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14:paraId="4509AFA3" w14:textId="77777777">
        <w:trPr>
          <w:cantSplit/>
        </w:trPr>
        <w:tc>
          <w:tcPr>
            <w:tcW w:w="10423" w:type="dxa"/>
            <w:gridSpan w:val="2"/>
            <w:shd w:val="clear" w:color="auto" w:fill="auto"/>
          </w:tcPr>
          <w:p w14:paraId="63B8D67F" w14:textId="1698083C" w:rsidR="00524A5D" w:rsidRDefault="00000000">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3</w:t>
            </w:r>
            <w:r>
              <w:rPr>
                <w:sz w:val="64"/>
                <w:lang w:val="en-US"/>
              </w:rPr>
              <w:t>6</w:t>
            </w:r>
            <w:r>
              <w:rPr>
                <w:sz w:val="64"/>
              </w:rPr>
              <w:t>.521-</w:t>
            </w:r>
            <w:bookmarkEnd w:id="2"/>
            <w:r>
              <w:rPr>
                <w:sz w:val="64"/>
                <w:lang w:val="en-US"/>
              </w:rPr>
              <w:t>4</w:t>
            </w:r>
            <w:r>
              <w:rPr>
                <w:sz w:val="64"/>
              </w:rPr>
              <w:t xml:space="preserve"> </w:t>
            </w:r>
            <w:r>
              <w:t>V</w:t>
            </w:r>
            <w:bookmarkStart w:id="3" w:name="specVersion"/>
            <w:r>
              <w:rPr>
                <w:rFonts w:eastAsia="SimSun" w:hint="eastAsia"/>
                <w:lang w:val="en-US" w:eastAsia="zh-CN"/>
              </w:rPr>
              <w:t>1</w:t>
            </w:r>
            <w:r w:rsidR="006D78C6">
              <w:rPr>
                <w:rFonts w:eastAsia="SimSun"/>
                <w:lang w:val="en-US" w:eastAsia="zh-CN"/>
              </w:rPr>
              <w:t>8</w:t>
            </w:r>
            <w:r>
              <w:t>.</w:t>
            </w:r>
            <w:r w:rsidR="00DA6A22">
              <w:t>1</w:t>
            </w:r>
            <w:r>
              <w:t>.</w:t>
            </w:r>
            <w:bookmarkEnd w:id="3"/>
            <w:r>
              <w:rPr>
                <w:lang w:val="en-US"/>
              </w:rPr>
              <w:t>0</w:t>
            </w:r>
            <w:r>
              <w:t xml:space="preserve"> </w:t>
            </w:r>
            <w:r>
              <w:rPr>
                <w:sz w:val="32"/>
              </w:rPr>
              <w:t>(</w:t>
            </w:r>
            <w:bookmarkStart w:id="4" w:name="issueDate"/>
            <w:r>
              <w:rPr>
                <w:sz w:val="32"/>
              </w:rPr>
              <w:t>202</w:t>
            </w:r>
            <w:r w:rsidR="00DA6A22">
              <w:rPr>
                <w:sz w:val="32"/>
              </w:rPr>
              <w:t>4</w:t>
            </w:r>
            <w:r>
              <w:rPr>
                <w:sz w:val="32"/>
              </w:rPr>
              <w:t>-</w:t>
            </w:r>
            <w:bookmarkEnd w:id="4"/>
            <w:r w:rsidR="00DA6A22">
              <w:rPr>
                <w:sz w:val="32"/>
              </w:rPr>
              <w:t>03</w:t>
            </w:r>
            <w:r>
              <w:rPr>
                <w:sz w:val="32"/>
              </w:rPr>
              <w:t>)</w:t>
            </w:r>
          </w:p>
        </w:tc>
      </w:tr>
      <w:tr w:rsidR="00524A5D" w14:paraId="78B425DC" w14:textId="77777777">
        <w:trPr>
          <w:cantSplit/>
          <w:trHeight w:hRule="exact" w:val="1134"/>
        </w:trPr>
        <w:tc>
          <w:tcPr>
            <w:tcW w:w="10423" w:type="dxa"/>
            <w:gridSpan w:val="2"/>
            <w:shd w:val="clear" w:color="auto" w:fill="auto"/>
          </w:tcPr>
          <w:p w14:paraId="1FA3D077" w14:textId="77777777" w:rsidR="00524A5D" w:rsidRDefault="00000000">
            <w:pPr>
              <w:pStyle w:val="ZB"/>
              <w:framePr w:w="0" w:hRule="auto" w:wrap="auto" w:vAnchor="margin" w:hAnchor="text" w:yAlign="inline"/>
            </w:pPr>
            <w:r>
              <w:t xml:space="preserve">Technical </w:t>
            </w:r>
            <w:bookmarkStart w:id="5" w:name="spectype2"/>
            <w:r>
              <w:t>Specification</w:t>
            </w:r>
            <w:bookmarkEnd w:id="5"/>
          </w:p>
          <w:p w14:paraId="6A812D4F" w14:textId="77777777" w:rsidR="00524A5D" w:rsidRDefault="00000000">
            <w:pPr>
              <w:pStyle w:val="Guidance"/>
            </w:pPr>
            <w:r>
              <w:br/>
            </w:r>
            <w:r>
              <w:br/>
            </w:r>
          </w:p>
        </w:tc>
      </w:tr>
      <w:tr w:rsidR="00524A5D" w14:paraId="3F7683CB" w14:textId="77777777">
        <w:trPr>
          <w:cantSplit/>
          <w:trHeight w:hRule="exact" w:val="3686"/>
        </w:trPr>
        <w:tc>
          <w:tcPr>
            <w:tcW w:w="10423" w:type="dxa"/>
            <w:gridSpan w:val="2"/>
            <w:tcBorders>
              <w:bottom w:val="single" w:sz="12" w:space="0" w:color="auto"/>
            </w:tcBorders>
            <w:shd w:val="clear" w:color="auto" w:fill="auto"/>
          </w:tcPr>
          <w:p w14:paraId="321D53EC" w14:textId="77777777" w:rsidR="00524A5D" w:rsidRDefault="00000000">
            <w:pPr>
              <w:pStyle w:val="ZT"/>
              <w:framePr w:wrap="auto" w:hAnchor="text" w:yAlign="inline"/>
            </w:pPr>
            <w:r>
              <w:t>3rd Generation Partnership Project;</w:t>
            </w:r>
          </w:p>
          <w:p w14:paraId="2A2946E6" w14:textId="77777777" w:rsidR="00524A5D" w:rsidRDefault="00000000">
            <w:pPr>
              <w:pStyle w:val="ZT"/>
              <w:framePr w:wrap="auto" w:hAnchor="text" w:yAlign="inline"/>
            </w:pPr>
            <w:r>
              <w:t xml:space="preserve">Technical Specification Group </w:t>
            </w:r>
            <w:bookmarkStart w:id="6" w:name="specTitle"/>
            <w:r>
              <w:t>Radio Access Network;</w:t>
            </w:r>
          </w:p>
          <w:p w14:paraId="0C91A7F2" w14:textId="77777777" w:rsidR="00524A5D" w:rsidRDefault="00000000">
            <w:pPr>
              <w:pStyle w:val="ZT"/>
              <w:framePr w:wrap="auto" w:hAnchor="text" w:yAlign="inline"/>
            </w:pPr>
            <w:r>
              <w:rPr>
                <w:rFonts w:hint="eastAsia"/>
              </w:rPr>
              <w:t>Evolved Universal Terrestrial Radio Access (E-UTRA)</w:t>
            </w:r>
            <w:r>
              <w:t>;</w:t>
            </w:r>
          </w:p>
          <w:p w14:paraId="4AE49FD8" w14:textId="77777777" w:rsidR="00524A5D" w:rsidRDefault="00000000">
            <w:pPr>
              <w:pStyle w:val="ZT"/>
              <w:framePr w:wrap="auto" w:hAnchor="text" w:yAlign="inline"/>
            </w:pPr>
            <w:r>
              <w:t>User Equipment (UE) conformance specification;</w:t>
            </w:r>
          </w:p>
          <w:p w14:paraId="3FD4EC66" w14:textId="77777777" w:rsidR="00524A5D" w:rsidRDefault="00000000">
            <w:pPr>
              <w:pStyle w:val="ZT"/>
              <w:framePr w:wrap="auto" w:hAnchor="text" w:yAlign="inline"/>
            </w:pPr>
            <w:r>
              <w:t>Radio transmission and reception;</w:t>
            </w:r>
          </w:p>
          <w:p w14:paraId="667DD11B" w14:textId="77777777" w:rsidR="00524A5D" w:rsidRDefault="00000000">
            <w:pPr>
              <w:pStyle w:val="ZT"/>
              <w:framePr w:wrap="auto" w:hAnchor="text" w:yAlign="inline"/>
            </w:pPr>
            <w:r>
              <w:t xml:space="preserve">Part </w:t>
            </w:r>
            <w:r>
              <w:rPr>
                <w:lang w:val="en-US"/>
              </w:rPr>
              <w:t>4</w:t>
            </w:r>
            <w:r>
              <w:t xml:space="preserve">: Satellite access Radio Frequency (RF) and performance </w:t>
            </w:r>
            <w:r>
              <w:rPr>
                <w:rFonts w:cs="Arial"/>
              </w:rPr>
              <w:t>Conformance Testing</w:t>
            </w:r>
          </w:p>
          <w:bookmarkEnd w:id="6"/>
          <w:p w14:paraId="03CBE0AA" w14:textId="77777777" w:rsidR="00524A5D"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lang w:val="en-US"/>
              </w:rPr>
              <w:t>8</w:t>
            </w:r>
            <w:r>
              <w:t>)</w:t>
            </w:r>
          </w:p>
        </w:tc>
      </w:tr>
      <w:tr w:rsidR="00524A5D" w14:paraId="754A9EC2" w14:textId="77777777">
        <w:trPr>
          <w:cantSplit/>
        </w:trPr>
        <w:tc>
          <w:tcPr>
            <w:tcW w:w="10423" w:type="dxa"/>
            <w:gridSpan w:val="2"/>
            <w:tcBorders>
              <w:top w:val="single" w:sz="12" w:space="0" w:color="auto"/>
              <w:bottom w:val="dashed" w:sz="4" w:space="0" w:color="auto"/>
            </w:tcBorders>
            <w:shd w:val="clear" w:color="auto" w:fill="auto"/>
          </w:tcPr>
          <w:p w14:paraId="40AAD8C4" w14:textId="77777777" w:rsidR="00524A5D" w:rsidRDefault="00000000">
            <w:pPr>
              <w:pStyle w:val="TAR"/>
            </w:pPr>
            <w:r>
              <w:tab/>
            </w:r>
          </w:p>
        </w:tc>
      </w:tr>
      <w:bookmarkStart w:id="8" w:name="_MON_1710316271"/>
      <w:bookmarkEnd w:id="8"/>
      <w:tr w:rsidR="00524A5D" w14:paraId="464D9715" w14:textId="77777777">
        <w:trPr>
          <w:cantSplit/>
          <w:trHeight w:hRule="exact" w:val="1531"/>
        </w:trPr>
        <w:tc>
          <w:tcPr>
            <w:tcW w:w="5211" w:type="dxa"/>
            <w:tcBorders>
              <w:top w:val="dashed" w:sz="4" w:space="0" w:color="auto"/>
              <w:bottom w:val="dashed" w:sz="4" w:space="0" w:color="auto"/>
            </w:tcBorders>
            <w:shd w:val="clear" w:color="auto" w:fill="auto"/>
          </w:tcPr>
          <w:p w14:paraId="4AB96439" w14:textId="77777777" w:rsidR="00524A5D" w:rsidRDefault="00000000">
            <w:pPr>
              <w:pStyle w:val="TAL"/>
            </w:pPr>
            <w:r>
              <w:object w:dxaOrig="1908" w:dyaOrig="1320" w14:anchorId="074C1A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10" o:title=""/>
                </v:shape>
                <o:OLEObject Type="Embed" ProgID="Word.Picture.8" ShapeID="_x0000_i1025" DrawAspect="Content" ObjectID="_1774370926" r:id="rId11"/>
              </w:object>
            </w:r>
          </w:p>
        </w:tc>
        <w:tc>
          <w:tcPr>
            <w:tcW w:w="5212" w:type="dxa"/>
            <w:tcBorders>
              <w:top w:val="dashed" w:sz="4" w:space="0" w:color="auto"/>
              <w:bottom w:val="dashed" w:sz="4" w:space="0" w:color="auto"/>
            </w:tcBorders>
            <w:shd w:val="clear" w:color="auto" w:fill="auto"/>
          </w:tcPr>
          <w:p w14:paraId="4546C057" w14:textId="77777777" w:rsidR="00524A5D" w:rsidRDefault="00000000">
            <w:pPr>
              <w:pStyle w:val="TAR"/>
            </w:pPr>
            <w:r>
              <w:object w:dxaOrig="2580" w:dyaOrig="1488" w14:anchorId="0DAF68EE">
                <v:shape id="_x0000_i1026" type="#_x0000_t75" style="width:129pt;height:74.25pt" o:ole="">
                  <v:imagedata r:id="rId12" o:title=""/>
                </v:shape>
                <o:OLEObject Type="Embed" ProgID="Word.Picture.8" ShapeID="_x0000_i1026" DrawAspect="Content" ObjectID="_1774370927" r:id="rId13"/>
              </w:object>
            </w:r>
          </w:p>
        </w:tc>
      </w:tr>
      <w:tr w:rsidR="00524A5D" w14:paraId="7320CB6B"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9A9D36D" w14:textId="77777777" w:rsidR="00524A5D" w:rsidRDefault="00524A5D">
            <w:pPr>
              <w:pStyle w:val="TAL"/>
            </w:pPr>
            <w:bookmarkStart w:id="9" w:name="_Hlk99699974"/>
            <w:bookmarkEnd w:id="9"/>
          </w:p>
        </w:tc>
      </w:tr>
      <w:tr w:rsidR="00524A5D" w14:paraId="540ECCF5" w14:textId="77777777">
        <w:trPr>
          <w:cantSplit/>
          <w:trHeight w:hRule="exact" w:val="964"/>
        </w:trPr>
        <w:tc>
          <w:tcPr>
            <w:tcW w:w="10423" w:type="dxa"/>
            <w:gridSpan w:val="2"/>
            <w:tcBorders>
              <w:top w:val="dashed" w:sz="4" w:space="0" w:color="auto"/>
            </w:tcBorders>
            <w:shd w:val="clear" w:color="auto" w:fill="auto"/>
          </w:tcPr>
          <w:p w14:paraId="4C28CB5F" w14:textId="77777777" w:rsidR="00524A5D"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6D9BDDA" w14:textId="77777777" w:rsidR="00524A5D" w:rsidRDefault="00524A5D">
      <w:pPr>
        <w:sectPr w:rsidR="00524A5D" w:rsidSect="00C77563">
          <w:footnotePr>
            <w:numRestart w:val="eachSect"/>
          </w:footnotePr>
          <w:pgSz w:w="11907" w:h="16840"/>
          <w:pgMar w:top="1417" w:right="1134" w:bottom="1134" w:left="1134"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524A5D" w14:paraId="30F09FA6" w14:textId="77777777">
        <w:trPr>
          <w:trHeight w:hRule="exact" w:val="5670"/>
        </w:trPr>
        <w:tc>
          <w:tcPr>
            <w:tcW w:w="10423" w:type="dxa"/>
            <w:shd w:val="clear" w:color="auto" w:fill="auto"/>
          </w:tcPr>
          <w:p w14:paraId="7A552EC8" w14:textId="77777777" w:rsidR="00524A5D" w:rsidRDefault="00524A5D">
            <w:pPr>
              <w:pStyle w:val="Guidance"/>
            </w:pPr>
            <w:bookmarkStart w:id="11" w:name="page2"/>
          </w:p>
        </w:tc>
      </w:tr>
      <w:tr w:rsidR="00524A5D" w14:paraId="7D9671BD" w14:textId="77777777">
        <w:trPr>
          <w:trHeight w:hRule="exact" w:val="5387"/>
        </w:trPr>
        <w:tc>
          <w:tcPr>
            <w:tcW w:w="10423" w:type="dxa"/>
            <w:shd w:val="clear" w:color="auto" w:fill="auto"/>
          </w:tcPr>
          <w:p w14:paraId="1A2979D9" w14:textId="77777777" w:rsidR="00524A5D" w:rsidRDefault="00000000">
            <w:pPr>
              <w:pStyle w:val="FP"/>
              <w:spacing w:after="240"/>
              <w:ind w:left="2835" w:right="2835"/>
              <w:jc w:val="center"/>
              <w:rPr>
                <w:rFonts w:ascii="Arial" w:hAnsi="Arial"/>
                <w:b/>
                <w:i/>
              </w:rPr>
            </w:pPr>
            <w:bookmarkStart w:id="12" w:name="coords3gpp"/>
            <w:r>
              <w:rPr>
                <w:rFonts w:ascii="Arial" w:hAnsi="Arial"/>
                <w:b/>
                <w:i/>
              </w:rPr>
              <w:t>3GPP</w:t>
            </w:r>
          </w:p>
          <w:p w14:paraId="44344BCE" w14:textId="77777777" w:rsidR="00524A5D" w:rsidRDefault="00000000">
            <w:pPr>
              <w:pStyle w:val="FP"/>
              <w:pBdr>
                <w:bottom w:val="single" w:sz="6" w:space="1" w:color="auto"/>
              </w:pBdr>
              <w:ind w:left="2835" w:right="2835"/>
              <w:jc w:val="center"/>
            </w:pPr>
            <w:r>
              <w:t>Postal address</w:t>
            </w:r>
          </w:p>
          <w:p w14:paraId="254CECBD" w14:textId="77777777" w:rsidR="00524A5D" w:rsidRDefault="00524A5D">
            <w:pPr>
              <w:pStyle w:val="FP"/>
              <w:ind w:left="2835" w:right="2835"/>
              <w:jc w:val="center"/>
              <w:rPr>
                <w:rFonts w:ascii="Arial" w:hAnsi="Arial"/>
                <w:sz w:val="18"/>
              </w:rPr>
            </w:pPr>
          </w:p>
          <w:p w14:paraId="1322CC67" w14:textId="77777777" w:rsidR="00524A5D" w:rsidRDefault="00000000">
            <w:pPr>
              <w:pStyle w:val="FP"/>
              <w:pBdr>
                <w:bottom w:val="single" w:sz="6" w:space="1" w:color="auto"/>
              </w:pBdr>
              <w:spacing w:before="240"/>
              <w:ind w:left="2835" w:right="2835"/>
              <w:jc w:val="center"/>
            </w:pPr>
            <w:r>
              <w:t>3GPP support office address</w:t>
            </w:r>
          </w:p>
          <w:p w14:paraId="390858AB" w14:textId="77777777" w:rsidR="00524A5D"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103E7C61" w14:textId="77777777" w:rsidR="00524A5D" w:rsidRDefault="00000000">
            <w:pPr>
              <w:pStyle w:val="FP"/>
              <w:ind w:left="2835" w:right="2835"/>
              <w:jc w:val="center"/>
              <w:rPr>
                <w:rFonts w:ascii="Arial" w:hAnsi="Arial"/>
                <w:sz w:val="18"/>
                <w:lang w:val="fr-FR"/>
              </w:rPr>
            </w:pPr>
            <w:r>
              <w:rPr>
                <w:rFonts w:ascii="Arial" w:hAnsi="Arial"/>
                <w:sz w:val="18"/>
                <w:lang w:val="fr-FR"/>
              </w:rPr>
              <w:t>Valbonne - FRANCE</w:t>
            </w:r>
          </w:p>
          <w:p w14:paraId="48364A10" w14:textId="77777777" w:rsidR="00524A5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5C423D3" w14:textId="77777777" w:rsidR="00524A5D" w:rsidRDefault="00000000">
            <w:pPr>
              <w:pStyle w:val="FP"/>
              <w:pBdr>
                <w:bottom w:val="single" w:sz="6" w:space="1" w:color="auto"/>
              </w:pBdr>
              <w:spacing w:before="240"/>
              <w:ind w:left="2835" w:right="2835"/>
              <w:jc w:val="center"/>
            </w:pPr>
            <w:r>
              <w:t>Internet</w:t>
            </w:r>
          </w:p>
          <w:p w14:paraId="309F3197" w14:textId="77777777" w:rsidR="00524A5D" w:rsidRDefault="00000000">
            <w:pPr>
              <w:pStyle w:val="FP"/>
              <w:ind w:left="2835" w:right="2835"/>
              <w:jc w:val="center"/>
              <w:rPr>
                <w:rFonts w:ascii="Arial" w:hAnsi="Arial"/>
                <w:sz w:val="18"/>
              </w:rPr>
            </w:pPr>
            <w:r>
              <w:rPr>
                <w:rFonts w:ascii="Arial" w:hAnsi="Arial"/>
                <w:sz w:val="18"/>
              </w:rPr>
              <w:t>http://www.3gpp.org</w:t>
            </w:r>
            <w:bookmarkEnd w:id="12"/>
          </w:p>
          <w:p w14:paraId="663E42D2" w14:textId="77777777" w:rsidR="00524A5D" w:rsidRDefault="00524A5D"/>
        </w:tc>
      </w:tr>
      <w:tr w:rsidR="00524A5D" w14:paraId="15577880" w14:textId="77777777">
        <w:tc>
          <w:tcPr>
            <w:tcW w:w="10423" w:type="dxa"/>
            <w:shd w:val="clear" w:color="auto" w:fill="auto"/>
            <w:vAlign w:val="bottom"/>
          </w:tcPr>
          <w:p w14:paraId="0F965EBE" w14:textId="77777777" w:rsidR="00524A5D"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6BD54E6" w14:textId="77777777" w:rsidR="00524A5D" w:rsidRDefault="00000000">
            <w:pPr>
              <w:pStyle w:val="FP"/>
              <w:jc w:val="center"/>
            </w:pPr>
            <w:r>
              <w:t>No part may be reproduced except as authorized by written permission.</w:t>
            </w:r>
            <w:r>
              <w:br/>
              <w:t>The copyright and the foregoing restriction extend to reproduction in all media.</w:t>
            </w:r>
          </w:p>
          <w:p w14:paraId="786EC608" w14:textId="77777777" w:rsidR="00524A5D" w:rsidRDefault="00524A5D">
            <w:pPr>
              <w:pStyle w:val="FP"/>
              <w:jc w:val="center"/>
            </w:pPr>
          </w:p>
          <w:p w14:paraId="4CB00FE0" w14:textId="516B559A" w:rsidR="00524A5D" w:rsidRDefault="00000000">
            <w:pPr>
              <w:pStyle w:val="FP"/>
              <w:jc w:val="center"/>
              <w:rPr>
                <w:sz w:val="18"/>
              </w:rPr>
            </w:pPr>
            <w:r>
              <w:rPr>
                <w:sz w:val="18"/>
              </w:rPr>
              <w:t xml:space="preserve">© </w:t>
            </w:r>
            <w:bookmarkStart w:id="14" w:name="copyrightDate"/>
            <w:r>
              <w:rPr>
                <w:sz w:val="18"/>
              </w:rPr>
              <w:t>202</w:t>
            </w:r>
            <w:bookmarkEnd w:id="14"/>
            <w:r w:rsidR="00DA6A22">
              <w:rPr>
                <w:sz w:val="18"/>
              </w:rPr>
              <w:t>4</w:t>
            </w:r>
            <w:r>
              <w:rPr>
                <w:sz w:val="18"/>
              </w:rPr>
              <w:t>, 3GPP Organizational Partners (ARIB, ATIS, CCSA, ETSI, TSDSI, TTA, TTC).</w:t>
            </w:r>
            <w:bookmarkStart w:id="15" w:name="copyrightaddon"/>
            <w:bookmarkEnd w:id="15"/>
          </w:p>
          <w:p w14:paraId="195DDEAB" w14:textId="77777777" w:rsidR="00524A5D" w:rsidRDefault="00000000">
            <w:pPr>
              <w:pStyle w:val="FP"/>
              <w:jc w:val="center"/>
              <w:rPr>
                <w:sz w:val="18"/>
              </w:rPr>
            </w:pPr>
            <w:r>
              <w:rPr>
                <w:sz w:val="18"/>
              </w:rPr>
              <w:t>All rights reserved.</w:t>
            </w:r>
          </w:p>
          <w:p w14:paraId="4133F4E0" w14:textId="77777777" w:rsidR="00524A5D" w:rsidRDefault="00524A5D">
            <w:pPr>
              <w:pStyle w:val="FP"/>
              <w:rPr>
                <w:sz w:val="18"/>
              </w:rPr>
            </w:pPr>
          </w:p>
          <w:p w14:paraId="01461C68" w14:textId="77777777" w:rsidR="00524A5D" w:rsidRDefault="00000000">
            <w:pPr>
              <w:pStyle w:val="FP"/>
              <w:rPr>
                <w:sz w:val="18"/>
              </w:rPr>
            </w:pPr>
            <w:r>
              <w:rPr>
                <w:sz w:val="18"/>
              </w:rPr>
              <w:t>UMTS™ is a Trade Mark of ETSI registered for the benefit of its members</w:t>
            </w:r>
          </w:p>
          <w:p w14:paraId="79BC6BE3" w14:textId="77777777" w:rsidR="00524A5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C83E6D1" w14:textId="77777777" w:rsidR="00524A5D" w:rsidRDefault="00000000">
            <w:pPr>
              <w:pStyle w:val="FP"/>
              <w:rPr>
                <w:sz w:val="18"/>
              </w:rPr>
            </w:pPr>
            <w:r>
              <w:rPr>
                <w:sz w:val="18"/>
              </w:rPr>
              <w:t>GSM® and the GSM logo are registered and owned by the GSM Association</w:t>
            </w:r>
            <w:bookmarkEnd w:id="13"/>
          </w:p>
          <w:p w14:paraId="7B3AAEF9" w14:textId="77777777" w:rsidR="00524A5D" w:rsidRDefault="00524A5D"/>
        </w:tc>
      </w:tr>
      <w:bookmarkEnd w:id="11"/>
    </w:tbl>
    <w:p w14:paraId="57B68BA8" w14:textId="77777777" w:rsidR="00524A5D" w:rsidRDefault="00000000">
      <w:pPr>
        <w:pStyle w:val="TT"/>
      </w:pPr>
      <w:r>
        <w:br w:type="page"/>
      </w:r>
      <w:bookmarkStart w:id="16" w:name="tableOfContents"/>
      <w:bookmarkEnd w:id="16"/>
      <w:r>
        <w:lastRenderedPageBreak/>
        <w:t>Contents</w:t>
      </w:r>
    </w:p>
    <w:p w14:paraId="3E4B5E69" w14:textId="610E732C" w:rsidR="00B417E4" w:rsidRDefault="00000000">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B417E4">
        <w:rPr>
          <w:noProof/>
        </w:rPr>
        <w:t>Foreword</w:t>
      </w:r>
      <w:r w:rsidR="00B417E4">
        <w:rPr>
          <w:noProof/>
        </w:rPr>
        <w:tab/>
      </w:r>
      <w:r w:rsidR="00B417E4">
        <w:rPr>
          <w:noProof/>
        </w:rPr>
        <w:fldChar w:fldCharType="begin" w:fldLock="1"/>
      </w:r>
      <w:r w:rsidR="00B417E4">
        <w:rPr>
          <w:noProof/>
        </w:rPr>
        <w:instrText xml:space="preserve"> PAGEREF _Toc163510717 \h </w:instrText>
      </w:r>
      <w:r w:rsidR="00B417E4">
        <w:rPr>
          <w:noProof/>
        </w:rPr>
      </w:r>
      <w:r w:rsidR="00B417E4">
        <w:rPr>
          <w:noProof/>
        </w:rPr>
        <w:fldChar w:fldCharType="separate"/>
      </w:r>
      <w:r w:rsidR="00B417E4">
        <w:rPr>
          <w:noProof/>
        </w:rPr>
        <w:t>10</w:t>
      </w:r>
      <w:r w:rsidR="00B417E4">
        <w:rPr>
          <w:noProof/>
        </w:rPr>
        <w:fldChar w:fldCharType="end"/>
      </w:r>
    </w:p>
    <w:p w14:paraId="6C71BCF5" w14:textId="3396613C"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_Toc163510718 \h </w:instrText>
      </w:r>
      <w:r>
        <w:rPr>
          <w:noProof/>
        </w:rPr>
      </w:r>
      <w:r>
        <w:rPr>
          <w:noProof/>
        </w:rPr>
        <w:fldChar w:fldCharType="separate"/>
      </w:r>
      <w:r>
        <w:rPr>
          <w:noProof/>
        </w:rPr>
        <w:t>10</w:t>
      </w:r>
      <w:r>
        <w:rPr>
          <w:noProof/>
        </w:rPr>
        <w:fldChar w:fldCharType="end"/>
      </w:r>
    </w:p>
    <w:p w14:paraId="626AE289" w14:textId="516530ED"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_Toc163510719 \h </w:instrText>
      </w:r>
      <w:r>
        <w:rPr>
          <w:noProof/>
        </w:rPr>
      </w:r>
      <w:r>
        <w:rPr>
          <w:noProof/>
        </w:rPr>
        <w:fldChar w:fldCharType="separate"/>
      </w:r>
      <w:r>
        <w:rPr>
          <w:noProof/>
        </w:rPr>
        <w:t>11</w:t>
      </w:r>
      <w:r>
        <w:rPr>
          <w:noProof/>
        </w:rPr>
        <w:fldChar w:fldCharType="end"/>
      </w:r>
    </w:p>
    <w:p w14:paraId="39819263" w14:textId="5502BE44"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_Toc163510720 \h </w:instrText>
      </w:r>
      <w:r>
        <w:rPr>
          <w:noProof/>
        </w:rPr>
      </w:r>
      <w:r>
        <w:rPr>
          <w:noProof/>
        </w:rPr>
        <w:fldChar w:fldCharType="separate"/>
      </w:r>
      <w:r>
        <w:rPr>
          <w:noProof/>
        </w:rPr>
        <w:t>11</w:t>
      </w:r>
      <w:r>
        <w:rPr>
          <w:noProof/>
        </w:rPr>
        <w:fldChar w:fldCharType="end"/>
      </w:r>
    </w:p>
    <w:p w14:paraId="3AD9BA07" w14:textId="1F7CB819"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_Toc163510721 \h </w:instrText>
      </w:r>
      <w:r>
        <w:rPr>
          <w:noProof/>
        </w:rPr>
      </w:r>
      <w:r>
        <w:rPr>
          <w:noProof/>
        </w:rPr>
        <w:fldChar w:fldCharType="separate"/>
      </w:r>
      <w:r>
        <w:rPr>
          <w:noProof/>
        </w:rPr>
        <w:t>12</w:t>
      </w:r>
      <w:r>
        <w:rPr>
          <w:noProof/>
        </w:rPr>
        <w:fldChar w:fldCharType="end"/>
      </w:r>
    </w:p>
    <w:p w14:paraId="4DC2851F" w14:textId="7DA8908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_Toc163510722 \h </w:instrText>
      </w:r>
      <w:r>
        <w:rPr>
          <w:noProof/>
        </w:rPr>
      </w:r>
      <w:r>
        <w:rPr>
          <w:noProof/>
        </w:rPr>
        <w:fldChar w:fldCharType="separate"/>
      </w:r>
      <w:r>
        <w:rPr>
          <w:noProof/>
        </w:rPr>
        <w:t>12</w:t>
      </w:r>
      <w:r>
        <w:rPr>
          <w:noProof/>
        </w:rPr>
        <w:fldChar w:fldCharType="end"/>
      </w:r>
    </w:p>
    <w:p w14:paraId="3A79C34A" w14:textId="19F808A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_Toc163510723 \h </w:instrText>
      </w:r>
      <w:r>
        <w:rPr>
          <w:noProof/>
        </w:rPr>
      </w:r>
      <w:r>
        <w:rPr>
          <w:noProof/>
        </w:rPr>
        <w:fldChar w:fldCharType="separate"/>
      </w:r>
      <w:r>
        <w:rPr>
          <w:noProof/>
        </w:rPr>
        <w:t>13</w:t>
      </w:r>
      <w:r>
        <w:rPr>
          <w:noProof/>
        </w:rPr>
        <w:fldChar w:fldCharType="end"/>
      </w:r>
    </w:p>
    <w:p w14:paraId="6C45BD3B" w14:textId="74C9269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_Toc163510724 \h </w:instrText>
      </w:r>
      <w:r>
        <w:rPr>
          <w:noProof/>
        </w:rPr>
      </w:r>
      <w:r>
        <w:rPr>
          <w:noProof/>
        </w:rPr>
        <w:fldChar w:fldCharType="separate"/>
      </w:r>
      <w:r>
        <w:rPr>
          <w:noProof/>
        </w:rPr>
        <w:t>13</w:t>
      </w:r>
      <w:r>
        <w:rPr>
          <w:noProof/>
        </w:rPr>
        <w:fldChar w:fldCharType="end"/>
      </w:r>
    </w:p>
    <w:p w14:paraId="4A7967FC" w14:textId="23328852"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_Toc163510725 \h </w:instrText>
      </w:r>
      <w:r>
        <w:rPr>
          <w:noProof/>
        </w:rPr>
      </w:r>
      <w:r>
        <w:rPr>
          <w:noProof/>
        </w:rPr>
        <w:fldChar w:fldCharType="separate"/>
      </w:r>
      <w:r>
        <w:rPr>
          <w:noProof/>
        </w:rPr>
        <w:t>14</w:t>
      </w:r>
      <w:r>
        <w:rPr>
          <w:noProof/>
        </w:rPr>
        <w:fldChar w:fldCharType="end"/>
      </w:r>
    </w:p>
    <w:p w14:paraId="2E970996" w14:textId="02E0FB0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_Toc163510726 \h </w:instrText>
      </w:r>
      <w:r>
        <w:rPr>
          <w:noProof/>
        </w:rPr>
      </w:r>
      <w:r>
        <w:rPr>
          <w:noProof/>
        </w:rPr>
        <w:fldChar w:fldCharType="separate"/>
      </w:r>
      <w:r>
        <w:rPr>
          <w:noProof/>
        </w:rPr>
        <w:t>14</w:t>
      </w:r>
      <w:r>
        <w:rPr>
          <w:noProof/>
        </w:rPr>
        <w:fldChar w:fldCharType="end"/>
      </w:r>
    </w:p>
    <w:p w14:paraId="73578D91" w14:textId="0B14A93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_Toc163510727 \h </w:instrText>
      </w:r>
      <w:r>
        <w:rPr>
          <w:noProof/>
        </w:rPr>
      </w:r>
      <w:r>
        <w:rPr>
          <w:noProof/>
        </w:rPr>
        <w:fldChar w:fldCharType="separate"/>
      </w:r>
      <w:r>
        <w:rPr>
          <w:noProof/>
        </w:rPr>
        <w:t>15</w:t>
      </w:r>
      <w:r>
        <w:rPr>
          <w:noProof/>
        </w:rPr>
        <w:fldChar w:fldCharType="end"/>
      </w:r>
    </w:p>
    <w:p w14:paraId="00DED7DC" w14:textId="45FF8DF5"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_Toc163510728 \h </w:instrText>
      </w:r>
      <w:r>
        <w:rPr>
          <w:noProof/>
        </w:rPr>
      </w:r>
      <w:r>
        <w:rPr>
          <w:noProof/>
        </w:rPr>
        <w:fldChar w:fldCharType="separate"/>
      </w:r>
      <w:r>
        <w:rPr>
          <w:noProof/>
        </w:rPr>
        <w:t>15</w:t>
      </w:r>
      <w:r>
        <w:rPr>
          <w:noProof/>
        </w:rPr>
        <w:fldChar w:fldCharType="end"/>
      </w:r>
    </w:p>
    <w:p w14:paraId="000BC0DB" w14:textId="772A591F"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_Toc163510729 \h </w:instrText>
      </w:r>
      <w:r>
        <w:rPr>
          <w:noProof/>
        </w:rPr>
      </w:r>
      <w:r>
        <w:rPr>
          <w:noProof/>
        </w:rPr>
        <w:fldChar w:fldCharType="separate"/>
      </w:r>
      <w:r>
        <w:rPr>
          <w:noProof/>
        </w:rPr>
        <w:t>15</w:t>
      </w:r>
      <w:r>
        <w:rPr>
          <w:noProof/>
        </w:rPr>
        <w:fldChar w:fldCharType="end"/>
      </w:r>
    </w:p>
    <w:p w14:paraId="5DF2524C" w14:textId="3F06A1B7"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_Toc163510730 \h </w:instrText>
      </w:r>
      <w:r>
        <w:rPr>
          <w:noProof/>
        </w:rPr>
      </w:r>
      <w:r>
        <w:rPr>
          <w:noProof/>
        </w:rPr>
        <w:fldChar w:fldCharType="separate"/>
      </w:r>
      <w:r>
        <w:rPr>
          <w:noProof/>
        </w:rPr>
        <w:t>15</w:t>
      </w:r>
      <w:r>
        <w:rPr>
          <w:noProof/>
        </w:rPr>
        <w:fldChar w:fldCharType="end"/>
      </w:r>
    </w:p>
    <w:p w14:paraId="344C108D" w14:textId="724C829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_Toc163510731 \h </w:instrText>
      </w:r>
      <w:r>
        <w:rPr>
          <w:noProof/>
        </w:rPr>
      </w:r>
      <w:r>
        <w:rPr>
          <w:noProof/>
        </w:rPr>
        <w:fldChar w:fldCharType="separate"/>
      </w:r>
      <w:r>
        <w:rPr>
          <w:noProof/>
        </w:rPr>
        <w:t>15</w:t>
      </w:r>
      <w:r>
        <w:rPr>
          <w:noProof/>
        </w:rPr>
        <w:fldChar w:fldCharType="end"/>
      </w:r>
    </w:p>
    <w:p w14:paraId="6523C3DE" w14:textId="3677AD28"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Operating bands</w:t>
      </w:r>
      <w:r>
        <w:rPr>
          <w:noProof/>
        </w:rPr>
        <w:tab/>
      </w:r>
      <w:r>
        <w:rPr>
          <w:noProof/>
        </w:rPr>
        <w:fldChar w:fldCharType="begin" w:fldLock="1"/>
      </w:r>
      <w:r>
        <w:rPr>
          <w:noProof/>
        </w:rPr>
        <w:instrText xml:space="preserve"> PAGEREF _Toc163510732 \h </w:instrText>
      </w:r>
      <w:r>
        <w:rPr>
          <w:noProof/>
        </w:rPr>
      </w:r>
      <w:r>
        <w:rPr>
          <w:noProof/>
        </w:rPr>
        <w:fldChar w:fldCharType="separate"/>
      </w:r>
      <w:r>
        <w:rPr>
          <w:noProof/>
        </w:rPr>
        <w:t>15</w:t>
      </w:r>
      <w:r>
        <w:rPr>
          <w:noProof/>
        </w:rPr>
        <w:fldChar w:fldCharType="end"/>
      </w:r>
    </w:p>
    <w:p w14:paraId="281E02E7" w14:textId="4C25A8F8"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_Toc163510733 \h </w:instrText>
      </w:r>
      <w:r>
        <w:rPr>
          <w:noProof/>
        </w:rPr>
      </w:r>
      <w:r>
        <w:rPr>
          <w:noProof/>
        </w:rPr>
        <w:fldChar w:fldCharType="separate"/>
      </w:r>
      <w:r>
        <w:rPr>
          <w:noProof/>
        </w:rPr>
        <w:t>16</w:t>
      </w:r>
      <w:r>
        <w:rPr>
          <w:noProof/>
        </w:rPr>
        <w:fldChar w:fldCharType="end"/>
      </w:r>
    </w:p>
    <w:p w14:paraId="226216EF" w14:textId="78256ED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_Toc163510734 \h </w:instrText>
      </w:r>
      <w:r>
        <w:rPr>
          <w:noProof/>
        </w:rPr>
      </w:r>
      <w:r>
        <w:rPr>
          <w:noProof/>
        </w:rPr>
        <w:fldChar w:fldCharType="separate"/>
      </w:r>
      <w:r>
        <w:rPr>
          <w:noProof/>
        </w:rPr>
        <w:t>16</w:t>
      </w:r>
      <w:r>
        <w:rPr>
          <w:noProof/>
        </w:rPr>
        <w:fldChar w:fldCharType="end"/>
      </w:r>
    </w:p>
    <w:p w14:paraId="28169F73" w14:textId="56E5A86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Channel bandwidth</w:t>
      </w:r>
      <w:r>
        <w:rPr>
          <w:noProof/>
        </w:rPr>
        <w:tab/>
      </w:r>
      <w:r>
        <w:rPr>
          <w:noProof/>
        </w:rPr>
        <w:fldChar w:fldCharType="begin" w:fldLock="1"/>
      </w:r>
      <w:r>
        <w:rPr>
          <w:noProof/>
        </w:rPr>
        <w:instrText xml:space="preserve"> PAGEREF _Toc163510735 \h </w:instrText>
      </w:r>
      <w:r>
        <w:rPr>
          <w:noProof/>
        </w:rPr>
      </w:r>
      <w:r>
        <w:rPr>
          <w:noProof/>
        </w:rPr>
        <w:fldChar w:fldCharType="separate"/>
      </w:r>
      <w:r>
        <w:rPr>
          <w:noProof/>
        </w:rPr>
        <w:t>16</w:t>
      </w:r>
      <w:r>
        <w:rPr>
          <w:noProof/>
        </w:rPr>
        <w:fldChar w:fldCharType="end"/>
      </w:r>
    </w:p>
    <w:p w14:paraId="06EFC357" w14:textId="26CDA61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5.3A</w:t>
      </w:r>
      <w:r>
        <w:rPr>
          <w:rFonts w:asciiTheme="minorHAnsi" w:eastAsiaTheme="minorEastAsia" w:hAnsiTheme="minorHAnsi" w:cstheme="minorBidi"/>
          <w:noProof/>
          <w:kern w:val="2"/>
          <w:sz w:val="22"/>
          <w:szCs w:val="22"/>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_Toc163510736 \h </w:instrText>
      </w:r>
      <w:r>
        <w:rPr>
          <w:noProof/>
        </w:rPr>
      </w:r>
      <w:r>
        <w:rPr>
          <w:noProof/>
        </w:rPr>
        <w:fldChar w:fldCharType="separate"/>
      </w:r>
      <w:r>
        <w:rPr>
          <w:noProof/>
        </w:rPr>
        <w:t>16</w:t>
      </w:r>
      <w:r>
        <w:rPr>
          <w:noProof/>
        </w:rPr>
        <w:fldChar w:fldCharType="end"/>
      </w:r>
    </w:p>
    <w:p w14:paraId="37259BCD" w14:textId="58021EB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5.3B</w:t>
      </w:r>
      <w:r>
        <w:rPr>
          <w:rFonts w:asciiTheme="minorHAnsi" w:eastAsiaTheme="minorEastAsia" w:hAnsiTheme="minorHAnsi" w:cstheme="minorBidi"/>
          <w:noProof/>
          <w:kern w:val="2"/>
          <w:sz w:val="22"/>
          <w:szCs w:val="22"/>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_Toc163510737 \h </w:instrText>
      </w:r>
      <w:r>
        <w:rPr>
          <w:noProof/>
        </w:rPr>
      </w:r>
      <w:r>
        <w:rPr>
          <w:noProof/>
        </w:rPr>
        <w:fldChar w:fldCharType="separate"/>
      </w:r>
      <w:r>
        <w:rPr>
          <w:noProof/>
        </w:rPr>
        <w:t>17</w:t>
      </w:r>
      <w:r>
        <w:rPr>
          <w:noProof/>
        </w:rPr>
        <w:fldChar w:fldCharType="end"/>
      </w:r>
    </w:p>
    <w:p w14:paraId="38D6CDFB" w14:textId="3F04AFA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Channel arrangement</w:t>
      </w:r>
      <w:r>
        <w:rPr>
          <w:noProof/>
        </w:rPr>
        <w:tab/>
      </w:r>
      <w:r>
        <w:rPr>
          <w:noProof/>
        </w:rPr>
        <w:fldChar w:fldCharType="begin" w:fldLock="1"/>
      </w:r>
      <w:r>
        <w:rPr>
          <w:noProof/>
        </w:rPr>
        <w:instrText xml:space="preserve"> PAGEREF _Toc163510738 \h </w:instrText>
      </w:r>
      <w:r>
        <w:rPr>
          <w:noProof/>
        </w:rPr>
      </w:r>
      <w:r>
        <w:rPr>
          <w:noProof/>
        </w:rPr>
        <w:fldChar w:fldCharType="separate"/>
      </w:r>
      <w:r>
        <w:rPr>
          <w:noProof/>
        </w:rPr>
        <w:t>18</w:t>
      </w:r>
      <w:r>
        <w:rPr>
          <w:noProof/>
        </w:rPr>
        <w:fldChar w:fldCharType="end"/>
      </w:r>
    </w:p>
    <w:p w14:paraId="23A8ED1A" w14:textId="6712B05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5.4A</w:t>
      </w:r>
      <w:r>
        <w:rPr>
          <w:rFonts w:asciiTheme="minorHAnsi" w:eastAsiaTheme="minorEastAsia" w:hAnsiTheme="minorHAnsi" w:cstheme="minorBidi"/>
          <w:noProof/>
          <w:kern w:val="2"/>
          <w:sz w:val="22"/>
          <w:szCs w:val="22"/>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_Toc163510739 \h </w:instrText>
      </w:r>
      <w:r>
        <w:rPr>
          <w:noProof/>
        </w:rPr>
      </w:r>
      <w:r>
        <w:rPr>
          <w:noProof/>
        </w:rPr>
        <w:fldChar w:fldCharType="separate"/>
      </w:r>
      <w:r>
        <w:rPr>
          <w:noProof/>
        </w:rPr>
        <w:t>18</w:t>
      </w:r>
      <w:r>
        <w:rPr>
          <w:noProof/>
        </w:rPr>
        <w:fldChar w:fldCharType="end"/>
      </w:r>
    </w:p>
    <w:p w14:paraId="229CCCE6" w14:textId="0E5004DA"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5.4A.1</w:t>
      </w:r>
      <w:r>
        <w:rPr>
          <w:rFonts w:asciiTheme="minorHAnsi" w:eastAsiaTheme="minorEastAsia" w:hAnsiTheme="minorHAnsi" w:cstheme="minorBidi"/>
          <w:noProof/>
          <w:kern w:val="2"/>
          <w:sz w:val="22"/>
          <w:szCs w:val="22"/>
          <w:lang w:eastAsia="en-GB"/>
          <w14:ligatures w14:val="standardContextual"/>
        </w:rPr>
        <w:tab/>
      </w:r>
      <w:r>
        <w:rPr>
          <w:noProof/>
        </w:rPr>
        <w:t>Channel spacing</w:t>
      </w:r>
      <w:r>
        <w:rPr>
          <w:noProof/>
        </w:rPr>
        <w:tab/>
      </w:r>
      <w:r>
        <w:rPr>
          <w:noProof/>
        </w:rPr>
        <w:fldChar w:fldCharType="begin" w:fldLock="1"/>
      </w:r>
      <w:r>
        <w:rPr>
          <w:noProof/>
        </w:rPr>
        <w:instrText xml:space="preserve"> PAGEREF _Toc163510740 \h </w:instrText>
      </w:r>
      <w:r>
        <w:rPr>
          <w:noProof/>
        </w:rPr>
      </w:r>
      <w:r>
        <w:rPr>
          <w:noProof/>
        </w:rPr>
        <w:fldChar w:fldCharType="separate"/>
      </w:r>
      <w:r>
        <w:rPr>
          <w:noProof/>
        </w:rPr>
        <w:t>18</w:t>
      </w:r>
      <w:r>
        <w:rPr>
          <w:noProof/>
        </w:rPr>
        <w:fldChar w:fldCharType="end"/>
      </w:r>
    </w:p>
    <w:p w14:paraId="746D4DD9" w14:textId="338043BF"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5.4A.2</w:t>
      </w:r>
      <w:r>
        <w:rPr>
          <w:rFonts w:asciiTheme="minorHAnsi" w:eastAsiaTheme="minorEastAsia" w:hAnsiTheme="minorHAnsi" w:cstheme="minorBidi"/>
          <w:noProof/>
          <w:kern w:val="2"/>
          <w:sz w:val="22"/>
          <w:szCs w:val="22"/>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_Toc163510741 \h </w:instrText>
      </w:r>
      <w:r>
        <w:rPr>
          <w:noProof/>
        </w:rPr>
      </w:r>
      <w:r>
        <w:rPr>
          <w:noProof/>
        </w:rPr>
        <w:fldChar w:fldCharType="separate"/>
      </w:r>
      <w:r>
        <w:rPr>
          <w:noProof/>
        </w:rPr>
        <w:t>18</w:t>
      </w:r>
      <w:r>
        <w:rPr>
          <w:noProof/>
        </w:rPr>
        <w:fldChar w:fldCharType="end"/>
      </w:r>
    </w:p>
    <w:p w14:paraId="205063D0" w14:textId="4B6133BC"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5.4A.3</w:t>
      </w:r>
      <w:r>
        <w:rPr>
          <w:rFonts w:asciiTheme="minorHAnsi" w:eastAsiaTheme="minorEastAsia" w:hAnsiTheme="minorHAnsi" w:cstheme="minorBidi"/>
          <w:noProof/>
          <w:kern w:val="2"/>
          <w:sz w:val="22"/>
          <w:szCs w:val="22"/>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_Toc163510742 \h </w:instrText>
      </w:r>
      <w:r>
        <w:rPr>
          <w:noProof/>
        </w:rPr>
      </w:r>
      <w:r>
        <w:rPr>
          <w:noProof/>
        </w:rPr>
        <w:fldChar w:fldCharType="separate"/>
      </w:r>
      <w:r>
        <w:rPr>
          <w:noProof/>
        </w:rPr>
        <w:t>19</w:t>
      </w:r>
      <w:r>
        <w:rPr>
          <w:noProof/>
        </w:rPr>
        <w:fldChar w:fldCharType="end"/>
      </w:r>
    </w:p>
    <w:p w14:paraId="4711DE48" w14:textId="7E455BF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5.4B</w:t>
      </w:r>
      <w:r>
        <w:rPr>
          <w:rFonts w:asciiTheme="minorHAnsi" w:eastAsiaTheme="minorEastAsia" w:hAnsiTheme="minorHAnsi" w:cstheme="minorBidi"/>
          <w:noProof/>
          <w:kern w:val="2"/>
          <w:sz w:val="22"/>
          <w:szCs w:val="22"/>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_Toc163510743 \h </w:instrText>
      </w:r>
      <w:r>
        <w:rPr>
          <w:noProof/>
        </w:rPr>
      </w:r>
      <w:r>
        <w:rPr>
          <w:noProof/>
        </w:rPr>
        <w:fldChar w:fldCharType="separate"/>
      </w:r>
      <w:r>
        <w:rPr>
          <w:noProof/>
        </w:rPr>
        <w:t>19</w:t>
      </w:r>
      <w:r>
        <w:rPr>
          <w:noProof/>
        </w:rPr>
        <w:fldChar w:fldCharType="end"/>
      </w:r>
    </w:p>
    <w:p w14:paraId="13894115" w14:textId="0C3E5E12"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5.4B.1</w:t>
      </w:r>
      <w:r>
        <w:rPr>
          <w:rFonts w:asciiTheme="minorHAnsi" w:eastAsiaTheme="minorEastAsia" w:hAnsiTheme="minorHAnsi" w:cstheme="minorBidi"/>
          <w:noProof/>
          <w:kern w:val="2"/>
          <w:sz w:val="22"/>
          <w:szCs w:val="22"/>
          <w:lang w:eastAsia="en-GB"/>
          <w14:ligatures w14:val="standardContextual"/>
        </w:rPr>
        <w:tab/>
      </w:r>
      <w:r>
        <w:rPr>
          <w:noProof/>
        </w:rPr>
        <w:t>Channel spacing</w:t>
      </w:r>
      <w:r>
        <w:rPr>
          <w:noProof/>
        </w:rPr>
        <w:tab/>
      </w:r>
      <w:r>
        <w:rPr>
          <w:noProof/>
        </w:rPr>
        <w:fldChar w:fldCharType="begin" w:fldLock="1"/>
      </w:r>
      <w:r>
        <w:rPr>
          <w:noProof/>
        </w:rPr>
        <w:instrText xml:space="preserve"> PAGEREF _Toc163510744 \h </w:instrText>
      </w:r>
      <w:r>
        <w:rPr>
          <w:noProof/>
        </w:rPr>
      </w:r>
      <w:r>
        <w:rPr>
          <w:noProof/>
        </w:rPr>
        <w:fldChar w:fldCharType="separate"/>
      </w:r>
      <w:r>
        <w:rPr>
          <w:noProof/>
        </w:rPr>
        <w:t>19</w:t>
      </w:r>
      <w:r>
        <w:rPr>
          <w:noProof/>
        </w:rPr>
        <w:fldChar w:fldCharType="end"/>
      </w:r>
    </w:p>
    <w:p w14:paraId="13927CB4" w14:textId="6F2AB3E3"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5.4B.2</w:t>
      </w:r>
      <w:r>
        <w:rPr>
          <w:rFonts w:asciiTheme="minorHAnsi" w:eastAsiaTheme="minorEastAsia" w:hAnsiTheme="minorHAnsi" w:cstheme="minorBidi"/>
          <w:noProof/>
          <w:kern w:val="2"/>
          <w:sz w:val="22"/>
          <w:szCs w:val="22"/>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_Toc163510745 \h </w:instrText>
      </w:r>
      <w:r>
        <w:rPr>
          <w:noProof/>
        </w:rPr>
      </w:r>
      <w:r>
        <w:rPr>
          <w:noProof/>
        </w:rPr>
        <w:fldChar w:fldCharType="separate"/>
      </w:r>
      <w:r>
        <w:rPr>
          <w:noProof/>
        </w:rPr>
        <w:t>19</w:t>
      </w:r>
      <w:r>
        <w:rPr>
          <w:noProof/>
        </w:rPr>
        <w:fldChar w:fldCharType="end"/>
      </w:r>
    </w:p>
    <w:p w14:paraId="75C6B019" w14:textId="72A3D634"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5.4B.3</w:t>
      </w:r>
      <w:r>
        <w:rPr>
          <w:rFonts w:asciiTheme="minorHAnsi" w:eastAsiaTheme="minorEastAsia" w:hAnsiTheme="minorHAnsi" w:cstheme="minorBidi"/>
          <w:noProof/>
          <w:kern w:val="2"/>
          <w:sz w:val="22"/>
          <w:szCs w:val="22"/>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_Toc163510746 \h </w:instrText>
      </w:r>
      <w:r>
        <w:rPr>
          <w:noProof/>
        </w:rPr>
      </w:r>
      <w:r>
        <w:rPr>
          <w:noProof/>
        </w:rPr>
        <w:fldChar w:fldCharType="separate"/>
      </w:r>
      <w:r>
        <w:rPr>
          <w:noProof/>
        </w:rPr>
        <w:t>20</w:t>
      </w:r>
      <w:r>
        <w:rPr>
          <w:noProof/>
        </w:rPr>
        <w:fldChar w:fldCharType="end"/>
      </w:r>
    </w:p>
    <w:p w14:paraId="625E9D73" w14:textId="6925D43D"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_Toc163510747 \h </w:instrText>
      </w:r>
      <w:r>
        <w:rPr>
          <w:noProof/>
        </w:rPr>
      </w:r>
      <w:r>
        <w:rPr>
          <w:noProof/>
        </w:rPr>
        <w:fldChar w:fldCharType="separate"/>
      </w:r>
      <w:r>
        <w:rPr>
          <w:noProof/>
        </w:rPr>
        <w:t>20</w:t>
      </w:r>
      <w:r>
        <w:rPr>
          <w:noProof/>
        </w:rPr>
        <w:fldChar w:fldCharType="end"/>
      </w:r>
    </w:p>
    <w:p w14:paraId="62CB340B" w14:textId="0F9C0C4B"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_Toc163510748 \h </w:instrText>
      </w:r>
      <w:r>
        <w:rPr>
          <w:noProof/>
        </w:rPr>
      </w:r>
      <w:r>
        <w:rPr>
          <w:noProof/>
        </w:rPr>
        <w:fldChar w:fldCharType="separate"/>
      </w:r>
      <w:r>
        <w:rPr>
          <w:noProof/>
        </w:rPr>
        <w:t>20</w:t>
      </w:r>
      <w:r>
        <w:rPr>
          <w:noProof/>
        </w:rPr>
        <w:fldChar w:fldCharType="end"/>
      </w:r>
    </w:p>
    <w:p w14:paraId="28988016" w14:textId="2023B41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Transmit power</w:t>
      </w:r>
      <w:r>
        <w:rPr>
          <w:noProof/>
        </w:rPr>
        <w:tab/>
      </w:r>
      <w:r>
        <w:rPr>
          <w:noProof/>
        </w:rPr>
        <w:fldChar w:fldCharType="begin" w:fldLock="1"/>
      </w:r>
      <w:r>
        <w:rPr>
          <w:noProof/>
        </w:rPr>
        <w:instrText xml:space="preserve"> PAGEREF _Toc163510749 \h </w:instrText>
      </w:r>
      <w:r>
        <w:rPr>
          <w:noProof/>
        </w:rPr>
      </w:r>
      <w:r>
        <w:rPr>
          <w:noProof/>
        </w:rPr>
        <w:fldChar w:fldCharType="separate"/>
      </w:r>
      <w:r>
        <w:rPr>
          <w:noProof/>
        </w:rPr>
        <w:t>20</w:t>
      </w:r>
      <w:r>
        <w:rPr>
          <w:noProof/>
        </w:rPr>
        <w:fldChar w:fldCharType="end"/>
      </w:r>
    </w:p>
    <w:p w14:paraId="7D7689A8" w14:textId="4CA4C305"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rFonts w:asciiTheme="minorHAnsi" w:eastAsiaTheme="minorEastAsia" w:hAnsiTheme="minorHAnsi" w:cstheme="minorBidi"/>
          <w:noProof/>
          <w:kern w:val="2"/>
          <w:sz w:val="22"/>
          <w:szCs w:val="22"/>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_Toc163510750 \h </w:instrText>
      </w:r>
      <w:r>
        <w:rPr>
          <w:noProof/>
        </w:rPr>
      </w:r>
      <w:r>
        <w:rPr>
          <w:noProof/>
        </w:rPr>
        <w:fldChar w:fldCharType="separate"/>
      </w:r>
      <w:r>
        <w:rPr>
          <w:noProof/>
        </w:rPr>
        <w:t>20</w:t>
      </w:r>
      <w:r>
        <w:rPr>
          <w:noProof/>
        </w:rPr>
        <w:fldChar w:fldCharType="end"/>
      </w:r>
    </w:p>
    <w:p w14:paraId="478BDEAD" w14:textId="26471C94"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6.2A.1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_Toc163510751 \h </w:instrText>
      </w:r>
      <w:r>
        <w:rPr>
          <w:noProof/>
        </w:rPr>
      </w:r>
      <w:r>
        <w:rPr>
          <w:noProof/>
        </w:rPr>
        <w:fldChar w:fldCharType="separate"/>
      </w:r>
      <w:r>
        <w:rPr>
          <w:noProof/>
        </w:rPr>
        <w:t>20</w:t>
      </w:r>
      <w:r>
        <w:rPr>
          <w:noProof/>
        </w:rPr>
        <w:fldChar w:fldCharType="end"/>
      </w:r>
    </w:p>
    <w:p w14:paraId="5BEA7B5F" w14:textId="2A55C67F"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6.2A.2</w:t>
      </w:r>
      <w:r>
        <w:rPr>
          <w:rFonts w:asciiTheme="minorHAnsi" w:eastAsiaTheme="minorEastAsia" w:hAnsiTheme="minorHAnsi" w:cstheme="minorBidi"/>
          <w:noProof/>
          <w:kern w:val="2"/>
          <w:sz w:val="22"/>
          <w:szCs w:val="22"/>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_Toc163510752 \h </w:instrText>
      </w:r>
      <w:r>
        <w:rPr>
          <w:noProof/>
        </w:rPr>
      </w:r>
      <w:r>
        <w:rPr>
          <w:noProof/>
        </w:rPr>
        <w:fldChar w:fldCharType="separate"/>
      </w:r>
      <w:r>
        <w:rPr>
          <w:noProof/>
        </w:rPr>
        <w:t>22</w:t>
      </w:r>
      <w:r>
        <w:rPr>
          <w:noProof/>
        </w:rPr>
        <w:fldChar w:fldCharType="end"/>
      </w:r>
    </w:p>
    <w:p w14:paraId="4D8BD443" w14:textId="04A5CACD"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6.2A.3</w:t>
      </w:r>
      <w:r>
        <w:rPr>
          <w:rFonts w:asciiTheme="minorHAnsi" w:eastAsiaTheme="minorEastAsia" w:hAnsiTheme="minorHAnsi" w:cstheme="minorBidi"/>
          <w:noProof/>
          <w:kern w:val="2"/>
          <w:sz w:val="22"/>
          <w:szCs w:val="22"/>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_Toc163510753 \h </w:instrText>
      </w:r>
      <w:r>
        <w:rPr>
          <w:noProof/>
        </w:rPr>
      </w:r>
      <w:r>
        <w:rPr>
          <w:noProof/>
        </w:rPr>
        <w:fldChar w:fldCharType="separate"/>
      </w:r>
      <w:r>
        <w:rPr>
          <w:noProof/>
        </w:rPr>
        <w:t>25</w:t>
      </w:r>
      <w:r>
        <w:rPr>
          <w:noProof/>
        </w:rPr>
        <w:fldChar w:fldCharType="end"/>
      </w:r>
    </w:p>
    <w:p w14:paraId="085AE5A3" w14:textId="78DCD19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6.2A.4</w:t>
      </w:r>
      <w:r>
        <w:rPr>
          <w:rFonts w:asciiTheme="minorHAnsi" w:eastAsiaTheme="minorEastAsia" w:hAnsiTheme="minorHAnsi" w:cstheme="minorBidi"/>
          <w:noProof/>
          <w:kern w:val="2"/>
          <w:sz w:val="22"/>
          <w:szCs w:val="22"/>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_Toc163510754 \h </w:instrText>
      </w:r>
      <w:r>
        <w:rPr>
          <w:noProof/>
        </w:rPr>
      </w:r>
      <w:r>
        <w:rPr>
          <w:noProof/>
        </w:rPr>
        <w:fldChar w:fldCharType="separate"/>
      </w:r>
      <w:r>
        <w:rPr>
          <w:noProof/>
        </w:rPr>
        <w:t>29</w:t>
      </w:r>
      <w:r>
        <w:rPr>
          <w:noProof/>
        </w:rPr>
        <w:fldChar w:fldCharType="end"/>
      </w:r>
    </w:p>
    <w:p w14:paraId="222842C8" w14:textId="32CD365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6.2B</w:t>
      </w:r>
      <w:r>
        <w:rPr>
          <w:rFonts w:asciiTheme="minorHAnsi" w:eastAsiaTheme="minorEastAsia" w:hAnsiTheme="minorHAnsi" w:cstheme="minorBidi"/>
          <w:noProof/>
          <w:kern w:val="2"/>
          <w:sz w:val="22"/>
          <w:szCs w:val="22"/>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_Toc163510755 \h </w:instrText>
      </w:r>
      <w:r>
        <w:rPr>
          <w:noProof/>
        </w:rPr>
      </w:r>
      <w:r>
        <w:rPr>
          <w:noProof/>
        </w:rPr>
        <w:fldChar w:fldCharType="separate"/>
      </w:r>
      <w:r>
        <w:rPr>
          <w:noProof/>
        </w:rPr>
        <w:t>32</w:t>
      </w:r>
      <w:r>
        <w:rPr>
          <w:noProof/>
        </w:rPr>
        <w:fldChar w:fldCharType="end"/>
      </w:r>
    </w:p>
    <w:p w14:paraId="7D96BEB4" w14:textId="634A1B67"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6.2B.1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 xml:space="preserve">maximum output power for category </w:t>
      </w:r>
      <w:r w:rsidRPr="001E1D6F">
        <w:rPr>
          <w:noProof/>
          <w:lang w:val="en-US"/>
        </w:rPr>
        <w:t>NB1 and NB2</w:t>
      </w:r>
      <w:r>
        <w:rPr>
          <w:noProof/>
        </w:rPr>
        <w:tab/>
      </w:r>
      <w:r>
        <w:rPr>
          <w:noProof/>
        </w:rPr>
        <w:fldChar w:fldCharType="begin" w:fldLock="1"/>
      </w:r>
      <w:r>
        <w:rPr>
          <w:noProof/>
        </w:rPr>
        <w:instrText xml:space="preserve"> PAGEREF _Toc163510756 \h </w:instrText>
      </w:r>
      <w:r>
        <w:rPr>
          <w:noProof/>
        </w:rPr>
      </w:r>
      <w:r>
        <w:rPr>
          <w:noProof/>
        </w:rPr>
        <w:fldChar w:fldCharType="separate"/>
      </w:r>
      <w:r>
        <w:rPr>
          <w:noProof/>
        </w:rPr>
        <w:t>32</w:t>
      </w:r>
      <w:r>
        <w:rPr>
          <w:noProof/>
        </w:rPr>
        <w:fldChar w:fldCharType="end"/>
      </w:r>
    </w:p>
    <w:p w14:paraId="1B1F0D9B" w14:textId="1D0C5871"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6.2B.2</w:t>
      </w:r>
      <w:r>
        <w:rPr>
          <w:rFonts w:asciiTheme="minorHAnsi" w:eastAsiaTheme="minorEastAsia" w:hAnsiTheme="minorHAnsi" w:cstheme="minorBidi"/>
          <w:noProof/>
          <w:kern w:val="2"/>
          <w:sz w:val="22"/>
          <w:szCs w:val="22"/>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_Toc163510757 \h </w:instrText>
      </w:r>
      <w:r>
        <w:rPr>
          <w:noProof/>
        </w:rPr>
      </w:r>
      <w:r>
        <w:rPr>
          <w:noProof/>
        </w:rPr>
        <w:fldChar w:fldCharType="separate"/>
      </w:r>
      <w:r>
        <w:rPr>
          <w:noProof/>
        </w:rPr>
        <w:t>34</w:t>
      </w:r>
      <w:r>
        <w:rPr>
          <w:noProof/>
        </w:rPr>
        <w:fldChar w:fldCharType="end"/>
      </w:r>
    </w:p>
    <w:p w14:paraId="1159C3DC" w14:textId="2637FBA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6.2B.3</w:t>
      </w:r>
      <w:r>
        <w:rPr>
          <w:rFonts w:asciiTheme="minorHAnsi" w:eastAsiaTheme="minorEastAsia" w:hAnsiTheme="minorHAnsi" w:cstheme="minorBidi"/>
          <w:noProof/>
          <w:kern w:val="2"/>
          <w:sz w:val="22"/>
          <w:szCs w:val="22"/>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_Toc163510758 \h </w:instrText>
      </w:r>
      <w:r>
        <w:rPr>
          <w:noProof/>
        </w:rPr>
      </w:r>
      <w:r>
        <w:rPr>
          <w:noProof/>
        </w:rPr>
        <w:fldChar w:fldCharType="separate"/>
      </w:r>
      <w:r>
        <w:rPr>
          <w:noProof/>
        </w:rPr>
        <w:t>36</w:t>
      </w:r>
      <w:r>
        <w:rPr>
          <w:noProof/>
        </w:rPr>
        <w:fldChar w:fldCharType="end"/>
      </w:r>
    </w:p>
    <w:p w14:paraId="3BBB8C83" w14:textId="3AB98E97"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6.2B.4</w:t>
      </w:r>
      <w:r>
        <w:rPr>
          <w:rFonts w:asciiTheme="minorHAnsi" w:eastAsiaTheme="minorEastAsia" w:hAnsiTheme="minorHAnsi" w:cstheme="minorBidi"/>
          <w:noProof/>
          <w:kern w:val="2"/>
          <w:sz w:val="22"/>
          <w:szCs w:val="22"/>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_Toc163510759 \h </w:instrText>
      </w:r>
      <w:r>
        <w:rPr>
          <w:noProof/>
        </w:rPr>
      </w:r>
      <w:r>
        <w:rPr>
          <w:noProof/>
        </w:rPr>
        <w:fldChar w:fldCharType="separate"/>
      </w:r>
      <w:r>
        <w:rPr>
          <w:noProof/>
        </w:rPr>
        <w:t>39</w:t>
      </w:r>
      <w:r>
        <w:rPr>
          <w:noProof/>
        </w:rPr>
        <w:fldChar w:fldCharType="end"/>
      </w:r>
    </w:p>
    <w:p w14:paraId="250A6345" w14:textId="0BFF52C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cs="v5.0.0"/>
          <w:noProof/>
        </w:rPr>
        <w:t>6.3</w:t>
      </w:r>
      <w:r>
        <w:rPr>
          <w:rFonts w:asciiTheme="minorHAnsi" w:eastAsiaTheme="minorEastAsia" w:hAnsiTheme="minorHAnsi" w:cstheme="minorBidi"/>
          <w:noProof/>
          <w:kern w:val="2"/>
          <w:sz w:val="22"/>
          <w:szCs w:val="22"/>
          <w:lang w:eastAsia="en-GB"/>
          <w14:ligatures w14:val="standardContextual"/>
        </w:rPr>
        <w:tab/>
      </w:r>
      <w:r w:rsidRPr="001E1D6F">
        <w:rPr>
          <w:rFonts w:cs="v5.0.0"/>
          <w:noProof/>
        </w:rPr>
        <w:t>Output power dynamics</w:t>
      </w:r>
      <w:r>
        <w:rPr>
          <w:noProof/>
        </w:rPr>
        <w:tab/>
      </w:r>
      <w:r>
        <w:rPr>
          <w:noProof/>
        </w:rPr>
        <w:fldChar w:fldCharType="begin" w:fldLock="1"/>
      </w:r>
      <w:r>
        <w:rPr>
          <w:noProof/>
        </w:rPr>
        <w:instrText xml:space="preserve"> PAGEREF _Toc163510760 \h </w:instrText>
      </w:r>
      <w:r>
        <w:rPr>
          <w:noProof/>
        </w:rPr>
      </w:r>
      <w:r>
        <w:rPr>
          <w:noProof/>
        </w:rPr>
        <w:fldChar w:fldCharType="separate"/>
      </w:r>
      <w:r>
        <w:rPr>
          <w:noProof/>
        </w:rPr>
        <w:t>42</w:t>
      </w:r>
      <w:r>
        <w:rPr>
          <w:noProof/>
        </w:rPr>
        <w:fldChar w:fldCharType="end"/>
      </w:r>
    </w:p>
    <w:p w14:paraId="1A8F1434" w14:textId="253C92B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cs="v5.0.0"/>
          <w:noProof/>
        </w:rPr>
        <w:t>6.3A</w:t>
      </w:r>
      <w:r>
        <w:rPr>
          <w:rFonts w:asciiTheme="minorHAnsi" w:eastAsiaTheme="minorEastAsia" w:hAnsiTheme="minorHAnsi" w:cstheme="minorBidi"/>
          <w:noProof/>
          <w:kern w:val="2"/>
          <w:sz w:val="22"/>
          <w:szCs w:val="22"/>
          <w:lang w:eastAsia="en-GB"/>
          <w14:ligatures w14:val="standardContextual"/>
        </w:rPr>
        <w:tab/>
      </w:r>
      <w:r w:rsidRPr="001E1D6F">
        <w:rPr>
          <w:rFonts w:cs="v5.0.0"/>
          <w:noProof/>
        </w:rPr>
        <w:t>Output power dynamics for category M1</w:t>
      </w:r>
      <w:r>
        <w:rPr>
          <w:noProof/>
        </w:rPr>
        <w:tab/>
      </w:r>
      <w:r>
        <w:rPr>
          <w:noProof/>
        </w:rPr>
        <w:fldChar w:fldCharType="begin" w:fldLock="1"/>
      </w:r>
      <w:r>
        <w:rPr>
          <w:noProof/>
        </w:rPr>
        <w:instrText xml:space="preserve"> PAGEREF _Toc163510761 \h </w:instrText>
      </w:r>
      <w:r>
        <w:rPr>
          <w:noProof/>
        </w:rPr>
      </w:r>
      <w:r>
        <w:rPr>
          <w:noProof/>
        </w:rPr>
        <w:fldChar w:fldCharType="separate"/>
      </w:r>
      <w:r>
        <w:rPr>
          <w:noProof/>
        </w:rPr>
        <w:t>42</w:t>
      </w:r>
      <w:r>
        <w:rPr>
          <w:noProof/>
        </w:rPr>
        <w:fldChar w:fldCharType="end"/>
      </w:r>
    </w:p>
    <w:p w14:paraId="7E06C2F6" w14:textId="66F75A1E"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6.3A.1</w:t>
      </w:r>
      <w:r>
        <w:rPr>
          <w:rFonts w:asciiTheme="minorHAnsi" w:eastAsiaTheme="minorEastAsia" w:hAnsiTheme="minorHAnsi" w:cstheme="minorBidi"/>
          <w:noProof/>
          <w:kern w:val="2"/>
          <w:sz w:val="22"/>
          <w:szCs w:val="22"/>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_Toc163510762 \h </w:instrText>
      </w:r>
      <w:r>
        <w:rPr>
          <w:noProof/>
        </w:rPr>
      </w:r>
      <w:r>
        <w:rPr>
          <w:noProof/>
        </w:rPr>
        <w:fldChar w:fldCharType="separate"/>
      </w:r>
      <w:r>
        <w:rPr>
          <w:noProof/>
        </w:rPr>
        <w:t>42</w:t>
      </w:r>
      <w:r>
        <w:rPr>
          <w:noProof/>
        </w:rPr>
        <w:fldChar w:fldCharType="end"/>
      </w:r>
    </w:p>
    <w:p w14:paraId="647260C9" w14:textId="276C054E"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6.3A.2</w:t>
      </w:r>
      <w:r>
        <w:rPr>
          <w:rFonts w:asciiTheme="minorHAnsi" w:eastAsiaTheme="minorEastAsia" w:hAnsiTheme="minorHAnsi" w:cstheme="minorBidi"/>
          <w:noProof/>
          <w:kern w:val="2"/>
          <w:sz w:val="22"/>
          <w:szCs w:val="22"/>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_Toc163510763 \h </w:instrText>
      </w:r>
      <w:r>
        <w:rPr>
          <w:noProof/>
        </w:rPr>
      </w:r>
      <w:r>
        <w:rPr>
          <w:noProof/>
        </w:rPr>
        <w:fldChar w:fldCharType="separate"/>
      </w:r>
      <w:r>
        <w:rPr>
          <w:noProof/>
        </w:rPr>
        <w:t>44</w:t>
      </w:r>
      <w:r>
        <w:rPr>
          <w:noProof/>
        </w:rPr>
        <w:fldChar w:fldCharType="end"/>
      </w:r>
    </w:p>
    <w:p w14:paraId="12F7DDF5" w14:textId="1871DC3C"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6.3A.3</w:t>
      </w:r>
      <w:r>
        <w:rPr>
          <w:rFonts w:asciiTheme="minorHAnsi" w:eastAsiaTheme="minorEastAsia" w:hAnsiTheme="minorHAnsi" w:cstheme="minorBidi"/>
          <w:noProof/>
          <w:kern w:val="2"/>
          <w:sz w:val="22"/>
          <w:szCs w:val="22"/>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_Toc163510764 \h </w:instrText>
      </w:r>
      <w:r>
        <w:rPr>
          <w:noProof/>
        </w:rPr>
      </w:r>
      <w:r>
        <w:rPr>
          <w:noProof/>
        </w:rPr>
        <w:fldChar w:fldCharType="separate"/>
      </w:r>
      <w:r>
        <w:rPr>
          <w:noProof/>
        </w:rPr>
        <w:t>45</w:t>
      </w:r>
      <w:r>
        <w:rPr>
          <w:noProof/>
        </w:rPr>
        <w:fldChar w:fldCharType="end"/>
      </w:r>
    </w:p>
    <w:p w14:paraId="4A0AB8CD" w14:textId="6ACEA9F4"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6.3A.3.1</w:t>
      </w:r>
      <w:r>
        <w:rPr>
          <w:rFonts w:asciiTheme="minorHAnsi" w:eastAsiaTheme="minorEastAsia" w:hAnsiTheme="minorHAnsi" w:cstheme="minorBidi"/>
          <w:noProof/>
          <w:kern w:val="2"/>
          <w:sz w:val="22"/>
          <w:szCs w:val="22"/>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_Toc163510765 \h </w:instrText>
      </w:r>
      <w:r>
        <w:rPr>
          <w:noProof/>
        </w:rPr>
      </w:r>
      <w:r>
        <w:rPr>
          <w:noProof/>
        </w:rPr>
        <w:fldChar w:fldCharType="separate"/>
      </w:r>
      <w:r>
        <w:rPr>
          <w:noProof/>
        </w:rPr>
        <w:t>45</w:t>
      </w:r>
      <w:r>
        <w:rPr>
          <w:noProof/>
        </w:rPr>
        <w:fldChar w:fldCharType="end"/>
      </w:r>
    </w:p>
    <w:p w14:paraId="18605E2D" w14:textId="0B8335D7"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6.3A.3.2</w:t>
      </w:r>
      <w:r>
        <w:rPr>
          <w:rFonts w:asciiTheme="minorHAnsi" w:eastAsiaTheme="minorEastAsia" w:hAnsiTheme="minorHAnsi" w:cstheme="minorBidi"/>
          <w:noProof/>
          <w:kern w:val="2"/>
          <w:sz w:val="22"/>
          <w:szCs w:val="22"/>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_Toc163510766 \h </w:instrText>
      </w:r>
      <w:r>
        <w:rPr>
          <w:noProof/>
        </w:rPr>
      </w:r>
      <w:r>
        <w:rPr>
          <w:noProof/>
        </w:rPr>
        <w:fldChar w:fldCharType="separate"/>
      </w:r>
      <w:r>
        <w:rPr>
          <w:noProof/>
        </w:rPr>
        <w:t>47</w:t>
      </w:r>
      <w:r>
        <w:rPr>
          <w:noProof/>
        </w:rPr>
        <w:fldChar w:fldCharType="end"/>
      </w:r>
    </w:p>
    <w:p w14:paraId="4409A5AF" w14:textId="4033EE53" w:rsidR="00B417E4" w:rsidRDefault="00B417E4">
      <w:pPr>
        <w:pStyle w:val="TOC5"/>
        <w:rPr>
          <w:rFonts w:asciiTheme="minorHAnsi" w:eastAsiaTheme="minorEastAsia" w:hAnsiTheme="minorHAnsi" w:cstheme="minorBidi"/>
          <w:noProof/>
          <w:kern w:val="2"/>
          <w:sz w:val="22"/>
          <w:szCs w:val="22"/>
          <w:lang w:eastAsia="en-GB"/>
          <w14:ligatures w14:val="standardContextual"/>
        </w:rPr>
      </w:pPr>
      <w:r>
        <w:rPr>
          <w:noProof/>
        </w:rPr>
        <w:t>6.3A.3.2.1</w:t>
      </w:r>
      <w:r>
        <w:rPr>
          <w:rFonts w:asciiTheme="minorHAnsi" w:eastAsiaTheme="minorEastAsia" w:hAnsiTheme="minorHAnsi" w:cstheme="minorBidi"/>
          <w:noProof/>
          <w:kern w:val="2"/>
          <w:sz w:val="22"/>
          <w:szCs w:val="22"/>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_Toc163510767 \h </w:instrText>
      </w:r>
      <w:r>
        <w:rPr>
          <w:noProof/>
        </w:rPr>
      </w:r>
      <w:r>
        <w:rPr>
          <w:noProof/>
        </w:rPr>
        <w:fldChar w:fldCharType="separate"/>
      </w:r>
      <w:r>
        <w:rPr>
          <w:noProof/>
        </w:rPr>
        <w:t>47</w:t>
      </w:r>
      <w:r>
        <w:rPr>
          <w:noProof/>
        </w:rPr>
        <w:fldChar w:fldCharType="end"/>
      </w:r>
    </w:p>
    <w:p w14:paraId="41261366" w14:textId="63FF2199" w:rsidR="00B417E4" w:rsidRDefault="00B417E4">
      <w:pPr>
        <w:pStyle w:val="TOC5"/>
        <w:rPr>
          <w:rFonts w:asciiTheme="minorHAnsi" w:eastAsiaTheme="minorEastAsia" w:hAnsiTheme="minorHAnsi" w:cstheme="minorBidi"/>
          <w:noProof/>
          <w:kern w:val="2"/>
          <w:sz w:val="22"/>
          <w:szCs w:val="22"/>
          <w:lang w:eastAsia="en-GB"/>
          <w14:ligatures w14:val="standardContextual"/>
        </w:rPr>
      </w:pPr>
      <w:r>
        <w:rPr>
          <w:noProof/>
        </w:rPr>
        <w:t>6.3A.3.2.2</w:t>
      </w:r>
      <w:r>
        <w:rPr>
          <w:rFonts w:asciiTheme="minorHAnsi" w:eastAsiaTheme="minorEastAsia" w:hAnsiTheme="minorHAnsi" w:cstheme="minorBidi"/>
          <w:noProof/>
          <w:kern w:val="2"/>
          <w:sz w:val="22"/>
          <w:szCs w:val="22"/>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_Toc163510768 \h </w:instrText>
      </w:r>
      <w:r>
        <w:rPr>
          <w:noProof/>
        </w:rPr>
      </w:r>
      <w:r>
        <w:rPr>
          <w:noProof/>
        </w:rPr>
        <w:fldChar w:fldCharType="separate"/>
      </w:r>
      <w:r>
        <w:rPr>
          <w:noProof/>
        </w:rPr>
        <w:t>50</w:t>
      </w:r>
      <w:r>
        <w:rPr>
          <w:noProof/>
        </w:rPr>
        <w:fldChar w:fldCharType="end"/>
      </w:r>
    </w:p>
    <w:p w14:paraId="6CC30E50" w14:textId="7ACEBE1D"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6.3A.4</w:t>
      </w:r>
      <w:r>
        <w:rPr>
          <w:rFonts w:asciiTheme="minorHAnsi" w:eastAsiaTheme="minorEastAsia" w:hAnsiTheme="minorHAnsi" w:cstheme="minorBidi"/>
          <w:noProof/>
          <w:kern w:val="2"/>
          <w:sz w:val="22"/>
          <w:szCs w:val="22"/>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_Toc163510769 \h </w:instrText>
      </w:r>
      <w:r>
        <w:rPr>
          <w:noProof/>
        </w:rPr>
      </w:r>
      <w:r>
        <w:rPr>
          <w:noProof/>
        </w:rPr>
        <w:fldChar w:fldCharType="separate"/>
      </w:r>
      <w:r>
        <w:rPr>
          <w:noProof/>
        </w:rPr>
        <w:t>52</w:t>
      </w:r>
      <w:r>
        <w:rPr>
          <w:noProof/>
        </w:rPr>
        <w:fldChar w:fldCharType="end"/>
      </w:r>
    </w:p>
    <w:p w14:paraId="1209003C" w14:textId="33BAF96A"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6.3A.4.1</w:t>
      </w:r>
      <w:r>
        <w:rPr>
          <w:rFonts w:asciiTheme="minorHAnsi" w:eastAsiaTheme="minorEastAsia" w:hAnsiTheme="minorHAnsi" w:cstheme="minorBidi"/>
          <w:noProof/>
          <w:kern w:val="2"/>
          <w:sz w:val="22"/>
          <w:szCs w:val="22"/>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_Toc163510770 \h </w:instrText>
      </w:r>
      <w:r>
        <w:rPr>
          <w:noProof/>
        </w:rPr>
      </w:r>
      <w:r>
        <w:rPr>
          <w:noProof/>
        </w:rPr>
        <w:fldChar w:fldCharType="separate"/>
      </w:r>
      <w:r>
        <w:rPr>
          <w:noProof/>
        </w:rPr>
        <w:t>52</w:t>
      </w:r>
      <w:r>
        <w:rPr>
          <w:noProof/>
        </w:rPr>
        <w:fldChar w:fldCharType="end"/>
      </w:r>
    </w:p>
    <w:p w14:paraId="7E5ACA4C" w14:textId="0DF7A167"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6.3A.4.2</w:t>
      </w:r>
      <w:r>
        <w:rPr>
          <w:rFonts w:asciiTheme="minorHAnsi" w:eastAsiaTheme="minorEastAsia" w:hAnsiTheme="minorHAnsi" w:cstheme="minorBidi"/>
          <w:noProof/>
          <w:kern w:val="2"/>
          <w:sz w:val="22"/>
          <w:szCs w:val="22"/>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_Toc163510771 \h </w:instrText>
      </w:r>
      <w:r>
        <w:rPr>
          <w:noProof/>
        </w:rPr>
      </w:r>
      <w:r>
        <w:rPr>
          <w:noProof/>
        </w:rPr>
        <w:fldChar w:fldCharType="separate"/>
      </w:r>
      <w:r>
        <w:rPr>
          <w:noProof/>
        </w:rPr>
        <w:t>55</w:t>
      </w:r>
      <w:r>
        <w:rPr>
          <w:noProof/>
        </w:rPr>
        <w:fldChar w:fldCharType="end"/>
      </w:r>
    </w:p>
    <w:p w14:paraId="7C0FB0E7" w14:textId="6AAF86FC"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6.3A.4.3</w:t>
      </w:r>
      <w:r>
        <w:rPr>
          <w:rFonts w:asciiTheme="minorHAnsi" w:eastAsiaTheme="minorEastAsia" w:hAnsiTheme="minorHAnsi" w:cstheme="minorBidi"/>
          <w:noProof/>
          <w:kern w:val="2"/>
          <w:sz w:val="22"/>
          <w:szCs w:val="22"/>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_Toc163510772 \h </w:instrText>
      </w:r>
      <w:r>
        <w:rPr>
          <w:noProof/>
        </w:rPr>
      </w:r>
      <w:r>
        <w:rPr>
          <w:noProof/>
        </w:rPr>
        <w:fldChar w:fldCharType="separate"/>
      </w:r>
      <w:r>
        <w:rPr>
          <w:noProof/>
        </w:rPr>
        <w:t>63</w:t>
      </w:r>
      <w:r>
        <w:rPr>
          <w:noProof/>
        </w:rPr>
        <w:fldChar w:fldCharType="end"/>
      </w:r>
    </w:p>
    <w:p w14:paraId="01029252" w14:textId="495606A5"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cs="v5.0.0"/>
          <w:noProof/>
        </w:rPr>
        <w:t>6.3B</w:t>
      </w:r>
      <w:r>
        <w:rPr>
          <w:rFonts w:asciiTheme="minorHAnsi" w:eastAsiaTheme="minorEastAsia" w:hAnsiTheme="minorHAnsi" w:cstheme="minorBidi"/>
          <w:noProof/>
          <w:kern w:val="2"/>
          <w:sz w:val="22"/>
          <w:szCs w:val="22"/>
          <w:lang w:eastAsia="en-GB"/>
          <w14:ligatures w14:val="standardContextual"/>
        </w:rPr>
        <w:tab/>
      </w:r>
      <w:r w:rsidRPr="001E1D6F">
        <w:rPr>
          <w:rFonts w:cs="v5.0.0"/>
          <w:noProof/>
        </w:rPr>
        <w:t>Output power dynamics for category NB1 and NB2</w:t>
      </w:r>
      <w:r>
        <w:rPr>
          <w:noProof/>
        </w:rPr>
        <w:tab/>
      </w:r>
      <w:r>
        <w:rPr>
          <w:noProof/>
        </w:rPr>
        <w:fldChar w:fldCharType="begin" w:fldLock="1"/>
      </w:r>
      <w:r>
        <w:rPr>
          <w:noProof/>
        </w:rPr>
        <w:instrText xml:space="preserve"> PAGEREF _Toc163510773 \h </w:instrText>
      </w:r>
      <w:r>
        <w:rPr>
          <w:noProof/>
        </w:rPr>
      </w:r>
      <w:r>
        <w:rPr>
          <w:noProof/>
        </w:rPr>
        <w:fldChar w:fldCharType="separate"/>
      </w:r>
      <w:r>
        <w:rPr>
          <w:noProof/>
        </w:rPr>
        <w:t>67</w:t>
      </w:r>
      <w:r>
        <w:rPr>
          <w:noProof/>
        </w:rPr>
        <w:fldChar w:fldCharType="end"/>
      </w:r>
    </w:p>
    <w:p w14:paraId="5AB405C4" w14:textId="59715772"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6.3B.1</w:t>
      </w:r>
      <w:r>
        <w:rPr>
          <w:rFonts w:asciiTheme="minorHAnsi" w:eastAsiaTheme="minorEastAsia" w:hAnsiTheme="minorHAnsi" w:cstheme="minorBidi"/>
          <w:noProof/>
          <w:kern w:val="2"/>
          <w:sz w:val="22"/>
          <w:szCs w:val="22"/>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_Toc163510774 \h </w:instrText>
      </w:r>
      <w:r>
        <w:rPr>
          <w:noProof/>
        </w:rPr>
      </w:r>
      <w:r>
        <w:rPr>
          <w:noProof/>
        </w:rPr>
        <w:fldChar w:fldCharType="separate"/>
      </w:r>
      <w:r>
        <w:rPr>
          <w:noProof/>
        </w:rPr>
        <w:t>67</w:t>
      </w:r>
      <w:r>
        <w:rPr>
          <w:noProof/>
        </w:rPr>
        <w:fldChar w:fldCharType="end"/>
      </w:r>
    </w:p>
    <w:p w14:paraId="474E0FF6" w14:textId="60C278C1"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6.3B.2</w:t>
      </w:r>
      <w:r>
        <w:rPr>
          <w:rFonts w:asciiTheme="minorHAnsi" w:eastAsiaTheme="minorEastAsia" w:hAnsiTheme="minorHAnsi" w:cstheme="minorBidi"/>
          <w:noProof/>
          <w:kern w:val="2"/>
          <w:sz w:val="22"/>
          <w:szCs w:val="22"/>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_Toc163510775 \h </w:instrText>
      </w:r>
      <w:r>
        <w:rPr>
          <w:noProof/>
        </w:rPr>
      </w:r>
      <w:r>
        <w:rPr>
          <w:noProof/>
        </w:rPr>
        <w:fldChar w:fldCharType="separate"/>
      </w:r>
      <w:r>
        <w:rPr>
          <w:noProof/>
        </w:rPr>
        <w:t>69</w:t>
      </w:r>
      <w:r>
        <w:rPr>
          <w:noProof/>
        </w:rPr>
        <w:fldChar w:fldCharType="end"/>
      </w:r>
    </w:p>
    <w:p w14:paraId="18C73AEB" w14:textId="50CBA080"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6.3B.3</w:t>
      </w:r>
      <w:r>
        <w:rPr>
          <w:rFonts w:asciiTheme="minorHAnsi" w:eastAsiaTheme="minorEastAsia" w:hAnsiTheme="minorHAnsi" w:cstheme="minorBidi"/>
          <w:noProof/>
          <w:kern w:val="2"/>
          <w:sz w:val="22"/>
          <w:szCs w:val="22"/>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_Toc163510776 \h </w:instrText>
      </w:r>
      <w:r>
        <w:rPr>
          <w:noProof/>
        </w:rPr>
      </w:r>
      <w:r>
        <w:rPr>
          <w:noProof/>
        </w:rPr>
        <w:fldChar w:fldCharType="separate"/>
      </w:r>
      <w:r>
        <w:rPr>
          <w:noProof/>
        </w:rPr>
        <w:t>70</w:t>
      </w:r>
      <w:r>
        <w:rPr>
          <w:noProof/>
        </w:rPr>
        <w:fldChar w:fldCharType="end"/>
      </w:r>
    </w:p>
    <w:p w14:paraId="2E2C0816" w14:textId="1F862E5F"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6.3B.3.1</w:t>
      </w:r>
      <w:r>
        <w:rPr>
          <w:rFonts w:asciiTheme="minorHAnsi" w:eastAsiaTheme="minorEastAsia" w:hAnsiTheme="minorHAnsi" w:cstheme="minorBidi"/>
          <w:noProof/>
          <w:kern w:val="2"/>
          <w:sz w:val="22"/>
          <w:szCs w:val="22"/>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_Toc163510777 \h </w:instrText>
      </w:r>
      <w:r>
        <w:rPr>
          <w:noProof/>
        </w:rPr>
      </w:r>
      <w:r>
        <w:rPr>
          <w:noProof/>
        </w:rPr>
        <w:fldChar w:fldCharType="separate"/>
      </w:r>
      <w:r>
        <w:rPr>
          <w:noProof/>
        </w:rPr>
        <w:t>70</w:t>
      </w:r>
      <w:r>
        <w:rPr>
          <w:noProof/>
        </w:rPr>
        <w:fldChar w:fldCharType="end"/>
      </w:r>
    </w:p>
    <w:p w14:paraId="6A3F0F1A" w14:textId="102AF77F"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6.3B.3.2</w:t>
      </w:r>
      <w:r>
        <w:rPr>
          <w:rFonts w:asciiTheme="minorHAnsi" w:eastAsiaTheme="minorEastAsia" w:hAnsiTheme="minorHAnsi" w:cstheme="minorBidi"/>
          <w:noProof/>
          <w:kern w:val="2"/>
          <w:sz w:val="22"/>
          <w:szCs w:val="22"/>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_Toc163510778 \h </w:instrText>
      </w:r>
      <w:r>
        <w:rPr>
          <w:noProof/>
        </w:rPr>
      </w:r>
      <w:r>
        <w:rPr>
          <w:noProof/>
        </w:rPr>
        <w:fldChar w:fldCharType="separate"/>
      </w:r>
      <w:r>
        <w:rPr>
          <w:noProof/>
        </w:rPr>
        <w:t>72</w:t>
      </w:r>
      <w:r>
        <w:rPr>
          <w:noProof/>
        </w:rPr>
        <w:fldChar w:fldCharType="end"/>
      </w:r>
    </w:p>
    <w:p w14:paraId="103353DB" w14:textId="49EFE763"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6.3B.4</w:t>
      </w:r>
      <w:r>
        <w:rPr>
          <w:rFonts w:asciiTheme="minorHAnsi" w:eastAsiaTheme="minorEastAsia" w:hAnsiTheme="minorHAnsi" w:cstheme="minorBidi"/>
          <w:noProof/>
          <w:kern w:val="2"/>
          <w:sz w:val="22"/>
          <w:szCs w:val="22"/>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_Toc163510779 \h </w:instrText>
      </w:r>
      <w:r>
        <w:rPr>
          <w:noProof/>
        </w:rPr>
      </w:r>
      <w:r>
        <w:rPr>
          <w:noProof/>
        </w:rPr>
        <w:fldChar w:fldCharType="separate"/>
      </w:r>
      <w:r>
        <w:rPr>
          <w:noProof/>
        </w:rPr>
        <w:t>74</w:t>
      </w:r>
      <w:r>
        <w:rPr>
          <w:noProof/>
        </w:rPr>
        <w:fldChar w:fldCharType="end"/>
      </w:r>
    </w:p>
    <w:p w14:paraId="1C24B242" w14:textId="409A12BC"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6.3B.4.1</w:t>
      </w:r>
      <w:r>
        <w:rPr>
          <w:rFonts w:asciiTheme="minorHAnsi" w:eastAsiaTheme="minorEastAsia" w:hAnsiTheme="minorHAnsi" w:cstheme="minorBidi"/>
          <w:noProof/>
          <w:kern w:val="2"/>
          <w:sz w:val="22"/>
          <w:szCs w:val="22"/>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_Toc163510780 \h </w:instrText>
      </w:r>
      <w:r>
        <w:rPr>
          <w:noProof/>
        </w:rPr>
      </w:r>
      <w:r>
        <w:rPr>
          <w:noProof/>
        </w:rPr>
        <w:fldChar w:fldCharType="separate"/>
      </w:r>
      <w:r>
        <w:rPr>
          <w:noProof/>
        </w:rPr>
        <w:t>74</w:t>
      </w:r>
      <w:r>
        <w:rPr>
          <w:noProof/>
        </w:rPr>
        <w:fldChar w:fldCharType="end"/>
      </w:r>
    </w:p>
    <w:p w14:paraId="46D73C35" w14:textId="34BA7702"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6.3B.4.2 Power Control Relative power tolerance for category NB1 and NB2</w:t>
      </w:r>
      <w:r>
        <w:rPr>
          <w:noProof/>
        </w:rPr>
        <w:tab/>
      </w:r>
      <w:r>
        <w:rPr>
          <w:noProof/>
        </w:rPr>
        <w:fldChar w:fldCharType="begin" w:fldLock="1"/>
      </w:r>
      <w:r>
        <w:rPr>
          <w:noProof/>
        </w:rPr>
        <w:instrText xml:space="preserve"> PAGEREF _Toc163510781 \h </w:instrText>
      </w:r>
      <w:r>
        <w:rPr>
          <w:noProof/>
        </w:rPr>
      </w:r>
      <w:r>
        <w:rPr>
          <w:noProof/>
        </w:rPr>
        <w:fldChar w:fldCharType="separate"/>
      </w:r>
      <w:r>
        <w:rPr>
          <w:noProof/>
        </w:rPr>
        <w:t>78</w:t>
      </w:r>
      <w:r>
        <w:rPr>
          <w:noProof/>
        </w:rPr>
        <w:fldChar w:fldCharType="end"/>
      </w:r>
    </w:p>
    <w:p w14:paraId="4A2D99DD" w14:textId="0E817F6D"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6.3B.4.3</w:t>
      </w:r>
      <w:r>
        <w:rPr>
          <w:rFonts w:asciiTheme="minorHAnsi" w:eastAsiaTheme="minorEastAsia" w:hAnsiTheme="minorHAnsi" w:cstheme="minorBidi"/>
          <w:noProof/>
          <w:kern w:val="2"/>
          <w:sz w:val="22"/>
          <w:szCs w:val="22"/>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_Toc163510782 \h </w:instrText>
      </w:r>
      <w:r>
        <w:rPr>
          <w:noProof/>
        </w:rPr>
      </w:r>
      <w:r>
        <w:rPr>
          <w:noProof/>
        </w:rPr>
        <w:fldChar w:fldCharType="separate"/>
      </w:r>
      <w:r>
        <w:rPr>
          <w:noProof/>
        </w:rPr>
        <w:t>81</w:t>
      </w:r>
      <w:r>
        <w:rPr>
          <w:noProof/>
        </w:rPr>
        <w:fldChar w:fldCharType="end"/>
      </w:r>
    </w:p>
    <w:p w14:paraId="5274A09B" w14:textId="3AACCE3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Transmit signal quality</w:t>
      </w:r>
      <w:r>
        <w:rPr>
          <w:noProof/>
        </w:rPr>
        <w:tab/>
      </w:r>
      <w:r>
        <w:rPr>
          <w:noProof/>
        </w:rPr>
        <w:fldChar w:fldCharType="begin" w:fldLock="1"/>
      </w:r>
      <w:r>
        <w:rPr>
          <w:noProof/>
        </w:rPr>
        <w:instrText xml:space="preserve"> PAGEREF _Toc163510783 \h </w:instrText>
      </w:r>
      <w:r>
        <w:rPr>
          <w:noProof/>
        </w:rPr>
      </w:r>
      <w:r>
        <w:rPr>
          <w:noProof/>
        </w:rPr>
        <w:fldChar w:fldCharType="separate"/>
      </w:r>
      <w:r>
        <w:rPr>
          <w:noProof/>
        </w:rPr>
        <w:t>85</w:t>
      </w:r>
      <w:r>
        <w:rPr>
          <w:noProof/>
        </w:rPr>
        <w:fldChar w:fldCharType="end"/>
      </w:r>
    </w:p>
    <w:p w14:paraId="5F4234AC" w14:textId="3AE7C91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6.4A</w:t>
      </w:r>
      <w:r>
        <w:rPr>
          <w:rFonts w:asciiTheme="minorHAnsi" w:eastAsiaTheme="minorEastAsia" w:hAnsiTheme="minorHAnsi" w:cstheme="minorBidi"/>
          <w:noProof/>
          <w:kern w:val="2"/>
          <w:sz w:val="22"/>
          <w:szCs w:val="22"/>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_Toc163510784 \h </w:instrText>
      </w:r>
      <w:r>
        <w:rPr>
          <w:noProof/>
        </w:rPr>
      </w:r>
      <w:r>
        <w:rPr>
          <w:noProof/>
        </w:rPr>
        <w:fldChar w:fldCharType="separate"/>
      </w:r>
      <w:r>
        <w:rPr>
          <w:noProof/>
        </w:rPr>
        <w:t>85</w:t>
      </w:r>
      <w:r>
        <w:rPr>
          <w:noProof/>
        </w:rPr>
        <w:fldChar w:fldCharType="end"/>
      </w:r>
    </w:p>
    <w:p w14:paraId="09EB8693" w14:textId="535E1F4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6.4A.1</w:t>
      </w:r>
      <w:r>
        <w:rPr>
          <w:rFonts w:asciiTheme="minorHAnsi" w:eastAsiaTheme="minorEastAsia" w:hAnsiTheme="minorHAnsi" w:cstheme="minorBidi"/>
          <w:noProof/>
          <w:kern w:val="2"/>
          <w:sz w:val="22"/>
          <w:szCs w:val="22"/>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_Toc163510785 \h </w:instrText>
      </w:r>
      <w:r>
        <w:rPr>
          <w:noProof/>
        </w:rPr>
      </w:r>
      <w:r>
        <w:rPr>
          <w:noProof/>
        </w:rPr>
        <w:fldChar w:fldCharType="separate"/>
      </w:r>
      <w:r>
        <w:rPr>
          <w:noProof/>
        </w:rPr>
        <w:t>85</w:t>
      </w:r>
      <w:r>
        <w:rPr>
          <w:noProof/>
        </w:rPr>
        <w:fldChar w:fldCharType="end"/>
      </w:r>
    </w:p>
    <w:p w14:paraId="2B9671F2" w14:textId="2711695E"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6.4A.1_1</w:t>
      </w:r>
      <w:r>
        <w:rPr>
          <w:rFonts w:asciiTheme="minorHAnsi" w:eastAsiaTheme="minorEastAsia" w:hAnsiTheme="minorHAnsi" w:cstheme="minorBidi"/>
          <w:noProof/>
          <w:kern w:val="2"/>
          <w:sz w:val="22"/>
          <w:szCs w:val="22"/>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_Toc163510786 \h </w:instrText>
      </w:r>
      <w:r>
        <w:rPr>
          <w:noProof/>
        </w:rPr>
      </w:r>
      <w:r>
        <w:rPr>
          <w:noProof/>
        </w:rPr>
        <w:fldChar w:fldCharType="separate"/>
      </w:r>
      <w:r>
        <w:rPr>
          <w:noProof/>
        </w:rPr>
        <w:t>85</w:t>
      </w:r>
      <w:r>
        <w:rPr>
          <w:noProof/>
        </w:rPr>
        <w:fldChar w:fldCharType="end"/>
      </w:r>
    </w:p>
    <w:p w14:paraId="459E21C3" w14:textId="35A083CA"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6.4A.1_2</w:t>
      </w:r>
      <w:r>
        <w:rPr>
          <w:rFonts w:asciiTheme="minorHAnsi" w:eastAsiaTheme="minorEastAsia" w:hAnsiTheme="minorHAnsi" w:cstheme="minorBidi"/>
          <w:noProof/>
          <w:kern w:val="2"/>
          <w:sz w:val="22"/>
          <w:szCs w:val="22"/>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_Toc163510787 \h </w:instrText>
      </w:r>
      <w:r>
        <w:rPr>
          <w:noProof/>
        </w:rPr>
      </w:r>
      <w:r>
        <w:rPr>
          <w:noProof/>
        </w:rPr>
        <w:fldChar w:fldCharType="separate"/>
      </w:r>
      <w:r>
        <w:rPr>
          <w:noProof/>
        </w:rPr>
        <w:t>89</w:t>
      </w:r>
      <w:r>
        <w:rPr>
          <w:noProof/>
        </w:rPr>
        <w:fldChar w:fldCharType="end"/>
      </w:r>
    </w:p>
    <w:p w14:paraId="5E820F4D" w14:textId="39446FFC"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6.4A.2</w:t>
      </w:r>
      <w:r>
        <w:rPr>
          <w:rFonts w:asciiTheme="minorHAnsi" w:eastAsiaTheme="minorEastAsia" w:hAnsiTheme="minorHAnsi" w:cstheme="minorBidi"/>
          <w:noProof/>
          <w:kern w:val="2"/>
          <w:sz w:val="22"/>
          <w:szCs w:val="22"/>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_Toc163510788 \h </w:instrText>
      </w:r>
      <w:r>
        <w:rPr>
          <w:noProof/>
        </w:rPr>
      </w:r>
      <w:r>
        <w:rPr>
          <w:noProof/>
        </w:rPr>
        <w:fldChar w:fldCharType="separate"/>
      </w:r>
      <w:r>
        <w:rPr>
          <w:noProof/>
        </w:rPr>
        <w:t>90</w:t>
      </w:r>
      <w:r>
        <w:rPr>
          <w:noProof/>
        </w:rPr>
        <w:fldChar w:fldCharType="end"/>
      </w:r>
    </w:p>
    <w:p w14:paraId="3E91F888" w14:textId="3B7DB55C"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6.4A.2.1</w:t>
      </w:r>
      <w:r>
        <w:rPr>
          <w:rFonts w:asciiTheme="minorHAnsi" w:eastAsiaTheme="minorEastAsia" w:hAnsiTheme="minorHAnsi" w:cstheme="minorBidi"/>
          <w:noProof/>
          <w:kern w:val="2"/>
          <w:sz w:val="22"/>
          <w:szCs w:val="22"/>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_Toc163510789 \h </w:instrText>
      </w:r>
      <w:r>
        <w:rPr>
          <w:noProof/>
        </w:rPr>
      </w:r>
      <w:r>
        <w:rPr>
          <w:noProof/>
        </w:rPr>
        <w:fldChar w:fldCharType="separate"/>
      </w:r>
      <w:r>
        <w:rPr>
          <w:noProof/>
        </w:rPr>
        <w:t>90</w:t>
      </w:r>
      <w:r>
        <w:rPr>
          <w:noProof/>
        </w:rPr>
        <w:fldChar w:fldCharType="end"/>
      </w:r>
    </w:p>
    <w:p w14:paraId="00F8410B" w14:textId="5CB27A2D"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6.4A.2.2</w:t>
      </w:r>
      <w:r>
        <w:rPr>
          <w:rFonts w:asciiTheme="minorHAnsi" w:eastAsiaTheme="minorEastAsia" w:hAnsiTheme="minorHAnsi" w:cstheme="minorBidi"/>
          <w:noProof/>
          <w:kern w:val="2"/>
          <w:sz w:val="22"/>
          <w:szCs w:val="22"/>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_Toc163510790 \h </w:instrText>
      </w:r>
      <w:r>
        <w:rPr>
          <w:noProof/>
        </w:rPr>
      </w:r>
      <w:r>
        <w:rPr>
          <w:noProof/>
        </w:rPr>
        <w:fldChar w:fldCharType="separate"/>
      </w:r>
      <w:r>
        <w:rPr>
          <w:noProof/>
        </w:rPr>
        <w:t>94</w:t>
      </w:r>
      <w:r>
        <w:rPr>
          <w:noProof/>
        </w:rPr>
        <w:fldChar w:fldCharType="end"/>
      </w:r>
    </w:p>
    <w:p w14:paraId="4EE3E8FC" w14:textId="1499D7D4"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6.4A.2.3</w:t>
      </w:r>
      <w:r>
        <w:rPr>
          <w:rFonts w:asciiTheme="minorHAnsi" w:eastAsiaTheme="minorEastAsia" w:hAnsiTheme="minorHAnsi" w:cstheme="minorBidi"/>
          <w:noProof/>
          <w:kern w:val="2"/>
          <w:sz w:val="22"/>
          <w:szCs w:val="22"/>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_Toc163510791 \h </w:instrText>
      </w:r>
      <w:r>
        <w:rPr>
          <w:noProof/>
        </w:rPr>
      </w:r>
      <w:r>
        <w:rPr>
          <w:noProof/>
        </w:rPr>
        <w:fldChar w:fldCharType="separate"/>
      </w:r>
      <w:r>
        <w:rPr>
          <w:noProof/>
        </w:rPr>
        <w:t>97</w:t>
      </w:r>
      <w:r>
        <w:rPr>
          <w:noProof/>
        </w:rPr>
        <w:fldChar w:fldCharType="end"/>
      </w:r>
    </w:p>
    <w:p w14:paraId="186DE8E9" w14:textId="59EF3DE5"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6.4A.2.4</w:t>
      </w:r>
      <w:r>
        <w:rPr>
          <w:rFonts w:asciiTheme="minorHAnsi" w:eastAsiaTheme="minorEastAsia" w:hAnsiTheme="minorHAnsi" w:cstheme="minorBidi"/>
          <w:noProof/>
          <w:kern w:val="2"/>
          <w:sz w:val="22"/>
          <w:szCs w:val="22"/>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_Toc163510792 \h </w:instrText>
      </w:r>
      <w:r>
        <w:rPr>
          <w:noProof/>
        </w:rPr>
      </w:r>
      <w:r>
        <w:rPr>
          <w:noProof/>
        </w:rPr>
        <w:fldChar w:fldCharType="separate"/>
      </w:r>
      <w:r>
        <w:rPr>
          <w:noProof/>
        </w:rPr>
        <w:t>102</w:t>
      </w:r>
      <w:r>
        <w:rPr>
          <w:noProof/>
        </w:rPr>
        <w:fldChar w:fldCharType="end"/>
      </w:r>
    </w:p>
    <w:p w14:paraId="4B8CFE06" w14:textId="725F6B96"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6.4B</w:t>
      </w:r>
      <w:r>
        <w:rPr>
          <w:rFonts w:asciiTheme="minorHAnsi" w:eastAsiaTheme="minorEastAsia" w:hAnsiTheme="minorHAnsi" w:cstheme="minorBidi"/>
          <w:noProof/>
          <w:kern w:val="2"/>
          <w:sz w:val="22"/>
          <w:szCs w:val="22"/>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_Toc163510793 \h </w:instrText>
      </w:r>
      <w:r>
        <w:rPr>
          <w:noProof/>
        </w:rPr>
      </w:r>
      <w:r>
        <w:rPr>
          <w:noProof/>
        </w:rPr>
        <w:fldChar w:fldCharType="separate"/>
      </w:r>
      <w:r>
        <w:rPr>
          <w:noProof/>
        </w:rPr>
        <w:t>104</w:t>
      </w:r>
      <w:r>
        <w:rPr>
          <w:noProof/>
        </w:rPr>
        <w:fldChar w:fldCharType="end"/>
      </w:r>
    </w:p>
    <w:p w14:paraId="7AF9FBAD" w14:textId="20A2BC90"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6.4B.1</w:t>
      </w:r>
      <w:r>
        <w:rPr>
          <w:rFonts w:asciiTheme="minorHAnsi" w:eastAsiaTheme="minorEastAsia" w:hAnsiTheme="minorHAnsi" w:cstheme="minorBidi"/>
          <w:noProof/>
          <w:kern w:val="2"/>
          <w:sz w:val="22"/>
          <w:szCs w:val="22"/>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_Toc163510794 \h </w:instrText>
      </w:r>
      <w:r>
        <w:rPr>
          <w:noProof/>
        </w:rPr>
      </w:r>
      <w:r>
        <w:rPr>
          <w:noProof/>
        </w:rPr>
        <w:fldChar w:fldCharType="separate"/>
      </w:r>
      <w:r>
        <w:rPr>
          <w:noProof/>
        </w:rPr>
        <w:t>104</w:t>
      </w:r>
      <w:r>
        <w:rPr>
          <w:noProof/>
        </w:rPr>
        <w:fldChar w:fldCharType="end"/>
      </w:r>
    </w:p>
    <w:p w14:paraId="63391155" w14:textId="53DCC8C2"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6.4B.1_1</w:t>
      </w:r>
      <w:r>
        <w:rPr>
          <w:rFonts w:asciiTheme="minorHAnsi" w:eastAsiaTheme="minorEastAsia" w:hAnsiTheme="minorHAnsi" w:cstheme="minorBidi"/>
          <w:noProof/>
          <w:kern w:val="2"/>
          <w:sz w:val="22"/>
          <w:szCs w:val="22"/>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_Toc163510795 \h </w:instrText>
      </w:r>
      <w:r>
        <w:rPr>
          <w:noProof/>
        </w:rPr>
      </w:r>
      <w:r>
        <w:rPr>
          <w:noProof/>
        </w:rPr>
        <w:fldChar w:fldCharType="separate"/>
      </w:r>
      <w:r>
        <w:rPr>
          <w:noProof/>
        </w:rPr>
        <w:t>104</w:t>
      </w:r>
      <w:r>
        <w:rPr>
          <w:noProof/>
        </w:rPr>
        <w:fldChar w:fldCharType="end"/>
      </w:r>
    </w:p>
    <w:p w14:paraId="1F5AE2E4" w14:textId="705601D4"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6.4B.1_2</w:t>
      </w:r>
      <w:r>
        <w:rPr>
          <w:rFonts w:asciiTheme="minorHAnsi" w:eastAsiaTheme="minorEastAsia" w:hAnsiTheme="minorHAnsi" w:cstheme="minorBidi"/>
          <w:noProof/>
          <w:kern w:val="2"/>
          <w:sz w:val="22"/>
          <w:szCs w:val="22"/>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_Toc163510796 \h </w:instrText>
      </w:r>
      <w:r>
        <w:rPr>
          <w:noProof/>
        </w:rPr>
      </w:r>
      <w:r>
        <w:rPr>
          <w:noProof/>
        </w:rPr>
        <w:fldChar w:fldCharType="separate"/>
      </w:r>
      <w:r>
        <w:rPr>
          <w:noProof/>
        </w:rPr>
        <w:t>108</w:t>
      </w:r>
      <w:r>
        <w:rPr>
          <w:noProof/>
        </w:rPr>
        <w:fldChar w:fldCharType="end"/>
      </w:r>
    </w:p>
    <w:p w14:paraId="7CBF05B6" w14:textId="35D58B76"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6.4B.2</w:t>
      </w:r>
      <w:r>
        <w:rPr>
          <w:rFonts w:asciiTheme="minorHAnsi" w:eastAsiaTheme="minorEastAsia" w:hAnsiTheme="minorHAnsi" w:cstheme="minorBidi"/>
          <w:noProof/>
          <w:kern w:val="2"/>
          <w:sz w:val="22"/>
          <w:szCs w:val="22"/>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_Toc163510797 \h </w:instrText>
      </w:r>
      <w:r>
        <w:rPr>
          <w:noProof/>
        </w:rPr>
      </w:r>
      <w:r>
        <w:rPr>
          <w:noProof/>
        </w:rPr>
        <w:fldChar w:fldCharType="separate"/>
      </w:r>
      <w:r>
        <w:rPr>
          <w:noProof/>
        </w:rPr>
        <w:t>110</w:t>
      </w:r>
      <w:r>
        <w:rPr>
          <w:noProof/>
        </w:rPr>
        <w:fldChar w:fldCharType="end"/>
      </w:r>
    </w:p>
    <w:p w14:paraId="474B22DC" w14:textId="6F95B1B3"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6.4B.2.1</w:t>
      </w:r>
      <w:r>
        <w:rPr>
          <w:rFonts w:asciiTheme="minorHAnsi" w:eastAsiaTheme="minorEastAsia" w:hAnsiTheme="minorHAnsi" w:cstheme="minorBidi"/>
          <w:noProof/>
          <w:kern w:val="2"/>
          <w:sz w:val="22"/>
          <w:szCs w:val="22"/>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_Toc163510798 \h </w:instrText>
      </w:r>
      <w:r>
        <w:rPr>
          <w:noProof/>
        </w:rPr>
      </w:r>
      <w:r>
        <w:rPr>
          <w:noProof/>
        </w:rPr>
        <w:fldChar w:fldCharType="separate"/>
      </w:r>
      <w:r>
        <w:rPr>
          <w:noProof/>
        </w:rPr>
        <w:t>110</w:t>
      </w:r>
      <w:r>
        <w:rPr>
          <w:noProof/>
        </w:rPr>
        <w:fldChar w:fldCharType="end"/>
      </w:r>
    </w:p>
    <w:p w14:paraId="2885229F" w14:textId="07B6267C"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6.4B.2.2</w:t>
      </w:r>
      <w:r>
        <w:rPr>
          <w:rFonts w:asciiTheme="minorHAnsi" w:eastAsiaTheme="minorEastAsia" w:hAnsiTheme="minorHAnsi" w:cstheme="minorBidi"/>
          <w:noProof/>
          <w:kern w:val="2"/>
          <w:sz w:val="22"/>
          <w:szCs w:val="22"/>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_Toc163510799 \h </w:instrText>
      </w:r>
      <w:r>
        <w:rPr>
          <w:noProof/>
        </w:rPr>
      </w:r>
      <w:r>
        <w:rPr>
          <w:noProof/>
        </w:rPr>
        <w:fldChar w:fldCharType="separate"/>
      </w:r>
      <w:r>
        <w:rPr>
          <w:noProof/>
        </w:rPr>
        <w:t>113</w:t>
      </w:r>
      <w:r>
        <w:rPr>
          <w:noProof/>
        </w:rPr>
        <w:fldChar w:fldCharType="end"/>
      </w:r>
    </w:p>
    <w:p w14:paraId="168DF94B" w14:textId="38030BCF"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6.4B.2.3</w:t>
      </w:r>
      <w:r>
        <w:rPr>
          <w:rFonts w:asciiTheme="minorHAnsi" w:eastAsiaTheme="minorEastAsia" w:hAnsiTheme="minorHAnsi" w:cstheme="minorBidi"/>
          <w:noProof/>
          <w:kern w:val="2"/>
          <w:sz w:val="22"/>
          <w:szCs w:val="22"/>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_Toc163510800 \h </w:instrText>
      </w:r>
      <w:r>
        <w:rPr>
          <w:noProof/>
        </w:rPr>
      </w:r>
      <w:r>
        <w:rPr>
          <w:noProof/>
        </w:rPr>
        <w:fldChar w:fldCharType="separate"/>
      </w:r>
      <w:r>
        <w:rPr>
          <w:noProof/>
        </w:rPr>
        <w:t>116</w:t>
      </w:r>
      <w:r>
        <w:rPr>
          <w:noProof/>
        </w:rPr>
        <w:fldChar w:fldCharType="end"/>
      </w:r>
    </w:p>
    <w:p w14:paraId="5FA16951" w14:textId="45253228"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_Toc163510801 \h </w:instrText>
      </w:r>
      <w:r>
        <w:rPr>
          <w:noProof/>
        </w:rPr>
      </w:r>
      <w:r>
        <w:rPr>
          <w:noProof/>
        </w:rPr>
        <w:fldChar w:fldCharType="separate"/>
      </w:r>
      <w:r>
        <w:rPr>
          <w:noProof/>
        </w:rPr>
        <w:t>120</w:t>
      </w:r>
      <w:r>
        <w:rPr>
          <w:noProof/>
        </w:rPr>
        <w:fldChar w:fldCharType="end"/>
      </w:r>
    </w:p>
    <w:p w14:paraId="4E5235AC" w14:textId="1981A29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6.5A</w:t>
      </w:r>
      <w:r>
        <w:rPr>
          <w:rFonts w:asciiTheme="minorHAnsi" w:eastAsiaTheme="minorEastAsia" w:hAnsiTheme="minorHAnsi" w:cstheme="minorBidi"/>
          <w:noProof/>
          <w:kern w:val="2"/>
          <w:sz w:val="22"/>
          <w:szCs w:val="22"/>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_Toc163510802 \h </w:instrText>
      </w:r>
      <w:r>
        <w:rPr>
          <w:noProof/>
        </w:rPr>
      </w:r>
      <w:r>
        <w:rPr>
          <w:noProof/>
        </w:rPr>
        <w:fldChar w:fldCharType="separate"/>
      </w:r>
      <w:r>
        <w:rPr>
          <w:noProof/>
        </w:rPr>
        <w:t>121</w:t>
      </w:r>
      <w:r>
        <w:rPr>
          <w:noProof/>
        </w:rPr>
        <w:fldChar w:fldCharType="end"/>
      </w:r>
    </w:p>
    <w:p w14:paraId="42E1DAE1" w14:textId="0330E85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6.5A.1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_Toc163510803 \h </w:instrText>
      </w:r>
      <w:r>
        <w:rPr>
          <w:noProof/>
        </w:rPr>
      </w:r>
      <w:r>
        <w:rPr>
          <w:noProof/>
        </w:rPr>
        <w:fldChar w:fldCharType="separate"/>
      </w:r>
      <w:r>
        <w:rPr>
          <w:noProof/>
        </w:rPr>
        <w:t>121</w:t>
      </w:r>
      <w:r>
        <w:rPr>
          <w:noProof/>
        </w:rPr>
        <w:fldChar w:fldCharType="end"/>
      </w:r>
    </w:p>
    <w:p w14:paraId="6D96C9F2" w14:textId="040DDD9C"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6.5A.2</w:t>
      </w:r>
      <w:r>
        <w:rPr>
          <w:rFonts w:asciiTheme="minorHAnsi" w:eastAsiaTheme="minorEastAsia" w:hAnsiTheme="minorHAnsi" w:cstheme="minorBidi"/>
          <w:noProof/>
          <w:kern w:val="2"/>
          <w:sz w:val="22"/>
          <w:szCs w:val="22"/>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_Toc163510804 \h </w:instrText>
      </w:r>
      <w:r>
        <w:rPr>
          <w:noProof/>
        </w:rPr>
      </w:r>
      <w:r>
        <w:rPr>
          <w:noProof/>
        </w:rPr>
        <w:fldChar w:fldCharType="separate"/>
      </w:r>
      <w:r>
        <w:rPr>
          <w:noProof/>
        </w:rPr>
        <w:t>121</w:t>
      </w:r>
      <w:r>
        <w:rPr>
          <w:noProof/>
        </w:rPr>
        <w:fldChar w:fldCharType="end"/>
      </w:r>
    </w:p>
    <w:p w14:paraId="4CCE2B72" w14:textId="45CEEC45"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6.5A.3</w:t>
      </w:r>
      <w:r>
        <w:rPr>
          <w:rFonts w:asciiTheme="minorHAnsi" w:eastAsiaTheme="minorEastAsia" w:hAnsiTheme="minorHAnsi" w:cstheme="minorBidi"/>
          <w:noProof/>
          <w:kern w:val="2"/>
          <w:sz w:val="22"/>
          <w:szCs w:val="22"/>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_Toc163510805 \h </w:instrText>
      </w:r>
      <w:r>
        <w:rPr>
          <w:noProof/>
        </w:rPr>
      </w:r>
      <w:r>
        <w:rPr>
          <w:noProof/>
        </w:rPr>
        <w:fldChar w:fldCharType="separate"/>
      </w:r>
      <w:r>
        <w:rPr>
          <w:noProof/>
        </w:rPr>
        <w:t>123</w:t>
      </w:r>
      <w:r>
        <w:rPr>
          <w:noProof/>
        </w:rPr>
        <w:fldChar w:fldCharType="end"/>
      </w:r>
    </w:p>
    <w:p w14:paraId="1C6588DC" w14:textId="56556ACC"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_Toc163510806 \h </w:instrText>
      </w:r>
      <w:r>
        <w:rPr>
          <w:noProof/>
        </w:rPr>
      </w:r>
      <w:r>
        <w:rPr>
          <w:noProof/>
        </w:rPr>
        <w:fldChar w:fldCharType="separate"/>
      </w:r>
      <w:r>
        <w:rPr>
          <w:noProof/>
        </w:rPr>
        <w:t>123</w:t>
      </w:r>
      <w:r>
        <w:rPr>
          <w:noProof/>
        </w:rPr>
        <w:fldChar w:fldCharType="end"/>
      </w:r>
    </w:p>
    <w:p w14:paraId="7E402E98" w14:textId="4B288D74"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6.5A.3.2</w:t>
      </w:r>
      <w:r>
        <w:rPr>
          <w:rFonts w:asciiTheme="minorHAnsi" w:eastAsiaTheme="minorEastAsia" w:hAnsiTheme="minorHAnsi" w:cstheme="minorBidi"/>
          <w:noProof/>
          <w:kern w:val="2"/>
          <w:sz w:val="22"/>
          <w:szCs w:val="22"/>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_Toc163510807 \h </w:instrText>
      </w:r>
      <w:r>
        <w:rPr>
          <w:noProof/>
        </w:rPr>
      </w:r>
      <w:r>
        <w:rPr>
          <w:noProof/>
        </w:rPr>
        <w:fldChar w:fldCharType="separate"/>
      </w:r>
      <w:r>
        <w:rPr>
          <w:noProof/>
        </w:rPr>
        <w:t>123</w:t>
      </w:r>
      <w:r>
        <w:rPr>
          <w:noProof/>
        </w:rPr>
        <w:fldChar w:fldCharType="end"/>
      </w:r>
    </w:p>
    <w:p w14:paraId="7F4872C7" w14:textId="2464ACE2"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6.5A.3.3</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Additional Spectrum Emission Mask for category M1</w:t>
      </w:r>
      <w:r>
        <w:rPr>
          <w:noProof/>
        </w:rPr>
        <w:tab/>
      </w:r>
      <w:r>
        <w:rPr>
          <w:noProof/>
        </w:rPr>
        <w:fldChar w:fldCharType="begin" w:fldLock="1"/>
      </w:r>
      <w:r>
        <w:rPr>
          <w:noProof/>
        </w:rPr>
        <w:instrText xml:space="preserve"> PAGEREF _Toc163510808 \h </w:instrText>
      </w:r>
      <w:r>
        <w:rPr>
          <w:noProof/>
        </w:rPr>
      </w:r>
      <w:r>
        <w:rPr>
          <w:noProof/>
        </w:rPr>
        <w:fldChar w:fldCharType="separate"/>
      </w:r>
      <w:r>
        <w:rPr>
          <w:noProof/>
        </w:rPr>
        <w:t>125</w:t>
      </w:r>
      <w:r>
        <w:rPr>
          <w:noProof/>
        </w:rPr>
        <w:fldChar w:fldCharType="end"/>
      </w:r>
    </w:p>
    <w:p w14:paraId="19683C59" w14:textId="6B07742B"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6.5A.3.4</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Adjacent Channel Leakage Ratio for category M1</w:t>
      </w:r>
      <w:r>
        <w:rPr>
          <w:noProof/>
        </w:rPr>
        <w:tab/>
      </w:r>
      <w:r>
        <w:rPr>
          <w:noProof/>
        </w:rPr>
        <w:fldChar w:fldCharType="begin" w:fldLock="1"/>
      </w:r>
      <w:r>
        <w:rPr>
          <w:noProof/>
        </w:rPr>
        <w:instrText xml:space="preserve"> PAGEREF _Toc163510809 \h </w:instrText>
      </w:r>
      <w:r>
        <w:rPr>
          <w:noProof/>
        </w:rPr>
      </w:r>
      <w:r>
        <w:rPr>
          <w:noProof/>
        </w:rPr>
        <w:fldChar w:fldCharType="separate"/>
      </w:r>
      <w:r>
        <w:rPr>
          <w:noProof/>
        </w:rPr>
        <w:t>125</w:t>
      </w:r>
      <w:r>
        <w:rPr>
          <w:noProof/>
        </w:rPr>
        <w:fldChar w:fldCharType="end"/>
      </w:r>
    </w:p>
    <w:p w14:paraId="4EDFE624" w14:textId="305E7BBE"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6.5A.4</w:t>
      </w:r>
      <w:r>
        <w:rPr>
          <w:rFonts w:asciiTheme="minorHAnsi" w:eastAsiaTheme="minorEastAsia" w:hAnsiTheme="minorHAnsi" w:cstheme="minorBidi"/>
          <w:noProof/>
          <w:kern w:val="2"/>
          <w:sz w:val="22"/>
          <w:szCs w:val="22"/>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_Toc163510810 \h </w:instrText>
      </w:r>
      <w:r>
        <w:rPr>
          <w:noProof/>
        </w:rPr>
      </w:r>
      <w:r>
        <w:rPr>
          <w:noProof/>
        </w:rPr>
        <w:fldChar w:fldCharType="separate"/>
      </w:r>
      <w:r>
        <w:rPr>
          <w:noProof/>
        </w:rPr>
        <w:t>129</w:t>
      </w:r>
      <w:r>
        <w:rPr>
          <w:noProof/>
        </w:rPr>
        <w:fldChar w:fldCharType="end"/>
      </w:r>
    </w:p>
    <w:p w14:paraId="7E8CDBAD" w14:textId="0BF9AA15"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_Toc163510811 \h </w:instrText>
      </w:r>
      <w:r>
        <w:rPr>
          <w:noProof/>
        </w:rPr>
      </w:r>
      <w:r>
        <w:rPr>
          <w:noProof/>
        </w:rPr>
        <w:fldChar w:fldCharType="separate"/>
      </w:r>
      <w:r>
        <w:rPr>
          <w:noProof/>
        </w:rPr>
        <w:t>129</w:t>
      </w:r>
      <w:r>
        <w:rPr>
          <w:noProof/>
        </w:rPr>
        <w:fldChar w:fldCharType="end"/>
      </w:r>
    </w:p>
    <w:p w14:paraId="7CD46B90" w14:textId="7A126377"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6.5A.4.2</w:t>
      </w:r>
      <w:r>
        <w:rPr>
          <w:rFonts w:asciiTheme="minorHAnsi" w:eastAsiaTheme="minorEastAsia" w:hAnsiTheme="minorHAnsi" w:cstheme="minorBidi"/>
          <w:noProof/>
          <w:kern w:val="2"/>
          <w:sz w:val="22"/>
          <w:szCs w:val="22"/>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_Toc163510812 \h </w:instrText>
      </w:r>
      <w:r>
        <w:rPr>
          <w:noProof/>
        </w:rPr>
      </w:r>
      <w:r>
        <w:rPr>
          <w:noProof/>
        </w:rPr>
        <w:fldChar w:fldCharType="separate"/>
      </w:r>
      <w:r>
        <w:rPr>
          <w:noProof/>
        </w:rPr>
        <w:t>129</w:t>
      </w:r>
      <w:r>
        <w:rPr>
          <w:noProof/>
        </w:rPr>
        <w:fldChar w:fldCharType="end"/>
      </w:r>
    </w:p>
    <w:p w14:paraId="7C2F6CEB" w14:textId="40159ACC"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6.5A.4.3</w:t>
      </w:r>
      <w:r>
        <w:rPr>
          <w:rFonts w:asciiTheme="minorHAnsi" w:eastAsiaTheme="minorEastAsia" w:hAnsiTheme="minorHAnsi" w:cstheme="minorBidi"/>
          <w:noProof/>
          <w:kern w:val="2"/>
          <w:sz w:val="22"/>
          <w:szCs w:val="22"/>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_Toc163510813 \h </w:instrText>
      </w:r>
      <w:r>
        <w:rPr>
          <w:noProof/>
        </w:rPr>
      </w:r>
      <w:r>
        <w:rPr>
          <w:noProof/>
        </w:rPr>
        <w:fldChar w:fldCharType="separate"/>
      </w:r>
      <w:r>
        <w:rPr>
          <w:noProof/>
        </w:rPr>
        <w:t>131</w:t>
      </w:r>
      <w:r>
        <w:rPr>
          <w:noProof/>
        </w:rPr>
        <w:fldChar w:fldCharType="end"/>
      </w:r>
    </w:p>
    <w:p w14:paraId="42726C15" w14:textId="3740022A"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6.5A.4.4</w:t>
      </w:r>
      <w:r>
        <w:rPr>
          <w:rFonts w:asciiTheme="minorHAnsi" w:eastAsiaTheme="minorEastAsia" w:hAnsiTheme="minorHAnsi" w:cstheme="minorBidi"/>
          <w:noProof/>
          <w:kern w:val="2"/>
          <w:sz w:val="22"/>
          <w:szCs w:val="22"/>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_Toc163510814 \h </w:instrText>
      </w:r>
      <w:r>
        <w:rPr>
          <w:noProof/>
        </w:rPr>
      </w:r>
      <w:r>
        <w:rPr>
          <w:noProof/>
        </w:rPr>
        <w:fldChar w:fldCharType="separate"/>
      </w:r>
      <w:r>
        <w:rPr>
          <w:noProof/>
        </w:rPr>
        <w:t>133</w:t>
      </w:r>
      <w:r>
        <w:rPr>
          <w:noProof/>
        </w:rPr>
        <w:fldChar w:fldCharType="end"/>
      </w:r>
    </w:p>
    <w:p w14:paraId="3AA92D15" w14:textId="24E24BF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6.5B</w:t>
      </w:r>
      <w:r>
        <w:rPr>
          <w:rFonts w:asciiTheme="minorHAnsi" w:eastAsiaTheme="minorEastAsia" w:hAnsiTheme="minorHAnsi" w:cstheme="minorBidi"/>
          <w:noProof/>
          <w:kern w:val="2"/>
          <w:sz w:val="22"/>
          <w:szCs w:val="22"/>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_Toc163510815 \h </w:instrText>
      </w:r>
      <w:r>
        <w:rPr>
          <w:noProof/>
        </w:rPr>
      </w:r>
      <w:r>
        <w:rPr>
          <w:noProof/>
        </w:rPr>
        <w:fldChar w:fldCharType="separate"/>
      </w:r>
      <w:r>
        <w:rPr>
          <w:noProof/>
        </w:rPr>
        <w:t>137</w:t>
      </w:r>
      <w:r>
        <w:rPr>
          <w:noProof/>
        </w:rPr>
        <w:fldChar w:fldCharType="end"/>
      </w:r>
    </w:p>
    <w:p w14:paraId="0733551A" w14:textId="350FB5A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6.5B.1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_Toc163510816 \h </w:instrText>
      </w:r>
      <w:r>
        <w:rPr>
          <w:noProof/>
        </w:rPr>
      </w:r>
      <w:r>
        <w:rPr>
          <w:noProof/>
        </w:rPr>
        <w:fldChar w:fldCharType="separate"/>
      </w:r>
      <w:r>
        <w:rPr>
          <w:noProof/>
        </w:rPr>
        <w:t>137</w:t>
      </w:r>
      <w:r>
        <w:rPr>
          <w:noProof/>
        </w:rPr>
        <w:fldChar w:fldCharType="end"/>
      </w:r>
    </w:p>
    <w:p w14:paraId="57546B16" w14:textId="65E1C203"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2"/>
          <w:szCs w:val="22"/>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_Toc163510817 \h </w:instrText>
      </w:r>
      <w:r>
        <w:rPr>
          <w:noProof/>
        </w:rPr>
      </w:r>
      <w:r>
        <w:rPr>
          <w:noProof/>
        </w:rPr>
        <w:fldChar w:fldCharType="separate"/>
      </w:r>
      <w:r>
        <w:rPr>
          <w:noProof/>
        </w:rPr>
        <w:t>137</w:t>
      </w:r>
      <w:r>
        <w:rPr>
          <w:noProof/>
        </w:rPr>
        <w:fldChar w:fldCharType="end"/>
      </w:r>
    </w:p>
    <w:p w14:paraId="5C9CFE03" w14:textId="6E208AF0"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6.5B.3</w:t>
      </w:r>
      <w:r>
        <w:rPr>
          <w:rFonts w:asciiTheme="minorHAnsi" w:eastAsiaTheme="minorEastAsia" w:hAnsiTheme="minorHAnsi" w:cstheme="minorBidi"/>
          <w:noProof/>
          <w:kern w:val="2"/>
          <w:sz w:val="22"/>
          <w:szCs w:val="22"/>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_Toc163510818 \h </w:instrText>
      </w:r>
      <w:r>
        <w:rPr>
          <w:noProof/>
        </w:rPr>
      </w:r>
      <w:r>
        <w:rPr>
          <w:noProof/>
        </w:rPr>
        <w:fldChar w:fldCharType="separate"/>
      </w:r>
      <w:r>
        <w:rPr>
          <w:noProof/>
        </w:rPr>
        <w:t>139</w:t>
      </w:r>
      <w:r>
        <w:rPr>
          <w:noProof/>
        </w:rPr>
        <w:fldChar w:fldCharType="end"/>
      </w:r>
    </w:p>
    <w:p w14:paraId="0DC99CD3" w14:textId="67714F58"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_Toc163510819 \h </w:instrText>
      </w:r>
      <w:r>
        <w:rPr>
          <w:noProof/>
        </w:rPr>
      </w:r>
      <w:r>
        <w:rPr>
          <w:noProof/>
        </w:rPr>
        <w:fldChar w:fldCharType="separate"/>
      </w:r>
      <w:r>
        <w:rPr>
          <w:noProof/>
        </w:rPr>
        <w:t>139</w:t>
      </w:r>
      <w:r>
        <w:rPr>
          <w:noProof/>
        </w:rPr>
        <w:fldChar w:fldCharType="end"/>
      </w:r>
    </w:p>
    <w:p w14:paraId="0A91F511" w14:textId="6BA44BA7"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6.5B.3.2</w:t>
      </w:r>
      <w:r>
        <w:rPr>
          <w:rFonts w:asciiTheme="minorHAnsi" w:eastAsiaTheme="minorEastAsia" w:hAnsiTheme="minorHAnsi" w:cstheme="minorBidi"/>
          <w:noProof/>
          <w:kern w:val="2"/>
          <w:sz w:val="22"/>
          <w:szCs w:val="22"/>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_Toc163510820 \h </w:instrText>
      </w:r>
      <w:r>
        <w:rPr>
          <w:noProof/>
        </w:rPr>
      </w:r>
      <w:r>
        <w:rPr>
          <w:noProof/>
        </w:rPr>
        <w:fldChar w:fldCharType="separate"/>
      </w:r>
      <w:r>
        <w:rPr>
          <w:noProof/>
        </w:rPr>
        <w:t>139</w:t>
      </w:r>
      <w:r>
        <w:rPr>
          <w:noProof/>
        </w:rPr>
        <w:fldChar w:fldCharType="end"/>
      </w:r>
    </w:p>
    <w:p w14:paraId="1C733950" w14:textId="692C371B"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6.5B.3.3</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Additional Spectrum Emission Mask for category NB1 and NB2</w:t>
      </w:r>
      <w:r>
        <w:rPr>
          <w:noProof/>
        </w:rPr>
        <w:tab/>
      </w:r>
      <w:r>
        <w:rPr>
          <w:noProof/>
        </w:rPr>
        <w:fldChar w:fldCharType="begin" w:fldLock="1"/>
      </w:r>
      <w:r>
        <w:rPr>
          <w:noProof/>
        </w:rPr>
        <w:instrText xml:space="preserve"> PAGEREF _Toc163510821 \h </w:instrText>
      </w:r>
      <w:r>
        <w:rPr>
          <w:noProof/>
        </w:rPr>
      </w:r>
      <w:r>
        <w:rPr>
          <w:noProof/>
        </w:rPr>
        <w:fldChar w:fldCharType="separate"/>
      </w:r>
      <w:r>
        <w:rPr>
          <w:noProof/>
        </w:rPr>
        <w:t>142</w:t>
      </w:r>
      <w:r>
        <w:rPr>
          <w:noProof/>
        </w:rPr>
        <w:fldChar w:fldCharType="end"/>
      </w:r>
    </w:p>
    <w:p w14:paraId="0B6A6504" w14:textId="317C6CE0"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6.5B.3.4</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Adjacent Channel Leakage Ratio for category NB1 and NB2</w:t>
      </w:r>
      <w:r>
        <w:rPr>
          <w:noProof/>
        </w:rPr>
        <w:tab/>
      </w:r>
      <w:r>
        <w:rPr>
          <w:noProof/>
        </w:rPr>
        <w:fldChar w:fldCharType="begin" w:fldLock="1"/>
      </w:r>
      <w:r>
        <w:rPr>
          <w:noProof/>
        </w:rPr>
        <w:instrText xml:space="preserve"> PAGEREF _Toc163510822 \h </w:instrText>
      </w:r>
      <w:r>
        <w:rPr>
          <w:noProof/>
        </w:rPr>
      </w:r>
      <w:r>
        <w:rPr>
          <w:noProof/>
        </w:rPr>
        <w:fldChar w:fldCharType="separate"/>
      </w:r>
      <w:r>
        <w:rPr>
          <w:noProof/>
        </w:rPr>
        <w:t>142</w:t>
      </w:r>
      <w:r>
        <w:rPr>
          <w:noProof/>
        </w:rPr>
        <w:fldChar w:fldCharType="end"/>
      </w:r>
    </w:p>
    <w:p w14:paraId="0BB211B7" w14:textId="70C8734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6.5B.4</w:t>
      </w:r>
      <w:r>
        <w:rPr>
          <w:rFonts w:asciiTheme="minorHAnsi" w:eastAsiaTheme="minorEastAsia" w:hAnsiTheme="minorHAnsi" w:cstheme="minorBidi"/>
          <w:noProof/>
          <w:kern w:val="2"/>
          <w:sz w:val="22"/>
          <w:szCs w:val="22"/>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_Toc163510823 \h </w:instrText>
      </w:r>
      <w:r>
        <w:rPr>
          <w:noProof/>
        </w:rPr>
      </w:r>
      <w:r>
        <w:rPr>
          <w:noProof/>
        </w:rPr>
        <w:fldChar w:fldCharType="separate"/>
      </w:r>
      <w:r>
        <w:rPr>
          <w:noProof/>
        </w:rPr>
        <w:t>145</w:t>
      </w:r>
      <w:r>
        <w:rPr>
          <w:noProof/>
        </w:rPr>
        <w:fldChar w:fldCharType="end"/>
      </w:r>
    </w:p>
    <w:p w14:paraId="495E42FE" w14:textId="11E5F318"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6.5B.4.1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_Toc163510824 \h </w:instrText>
      </w:r>
      <w:r>
        <w:rPr>
          <w:noProof/>
        </w:rPr>
      </w:r>
      <w:r>
        <w:rPr>
          <w:noProof/>
        </w:rPr>
        <w:fldChar w:fldCharType="separate"/>
      </w:r>
      <w:r>
        <w:rPr>
          <w:noProof/>
        </w:rPr>
        <w:t>145</w:t>
      </w:r>
      <w:r>
        <w:rPr>
          <w:noProof/>
        </w:rPr>
        <w:fldChar w:fldCharType="end"/>
      </w:r>
    </w:p>
    <w:p w14:paraId="403CD5E0" w14:textId="21F7A9BA"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6.5B.</w:t>
      </w:r>
      <w:r w:rsidRPr="001E1D6F">
        <w:rPr>
          <w:rFonts w:eastAsia="SimSun"/>
          <w:noProof/>
          <w:lang w:val="en-US" w:eastAsia="zh-CN"/>
        </w:rPr>
        <w:t>4</w:t>
      </w:r>
      <w:r>
        <w:rPr>
          <w:noProof/>
        </w:rPr>
        <w:t>.</w:t>
      </w:r>
      <w:r w:rsidRPr="001E1D6F">
        <w:rPr>
          <w:rFonts w:eastAsia="SimSun"/>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_Toc163510825 \h </w:instrText>
      </w:r>
      <w:r>
        <w:rPr>
          <w:noProof/>
        </w:rPr>
      </w:r>
      <w:r>
        <w:rPr>
          <w:noProof/>
        </w:rPr>
        <w:fldChar w:fldCharType="separate"/>
      </w:r>
      <w:r>
        <w:rPr>
          <w:noProof/>
        </w:rPr>
        <w:t>145</w:t>
      </w:r>
      <w:r>
        <w:rPr>
          <w:noProof/>
        </w:rPr>
        <w:fldChar w:fldCharType="end"/>
      </w:r>
    </w:p>
    <w:p w14:paraId="78E5D6C7" w14:textId="40C7621D"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6.5B.</w:t>
      </w:r>
      <w:r w:rsidRPr="001E1D6F">
        <w:rPr>
          <w:rFonts w:eastAsia="SimSun"/>
          <w:noProof/>
          <w:lang w:val="en-US" w:eastAsia="zh-CN"/>
        </w:rPr>
        <w:t>4</w:t>
      </w:r>
      <w:r>
        <w:rPr>
          <w:noProof/>
        </w:rPr>
        <w:t>.</w:t>
      </w:r>
      <w:r w:rsidRPr="001E1D6F">
        <w:rPr>
          <w:rFonts w:eastAsia="SimSun"/>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_Toc163510826 \h </w:instrText>
      </w:r>
      <w:r>
        <w:rPr>
          <w:noProof/>
        </w:rPr>
      </w:r>
      <w:r>
        <w:rPr>
          <w:noProof/>
        </w:rPr>
        <w:fldChar w:fldCharType="separate"/>
      </w:r>
      <w:r>
        <w:rPr>
          <w:noProof/>
        </w:rPr>
        <w:t>147</w:t>
      </w:r>
      <w:r>
        <w:rPr>
          <w:noProof/>
        </w:rPr>
        <w:fldChar w:fldCharType="end"/>
      </w:r>
    </w:p>
    <w:p w14:paraId="246D796B" w14:textId="7EAF1644"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6.5B.</w:t>
      </w:r>
      <w:r w:rsidRPr="001E1D6F">
        <w:rPr>
          <w:rFonts w:eastAsia="SimSun"/>
          <w:noProof/>
          <w:lang w:val="en-US" w:eastAsia="zh-CN"/>
        </w:rPr>
        <w:t>4</w:t>
      </w:r>
      <w:r>
        <w:rPr>
          <w:noProof/>
        </w:rPr>
        <w:t>.</w:t>
      </w:r>
      <w:r w:rsidRPr="001E1D6F">
        <w:rPr>
          <w:rFonts w:eastAsia="SimSun"/>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_Toc163510827 \h </w:instrText>
      </w:r>
      <w:r>
        <w:rPr>
          <w:noProof/>
        </w:rPr>
      </w:r>
      <w:r>
        <w:rPr>
          <w:noProof/>
        </w:rPr>
        <w:fldChar w:fldCharType="separate"/>
      </w:r>
      <w:r>
        <w:rPr>
          <w:noProof/>
        </w:rPr>
        <w:t>149</w:t>
      </w:r>
      <w:r>
        <w:rPr>
          <w:noProof/>
        </w:rPr>
        <w:fldChar w:fldCharType="end"/>
      </w:r>
    </w:p>
    <w:p w14:paraId="16D7D1B8" w14:textId="0CCA9DED"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_Toc163510828 \h </w:instrText>
      </w:r>
      <w:r>
        <w:rPr>
          <w:noProof/>
        </w:rPr>
      </w:r>
      <w:r>
        <w:rPr>
          <w:noProof/>
        </w:rPr>
        <w:fldChar w:fldCharType="separate"/>
      </w:r>
      <w:r>
        <w:rPr>
          <w:noProof/>
        </w:rPr>
        <w:t>154</w:t>
      </w:r>
      <w:r>
        <w:rPr>
          <w:noProof/>
        </w:rPr>
        <w:fldChar w:fldCharType="end"/>
      </w:r>
    </w:p>
    <w:p w14:paraId="70953D22" w14:textId="4C65AB6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6.6A</w:t>
      </w:r>
      <w:r>
        <w:rPr>
          <w:rFonts w:asciiTheme="minorHAnsi" w:eastAsiaTheme="minorEastAsia" w:hAnsiTheme="minorHAnsi" w:cstheme="minorBidi"/>
          <w:noProof/>
          <w:kern w:val="2"/>
          <w:sz w:val="22"/>
          <w:szCs w:val="22"/>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_Toc163510829 \h </w:instrText>
      </w:r>
      <w:r>
        <w:rPr>
          <w:noProof/>
        </w:rPr>
      </w:r>
      <w:r>
        <w:rPr>
          <w:noProof/>
        </w:rPr>
        <w:fldChar w:fldCharType="separate"/>
      </w:r>
      <w:r>
        <w:rPr>
          <w:noProof/>
        </w:rPr>
        <w:t>154</w:t>
      </w:r>
      <w:r>
        <w:rPr>
          <w:noProof/>
        </w:rPr>
        <w:fldChar w:fldCharType="end"/>
      </w:r>
    </w:p>
    <w:p w14:paraId="28573185" w14:textId="71929A6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6.6B</w:t>
      </w:r>
      <w:r>
        <w:rPr>
          <w:rFonts w:asciiTheme="minorHAnsi" w:eastAsiaTheme="minorEastAsia" w:hAnsiTheme="minorHAnsi" w:cstheme="minorBidi"/>
          <w:noProof/>
          <w:kern w:val="2"/>
          <w:sz w:val="22"/>
          <w:szCs w:val="22"/>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_Toc163510830 \h </w:instrText>
      </w:r>
      <w:r>
        <w:rPr>
          <w:noProof/>
        </w:rPr>
      </w:r>
      <w:r>
        <w:rPr>
          <w:noProof/>
        </w:rPr>
        <w:fldChar w:fldCharType="separate"/>
      </w:r>
      <w:r>
        <w:rPr>
          <w:noProof/>
        </w:rPr>
        <w:t>154</w:t>
      </w:r>
      <w:r>
        <w:rPr>
          <w:noProof/>
        </w:rPr>
        <w:fldChar w:fldCharType="end"/>
      </w:r>
    </w:p>
    <w:p w14:paraId="34139202" w14:textId="61104E04"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lastRenderedPageBreak/>
        <w:t>7</w:t>
      </w:r>
      <w:r>
        <w:rPr>
          <w:rFonts w:asciiTheme="minorHAnsi" w:eastAsiaTheme="minorEastAsia" w:hAnsiTheme="minorHAnsi" w:cstheme="minorBidi"/>
          <w:noProof/>
          <w:kern w:val="2"/>
          <w:szCs w:val="22"/>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_Toc163510831 \h </w:instrText>
      </w:r>
      <w:r>
        <w:rPr>
          <w:noProof/>
        </w:rPr>
      </w:r>
      <w:r>
        <w:rPr>
          <w:noProof/>
        </w:rPr>
        <w:fldChar w:fldCharType="separate"/>
      </w:r>
      <w:r>
        <w:rPr>
          <w:noProof/>
        </w:rPr>
        <w:t>156</w:t>
      </w:r>
      <w:r>
        <w:rPr>
          <w:noProof/>
        </w:rPr>
        <w:fldChar w:fldCharType="end"/>
      </w:r>
    </w:p>
    <w:p w14:paraId="6DD536A2" w14:textId="342EDE1D"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_Toc163510832 \h </w:instrText>
      </w:r>
      <w:r>
        <w:rPr>
          <w:noProof/>
        </w:rPr>
      </w:r>
      <w:r>
        <w:rPr>
          <w:noProof/>
        </w:rPr>
        <w:fldChar w:fldCharType="separate"/>
      </w:r>
      <w:r>
        <w:rPr>
          <w:noProof/>
        </w:rPr>
        <w:t>156</w:t>
      </w:r>
      <w:r>
        <w:rPr>
          <w:noProof/>
        </w:rPr>
        <w:fldChar w:fldCharType="end"/>
      </w:r>
    </w:p>
    <w:p w14:paraId="279DD1E0" w14:textId="708422E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_Toc163510833 \h </w:instrText>
      </w:r>
      <w:r>
        <w:rPr>
          <w:noProof/>
        </w:rPr>
      </w:r>
      <w:r>
        <w:rPr>
          <w:noProof/>
        </w:rPr>
        <w:fldChar w:fldCharType="separate"/>
      </w:r>
      <w:r>
        <w:rPr>
          <w:noProof/>
        </w:rPr>
        <w:t>156</w:t>
      </w:r>
      <w:r>
        <w:rPr>
          <w:noProof/>
        </w:rPr>
        <w:fldChar w:fldCharType="end"/>
      </w:r>
    </w:p>
    <w:p w14:paraId="6C893CF0" w14:textId="39FD406F"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_Toc163510834 \h </w:instrText>
      </w:r>
      <w:r>
        <w:rPr>
          <w:noProof/>
        </w:rPr>
      </w:r>
      <w:r>
        <w:rPr>
          <w:noProof/>
        </w:rPr>
        <w:fldChar w:fldCharType="separate"/>
      </w:r>
      <w:r>
        <w:rPr>
          <w:noProof/>
        </w:rPr>
        <w:t>156</w:t>
      </w:r>
      <w:r>
        <w:rPr>
          <w:noProof/>
        </w:rPr>
        <w:fldChar w:fldCharType="end"/>
      </w:r>
    </w:p>
    <w:p w14:paraId="67F3B6BA" w14:textId="7C7A086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7.3A</w:t>
      </w:r>
      <w:r>
        <w:rPr>
          <w:rFonts w:asciiTheme="minorHAnsi" w:eastAsiaTheme="minorEastAsia" w:hAnsiTheme="minorHAnsi" w:cstheme="minorBidi"/>
          <w:noProof/>
          <w:kern w:val="2"/>
          <w:sz w:val="22"/>
          <w:szCs w:val="22"/>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_Toc163510835 \h </w:instrText>
      </w:r>
      <w:r>
        <w:rPr>
          <w:noProof/>
        </w:rPr>
      </w:r>
      <w:r>
        <w:rPr>
          <w:noProof/>
        </w:rPr>
        <w:fldChar w:fldCharType="separate"/>
      </w:r>
      <w:r>
        <w:rPr>
          <w:noProof/>
        </w:rPr>
        <w:t>156</w:t>
      </w:r>
      <w:r>
        <w:rPr>
          <w:noProof/>
        </w:rPr>
        <w:fldChar w:fldCharType="end"/>
      </w:r>
    </w:p>
    <w:p w14:paraId="0BB5DB02" w14:textId="4BFB5D0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7.3B</w:t>
      </w:r>
      <w:r>
        <w:rPr>
          <w:rFonts w:asciiTheme="minorHAnsi" w:eastAsiaTheme="minorEastAsia" w:hAnsiTheme="minorHAnsi" w:cstheme="minorBidi"/>
          <w:noProof/>
          <w:kern w:val="2"/>
          <w:sz w:val="22"/>
          <w:szCs w:val="22"/>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_Toc163510836 \h </w:instrText>
      </w:r>
      <w:r>
        <w:rPr>
          <w:noProof/>
        </w:rPr>
      </w:r>
      <w:r>
        <w:rPr>
          <w:noProof/>
        </w:rPr>
        <w:fldChar w:fldCharType="separate"/>
      </w:r>
      <w:r>
        <w:rPr>
          <w:noProof/>
        </w:rPr>
        <w:t>160</w:t>
      </w:r>
      <w:r>
        <w:rPr>
          <w:noProof/>
        </w:rPr>
        <w:fldChar w:fldCharType="end"/>
      </w:r>
    </w:p>
    <w:p w14:paraId="5A9FA29C" w14:textId="2FDB858D"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Maximum input level</w:t>
      </w:r>
      <w:r>
        <w:rPr>
          <w:noProof/>
        </w:rPr>
        <w:tab/>
      </w:r>
      <w:r>
        <w:rPr>
          <w:noProof/>
        </w:rPr>
        <w:fldChar w:fldCharType="begin" w:fldLock="1"/>
      </w:r>
      <w:r>
        <w:rPr>
          <w:noProof/>
        </w:rPr>
        <w:instrText xml:space="preserve"> PAGEREF _Toc163510837 \h </w:instrText>
      </w:r>
      <w:r>
        <w:rPr>
          <w:noProof/>
        </w:rPr>
      </w:r>
      <w:r>
        <w:rPr>
          <w:noProof/>
        </w:rPr>
        <w:fldChar w:fldCharType="separate"/>
      </w:r>
      <w:r>
        <w:rPr>
          <w:noProof/>
        </w:rPr>
        <w:t>161</w:t>
      </w:r>
      <w:r>
        <w:rPr>
          <w:noProof/>
        </w:rPr>
        <w:fldChar w:fldCharType="end"/>
      </w:r>
    </w:p>
    <w:p w14:paraId="392E0E11" w14:textId="756156A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7.4A</w:t>
      </w:r>
      <w:r>
        <w:rPr>
          <w:rFonts w:asciiTheme="minorHAnsi" w:eastAsiaTheme="minorEastAsia" w:hAnsiTheme="minorHAnsi" w:cstheme="minorBidi"/>
          <w:noProof/>
          <w:kern w:val="2"/>
          <w:sz w:val="22"/>
          <w:szCs w:val="22"/>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_Toc163510838 \h </w:instrText>
      </w:r>
      <w:r>
        <w:rPr>
          <w:noProof/>
        </w:rPr>
      </w:r>
      <w:r>
        <w:rPr>
          <w:noProof/>
        </w:rPr>
        <w:fldChar w:fldCharType="separate"/>
      </w:r>
      <w:r>
        <w:rPr>
          <w:noProof/>
        </w:rPr>
        <w:t>161</w:t>
      </w:r>
      <w:r>
        <w:rPr>
          <w:noProof/>
        </w:rPr>
        <w:fldChar w:fldCharType="end"/>
      </w:r>
    </w:p>
    <w:p w14:paraId="36DE8262" w14:textId="4D21AC4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7.4B</w:t>
      </w:r>
      <w:r>
        <w:rPr>
          <w:rFonts w:asciiTheme="minorHAnsi" w:eastAsiaTheme="minorEastAsia" w:hAnsiTheme="minorHAnsi" w:cstheme="minorBidi"/>
          <w:noProof/>
          <w:kern w:val="2"/>
          <w:sz w:val="22"/>
          <w:szCs w:val="22"/>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_Toc163510839 \h </w:instrText>
      </w:r>
      <w:r>
        <w:rPr>
          <w:noProof/>
        </w:rPr>
      </w:r>
      <w:r>
        <w:rPr>
          <w:noProof/>
        </w:rPr>
        <w:fldChar w:fldCharType="separate"/>
      </w:r>
      <w:r>
        <w:rPr>
          <w:noProof/>
        </w:rPr>
        <w:t>164</w:t>
      </w:r>
      <w:r>
        <w:rPr>
          <w:noProof/>
        </w:rPr>
        <w:fldChar w:fldCharType="end"/>
      </w:r>
    </w:p>
    <w:p w14:paraId="113CCC23" w14:textId="20A637F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_Toc163510840 \h </w:instrText>
      </w:r>
      <w:r>
        <w:rPr>
          <w:noProof/>
        </w:rPr>
      </w:r>
      <w:r>
        <w:rPr>
          <w:noProof/>
        </w:rPr>
        <w:fldChar w:fldCharType="separate"/>
      </w:r>
      <w:r>
        <w:rPr>
          <w:noProof/>
        </w:rPr>
        <w:t>166</w:t>
      </w:r>
      <w:r>
        <w:rPr>
          <w:noProof/>
        </w:rPr>
        <w:fldChar w:fldCharType="end"/>
      </w:r>
    </w:p>
    <w:p w14:paraId="647008B8" w14:textId="2F68713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7.5A</w:t>
      </w:r>
      <w:r>
        <w:rPr>
          <w:rFonts w:asciiTheme="minorHAnsi" w:eastAsiaTheme="minorEastAsia" w:hAnsiTheme="minorHAnsi" w:cstheme="minorBidi"/>
          <w:noProof/>
          <w:kern w:val="2"/>
          <w:sz w:val="22"/>
          <w:szCs w:val="22"/>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_Toc163510841 \h </w:instrText>
      </w:r>
      <w:r>
        <w:rPr>
          <w:noProof/>
        </w:rPr>
      </w:r>
      <w:r>
        <w:rPr>
          <w:noProof/>
        </w:rPr>
        <w:fldChar w:fldCharType="separate"/>
      </w:r>
      <w:r>
        <w:rPr>
          <w:noProof/>
        </w:rPr>
        <w:t>166</w:t>
      </w:r>
      <w:r>
        <w:rPr>
          <w:noProof/>
        </w:rPr>
        <w:fldChar w:fldCharType="end"/>
      </w:r>
    </w:p>
    <w:p w14:paraId="390B68EA" w14:textId="0EDEA9B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7.5B</w:t>
      </w:r>
      <w:r>
        <w:rPr>
          <w:rFonts w:asciiTheme="minorHAnsi" w:eastAsiaTheme="minorEastAsia" w:hAnsiTheme="minorHAnsi" w:cstheme="minorBidi"/>
          <w:noProof/>
          <w:kern w:val="2"/>
          <w:sz w:val="22"/>
          <w:szCs w:val="22"/>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_Toc163510842 \h </w:instrText>
      </w:r>
      <w:r>
        <w:rPr>
          <w:noProof/>
        </w:rPr>
      </w:r>
      <w:r>
        <w:rPr>
          <w:noProof/>
        </w:rPr>
        <w:fldChar w:fldCharType="separate"/>
      </w:r>
      <w:r>
        <w:rPr>
          <w:noProof/>
        </w:rPr>
        <w:t>170</w:t>
      </w:r>
      <w:r>
        <w:rPr>
          <w:noProof/>
        </w:rPr>
        <w:fldChar w:fldCharType="end"/>
      </w:r>
    </w:p>
    <w:p w14:paraId="05C4AC55" w14:textId="409D66C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_Toc163510843 \h </w:instrText>
      </w:r>
      <w:r>
        <w:rPr>
          <w:noProof/>
        </w:rPr>
      </w:r>
      <w:r>
        <w:rPr>
          <w:noProof/>
        </w:rPr>
        <w:fldChar w:fldCharType="separate"/>
      </w:r>
      <w:r>
        <w:rPr>
          <w:noProof/>
        </w:rPr>
        <w:t>173</w:t>
      </w:r>
      <w:r>
        <w:rPr>
          <w:noProof/>
        </w:rPr>
        <w:fldChar w:fldCharType="end"/>
      </w:r>
    </w:p>
    <w:p w14:paraId="6513EBC1" w14:textId="7D8AB99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7.6A</w:t>
      </w:r>
      <w:r>
        <w:rPr>
          <w:rFonts w:asciiTheme="minorHAnsi" w:eastAsiaTheme="minorEastAsia" w:hAnsiTheme="minorHAnsi" w:cstheme="minorBidi"/>
          <w:noProof/>
          <w:kern w:val="2"/>
          <w:sz w:val="22"/>
          <w:szCs w:val="22"/>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_Toc163510844 \h </w:instrText>
      </w:r>
      <w:r>
        <w:rPr>
          <w:noProof/>
        </w:rPr>
      </w:r>
      <w:r>
        <w:rPr>
          <w:noProof/>
        </w:rPr>
        <w:fldChar w:fldCharType="separate"/>
      </w:r>
      <w:r>
        <w:rPr>
          <w:noProof/>
        </w:rPr>
        <w:t>173</w:t>
      </w:r>
      <w:r>
        <w:rPr>
          <w:noProof/>
        </w:rPr>
        <w:fldChar w:fldCharType="end"/>
      </w:r>
    </w:p>
    <w:p w14:paraId="484831C4" w14:textId="04E869A2"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7.6A.1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_Toc163510845 \h </w:instrText>
      </w:r>
      <w:r>
        <w:rPr>
          <w:noProof/>
        </w:rPr>
      </w:r>
      <w:r>
        <w:rPr>
          <w:noProof/>
        </w:rPr>
        <w:fldChar w:fldCharType="separate"/>
      </w:r>
      <w:r>
        <w:rPr>
          <w:noProof/>
        </w:rPr>
        <w:t>173</w:t>
      </w:r>
      <w:r>
        <w:rPr>
          <w:noProof/>
        </w:rPr>
        <w:fldChar w:fldCharType="end"/>
      </w:r>
    </w:p>
    <w:p w14:paraId="14AA0033" w14:textId="3BF9E64D"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7.6A.2</w:t>
      </w:r>
      <w:r>
        <w:rPr>
          <w:rFonts w:asciiTheme="minorHAnsi" w:eastAsiaTheme="minorEastAsia" w:hAnsiTheme="minorHAnsi" w:cstheme="minorBidi"/>
          <w:noProof/>
          <w:kern w:val="2"/>
          <w:sz w:val="22"/>
          <w:szCs w:val="22"/>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_Toc163510846 \h </w:instrText>
      </w:r>
      <w:r>
        <w:rPr>
          <w:noProof/>
        </w:rPr>
      </w:r>
      <w:r>
        <w:rPr>
          <w:noProof/>
        </w:rPr>
        <w:fldChar w:fldCharType="separate"/>
      </w:r>
      <w:r>
        <w:rPr>
          <w:noProof/>
        </w:rPr>
        <w:t>174</w:t>
      </w:r>
      <w:r>
        <w:rPr>
          <w:noProof/>
        </w:rPr>
        <w:fldChar w:fldCharType="end"/>
      </w:r>
    </w:p>
    <w:p w14:paraId="58D66FC1" w14:textId="2540C290"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7.6A.3</w:t>
      </w:r>
      <w:r>
        <w:rPr>
          <w:rFonts w:asciiTheme="minorHAnsi" w:eastAsiaTheme="minorEastAsia" w:hAnsiTheme="minorHAnsi" w:cstheme="minorBidi"/>
          <w:noProof/>
          <w:kern w:val="2"/>
          <w:sz w:val="22"/>
          <w:szCs w:val="22"/>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_Toc163510847 \h </w:instrText>
      </w:r>
      <w:r>
        <w:rPr>
          <w:noProof/>
        </w:rPr>
      </w:r>
      <w:r>
        <w:rPr>
          <w:noProof/>
        </w:rPr>
        <w:fldChar w:fldCharType="separate"/>
      </w:r>
      <w:r>
        <w:rPr>
          <w:noProof/>
        </w:rPr>
        <w:t>177</w:t>
      </w:r>
      <w:r>
        <w:rPr>
          <w:noProof/>
        </w:rPr>
        <w:fldChar w:fldCharType="end"/>
      </w:r>
    </w:p>
    <w:p w14:paraId="358A270A" w14:textId="145E1FC0"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rFonts w:eastAsia="MS Mincho"/>
          <w:noProof/>
        </w:rPr>
        <w:t>7.6A.4</w:t>
      </w:r>
      <w:r>
        <w:rPr>
          <w:rFonts w:asciiTheme="minorHAnsi" w:eastAsiaTheme="minorEastAsia" w:hAnsiTheme="minorHAnsi" w:cstheme="minorBidi"/>
          <w:noProof/>
          <w:kern w:val="2"/>
          <w:sz w:val="22"/>
          <w:szCs w:val="22"/>
          <w:lang w:eastAsia="en-GB"/>
          <w14:ligatures w14:val="standardContextual"/>
        </w:rPr>
        <w:tab/>
      </w:r>
      <w:r w:rsidRPr="001E1D6F">
        <w:rPr>
          <w:rFonts w:eastAsia="MS Mincho"/>
          <w:noProof/>
        </w:rPr>
        <w:t>Narrow band blocking for category M1</w:t>
      </w:r>
      <w:r>
        <w:rPr>
          <w:noProof/>
        </w:rPr>
        <w:tab/>
      </w:r>
      <w:r>
        <w:rPr>
          <w:noProof/>
        </w:rPr>
        <w:fldChar w:fldCharType="begin" w:fldLock="1"/>
      </w:r>
      <w:r>
        <w:rPr>
          <w:noProof/>
        </w:rPr>
        <w:instrText xml:space="preserve"> PAGEREF _Toc163510848 \h </w:instrText>
      </w:r>
      <w:r>
        <w:rPr>
          <w:noProof/>
        </w:rPr>
      </w:r>
      <w:r>
        <w:rPr>
          <w:noProof/>
        </w:rPr>
        <w:fldChar w:fldCharType="separate"/>
      </w:r>
      <w:r>
        <w:rPr>
          <w:noProof/>
        </w:rPr>
        <w:t>181</w:t>
      </w:r>
      <w:r>
        <w:rPr>
          <w:noProof/>
        </w:rPr>
        <w:fldChar w:fldCharType="end"/>
      </w:r>
    </w:p>
    <w:p w14:paraId="10088201" w14:textId="0E2DB1B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7.6B</w:t>
      </w:r>
      <w:r>
        <w:rPr>
          <w:rFonts w:asciiTheme="minorHAnsi" w:eastAsiaTheme="minorEastAsia" w:hAnsiTheme="minorHAnsi" w:cstheme="minorBidi"/>
          <w:noProof/>
          <w:kern w:val="2"/>
          <w:sz w:val="22"/>
          <w:szCs w:val="22"/>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_Toc163510849 \h </w:instrText>
      </w:r>
      <w:r>
        <w:rPr>
          <w:noProof/>
        </w:rPr>
      </w:r>
      <w:r>
        <w:rPr>
          <w:noProof/>
        </w:rPr>
        <w:fldChar w:fldCharType="separate"/>
      </w:r>
      <w:r>
        <w:rPr>
          <w:noProof/>
        </w:rPr>
        <w:t>184</w:t>
      </w:r>
      <w:r>
        <w:rPr>
          <w:noProof/>
        </w:rPr>
        <w:fldChar w:fldCharType="end"/>
      </w:r>
    </w:p>
    <w:p w14:paraId="31700BE6" w14:textId="5FBA6B8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7.6B.1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_Toc163510850 \h </w:instrText>
      </w:r>
      <w:r>
        <w:rPr>
          <w:noProof/>
        </w:rPr>
      </w:r>
      <w:r>
        <w:rPr>
          <w:noProof/>
        </w:rPr>
        <w:fldChar w:fldCharType="separate"/>
      </w:r>
      <w:r>
        <w:rPr>
          <w:noProof/>
        </w:rPr>
        <w:t>184</w:t>
      </w:r>
      <w:r>
        <w:rPr>
          <w:noProof/>
        </w:rPr>
        <w:fldChar w:fldCharType="end"/>
      </w:r>
    </w:p>
    <w:p w14:paraId="32853E7D" w14:textId="69800D16"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7.6B.2</w:t>
      </w:r>
      <w:r>
        <w:rPr>
          <w:rFonts w:asciiTheme="minorHAnsi" w:eastAsiaTheme="minorEastAsia" w:hAnsiTheme="minorHAnsi" w:cstheme="minorBidi"/>
          <w:noProof/>
          <w:kern w:val="2"/>
          <w:sz w:val="22"/>
          <w:szCs w:val="22"/>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_Toc163510851 \h </w:instrText>
      </w:r>
      <w:r>
        <w:rPr>
          <w:noProof/>
        </w:rPr>
      </w:r>
      <w:r>
        <w:rPr>
          <w:noProof/>
        </w:rPr>
        <w:fldChar w:fldCharType="separate"/>
      </w:r>
      <w:r>
        <w:rPr>
          <w:noProof/>
        </w:rPr>
        <w:t>184</w:t>
      </w:r>
      <w:r>
        <w:rPr>
          <w:noProof/>
        </w:rPr>
        <w:fldChar w:fldCharType="end"/>
      </w:r>
    </w:p>
    <w:p w14:paraId="3CBB0346" w14:textId="073456E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7.6B.3</w:t>
      </w:r>
      <w:r>
        <w:rPr>
          <w:rFonts w:asciiTheme="minorHAnsi" w:eastAsiaTheme="minorEastAsia" w:hAnsiTheme="minorHAnsi" w:cstheme="minorBidi"/>
          <w:noProof/>
          <w:kern w:val="2"/>
          <w:sz w:val="22"/>
          <w:szCs w:val="22"/>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_Toc163510852 \h </w:instrText>
      </w:r>
      <w:r>
        <w:rPr>
          <w:noProof/>
        </w:rPr>
      </w:r>
      <w:r>
        <w:rPr>
          <w:noProof/>
        </w:rPr>
        <w:fldChar w:fldCharType="separate"/>
      </w:r>
      <w:r>
        <w:rPr>
          <w:noProof/>
        </w:rPr>
        <w:t>187</w:t>
      </w:r>
      <w:r>
        <w:rPr>
          <w:noProof/>
        </w:rPr>
        <w:fldChar w:fldCharType="end"/>
      </w:r>
    </w:p>
    <w:p w14:paraId="6D79614E" w14:textId="7427CB85"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Spurious response</w:t>
      </w:r>
      <w:r>
        <w:rPr>
          <w:noProof/>
        </w:rPr>
        <w:tab/>
      </w:r>
      <w:r>
        <w:rPr>
          <w:noProof/>
        </w:rPr>
        <w:fldChar w:fldCharType="begin" w:fldLock="1"/>
      </w:r>
      <w:r>
        <w:rPr>
          <w:noProof/>
        </w:rPr>
        <w:instrText xml:space="preserve"> PAGEREF _Toc163510853 \h </w:instrText>
      </w:r>
      <w:r>
        <w:rPr>
          <w:noProof/>
        </w:rPr>
      </w:r>
      <w:r>
        <w:rPr>
          <w:noProof/>
        </w:rPr>
        <w:fldChar w:fldCharType="separate"/>
      </w:r>
      <w:r>
        <w:rPr>
          <w:noProof/>
        </w:rPr>
        <w:t>190</w:t>
      </w:r>
      <w:r>
        <w:rPr>
          <w:noProof/>
        </w:rPr>
        <w:fldChar w:fldCharType="end"/>
      </w:r>
    </w:p>
    <w:p w14:paraId="6496D51C" w14:textId="744B339B"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7.7A</w:t>
      </w:r>
      <w:r>
        <w:rPr>
          <w:rFonts w:asciiTheme="minorHAnsi" w:eastAsiaTheme="minorEastAsia" w:hAnsiTheme="minorHAnsi" w:cstheme="minorBidi"/>
          <w:noProof/>
          <w:kern w:val="2"/>
          <w:sz w:val="22"/>
          <w:szCs w:val="22"/>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_Toc163510854 \h </w:instrText>
      </w:r>
      <w:r>
        <w:rPr>
          <w:noProof/>
        </w:rPr>
      </w:r>
      <w:r>
        <w:rPr>
          <w:noProof/>
        </w:rPr>
        <w:fldChar w:fldCharType="separate"/>
      </w:r>
      <w:r>
        <w:rPr>
          <w:noProof/>
        </w:rPr>
        <w:t>190</w:t>
      </w:r>
      <w:r>
        <w:rPr>
          <w:noProof/>
        </w:rPr>
        <w:fldChar w:fldCharType="end"/>
      </w:r>
    </w:p>
    <w:p w14:paraId="097A830B" w14:textId="1645F0C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7.7B</w:t>
      </w:r>
      <w:r>
        <w:rPr>
          <w:rFonts w:asciiTheme="minorHAnsi" w:eastAsiaTheme="minorEastAsia" w:hAnsiTheme="minorHAnsi" w:cstheme="minorBidi"/>
          <w:noProof/>
          <w:kern w:val="2"/>
          <w:sz w:val="22"/>
          <w:szCs w:val="22"/>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_Toc163510855 \h </w:instrText>
      </w:r>
      <w:r>
        <w:rPr>
          <w:noProof/>
        </w:rPr>
      </w:r>
      <w:r>
        <w:rPr>
          <w:noProof/>
        </w:rPr>
        <w:fldChar w:fldCharType="separate"/>
      </w:r>
      <w:r>
        <w:rPr>
          <w:noProof/>
        </w:rPr>
        <w:t>192</w:t>
      </w:r>
      <w:r>
        <w:rPr>
          <w:noProof/>
        </w:rPr>
        <w:fldChar w:fldCharType="end"/>
      </w:r>
    </w:p>
    <w:p w14:paraId="3C01F7BE" w14:textId="0F710A2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_Toc163510856 \h </w:instrText>
      </w:r>
      <w:r>
        <w:rPr>
          <w:noProof/>
        </w:rPr>
      </w:r>
      <w:r>
        <w:rPr>
          <w:noProof/>
        </w:rPr>
        <w:fldChar w:fldCharType="separate"/>
      </w:r>
      <w:r>
        <w:rPr>
          <w:noProof/>
        </w:rPr>
        <w:t>193</w:t>
      </w:r>
      <w:r>
        <w:rPr>
          <w:noProof/>
        </w:rPr>
        <w:fldChar w:fldCharType="end"/>
      </w:r>
    </w:p>
    <w:p w14:paraId="3289F716" w14:textId="0D56375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7.8</w:t>
      </w:r>
      <w:r w:rsidRPr="001E1D6F">
        <w:rPr>
          <w:rFonts w:eastAsia="SimSun"/>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Intermodulation</w:t>
      </w:r>
      <w:r w:rsidRPr="001E1D6F">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_Toc163510857 \h </w:instrText>
      </w:r>
      <w:r>
        <w:rPr>
          <w:noProof/>
        </w:rPr>
      </w:r>
      <w:r>
        <w:rPr>
          <w:noProof/>
        </w:rPr>
        <w:fldChar w:fldCharType="separate"/>
      </w:r>
      <w:r>
        <w:rPr>
          <w:noProof/>
        </w:rPr>
        <w:t>193</w:t>
      </w:r>
      <w:r>
        <w:rPr>
          <w:noProof/>
        </w:rPr>
        <w:fldChar w:fldCharType="end"/>
      </w:r>
    </w:p>
    <w:p w14:paraId="71D8D045" w14:textId="26636E86"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7.8</w:t>
      </w:r>
      <w:r w:rsidRPr="001E1D6F">
        <w:rPr>
          <w:rFonts w:eastAsia="SimSun"/>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Intermodulation</w:t>
      </w:r>
      <w:r w:rsidRPr="001E1D6F">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_Toc163510858 \h </w:instrText>
      </w:r>
      <w:r>
        <w:rPr>
          <w:noProof/>
        </w:rPr>
      </w:r>
      <w:r>
        <w:rPr>
          <w:noProof/>
        </w:rPr>
        <w:fldChar w:fldCharType="separate"/>
      </w:r>
      <w:r>
        <w:rPr>
          <w:noProof/>
        </w:rPr>
        <w:t>196</w:t>
      </w:r>
      <w:r>
        <w:rPr>
          <w:noProof/>
        </w:rPr>
        <w:fldChar w:fldCharType="end"/>
      </w:r>
    </w:p>
    <w:p w14:paraId="25BAD9A2" w14:textId="19609EBB"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Spurious emissions</w:t>
      </w:r>
      <w:r>
        <w:rPr>
          <w:noProof/>
        </w:rPr>
        <w:tab/>
      </w:r>
      <w:r>
        <w:rPr>
          <w:noProof/>
        </w:rPr>
        <w:fldChar w:fldCharType="begin" w:fldLock="1"/>
      </w:r>
      <w:r>
        <w:rPr>
          <w:noProof/>
        </w:rPr>
        <w:instrText xml:space="preserve"> PAGEREF _Toc163510859 \h </w:instrText>
      </w:r>
      <w:r>
        <w:rPr>
          <w:noProof/>
        </w:rPr>
      </w:r>
      <w:r>
        <w:rPr>
          <w:noProof/>
        </w:rPr>
        <w:fldChar w:fldCharType="separate"/>
      </w:r>
      <w:r>
        <w:rPr>
          <w:noProof/>
        </w:rPr>
        <w:t>198</w:t>
      </w:r>
      <w:r>
        <w:rPr>
          <w:noProof/>
        </w:rPr>
        <w:fldChar w:fldCharType="end"/>
      </w:r>
    </w:p>
    <w:p w14:paraId="0C3BEB5B" w14:textId="22E8A65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7.9A</w:t>
      </w:r>
      <w:r>
        <w:rPr>
          <w:rFonts w:asciiTheme="minorHAnsi" w:eastAsiaTheme="minorEastAsia" w:hAnsiTheme="minorHAnsi" w:cstheme="minorBidi"/>
          <w:noProof/>
          <w:kern w:val="2"/>
          <w:sz w:val="22"/>
          <w:szCs w:val="22"/>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_Toc163510860 \h </w:instrText>
      </w:r>
      <w:r>
        <w:rPr>
          <w:noProof/>
        </w:rPr>
      </w:r>
      <w:r>
        <w:rPr>
          <w:noProof/>
        </w:rPr>
        <w:fldChar w:fldCharType="separate"/>
      </w:r>
      <w:r>
        <w:rPr>
          <w:noProof/>
        </w:rPr>
        <w:t>198</w:t>
      </w:r>
      <w:r>
        <w:rPr>
          <w:noProof/>
        </w:rPr>
        <w:fldChar w:fldCharType="end"/>
      </w:r>
    </w:p>
    <w:p w14:paraId="71C0AAD1" w14:textId="5A27938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7.9B</w:t>
      </w:r>
      <w:r>
        <w:rPr>
          <w:rFonts w:asciiTheme="minorHAnsi" w:eastAsiaTheme="minorEastAsia" w:hAnsiTheme="minorHAnsi" w:cstheme="minorBidi"/>
          <w:noProof/>
          <w:kern w:val="2"/>
          <w:sz w:val="22"/>
          <w:szCs w:val="22"/>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_Toc163510861 \h </w:instrText>
      </w:r>
      <w:r>
        <w:rPr>
          <w:noProof/>
        </w:rPr>
      </w:r>
      <w:r>
        <w:rPr>
          <w:noProof/>
        </w:rPr>
        <w:fldChar w:fldCharType="separate"/>
      </w:r>
      <w:r>
        <w:rPr>
          <w:noProof/>
        </w:rPr>
        <w:t>200</w:t>
      </w:r>
      <w:r>
        <w:rPr>
          <w:noProof/>
        </w:rPr>
        <w:fldChar w:fldCharType="end"/>
      </w:r>
    </w:p>
    <w:p w14:paraId="07660CF0" w14:textId="6557B8E1"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Performance requirement</w:t>
      </w:r>
      <w:r>
        <w:rPr>
          <w:noProof/>
        </w:rPr>
        <w:tab/>
      </w:r>
      <w:r>
        <w:rPr>
          <w:noProof/>
        </w:rPr>
        <w:fldChar w:fldCharType="begin" w:fldLock="1"/>
      </w:r>
      <w:r>
        <w:rPr>
          <w:noProof/>
        </w:rPr>
        <w:instrText xml:space="preserve"> PAGEREF _Toc163510862 \h </w:instrText>
      </w:r>
      <w:r>
        <w:rPr>
          <w:noProof/>
        </w:rPr>
      </w:r>
      <w:r>
        <w:rPr>
          <w:noProof/>
        </w:rPr>
        <w:fldChar w:fldCharType="separate"/>
      </w:r>
      <w:r>
        <w:rPr>
          <w:noProof/>
        </w:rPr>
        <w:t>202</w:t>
      </w:r>
      <w:r>
        <w:rPr>
          <w:noProof/>
        </w:rPr>
        <w:fldChar w:fldCharType="end"/>
      </w:r>
    </w:p>
    <w:p w14:paraId="710B1426" w14:textId="3A26249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_Toc163510863 \h </w:instrText>
      </w:r>
      <w:r>
        <w:rPr>
          <w:noProof/>
        </w:rPr>
      </w:r>
      <w:r>
        <w:rPr>
          <w:noProof/>
        </w:rPr>
        <w:fldChar w:fldCharType="separate"/>
      </w:r>
      <w:r>
        <w:rPr>
          <w:noProof/>
        </w:rPr>
        <w:t>202</w:t>
      </w:r>
      <w:r>
        <w:rPr>
          <w:noProof/>
        </w:rPr>
        <w:fldChar w:fldCharType="end"/>
      </w:r>
    </w:p>
    <w:p w14:paraId="5110E226" w14:textId="7129A3D0"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rFonts w:eastAsia="MS Mincho"/>
          <w:noProof/>
        </w:rPr>
        <w:t>8.1.1</w:t>
      </w:r>
      <w:r>
        <w:rPr>
          <w:rFonts w:asciiTheme="minorHAnsi" w:eastAsiaTheme="minorEastAsia" w:hAnsiTheme="minorHAnsi" w:cstheme="minorBidi"/>
          <w:noProof/>
          <w:kern w:val="2"/>
          <w:sz w:val="22"/>
          <w:szCs w:val="22"/>
          <w:lang w:eastAsia="en-GB"/>
          <w14:ligatures w14:val="standardContextual"/>
        </w:rPr>
        <w:tab/>
      </w:r>
      <w:r w:rsidRPr="001E1D6F">
        <w:rPr>
          <w:rFonts w:eastAsia="MS Mincho"/>
          <w:noProof/>
        </w:rPr>
        <w:t>Receiver antenna capability</w:t>
      </w:r>
      <w:r>
        <w:rPr>
          <w:noProof/>
        </w:rPr>
        <w:tab/>
      </w:r>
      <w:r>
        <w:rPr>
          <w:noProof/>
        </w:rPr>
        <w:fldChar w:fldCharType="begin" w:fldLock="1"/>
      </w:r>
      <w:r>
        <w:rPr>
          <w:noProof/>
        </w:rPr>
        <w:instrText xml:space="preserve"> PAGEREF _Toc163510864 \h </w:instrText>
      </w:r>
      <w:r>
        <w:rPr>
          <w:noProof/>
        </w:rPr>
      </w:r>
      <w:r>
        <w:rPr>
          <w:noProof/>
        </w:rPr>
        <w:fldChar w:fldCharType="separate"/>
      </w:r>
      <w:r>
        <w:rPr>
          <w:noProof/>
        </w:rPr>
        <w:t>202</w:t>
      </w:r>
      <w:r>
        <w:rPr>
          <w:noProof/>
        </w:rPr>
        <w:fldChar w:fldCharType="end"/>
      </w:r>
    </w:p>
    <w:p w14:paraId="0FC0BED3" w14:textId="3BB966D3"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rFonts w:eastAsia="MS Mincho"/>
          <w:noProof/>
        </w:rPr>
        <w:t>8.1.</w:t>
      </w:r>
      <w:r>
        <w:rPr>
          <w:noProof/>
        </w:rPr>
        <w:t>2</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Applicability of requirements</w:t>
      </w:r>
      <w:r>
        <w:rPr>
          <w:noProof/>
        </w:rPr>
        <w:tab/>
      </w:r>
      <w:r>
        <w:rPr>
          <w:noProof/>
        </w:rPr>
        <w:fldChar w:fldCharType="begin" w:fldLock="1"/>
      </w:r>
      <w:r>
        <w:rPr>
          <w:noProof/>
        </w:rPr>
        <w:instrText xml:space="preserve"> PAGEREF _Toc163510865 \h </w:instrText>
      </w:r>
      <w:r>
        <w:rPr>
          <w:noProof/>
        </w:rPr>
      </w:r>
      <w:r>
        <w:rPr>
          <w:noProof/>
        </w:rPr>
        <w:fldChar w:fldCharType="separate"/>
      </w:r>
      <w:r>
        <w:rPr>
          <w:noProof/>
        </w:rPr>
        <w:t>202</w:t>
      </w:r>
      <w:r>
        <w:rPr>
          <w:noProof/>
        </w:rPr>
        <w:fldChar w:fldCharType="end"/>
      </w:r>
    </w:p>
    <w:p w14:paraId="70655128" w14:textId="67C0F1B2"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sidRPr="001E1D6F">
        <w:rPr>
          <w:noProof/>
          <w:snapToGrid w:val="0"/>
        </w:rPr>
        <w:t>8.1.2.1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Applicability of requirements for different channel bandwidths</w:t>
      </w:r>
      <w:r>
        <w:rPr>
          <w:noProof/>
        </w:rPr>
        <w:tab/>
      </w:r>
      <w:r>
        <w:rPr>
          <w:noProof/>
        </w:rPr>
        <w:fldChar w:fldCharType="begin" w:fldLock="1"/>
      </w:r>
      <w:r>
        <w:rPr>
          <w:noProof/>
        </w:rPr>
        <w:instrText xml:space="preserve"> PAGEREF _Toc163510866 \h </w:instrText>
      </w:r>
      <w:r>
        <w:rPr>
          <w:noProof/>
        </w:rPr>
      </w:r>
      <w:r>
        <w:rPr>
          <w:noProof/>
        </w:rPr>
        <w:fldChar w:fldCharType="separate"/>
      </w:r>
      <w:r>
        <w:rPr>
          <w:noProof/>
        </w:rPr>
        <w:t>202</w:t>
      </w:r>
      <w:r>
        <w:rPr>
          <w:noProof/>
        </w:rPr>
        <w:fldChar w:fldCharType="end"/>
      </w:r>
    </w:p>
    <w:p w14:paraId="79E767AF" w14:textId="4A1464B2"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8.1.2.2</w:t>
      </w:r>
      <w:r>
        <w:rPr>
          <w:rFonts w:asciiTheme="minorHAnsi" w:eastAsiaTheme="minorEastAsia" w:hAnsiTheme="minorHAnsi" w:cstheme="minorBidi"/>
          <w:noProof/>
          <w:kern w:val="2"/>
          <w:sz w:val="22"/>
          <w:szCs w:val="22"/>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_Toc163510867 \h </w:instrText>
      </w:r>
      <w:r>
        <w:rPr>
          <w:noProof/>
        </w:rPr>
      </w:r>
      <w:r>
        <w:rPr>
          <w:noProof/>
        </w:rPr>
        <w:fldChar w:fldCharType="separate"/>
      </w:r>
      <w:r>
        <w:rPr>
          <w:noProof/>
        </w:rPr>
        <w:t>202</w:t>
      </w:r>
      <w:r>
        <w:rPr>
          <w:noProof/>
        </w:rPr>
        <w:fldChar w:fldCharType="end"/>
      </w:r>
    </w:p>
    <w:p w14:paraId="3D81A407" w14:textId="1F1247A7"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rFonts w:eastAsia="MS Mincho"/>
          <w:noProof/>
        </w:rPr>
        <w:t>8.1.</w:t>
      </w:r>
      <w:r>
        <w:rPr>
          <w:noProof/>
        </w:rPr>
        <w:t>3</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UE category and UE DL category</w:t>
      </w:r>
      <w:r>
        <w:rPr>
          <w:noProof/>
        </w:rPr>
        <w:tab/>
      </w:r>
      <w:r>
        <w:rPr>
          <w:noProof/>
        </w:rPr>
        <w:fldChar w:fldCharType="begin" w:fldLock="1"/>
      </w:r>
      <w:r>
        <w:rPr>
          <w:noProof/>
        </w:rPr>
        <w:instrText xml:space="preserve"> PAGEREF _Toc163510868 \h </w:instrText>
      </w:r>
      <w:r>
        <w:rPr>
          <w:noProof/>
        </w:rPr>
      </w:r>
      <w:r>
        <w:rPr>
          <w:noProof/>
        </w:rPr>
        <w:fldChar w:fldCharType="separate"/>
      </w:r>
      <w:r>
        <w:rPr>
          <w:noProof/>
        </w:rPr>
        <w:t>203</w:t>
      </w:r>
      <w:r>
        <w:rPr>
          <w:noProof/>
        </w:rPr>
        <w:fldChar w:fldCharType="end"/>
      </w:r>
    </w:p>
    <w:p w14:paraId="317E7956" w14:textId="43882B5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eastAsia="PMingLiU"/>
          <w:noProof/>
          <w:lang w:val="en-US"/>
        </w:rPr>
        <w:t>8.2</w:t>
      </w:r>
      <w:r>
        <w:rPr>
          <w:rFonts w:asciiTheme="minorHAnsi" w:eastAsiaTheme="minorEastAsia" w:hAnsiTheme="minorHAnsi" w:cstheme="minorBidi"/>
          <w:noProof/>
          <w:kern w:val="2"/>
          <w:sz w:val="22"/>
          <w:szCs w:val="22"/>
          <w:lang w:eastAsia="en-GB"/>
          <w14:ligatures w14:val="standardContextual"/>
        </w:rPr>
        <w:tab/>
      </w:r>
      <w:r w:rsidRPr="001E1D6F">
        <w:rPr>
          <w:rFonts w:eastAsia="PMingLiU"/>
          <w:noProof/>
          <w:lang w:val="en-US"/>
        </w:rPr>
        <w:t>Demodulation for IOT NTN UE category M1</w:t>
      </w:r>
      <w:r>
        <w:rPr>
          <w:noProof/>
        </w:rPr>
        <w:tab/>
      </w:r>
      <w:r>
        <w:rPr>
          <w:noProof/>
        </w:rPr>
        <w:fldChar w:fldCharType="begin" w:fldLock="1"/>
      </w:r>
      <w:r>
        <w:rPr>
          <w:noProof/>
        </w:rPr>
        <w:instrText xml:space="preserve"> PAGEREF _Toc163510869 \h </w:instrText>
      </w:r>
      <w:r>
        <w:rPr>
          <w:noProof/>
        </w:rPr>
      </w:r>
      <w:r>
        <w:rPr>
          <w:noProof/>
        </w:rPr>
        <w:fldChar w:fldCharType="separate"/>
      </w:r>
      <w:r>
        <w:rPr>
          <w:noProof/>
        </w:rPr>
        <w:t>203</w:t>
      </w:r>
      <w:r>
        <w:rPr>
          <w:noProof/>
        </w:rPr>
        <w:fldChar w:fldCharType="end"/>
      </w:r>
    </w:p>
    <w:p w14:paraId="5C019515" w14:textId="34DC6FFA"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rFonts w:cs="Arial"/>
          <w:noProof/>
        </w:rPr>
        <w:t>8.2.1</w:t>
      </w:r>
      <w:r>
        <w:rPr>
          <w:rFonts w:asciiTheme="minorHAnsi" w:eastAsiaTheme="minorEastAsia" w:hAnsiTheme="minorHAnsi" w:cstheme="minorBidi"/>
          <w:noProof/>
          <w:kern w:val="2"/>
          <w:sz w:val="22"/>
          <w:szCs w:val="22"/>
          <w:lang w:eastAsia="en-GB"/>
          <w14:ligatures w14:val="standardContextual"/>
        </w:rPr>
        <w:tab/>
      </w:r>
      <w:r w:rsidRPr="001E1D6F">
        <w:rPr>
          <w:rFonts w:cs="Arial"/>
          <w:noProof/>
        </w:rPr>
        <w:t>FDD and half-duplex FDD</w:t>
      </w:r>
      <w:r>
        <w:rPr>
          <w:noProof/>
        </w:rPr>
        <w:tab/>
      </w:r>
      <w:r>
        <w:rPr>
          <w:noProof/>
        </w:rPr>
        <w:fldChar w:fldCharType="begin" w:fldLock="1"/>
      </w:r>
      <w:r>
        <w:rPr>
          <w:noProof/>
        </w:rPr>
        <w:instrText xml:space="preserve"> PAGEREF _Toc163510870 \h </w:instrText>
      </w:r>
      <w:r>
        <w:rPr>
          <w:noProof/>
        </w:rPr>
      </w:r>
      <w:r>
        <w:rPr>
          <w:noProof/>
        </w:rPr>
        <w:fldChar w:fldCharType="separate"/>
      </w:r>
      <w:r>
        <w:rPr>
          <w:noProof/>
        </w:rPr>
        <w:t>203</w:t>
      </w:r>
      <w:r>
        <w:rPr>
          <w:noProof/>
        </w:rPr>
        <w:fldChar w:fldCharType="end"/>
      </w:r>
    </w:p>
    <w:p w14:paraId="43C1335A" w14:textId="773A391C"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PDSCH</w:t>
      </w:r>
      <w:r>
        <w:rPr>
          <w:noProof/>
        </w:rPr>
        <w:tab/>
      </w:r>
      <w:r>
        <w:rPr>
          <w:noProof/>
        </w:rPr>
        <w:fldChar w:fldCharType="begin" w:fldLock="1"/>
      </w:r>
      <w:r>
        <w:rPr>
          <w:noProof/>
        </w:rPr>
        <w:instrText xml:space="preserve"> PAGEREF _Toc163510871 \h </w:instrText>
      </w:r>
      <w:r>
        <w:rPr>
          <w:noProof/>
        </w:rPr>
      </w:r>
      <w:r>
        <w:rPr>
          <w:noProof/>
        </w:rPr>
        <w:fldChar w:fldCharType="separate"/>
      </w:r>
      <w:r>
        <w:rPr>
          <w:noProof/>
        </w:rPr>
        <w:t>203</w:t>
      </w:r>
      <w:r>
        <w:rPr>
          <w:noProof/>
        </w:rPr>
        <w:fldChar w:fldCharType="end"/>
      </w:r>
    </w:p>
    <w:p w14:paraId="65DBCCAC" w14:textId="5855DFD0" w:rsidR="00B417E4" w:rsidRDefault="00B417E4">
      <w:pPr>
        <w:pStyle w:val="TOC5"/>
        <w:rPr>
          <w:rFonts w:asciiTheme="minorHAnsi" w:eastAsiaTheme="minorEastAsia" w:hAnsiTheme="minorHAnsi" w:cstheme="minorBidi"/>
          <w:noProof/>
          <w:kern w:val="2"/>
          <w:sz w:val="22"/>
          <w:szCs w:val="22"/>
          <w:lang w:eastAsia="en-GB"/>
          <w14:ligatures w14:val="standardContextual"/>
        </w:rPr>
      </w:pPr>
      <w:r w:rsidRPr="001E1D6F">
        <w:rPr>
          <w:noProof/>
          <w:snapToGrid w:val="0"/>
          <w:lang w:val="en-US"/>
        </w:rPr>
        <w:t>8.2.1.1.1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lang w:val="en-US"/>
        </w:rPr>
        <w:t>PDSCH in standalone mode for UE category M1 under NTN fading conditions</w:t>
      </w:r>
      <w:r>
        <w:rPr>
          <w:noProof/>
        </w:rPr>
        <w:tab/>
      </w:r>
      <w:r>
        <w:rPr>
          <w:noProof/>
        </w:rPr>
        <w:fldChar w:fldCharType="begin" w:fldLock="1"/>
      </w:r>
      <w:r>
        <w:rPr>
          <w:noProof/>
        </w:rPr>
        <w:instrText xml:space="preserve"> PAGEREF _Toc163510872 \h </w:instrText>
      </w:r>
      <w:r>
        <w:rPr>
          <w:noProof/>
        </w:rPr>
      </w:r>
      <w:r>
        <w:rPr>
          <w:noProof/>
        </w:rPr>
        <w:fldChar w:fldCharType="separate"/>
      </w:r>
      <w:r>
        <w:rPr>
          <w:noProof/>
        </w:rPr>
        <w:t>204</w:t>
      </w:r>
      <w:r>
        <w:rPr>
          <w:noProof/>
        </w:rPr>
        <w:fldChar w:fldCharType="end"/>
      </w:r>
    </w:p>
    <w:p w14:paraId="3C47DF8A" w14:textId="59131726"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Demodulation for IOT NTN UE category</w:t>
      </w:r>
      <w:r w:rsidRPr="001E1D6F">
        <w:rPr>
          <w:rFonts w:eastAsiaTheme="minorEastAsia"/>
          <w:noProof/>
        </w:rPr>
        <w:t xml:space="preserve"> NB1 and NB2</w:t>
      </w:r>
      <w:r>
        <w:rPr>
          <w:noProof/>
        </w:rPr>
        <w:tab/>
      </w:r>
      <w:r>
        <w:rPr>
          <w:noProof/>
        </w:rPr>
        <w:fldChar w:fldCharType="begin" w:fldLock="1"/>
      </w:r>
      <w:r>
        <w:rPr>
          <w:noProof/>
        </w:rPr>
        <w:instrText xml:space="preserve"> PAGEREF _Toc163510873 \h </w:instrText>
      </w:r>
      <w:r>
        <w:rPr>
          <w:noProof/>
        </w:rPr>
      </w:r>
      <w:r>
        <w:rPr>
          <w:noProof/>
        </w:rPr>
        <w:fldChar w:fldCharType="separate"/>
      </w:r>
      <w:r>
        <w:rPr>
          <w:noProof/>
        </w:rPr>
        <w:t>207</w:t>
      </w:r>
      <w:r>
        <w:rPr>
          <w:noProof/>
        </w:rPr>
        <w:fldChar w:fldCharType="end"/>
      </w:r>
    </w:p>
    <w:p w14:paraId="2C57910B" w14:textId="33DFA06B"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rFonts w:cs="Arial"/>
          <w:noProof/>
        </w:rPr>
        <w:t>8.3.1</w:t>
      </w:r>
      <w:r>
        <w:rPr>
          <w:rFonts w:asciiTheme="minorHAnsi" w:eastAsiaTheme="minorEastAsia" w:hAnsiTheme="minorHAnsi" w:cstheme="minorBidi"/>
          <w:noProof/>
          <w:kern w:val="2"/>
          <w:sz w:val="22"/>
          <w:szCs w:val="22"/>
          <w:lang w:eastAsia="en-GB"/>
          <w14:ligatures w14:val="standardContextual"/>
        </w:rPr>
        <w:tab/>
      </w:r>
      <w:r w:rsidRPr="001E1D6F">
        <w:rPr>
          <w:rFonts w:cs="Arial"/>
          <w:noProof/>
        </w:rPr>
        <w:t>Half-duplex FDD</w:t>
      </w:r>
      <w:r>
        <w:rPr>
          <w:noProof/>
        </w:rPr>
        <w:tab/>
      </w:r>
      <w:r>
        <w:rPr>
          <w:noProof/>
        </w:rPr>
        <w:fldChar w:fldCharType="begin" w:fldLock="1"/>
      </w:r>
      <w:r>
        <w:rPr>
          <w:noProof/>
        </w:rPr>
        <w:instrText xml:space="preserve"> PAGEREF _Toc163510874 \h </w:instrText>
      </w:r>
      <w:r>
        <w:rPr>
          <w:noProof/>
        </w:rPr>
      </w:r>
      <w:r>
        <w:rPr>
          <w:noProof/>
        </w:rPr>
        <w:fldChar w:fldCharType="separate"/>
      </w:r>
      <w:r>
        <w:rPr>
          <w:noProof/>
        </w:rPr>
        <w:t>207</w:t>
      </w:r>
      <w:r>
        <w:rPr>
          <w:noProof/>
        </w:rPr>
        <w:fldChar w:fldCharType="end"/>
      </w:r>
    </w:p>
    <w:p w14:paraId="366419A8" w14:textId="5E7235A6"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NPDSCH</w:t>
      </w:r>
      <w:r>
        <w:rPr>
          <w:noProof/>
        </w:rPr>
        <w:tab/>
      </w:r>
      <w:r>
        <w:rPr>
          <w:noProof/>
        </w:rPr>
        <w:fldChar w:fldCharType="begin" w:fldLock="1"/>
      </w:r>
      <w:r>
        <w:rPr>
          <w:noProof/>
        </w:rPr>
        <w:instrText xml:space="preserve"> PAGEREF _Toc163510875 \h </w:instrText>
      </w:r>
      <w:r>
        <w:rPr>
          <w:noProof/>
        </w:rPr>
      </w:r>
      <w:r>
        <w:rPr>
          <w:noProof/>
        </w:rPr>
        <w:fldChar w:fldCharType="separate"/>
      </w:r>
      <w:r>
        <w:rPr>
          <w:noProof/>
        </w:rPr>
        <w:t>207</w:t>
      </w:r>
      <w:r>
        <w:rPr>
          <w:noProof/>
        </w:rPr>
        <w:fldChar w:fldCharType="end"/>
      </w:r>
    </w:p>
    <w:p w14:paraId="39390086" w14:textId="22C72C26" w:rsidR="00B417E4" w:rsidRDefault="00B417E4">
      <w:pPr>
        <w:pStyle w:val="TOC5"/>
        <w:rPr>
          <w:rFonts w:asciiTheme="minorHAnsi" w:eastAsiaTheme="minorEastAsia" w:hAnsiTheme="minorHAnsi" w:cstheme="minorBidi"/>
          <w:noProof/>
          <w:kern w:val="2"/>
          <w:sz w:val="22"/>
          <w:szCs w:val="22"/>
          <w:lang w:eastAsia="en-GB"/>
          <w14:ligatures w14:val="standardContextual"/>
        </w:rPr>
      </w:pPr>
      <w:r w:rsidRPr="001E1D6F">
        <w:rPr>
          <w:noProof/>
          <w:snapToGrid w:val="0"/>
          <w:lang w:val="en-US"/>
        </w:rPr>
        <w:t>8.3.1.1.1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lang w:val="en-US"/>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_Toc163510876 \h </w:instrText>
      </w:r>
      <w:r>
        <w:rPr>
          <w:noProof/>
        </w:rPr>
      </w:r>
      <w:r>
        <w:rPr>
          <w:noProof/>
        </w:rPr>
        <w:fldChar w:fldCharType="separate"/>
      </w:r>
      <w:r>
        <w:rPr>
          <w:noProof/>
        </w:rPr>
        <w:t>208</w:t>
      </w:r>
      <w:r>
        <w:rPr>
          <w:noProof/>
        </w:rPr>
        <w:fldChar w:fldCharType="end"/>
      </w:r>
    </w:p>
    <w:p w14:paraId="5AD5DAE3" w14:textId="4DAE9078" w:rsidR="00B417E4" w:rsidRDefault="00B417E4">
      <w:pPr>
        <w:pStyle w:val="TOC5"/>
        <w:rPr>
          <w:rFonts w:asciiTheme="minorHAnsi" w:eastAsiaTheme="minorEastAsia" w:hAnsiTheme="minorHAnsi" w:cstheme="minorBidi"/>
          <w:noProof/>
          <w:kern w:val="2"/>
          <w:sz w:val="22"/>
          <w:szCs w:val="22"/>
          <w:lang w:eastAsia="en-GB"/>
          <w14:ligatures w14:val="standardContextual"/>
        </w:rPr>
      </w:pPr>
      <w:r w:rsidRPr="001E1D6F">
        <w:rPr>
          <w:noProof/>
          <w:snapToGrid w:val="0"/>
          <w:lang w:val="en-US"/>
        </w:rPr>
        <w:t>8.3.1.1.2</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lang w:val="en-US"/>
        </w:rPr>
        <w:t>Demodulation of NPDSCH (Cell-Specific Reference Symbols) in standalone mode for category NB1 and NB2</w:t>
      </w:r>
      <w:r>
        <w:rPr>
          <w:noProof/>
        </w:rPr>
        <w:tab/>
      </w:r>
      <w:r>
        <w:rPr>
          <w:noProof/>
        </w:rPr>
        <w:fldChar w:fldCharType="begin" w:fldLock="1"/>
      </w:r>
      <w:r>
        <w:rPr>
          <w:noProof/>
        </w:rPr>
        <w:instrText xml:space="preserve"> PAGEREF _Toc163510877 \h </w:instrText>
      </w:r>
      <w:r>
        <w:rPr>
          <w:noProof/>
        </w:rPr>
      </w:r>
      <w:r>
        <w:rPr>
          <w:noProof/>
        </w:rPr>
        <w:fldChar w:fldCharType="separate"/>
      </w:r>
      <w:r>
        <w:rPr>
          <w:noProof/>
        </w:rPr>
        <w:t>211</w:t>
      </w:r>
      <w:r>
        <w:rPr>
          <w:noProof/>
        </w:rPr>
        <w:fldChar w:fldCharType="end"/>
      </w:r>
    </w:p>
    <w:p w14:paraId="593B17DF" w14:textId="79A60938" w:rsidR="00B417E4" w:rsidRDefault="00B417E4">
      <w:pPr>
        <w:pStyle w:val="TOC5"/>
        <w:rPr>
          <w:rFonts w:asciiTheme="minorHAnsi" w:eastAsiaTheme="minorEastAsia" w:hAnsiTheme="minorHAnsi" w:cstheme="minorBidi"/>
          <w:noProof/>
          <w:kern w:val="2"/>
          <w:sz w:val="22"/>
          <w:szCs w:val="22"/>
          <w:lang w:eastAsia="en-GB"/>
          <w14:ligatures w14:val="standardContextual"/>
        </w:rPr>
      </w:pPr>
      <w:r w:rsidRPr="001E1D6F">
        <w:rPr>
          <w:noProof/>
          <w:snapToGrid w:val="0"/>
          <w:lang w:val="en-US"/>
        </w:rPr>
        <w:t>8.3.1.1.3</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Demodulation of NPDSCH (Cell-Specific Reference Symbols) in standalone for NB2</w:t>
      </w:r>
      <w:r>
        <w:rPr>
          <w:noProof/>
        </w:rPr>
        <w:tab/>
      </w:r>
      <w:r>
        <w:rPr>
          <w:noProof/>
        </w:rPr>
        <w:fldChar w:fldCharType="begin" w:fldLock="1"/>
      </w:r>
      <w:r>
        <w:rPr>
          <w:noProof/>
        </w:rPr>
        <w:instrText xml:space="preserve"> PAGEREF _Toc163510878 \h </w:instrText>
      </w:r>
      <w:r>
        <w:rPr>
          <w:noProof/>
        </w:rPr>
      </w:r>
      <w:r>
        <w:rPr>
          <w:noProof/>
        </w:rPr>
        <w:fldChar w:fldCharType="separate"/>
      </w:r>
      <w:r>
        <w:rPr>
          <w:noProof/>
        </w:rPr>
        <w:t>214</w:t>
      </w:r>
      <w:r>
        <w:rPr>
          <w:noProof/>
        </w:rPr>
        <w:fldChar w:fldCharType="end"/>
      </w:r>
    </w:p>
    <w:p w14:paraId="4B0FA4F2" w14:textId="3DD814C0"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NPDCCH</w:t>
      </w:r>
      <w:r>
        <w:rPr>
          <w:noProof/>
        </w:rPr>
        <w:tab/>
      </w:r>
      <w:r>
        <w:rPr>
          <w:noProof/>
        </w:rPr>
        <w:fldChar w:fldCharType="begin" w:fldLock="1"/>
      </w:r>
      <w:r>
        <w:rPr>
          <w:noProof/>
        </w:rPr>
        <w:instrText xml:space="preserve"> PAGEREF _Toc163510879 \h </w:instrText>
      </w:r>
      <w:r>
        <w:rPr>
          <w:noProof/>
        </w:rPr>
      </w:r>
      <w:r>
        <w:rPr>
          <w:noProof/>
        </w:rPr>
        <w:fldChar w:fldCharType="separate"/>
      </w:r>
      <w:r>
        <w:rPr>
          <w:noProof/>
        </w:rPr>
        <w:t>216</w:t>
      </w:r>
      <w:r>
        <w:rPr>
          <w:noProof/>
        </w:rPr>
        <w:fldChar w:fldCharType="end"/>
      </w:r>
    </w:p>
    <w:p w14:paraId="3237B713" w14:textId="4A8EACA9" w:rsidR="00B417E4" w:rsidRDefault="00B417E4">
      <w:pPr>
        <w:pStyle w:val="TOC5"/>
        <w:rPr>
          <w:rFonts w:asciiTheme="minorHAnsi" w:eastAsiaTheme="minorEastAsia" w:hAnsiTheme="minorHAnsi" w:cstheme="minorBidi"/>
          <w:noProof/>
          <w:kern w:val="2"/>
          <w:sz w:val="22"/>
          <w:szCs w:val="22"/>
          <w:lang w:eastAsia="en-GB"/>
          <w14:ligatures w14:val="standardContextual"/>
        </w:rPr>
      </w:pPr>
      <w:r w:rsidRPr="001E1D6F">
        <w:rPr>
          <w:noProof/>
          <w:snapToGrid w:val="0"/>
          <w:lang w:val="en-US"/>
        </w:rPr>
        <w:t>8.3.1.2.1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_Toc163510880 \h </w:instrText>
      </w:r>
      <w:r>
        <w:rPr>
          <w:noProof/>
        </w:rPr>
      </w:r>
      <w:r>
        <w:rPr>
          <w:noProof/>
        </w:rPr>
        <w:fldChar w:fldCharType="separate"/>
      </w:r>
      <w:r>
        <w:rPr>
          <w:noProof/>
        </w:rPr>
        <w:t>217</w:t>
      </w:r>
      <w:r>
        <w:rPr>
          <w:noProof/>
        </w:rPr>
        <w:fldChar w:fldCharType="end"/>
      </w:r>
    </w:p>
    <w:p w14:paraId="1E77219B" w14:textId="29BDEC1F"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_Toc163510881 \h </w:instrText>
      </w:r>
      <w:r>
        <w:rPr>
          <w:noProof/>
        </w:rPr>
      </w:r>
      <w:r>
        <w:rPr>
          <w:noProof/>
        </w:rPr>
        <w:fldChar w:fldCharType="separate"/>
      </w:r>
      <w:r>
        <w:rPr>
          <w:noProof/>
        </w:rPr>
        <w:t>221</w:t>
      </w:r>
      <w:r>
        <w:rPr>
          <w:noProof/>
        </w:rPr>
        <w:fldChar w:fldCharType="end"/>
      </w:r>
    </w:p>
    <w:p w14:paraId="5B50F8A5" w14:textId="3CD7B0ED"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_Toc163510882 \h </w:instrText>
      </w:r>
      <w:r>
        <w:rPr>
          <w:noProof/>
        </w:rPr>
      </w:r>
      <w:r>
        <w:rPr>
          <w:noProof/>
        </w:rPr>
        <w:fldChar w:fldCharType="separate"/>
      </w:r>
      <w:r>
        <w:rPr>
          <w:noProof/>
        </w:rPr>
        <w:t>221</w:t>
      </w:r>
      <w:r>
        <w:rPr>
          <w:noProof/>
        </w:rPr>
        <w:fldChar w:fldCharType="end"/>
      </w:r>
    </w:p>
    <w:p w14:paraId="4C5FBAC4" w14:textId="59F71DFD"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_Toc163510883 \h </w:instrText>
      </w:r>
      <w:r>
        <w:rPr>
          <w:noProof/>
        </w:rPr>
      </w:r>
      <w:r>
        <w:rPr>
          <w:noProof/>
        </w:rPr>
        <w:fldChar w:fldCharType="separate"/>
      </w:r>
      <w:r>
        <w:rPr>
          <w:noProof/>
        </w:rPr>
        <w:t>222</w:t>
      </w:r>
      <w:r>
        <w:rPr>
          <w:noProof/>
        </w:rPr>
        <w:fldChar w:fldCharType="end"/>
      </w:r>
    </w:p>
    <w:p w14:paraId="0F8CCF77" w14:textId="03A3991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_Toc163510884 \h </w:instrText>
      </w:r>
      <w:r>
        <w:rPr>
          <w:noProof/>
        </w:rPr>
      </w:r>
      <w:r>
        <w:rPr>
          <w:noProof/>
        </w:rPr>
        <w:fldChar w:fldCharType="separate"/>
      </w:r>
      <w:r>
        <w:rPr>
          <w:noProof/>
        </w:rPr>
        <w:t>222</w:t>
      </w:r>
      <w:r>
        <w:rPr>
          <w:noProof/>
        </w:rPr>
        <w:fldChar w:fldCharType="end"/>
      </w:r>
    </w:p>
    <w:p w14:paraId="27FFCF0A" w14:textId="631B804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rPr>
        <w:t>A.2.1.1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Applicability and common parameters</w:t>
      </w:r>
      <w:r>
        <w:rPr>
          <w:noProof/>
        </w:rPr>
        <w:tab/>
      </w:r>
      <w:r>
        <w:rPr>
          <w:noProof/>
        </w:rPr>
        <w:fldChar w:fldCharType="begin" w:fldLock="1"/>
      </w:r>
      <w:r>
        <w:rPr>
          <w:noProof/>
        </w:rPr>
        <w:instrText xml:space="preserve"> PAGEREF _Toc163510885 \h </w:instrText>
      </w:r>
      <w:r>
        <w:rPr>
          <w:noProof/>
        </w:rPr>
      </w:r>
      <w:r>
        <w:rPr>
          <w:noProof/>
        </w:rPr>
        <w:fldChar w:fldCharType="separate"/>
      </w:r>
      <w:r>
        <w:rPr>
          <w:noProof/>
        </w:rPr>
        <w:t>222</w:t>
      </w:r>
      <w:r>
        <w:rPr>
          <w:noProof/>
        </w:rPr>
        <w:fldChar w:fldCharType="end"/>
      </w:r>
    </w:p>
    <w:p w14:paraId="1BB67F10" w14:textId="2391C3E9"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rPr>
        <w:t>A.2.1.2</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Determination of payload size</w:t>
      </w:r>
      <w:r>
        <w:rPr>
          <w:noProof/>
        </w:rPr>
        <w:tab/>
      </w:r>
      <w:r>
        <w:rPr>
          <w:noProof/>
        </w:rPr>
        <w:fldChar w:fldCharType="begin" w:fldLock="1"/>
      </w:r>
      <w:r>
        <w:rPr>
          <w:noProof/>
        </w:rPr>
        <w:instrText xml:space="preserve"> PAGEREF _Toc163510886 \h </w:instrText>
      </w:r>
      <w:r>
        <w:rPr>
          <w:noProof/>
        </w:rPr>
      </w:r>
      <w:r>
        <w:rPr>
          <w:noProof/>
        </w:rPr>
        <w:fldChar w:fldCharType="separate"/>
      </w:r>
      <w:r>
        <w:rPr>
          <w:noProof/>
        </w:rPr>
        <w:t>222</w:t>
      </w:r>
      <w:r>
        <w:rPr>
          <w:noProof/>
        </w:rPr>
        <w:fldChar w:fldCharType="end"/>
      </w:r>
    </w:p>
    <w:p w14:paraId="433546C7" w14:textId="7F5EF43E"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rPr>
        <w:t>A.2.1.3</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Overview of UL reference measurement channels</w:t>
      </w:r>
      <w:r>
        <w:rPr>
          <w:noProof/>
        </w:rPr>
        <w:tab/>
      </w:r>
      <w:r>
        <w:rPr>
          <w:noProof/>
        </w:rPr>
        <w:fldChar w:fldCharType="begin" w:fldLock="1"/>
      </w:r>
      <w:r>
        <w:rPr>
          <w:noProof/>
        </w:rPr>
        <w:instrText xml:space="preserve"> PAGEREF _Toc163510887 \h </w:instrText>
      </w:r>
      <w:r>
        <w:rPr>
          <w:noProof/>
        </w:rPr>
      </w:r>
      <w:r>
        <w:rPr>
          <w:noProof/>
        </w:rPr>
        <w:fldChar w:fldCharType="separate"/>
      </w:r>
      <w:r>
        <w:rPr>
          <w:noProof/>
        </w:rPr>
        <w:t>222</w:t>
      </w:r>
      <w:r>
        <w:rPr>
          <w:noProof/>
        </w:rPr>
        <w:fldChar w:fldCharType="end"/>
      </w:r>
    </w:p>
    <w:p w14:paraId="6DE92272" w14:textId="344DBCE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A.2.2</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_Toc163510888 \h </w:instrText>
      </w:r>
      <w:r>
        <w:rPr>
          <w:noProof/>
        </w:rPr>
      </w:r>
      <w:r>
        <w:rPr>
          <w:noProof/>
        </w:rPr>
        <w:fldChar w:fldCharType="separate"/>
      </w:r>
      <w:r>
        <w:rPr>
          <w:noProof/>
        </w:rPr>
        <w:t>224</w:t>
      </w:r>
      <w:r>
        <w:rPr>
          <w:noProof/>
        </w:rPr>
        <w:fldChar w:fldCharType="end"/>
      </w:r>
    </w:p>
    <w:p w14:paraId="23DB6DAC" w14:textId="69AC8309"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rPr>
        <w:t>A.2.2.1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Full RB allocation</w:t>
      </w:r>
      <w:r>
        <w:rPr>
          <w:noProof/>
        </w:rPr>
        <w:tab/>
      </w:r>
      <w:r>
        <w:rPr>
          <w:noProof/>
        </w:rPr>
        <w:fldChar w:fldCharType="begin" w:fldLock="1"/>
      </w:r>
      <w:r>
        <w:rPr>
          <w:noProof/>
        </w:rPr>
        <w:instrText xml:space="preserve"> PAGEREF _Toc163510889 \h </w:instrText>
      </w:r>
      <w:r>
        <w:rPr>
          <w:noProof/>
        </w:rPr>
      </w:r>
      <w:r>
        <w:rPr>
          <w:noProof/>
        </w:rPr>
        <w:fldChar w:fldCharType="separate"/>
      </w:r>
      <w:r>
        <w:rPr>
          <w:noProof/>
        </w:rPr>
        <w:t>224</w:t>
      </w:r>
      <w:r>
        <w:rPr>
          <w:noProof/>
        </w:rPr>
        <w:fldChar w:fldCharType="end"/>
      </w:r>
    </w:p>
    <w:p w14:paraId="340B1582" w14:textId="74CAA098"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A.2.2.1.1</w:t>
      </w:r>
      <w:r>
        <w:rPr>
          <w:rFonts w:asciiTheme="minorHAnsi" w:eastAsiaTheme="minorEastAsia" w:hAnsiTheme="minorHAnsi" w:cstheme="minorBidi"/>
          <w:noProof/>
          <w:kern w:val="2"/>
          <w:sz w:val="22"/>
          <w:szCs w:val="22"/>
          <w:lang w:eastAsia="en-GB"/>
          <w14:ligatures w14:val="standardContextual"/>
        </w:rPr>
        <w:tab/>
      </w:r>
      <w:r>
        <w:rPr>
          <w:noProof/>
        </w:rPr>
        <w:t>QPSK</w:t>
      </w:r>
      <w:r>
        <w:rPr>
          <w:noProof/>
        </w:rPr>
        <w:tab/>
      </w:r>
      <w:r>
        <w:rPr>
          <w:noProof/>
        </w:rPr>
        <w:fldChar w:fldCharType="begin" w:fldLock="1"/>
      </w:r>
      <w:r>
        <w:rPr>
          <w:noProof/>
        </w:rPr>
        <w:instrText xml:space="preserve"> PAGEREF _Toc163510890 \h </w:instrText>
      </w:r>
      <w:r>
        <w:rPr>
          <w:noProof/>
        </w:rPr>
      </w:r>
      <w:r>
        <w:rPr>
          <w:noProof/>
        </w:rPr>
        <w:fldChar w:fldCharType="separate"/>
      </w:r>
      <w:r>
        <w:rPr>
          <w:noProof/>
        </w:rPr>
        <w:t>224</w:t>
      </w:r>
      <w:r>
        <w:rPr>
          <w:noProof/>
        </w:rPr>
        <w:fldChar w:fldCharType="end"/>
      </w:r>
    </w:p>
    <w:p w14:paraId="2844F4A5" w14:textId="6A514DF2"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A.2.2.1.2</w:t>
      </w:r>
      <w:r>
        <w:rPr>
          <w:rFonts w:asciiTheme="minorHAnsi" w:eastAsiaTheme="minorEastAsia" w:hAnsiTheme="minorHAnsi" w:cstheme="minorBidi"/>
          <w:noProof/>
          <w:kern w:val="2"/>
          <w:sz w:val="22"/>
          <w:szCs w:val="22"/>
          <w:lang w:eastAsia="en-GB"/>
          <w14:ligatures w14:val="standardContextual"/>
        </w:rPr>
        <w:tab/>
      </w:r>
      <w:r>
        <w:rPr>
          <w:noProof/>
        </w:rPr>
        <w:t>16-QAM</w:t>
      </w:r>
      <w:r>
        <w:rPr>
          <w:noProof/>
        </w:rPr>
        <w:tab/>
      </w:r>
      <w:r>
        <w:rPr>
          <w:noProof/>
        </w:rPr>
        <w:fldChar w:fldCharType="begin" w:fldLock="1"/>
      </w:r>
      <w:r>
        <w:rPr>
          <w:noProof/>
        </w:rPr>
        <w:instrText xml:space="preserve"> PAGEREF _Toc163510891 \h </w:instrText>
      </w:r>
      <w:r>
        <w:rPr>
          <w:noProof/>
        </w:rPr>
      </w:r>
      <w:r>
        <w:rPr>
          <w:noProof/>
        </w:rPr>
        <w:fldChar w:fldCharType="separate"/>
      </w:r>
      <w:r>
        <w:rPr>
          <w:noProof/>
        </w:rPr>
        <w:t>224</w:t>
      </w:r>
      <w:r>
        <w:rPr>
          <w:noProof/>
        </w:rPr>
        <w:fldChar w:fldCharType="end"/>
      </w:r>
    </w:p>
    <w:p w14:paraId="786A1E4D" w14:textId="651C15EA"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rPr>
        <w:t>A.2.2.2</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Partial RB allocation</w:t>
      </w:r>
      <w:r>
        <w:rPr>
          <w:noProof/>
        </w:rPr>
        <w:tab/>
      </w:r>
      <w:r>
        <w:rPr>
          <w:noProof/>
        </w:rPr>
        <w:fldChar w:fldCharType="begin" w:fldLock="1"/>
      </w:r>
      <w:r>
        <w:rPr>
          <w:noProof/>
        </w:rPr>
        <w:instrText xml:space="preserve"> PAGEREF _Toc163510892 \h </w:instrText>
      </w:r>
      <w:r>
        <w:rPr>
          <w:noProof/>
        </w:rPr>
      </w:r>
      <w:r>
        <w:rPr>
          <w:noProof/>
        </w:rPr>
        <w:fldChar w:fldCharType="separate"/>
      </w:r>
      <w:r>
        <w:rPr>
          <w:noProof/>
        </w:rPr>
        <w:t>225</w:t>
      </w:r>
      <w:r>
        <w:rPr>
          <w:noProof/>
        </w:rPr>
        <w:fldChar w:fldCharType="end"/>
      </w:r>
    </w:p>
    <w:p w14:paraId="1A19714D" w14:textId="074692B7"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A.2.2.2.1</w:t>
      </w:r>
      <w:r>
        <w:rPr>
          <w:rFonts w:asciiTheme="minorHAnsi" w:eastAsiaTheme="minorEastAsia" w:hAnsiTheme="minorHAnsi" w:cstheme="minorBidi"/>
          <w:noProof/>
          <w:kern w:val="2"/>
          <w:sz w:val="22"/>
          <w:szCs w:val="22"/>
          <w:lang w:eastAsia="en-GB"/>
          <w14:ligatures w14:val="standardContextual"/>
        </w:rPr>
        <w:tab/>
      </w:r>
      <w:r>
        <w:rPr>
          <w:noProof/>
        </w:rPr>
        <w:t>QPSK</w:t>
      </w:r>
      <w:r>
        <w:rPr>
          <w:noProof/>
        </w:rPr>
        <w:tab/>
      </w:r>
      <w:r>
        <w:rPr>
          <w:noProof/>
        </w:rPr>
        <w:fldChar w:fldCharType="begin" w:fldLock="1"/>
      </w:r>
      <w:r>
        <w:rPr>
          <w:noProof/>
        </w:rPr>
        <w:instrText xml:space="preserve"> PAGEREF _Toc163510893 \h </w:instrText>
      </w:r>
      <w:r>
        <w:rPr>
          <w:noProof/>
        </w:rPr>
      </w:r>
      <w:r>
        <w:rPr>
          <w:noProof/>
        </w:rPr>
        <w:fldChar w:fldCharType="separate"/>
      </w:r>
      <w:r>
        <w:rPr>
          <w:noProof/>
        </w:rPr>
        <w:t>225</w:t>
      </w:r>
      <w:r>
        <w:rPr>
          <w:noProof/>
        </w:rPr>
        <w:fldChar w:fldCharType="end"/>
      </w:r>
    </w:p>
    <w:p w14:paraId="5D1C5E3A" w14:textId="10B1D4BB"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Pr>
          <w:noProof/>
        </w:rPr>
        <w:t>A.2.2.2.2</w:t>
      </w:r>
      <w:r>
        <w:rPr>
          <w:rFonts w:asciiTheme="minorHAnsi" w:eastAsiaTheme="minorEastAsia" w:hAnsiTheme="minorHAnsi" w:cstheme="minorBidi"/>
          <w:noProof/>
          <w:kern w:val="2"/>
          <w:sz w:val="22"/>
          <w:szCs w:val="22"/>
          <w:lang w:eastAsia="en-GB"/>
          <w14:ligatures w14:val="standardContextual"/>
        </w:rPr>
        <w:tab/>
      </w:r>
      <w:r>
        <w:rPr>
          <w:noProof/>
        </w:rPr>
        <w:t>16-QAM</w:t>
      </w:r>
      <w:r>
        <w:rPr>
          <w:noProof/>
        </w:rPr>
        <w:tab/>
      </w:r>
      <w:r>
        <w:rPr>
          <w:noProof/>
        </w:rPr>
        <w:fldChar w:fldCharType="begin" w:fldLock="1"/>
      </w:r>
      <w:r>
        <w:rPr>
          <w:noProof/>
        </w:rPr>
        <w:instrText xml:space="preserve"> PAGEREF _Toc163510894 \h </w:instrText>
      </w:r>
      <w:r>
        <w:rPr>
          <w:noProof/>
        </w:rPr>
      </w:r>
      <w:r>
        <w:rPr>
          <w:noProof/>
        </w:rPr>
        <w:fldChar w:fldCharType="separate"/>
      </w:r>
      <w:r>
        <w:rPr>
          <w:noProof/>
        </w:rPr>
        <w:t>225</w:t>
      </w:r>
      <w:r>
        <w:rPr>
          <w:noProof/>
        </w:rPr>
        <w:fldChar w:fldCharType="end"/>
      </w:r>
    </w:p>
    <w:p w14:paraId="2457CD4F" w14:textId="01552FB3"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rPr>
        <w:t>A.2.2.3</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subPRB allocation</w:t>
      </w:r>
      <w:r>
        <w:rPr>
          <w:noProof/>
        </w:rPr>
        <w:tab/>
      </w:r>
      <w:r>
        <w:rPr>
          <w:noProof/>
        </w:rPr>
        <w:fldChar w:fldCharType="begin" w:fldLock="1"/>
      </w:r>
      <w:r>
        <w:rPr>
          <w:noProof/>
        </w:rPr>
        <w:instrText xml:space="preserve"> PAGEREF _Toc163510895 \h </w:instrText>
      </w:r>
      <w:r>
        <w:rPr>
          <w:noProof/>
        </w:rPr>
      </w:r>
      <w:r>
        <w:rPr>
          <w:noProof/>
        </w:rPr>
        <w:fldChar w:fldCharType="separate"/>
      </w:r>
      <w:r>
        <w:rPr>
          <w:noProof/>
        </w:rPr>
        <w:t>225</w:t>
      </w:r>
      <w:r>
        <w:rPr>
          <w:noProof/>
        </w:rPr>
        <w:fldChar w:fldCharType="end"/>
      </w:r>
    </w:p>
    <w:p w14:paraId="576C1B4D" w14:textId="3D5B767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_Toc163510896 \h </w:instrText>
      </w:r>
      <w:r>
        <w:rPr>
          <w:noProof/>
        </w:rPr>
      </w:r>
      <w:r>
        <w:rPr>
          <w:noProof/>
        </w:rPr>
        <w:fldChar w:fldCharType="separate"/>
      </w:r>
      <w:r>
        <w:rPr>
          <w:noProof/>
        </w:rPr>
        <w:t>226</w:t>
      </w:r>
      <w:r>
        <w:rPr>
          <w:noProof/>
        </w:rPr>
        <w:fldChar w:fldCharType="end"/>
      </w:r>
    </w:p>
    <w:p w14:paraId="69603D60" w14:textId="3CD868C4"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_Toc163510897 \h </w:instrText>
      </w:r>
      <w:r>
        <w:rPr>
          <w:noProof/>
        </w:rPr>
      </w:r>
      <w:r>
        <w:rPr>
          <w:noProof/>
        </w:rPr>
        <w:fldChar w:fldCharType="separate"/>
      </w:r>
      <w:r>
        <w:rPr>
          <w:noProof/>
        </w:rPr>
        <w:t>227</w:t>
      </w:r>
      <w:r>
        <w:rPr>
          <w:noProof/>
        </w:rPr>
        <w:fldChar w:fldCharType="end"/>
      </w:r>
    </w:p>
    <w:p w14:paraId="2C1F7500" w14:textId="350F8A48"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_Toc163510898 \h </w:instrText>
      </w:r>
      <w:r>
        <w:rPr>
          <w:noProof/>
        </w:rPr>
      </w:r>
      <w:r>
        <w:rPr>
          <w:noProof/>
        </w:rPr>
        <w:fldChar w:fldCharType="separate"/>
      </w:r>
      <w:r>
        <w:rPr>
          <w:noProof/>
        </w:rPr>
        <w:t>227</w:t>
      </w:r>
      <w:r>
        <w:rPr>
          <w:noProof/>
        </w:rPr>
        <w:fldChar w:fldCharType="end"/>
      </w:r>
    </w:p>
    <w:p w14:paraId="4DD854C5" w14:textId="1BC89FDF"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rPr>
        <w:t>A.3.1.1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Overview of DL reference measurement channels</w:t>
      </w:r>
      <w:r>
        <w:rPr>
          <w:noProof/>
        </w:rPr>
        <w:tab/>
      </w:r>
      <w:r>
        <w:rPr>
          <w:noProof/>
        </w:rPr>
        <w:fldChar w:fldCharType="begin" w:fldLock="1"/>
      </w:r>
      <w:r>
        <w:rPr>
          <w:noProof/>
        </w:rPr>
        <w:instrText xml:space="preserve"> PAGEREF _Toc163510899 \h </w:instrText>
      </w:r>
      <w:r>
        <w:rPr>
          <w:noProof/>
        </w:rPr>
      </w:r>
      <w:r>
        <w:rPr>
          <w:noProof/>
        </w:rPr>
        <w:fldChar w:fldCharType="separate"/>
      </w:r>
      <w:r>
        <w:rPr>
          <w:noProof/>
        </w:rPr>
        <w:t>227</w:t>
      </w:r>
      <w:r>
        <w:rPr>
          <w:noProof/>
        </w:rPr>
        <w:fldChar w:fldCharType="end"/>
      </w:r>
    </w:p>
    <w:p w14:paraId="7F38E640" w14:textId="7CE051F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_Toc163510900 \h </w:instrText>
      </w:r>
      <w:r>
        <w:rPr>
          <w:noProof/>
        </w:rPr>
      </w:r>
      <w:r>
        <w:rPr>
          <w:noProof/>
        </w:rPr>
        <w:fldChar w:fldCharType="separate"/>
      </w:r>
      <w:r>
        <w:rPr>
          <w:noProof/>
        </w:rPr>
        <w:t>228</w:t>
      </w:r>
      <w:r>
        <w:rPr>
          <w:noProof/>
        </w:rPr>
        <w:fldChar w:fldCharType="end"/>
      </w:r>
    </w:p>
    <w:p w14:paraId="44E6198A" w14:textId="7C421A88"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A.3.2A</w:t>
      </w:r>
      <w:r>
        <w:rPr>
          <w:rFonts w:asciiTheme="minorHAnsi" w:eastAsiaTheme="minorEastAsia" w:hAnsiTheme="minorHAnsi" w:cstheme="minorBidi"/>
          <w:noProof/>
          <w:kern w:val="2"/>
          <w:sz w:val="22"/>
          <w:szCs w:val="22"/>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_Toc163510901 \h </w:instrText>
      </w:r>
      <w:r>
        <w:rPr>
          <w:noProof/>
        </w:rPr>
      </w:r>
      <w:r>
        <w:rPr>
          <w:noProof/>
        </w:rPr>
        <w:fldChar w:fldCharType="separate"/>
      </w:r>
      <w:r>
        <w:rPr>
          <w:noProof/>
        </w:rPr>
        <w:t>232</w:t>
      </w:r>
      <w:r>
        <w:rPr>
          <w:noProof/>
        </w:rPr>
        <w:fldChar w:fldCharType="end"/>
      </w:r>
    </w:p>
    <w:p w14:paraId="4A6E9960" w14:textId="64BDDC8F"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_Toc163510902 \h </w:instrText>
      </w:r>
      <w:r>
        <w:rPr>
          <w:noProof/>
        </w:rPr>
      </w:r>
      <w:r>
        <w:rPr>
          <w:noProof/>
        </w:rPr>
        <w:fldChar w:fldCharType="separate"/>
      </w:r>
      <w:r>
        <w:rPr>
          <w:noProof/>
        </w:rPr>
        <w:t>234</w:t>
      </w:r>
      <w:r>
        <w:rPr>
          <w:noProof/>
        </w:rPr>
        <w:fldChar w:fldCharType="end"/>
      </w:r>
    </w:p>
    <w:p w14:paraId="0FFED457" w14:textId="05C1332D"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lang w:eastAsia="en-GB"/>
        </w:rPr>
        <w:t>A.3.3.1</w:t>
      </w:r>
      <w:r>
        <w:rPr>
          <w:rFonts w:asciiTheme="minorHAnsi" w:eastAsiaTheme="minorEastAsia" w:hAnsiTheme="minorHAnsi" w:cstheme="minorBidi"/>
          <w:noProof/>
          <w:kern w:val="2"/>
          <w:sz w:val="22"/>
          <w:szCs w:val="22"/>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_Toc163510903 \h </w:instrText>
      </w:r>
      <w:r>
        <w:rPr>
          <w:noProof/>
        </w:rPr>
      </w:r>
      <w:r>
        <w:rPr>
          <w:noProof/>
        </w:rPr>
        <w:fldChar w:fldCharType="separate"/>
      </w:r>
      <w:r>
        <w:rPr>
          <w:noProof/>
        </w:rPr>
        <w:t>234</w:t>
      </w:r>
      <w:r>
        <w:rPr>
          <w:noProof/>
        </w:rPr>
        <w:fldChar w:fldCharType="end"/>
      </w:r>
    </w:p>
    <w:p w14:paraId="3E24C6A0" w14:textId="5CBBB3D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noProof/>
        </w:rPr>
        <w:tab/>
      </w:r>
      <w:r>
        <w:rPr>
          <w:noProof/>
        </w:rPr>
        <w:fldChar w:fldCharType="begin" w:fldLock="1"/>
      </w:r>
      <w:r>
        <w:rPr>
          <w:noProof/>
        </w:rPr>
        <w:instrText xml:space="preserve"> PAGEREF _Toc163510904 \h </w:instrText>
      </w:r>
      <w:r>
        <w:rPr>
          <w:noProof/>
        </w:rPr>
      </w:r>
      <w:r>
        <w:rPr>
          <w:noProof/>
        </w:rPr>
        <w:fldChar w:fldCharType="separate"/>
      </w:r>
      <w:r>
        <w:rPr>
          <w:noProof/>
        </w:rPr>
        <w:t>234</w:t>
      </w:r>
      <w:r>
        <w:rPr>
          <w:noProof/>
        </w:rPr>
        <w:fldChar w:fldCharType="end"/>
      </w:r>
    </w:p>
    <w:p w14:paraId="23E4CABC" w14:textId="7F619B2F"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sidRPr="001E1D6F">
        <w:rPr>
          <w:rFonts w:eastAsia="SimSun"/>
          <w:noProof/>
          <w:lang w:val="en-US" w:eastAsia="zh-CN"/>
        </w:rPr>
        <w:t>FFS</w:t>
      </w:r>
      <w:r>
        <w:rPr>
          <w:noProof/>
        </w:rPr>
        <w:tab/>
      </w:r>
      <w:r>
        <w:rPr>
          <w:noProof/>
        </w:rPr>
        <w:fldChar w:fldCharType="begin" w:fldLock="1"/>
      </w:r>
      <w:r>
        <w:rPr>
          <w:noProof/>
        </w:rPr>
        <w:instrText xml:space="preserve"> PAGEREF _Toc163510905 \h </w:instrText>
      </w:r>
      <w:r>
        <w:rPr>
          <w:noProof/>
        </w:rPr>
      </w:r>
      <w:r>
        <w:rPr>
          <w:noProof/>
        </w:rPr>
        <w:fldChar w:fldCharType="separate"/>
      </w:r>
      <w:r>
        <w:rPr>
          <w:noProof/>
        </w:rPr>
        <w:t>234</w:t>
      </w:r>
      <w:r>
        <w:rPr>
          <w:noProof/>
        </w:rPr>
        <w:fldChar w:fldCharType="end"/>
      </w:r>
    </w:p>
    <w:p w14:paraId="1B424346" w14:textId="5E14943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A.3.7</w:t>
      </w:r>
      <w:r>
        <w:rPr>
          <w:rFonts w:asciiTheme="minorHAnsi" w:eastAsiaTheme="minorEastAsia" w:hAnsiTheme="minorHAnsi" w:cstheme="minorBidi"/>
          <w:noProof/>
          <w:kern w:val="2"/>
          <w:sz w:val="22"/>
          <w:szCs w:val="22"/>
          <w:lang w:eastAsia="en-GB"/>
          <w14:ligatures w14:val="standardContextual"/>
        </w:rPr>
        <w:tab/>
      </w:r>
      <w:r>
        <w:rPr>
          <w:noProof/>
        </w:rPr>
        <w:t>FFS</w:t>
      </w:r>
      <w:r>
        <w:rPr>
          <w:noProof/>
        </w:rPr>
        <w:tab/>
      </w:r>
      <w:r>
        <w:rPr>
          <w:noProof/>
        </w:rPr>
        <w:fldChar w:fldCharType="begin" w:fldLock="1"/>
      </w:r>
      <w:r>
        <w:rPr>
          <w:noProof/>
        </w:rPr>
        <w:instrText xml:space="preserve"> PAGEREF _Toc163510906 \h </w:instrText>
      </w:r>
      <w:r>
        <w:rPr>
          <w:noProof/>
        </w:rPr>
      </w:r>
      <w:r>
        <w:rPr>
          <w:noProof/>
        </w:rPr>
        <w:fldChar w:fldCharType="separate"/>
      </w:r>
      <w:r>
        <w:rPr>
          <w:noProof/>
        </w:rPr>
        <w:t>234</w:t>
      </w:r>
      <w:r>
        <w:rPr>
          <w:noProof/>
        </w:rPr>
        <w:fldChar w:fldCharType="end"/>
      </w:r>
    </w:p>
    <w:p w14:paraId="581B9804" w14:textId="37BA0F9D"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A.3.8</w:t>
      </w:r>
      <w:r>
        <w:rPr>
          <w:rFonts w:asciiTheme="minorHAnsi" w:eastAsiaTheme="minorEastAsia" w:hAnsiTheme="minorHAnsi" w:cstheme="minorBidi"/>
          <w:noProof/>
          <w:kern w:val="2"/>
          <w:sz w:val="22"/>
          <w:szCs w:val="22"/>
          <w:lang w:eastAsia="en-GB"/>
          <w14:ligatures w14:val="standardContextual"/>
        </w:rPr>
        <w:tab/>
      </w:r>
      <w:r>
        <w:rPr>
          <w:noProof/>
        </w:rPr>
        <w:t>FFS</w:t>
      </w:r>
      <w:r>
        <w:rPr>
          <w:noProof/>
        </w:rPr>
        <w:tab/>
      </w:r>
      <w:r>
        <w:rPr>
          <w:noProof/>
        </w:rPr>
        <w:fldChar w:fldCharType="begin" w:fldLock="1"/>
      </w:r>
      <w:r>
        <w:rPr>
          <w:noProof/>
        </w:rPr>
        <w:instrText xml:space="preserve"> PAGEREF _Toc163510907 \h </w:instrText>
      </w:r>
      <w:r>
        <w:rPr>
          <w:noProof/>
        </w:rPr>
      </w:r>
      <w:r>
        <w:rPr>
          <w:noProof/>
        </w:rPr>
        <w:fldChar w:fldCharType="separate"/>
      </w:r>
      <w:r>
        <w:rPr>
          <w:noProof/>
        </w:rPr>
        <w:t>234</w:t>
      </w:r>
      <w:r>
        <w:rPr>
          <w:noProof/>
        </w:rPr>
        <w:fldChar w:fldCharType="end"/>
      </w:r>
    </w:p>
    <w:p w14:paraId="35A3A526" w14:textId="5004365F"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eastAsia="MS Mincho"/>
          <w:noProof/>
        </w:rPr>
        <w:t>A.3.9</w:t>
      </w:r>
      <w:r>
        <w:rPr>
          <w:rFonts w:asciiTheme="minorHAnsi" w:eastAsiaTheme="minorEastAsia" w:hAnsiTheme="minorHAnsi" w:cstheme="minorBidi"/>
          <w:noProof/>
          <w:kern w:val="2"/>
          <w:sz w:val="22"/>
          <w:szCs w:val="22"/>
          <w:lang w:eastAsia="en-GB"/>
          <w14:ligatures w14:val="standardContextual"/>
        </w:rPr>
        <w:tab/>
      </w:r>
      <w:r w:rsidRPr="001E1D6F">
        <w:rPr>
          <w:rFonts w:eastAsia="SimSun"/>
          <w:noProof/>
          <w:lang w:val="en-US" w:eastAsia="zh-CN"/>
        </w:rPr>
        <w:t>FFS</w:t>
      </w:r>
      <w:r>
        <w:rPr>
          <w:noProof/>
        </w:rPr>
        <w:tab/>
      </w:r>
      <w:r>
        <w:rPr>
          <w:noProof/>
        </w:rPr>
        <w:fldChar w:fldCharType="begin" w:fldLock="1"/>
      </w:r>
      <w:r>
        <w:rPr>
          <w:noProof/>
        </w:rPr>
        <w:instrText xml:space="preserve"> PAGEREF _Toc163510908 \h </w:instrText>
      </w:r>
      <w:r>
        <w:rPr>
          <w:noProof/>
        </w:rPr>
      </w:r>
      <w:r>
        <w:rPr>
          <w:noProof/>
        </w:rPr>
        <w:fldChar w:fldCharType="separate"/>
      </w:r>
      <w:r>
        <w:rPr>
          <w:noProof/>
        </w:rPr>
        <w:t>234</w:t>
      </w:r>
      <w:r>
        <w:rPr>
          <w:noProof/>
        </w:rPr>
        <w:fldChar w:fldCharType="end"/>
      </w:r>
    </w:p>
    <w:p w14:paraId="62037885" w14:textId="6F169D0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2"/>
          <w:szCs w:val="22"/>
          <w:lang w:eastAsia="en-GB"/>
          <w14:ligatures w14:val="standardContextual"/>
        </w:rPr>
        <w:tab/>
      </w:r>
      <w:r w:rsidRPr="001E1D6F">
        <w:rPr>
          <w:rFonts w:eastAsia="SimSun"/>
          <w:noProof/>
          <w:lang w:val="en-US" w:eastAsia="zh-CN"/>
        </w:rPr>
        <w:t>FFS</w:t>
      </w:r>
      <w:r>
        <w:rPr>
          <w:noProof/>
        </w:rPr>
        <w:tab/>
      </w:r>
      <w:r>
        <w:rPr>
          <w:noProof/>
        </w:rPr>
        <w:fldChar w:fldCharType="begin" w:fldLock="1"/>
      </w:r>
      <w:r>
        <w:rPr>
          <w:noProof/>
        </w:rPr>
        <w:instrText xml:space="preserve"> PAGEREF _Toc163510909 \h </w:instrText>
      </w:r>
      <w:r>
        <w:rPr>
          <w:noProof/>
        </w:rPr>
      </w:r>
      <w:r>
        <w:rPr>
          <w:noProof/>
        </w:rPr>
        <w:fldChar w:fldCharType="separate"/>
      </w:r>
      <w:r>
        <w:rPr>
          <w:noProof/>
        </w:rPr>
        <w:t>235</w:t>
      </w:r>
      <w:r>
        <w:rPr>
          <w:noProof/>
        </w:rPr>
        <w:fldChar w:fldCharType="end"/>
      </w:r>
    </w:p>
    <w:p w14:paraId="3A337EBA" w14:textId="1491275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_Toc163510910 \h </w:instrText>
      </w:r>
      <w:r>
        <w:rPr>
          <w:noProof/>
        </w:rPr>
      </w:r>
      <w:r>
        <w:rPr>
          <w:noProof/>
        </w:rPr>
        <w:fldChar w:fldCharType="separate"/>
      </w:r>
      <w:r>
        <w:rPr>
          <w:noProof/>
        </w:rPr>
        <w:t>235</w:t>
      </w:r>
      <w:r>
        <w:rPr>
          <w:noProof/>
        </w:rPr>
        <w:fldChar w:fldCharType="end"/>
      </w:r>
    </w:p>
    <w:p w14:paraId="64917B70" w14:textId="2366DFFC"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rFonts w:eastAsia="MS Mincho"/>
          <w:noProof/>
        </w:rPr>
        <w:t>A.3.</w:t>
      </w:r>
      <w:r>
        <w:rPr>
          <w:noProof/>
          <w:lang w:eastAsia="zh-CN"/>
        </w:rPr>
        <w:t>11</w:t>
      </w:r>
      <w:r w:rsidRPr="001E1D6F">
        <w:rPr>
          <w:rFonts w:eastAsia="MS Mincho"/>
          <w:noProof/>
        </w:rPr>
        <w:t>.1</w:t>
      </w:r>
      <w:r>
        <w:rPr>
          <w:rFonts w:asciiTheme="minorHAnsi" w:eastAsiaTheme="minorEastAsia" w:hAnsiTheme="minorHAnsi" w:cstheme="minorBidi"/>
          <w:noProof/>
          <w:kern w:val="2"/>
          <w:sz w:val="22"/>
          <w:szCs w:val="22"/>
          <w:lang w:eastAsia="en-GB"/>
          <w14:ligatures w14:val="standardContextual"/>
        </w:rPr>
        <w:tab/>
      </w:r>
      <w:r w:rsidRPr="001E1D6F">
        <w:rPr>
          <w:rFonts w:eastAsia="MS Mincho"/>
          <w:noProof/>
        </w:rPr>
        <w:t>FDD and half-duplex FDD</w:t>
      </w:r>
      <w:r>
        <w:rPr>
          <w:noProof/>
        </w:rPr>
        <w:tab/>
      </w:r>
      <w:r>
        <w:rPr>
          <w:noProof/>
        </w:rPr>
        <w:fldChar w:fldCharType="begin" w:fldLock="1"/>
      </w:r>
      <w:r>
        <w:rPr>
          <w:noProof/>
        </w:rPr>
        <w:instrText xml:space="preserve"> PAGEREF _Toc163510911 \h </w:instrText>
      </w:r>
      <w:r>
        <w:rPr>
          <w:noProof/>
        </w:rPr>
      </w:r>
      <w:r>
        <w:rPr>
          <w:noProof/>
        </w:rPr>
        <w:fldChar w:fldCharType="separate"/>
      </w:r>
      <w:r>
        <w:rPr>
          <w:noProof/>
        </w:rPr>
        <w:t>235</w:t>
      </w:r>
      <w:r>
        <w:rPr>
          <w:noProof/>
        </w:rPr>
        <w:fldChar w:fldCharType="end"/>
      </w:r>
    </w:p>
    <w:p w14:paraId="3C3957AC" w14:textId="06073CAF"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A.3.12</w:t>
      </w:r>
      <w:r>
        <w:rPr>
          <w:rFonts w:asciiTheme="minorHAnsi" w:eastAsiaTheme="minorEastAsia" w:hAnsiTheme="minorHAnsi" w:cstheme="minorBidi"/>
          <w:noProof/>
          <w:kern w:val="2"/>
          <w:sz w:val="22"/>
          <w:szCs w:val="22"/>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_Toc163510912 \h </w:instrText>
      </w:r>
      <w:r>
        <w:rPr>
          <w:noProof/>
        </w:rPr>
      </w:r>
      <w:r>
        <w:rPr>
          <w:noProof/>
        </w:rPr>
        <w:fldChar w:fldCharType="separate"/>
      </w:r>
      <w:r>
        <w:rPr>
          <w:noProof/>
        </w:rPr>
        <w:t>235</w:t>
      </w:r>
      <w:r>
        <w:rPr>
          <w:noProof/>
        </w:rPr>
        <w:fldChar w:fldCharType="end"/>
      </w:r>
    </w:p>
    <w:p w14:paraId="7EE52F1B" w14:textId="3F2A736C"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sidRPr="001E1D6F">
        <w:rPr>
          <w:noProof/>
          <w:snapToGrid w:val="0"/>
          <w:lang w:eastAsia="zh-CN"/>
        </w:rPr>
        <w:t>A.3.12.1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lang w:eastAsia="zh-CN"/>
        </w:rPr>
        <w:t>Standalone</w:t>
      </w:r>
      <w:r>
        <w:rPr>
          <w:noProof/>
        </w:rPr>
        <w:tab/>
      </w:r>
      <w:r>
        <w:rPr>
          <w:noProof/>
        </w:rPr>
        <w:fldChar w:fldCharType="begin" w:fldLock="1"/>
      </w:r>
      <w:r>
        <w:rPr>
          <w:noProof/>
        </w:rPr>
        <w:instrText xml:space="preserve"> PAGEREF _Toc163510913 \h </w:instrText>
      </w:r>
      <w:r>
        <w:rPr>
          <w:noProof/>
        </w:rPr>
      </w:r>
      <w:r>
        <w:rPr>
          <w:noProof/>
        </w:rPr>
        <w:fldChar w:fldCharType="separate"/>
      </w:r>
      <w:r>
        <w:rPr>
          <w:noProof/>
        </w:rPr>
        <w:t>235</w:t>
      </w:r>
      <w:r>
        <w:rPr>
          <w:noProof/>
        </w:rPr>
        <w:fldChar w:fldCharType="end"/>
      </w:r>
    </w:p>
    <w:p w14:paraId="394D25E8" w14:textId="3E9AA977" w:rsidR="00B417E4" w:rsidRDefault="00B417E4">
      <w:pPr>
        <w:pStyle w:val="TOC5"/>
        <w:rPr>
          <w:rFonts w:asciiTheme="minorHAnsi" w:eastAsiaTheme="minorEastAsia" w:hAnsiTheme="minorHAnsi" w:cstheme="minorBidi"/>
          <w:noProof/>
          <w:kern w:val="2"/>
          <w:sz w:val="22"/>
          <w:szCs w:val="22"/>
          <w:lang w:eastAsia="en-GB"/>
          <w14:ligatures w14:val="standardContextual"/>
        </w:rPr>
      </w:pPr>
      <w:r w:rsidRPr="001E1D6F">
        <w:rPr>
          <w:noProof/>
          <w:snapToGrid w:val="0"/>
          <w:lang w:eastAsia="zh-CN"/>
        </w:rPr>
        <w:t>A.3.12.</w:t>
      </w:r>
      <w:r w:rsidRPr="001E1D6F">
        <w:rPr>
          <w:noProof/>
          <w:snapToGrid w:val="0"/>
          <w:lang w:val="en-US" w:eastAsia="zh-CN"/>
        </w:rPr>
        <w:t>1</w:t>
      </w:r>
      <w:r w:rsidRPr="001E1D6F">
        <w:rPr>
          <w:noProof/>
          <w:snapToGrid w:val="0"/>
          <w:lang w:eastAsia="zh-CN"/>
        </w:rPr>
        <w:t>.1 Single-antenna transmission</w:t>
      </w:r>
      <w:r>
        <w:rPr>
          <w:noProof/>
        </w:rPr>
        <w:tab/>
      </w:r>
      <w:r>
        <w:rPr>
          <w:noProof/>
        </w:rPr>
        <w:fldChar w:fldCharType="begin" w:fldLock="1"/>
      </w:r>
      <w:r>
        <w:rPr>
          <w:noProof/>
        </w:rPr>
        <w:instrText xml:space="preserve"> PAGEREF _Toc163510914 \h </w:instrText>
      </w:r>
      <w:r>
        <w:rPr>
          <w:noProof/>
        </w:rPr>
      </w:r>
      <w:r>
        <w:rPr>
          <w:noProof/>
        </w:rPr>
        <w:fldChar w:fldCharType="separate"/>
      </w:r>
      <w:r>
        <w:rPr>
          <w:noProof/>
        </w:rPr>
        <w:t>235</w:t>
      </w:r>
      <w:r>
        <w:rPr>
          <w:noProof/>
        </w:rPr>
        <w:fldChar w:fldCharType="end"/>
      </w:r>
    </w:p>
    <w:p w14:paraId="5FB3FBF0" w14:textId="23E1D98B"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rFonts w:eastAsia="MS Mincho"/>
          <w:noProof/>
          <w:lang w:eastAsia="zh-CN"/>
        </w:rPr>
        <w:t>A.3.13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Reference measurement channels </w:t>
      </w:r>
      <w:r w:rsidRPr="001E1D6F">
        <w:rPr>
          <w:rFonts w:eastAsia="MS Mincho"/>
          <w:noProof/>
          <w:lang w:eastAsia="zh-CN"/>
        </w:rPr>
        <w:t>for NPDCCH performance requirements</w:t>
      </w:r>
      <w:r>
        <w:rPr>
          <w:noProof/>
        </w:rPr>
        <w:tab/>
      </w:r>
      <w:r>
        <w:rPr>
          <w:noProof/>
        </w:rPr>
        <w:fldChar w:fldCharType="begin" w:fldLock="1"/>
      </w:r>
      <w:r>
        <w:rPr>
          <w:noProof/>
        </w:rPr>
        <w:instrText xml:space="preserve"> PAGEREF _Toc163510915 \h </w:instrText>
      </w:r>
      <w:r>
        <w:rPr>
          <w:noProof/>
        </w:rPr>
      </w:r>
      <w:r>
        <w:rPr>
          <w:noProof/>
        </w:rPr>
        <w:fldChar w:fldCharType="separate"/>
      </w:r>
      <w:r>
        <w:rPr>
          <w:noProof/>
        </w:rPr>
        <w:t>236</w:t>
      </w:r>
      <w:r>
        <w:rPr>
          <w:noProof/>
        </w:rPr>
        <w:fldChar w:fldCharType="end"/>
      </w:r>
    </w:p>
    <w:p w14:paraId="16D50B0B" w14:textId="5F905810" w:rsidR="00B417E4" w:rsidRDefault="00B417E4">
      <w:pPr>
        <w:pStyle w:val="TOC4"/>
        <w:rPr>
          <w:rFonts w:asciiTheme="minorHAnsi" w:eastAsiaTheme="minorEastAsia" w:hAnsiTheme="minorHAnsi" w:cstheme="minorBidi"/>
          <w:noProof/>
          <w:kern w:val="2"/>
          <w:sz w:val="22"/>
          <w:szCs w:val="22"/>
          <w:lang w:eastAsia="en-GB"/>
          <w14:ligatures w14:val="standardContextual"/>
        </w:rPr>
      </w:pPr>
      <w:r w:rsidRPr="001E1D6F">
        <w:rPr>
          <w:rFonts w:eastAsia="MS Mincho"/>
          <w:noProof/>
          <w:lang w:eastAsia="zh-CN"/>
        </w:rPr>
        <w:t>A.3.13.1</w:t>
      </w:r>
      <w:r>
        <w:rPr>
          <w:rFonts w:asciiTheme="minorHAnsi" w:eastAsiaTheme="minorEastAsia" w:hAnsiTheme="minorHAnsi" w:cstheme="minorBidi"/>
          <w:noProof/>
          <w:kern w:val="2"/>
          <w:sz w:val="22"/>
          <w:szCs w:val="22"/>
          <w:lang w:eastAsia="en-GB"/>
          <w14:ligatures w14:val="standardContextual"/>
        </w:rPr>
        <w:tab/>
      </w:r>
      <w:r w:rsidRPr="001E1D6F">
        <w:rPr>
          <w:rFonts w:eastAsia="MS Mincho"/>
          <w:noProof/>
          <w:lang w:eastAsia="zh-CN"/>
        </w:rPr>
        <w:t>Half-duplex FDD</w:t>
      </w:r>
      <w:r>
        <w:rPr>
          <w:noProof/>
        </w:rPr>
        <w:tab/>
      </w:r>
      <w:r>
        <w:rPr>
          <w:noProof/>
        </w:rPr>
        <w:fldChar w:fldCharType="begin" w:fldLock="1"/>
      </w:r>
      <w:r>
        <w:rPr>
          <w:noProof/>
        </w:rPr>
        <w:instrText xml:space="preserve"> PAGEREF _Toc163510916 \h </w:instrText>
      </w:r>
      <w:r>
        <w:rPr>
          <w:noProof/>
        </w:rPr>
      </w:r>
      <w:r>
        <w:rPr>
          <w:noProof/>
        </w:rPr>
        <w:fldChar w:fldCharType="separate"/>
      </w:r>
      <w:r>
        <w:rPr>
          <w:noProof/>
        </w:rPr>
        <w:t>236</w:t>
      </w:r>
      <w:r>
        <w:rPr>
          <w:noProof/>
        </w:rPr>
        <w:fldChar w:fldCharType="end"/>
      </w:r>
    </w:p>
    <w:p w14:paraId="06156B35" w14:textId="62A90666"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rFonts w:eastAsia="MS Mincho"/>
          <w:noProof/>
          <w:lang w:eastAsia="zh-CN"/>
        </w:rPr>
        <w:t>A.3.14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Reference measurement channels </w:t>
      </w:r>
      <w:r w:rsidRPr="001E1D6F">
        <w:rPr>
          <w:rFonts w:eastAsia="MS Mincho"/>
          <w:noProof/>
          <w:lang w:eastAsia="zh-CN"/>
        </w:rPr>
        <w:t>for NPBCH performance requirements for Cat NB1 UEs</w:t>
      </w:r>
      <w:r>
        <w:rPr>
          <w:noProof/>
        </w:rPr>
        <w:tab/>
      </w:r>
      <w:r>
        <w:rPr>
          <w:noProof/>
        </w:rPr>
        <w:fldChar w:fldCharType="begin" w:fldLock="1"/>
      </w:r>
      <w:r>
        <w:rPr>
          <w:noProof/>
        </w:rPr>
        <w:instrText xml:space="preserve"> PAGEREF _Toc163510917 \h </w:instrText>
      </w:r>
      <w:r>
        <w:rPr>
          <w:noProof/>
        </w:rPr>
      </w:r>
      <w:r>
        <w:rPr>
          <w:noProof/>
        </w:rPr>
        <w:fldChar w:fldCharType="separate"/>
      </w:r>
      <w:r>
        <w:rPr>
          <w:noProof/>
        </w:rPr>
        <w:t>237</w:t>
      </w:r>
      <w:r>
        <w:rPr>
          <w:noProof/>
        </w:rPr>
        <w:fldChar w:fldCharType="end"/>
      </w:r>
    </w:p>
    <w:p w14:paraId="7EBE8B4B" w14:textId="6772EE60"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_Toc163510918 \h </w:instrText>
      </w:r>
      <w:r>
        <w:rPr>
          <w:noProof/>
        </w:rPr>
      </w:r>
      <w:r>
        <w:rPr>
          <w:noProof/>
        </w:rPr>
        <w:fldChar w:fldCharType="separate"/>
      </w:r>
      <w:r>
        <w:rPr>
          <w:noProof/>
        </w:rPr>
        <w:t>237</w:t>
      </w:r>
      <w:r>
        <w:rPr>
          <w:noProof/>
        </w:rPr>
        <w:fldChar w:fldCharType="end"/>
      </w:r>
    </w:p>
    <w:p w14:paraId="6EF2C18A" w14:textId="103F83F6"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_Toc163510919 \h </w:instrText>
      </w:r>
      <w:r>
        <w:rPr>
          <w:noProof/>
        </w:rPr>
      </w:r>
      <w:r>
        <w:rPr>
          <w:noProof/>
        </w:rPr>
        <w:fldChar w:fldCharType="separate"/>
      </w:r>
      <w:r>
        <w:rPr>
          <w:noProof/>
        </w:rPr>
        <w:t>237</w:t>
      </w:r>
      <w:r>
        <w:rPr>
          <w:noProof/>
        </w:rPr>
        <w:fldChar w:fldCharType="end"/>
      </w:r>
    </w:p>
    <w:p w14:paraId="71F7D0BA" w14:textId="0E96546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A.5.1</w:t>
      </w:r>
      <w:r>
        <w:rPr>
          <w:rFonts w:asciiTheme="minorHAnsi" w:eastAsiaTheme="minorEastAsia" w:hAnsiTheme="minorHAnsi" w:cstheme="minorBidi"/>
          <w:noProof/>
          <w:kern w:val="2"/>
          <w:sz w:val="22"/>
          <w:szCs w:val="22"/>
          <w:lang w:eastAsia="en-GB"/>
          <w14:ligatures w14:val="standardContextual"/>
        </w:rPr>
        <w:tab/>
      </w:r>
      <w:r>
        <w:rPr>
          <w:noProof/>
        </w:rPr>
        <w:t>OCNG Patterns for FDD</w:t>
      </w:r>
      <w:r>
        <w:rPr>
          <w:noProof/>
        </w:rPr>
        <w:tab/>
      </w:r>
      <w:r>
        <w:rPr>
          <w:noProof/>
        </w:rPr>
        <w:fldChar w:fldCharType="begin" w:fldLock="1"/>
      </w:r>
      <w:r>
        <w:rPr>
          <w:noProof/>
        </w:rPr>
        <w:instrText xml:space="preserve"> PAGEREF _Toc163510920 \h </w:instrText>
      </w:r>
      <w:r>
        <w:rPr>
          <w:noProof/>
        </w:rPr>
      </w:r>
      <w:r>
        <w:rPr>
          <w:noProof/>
        </w:rPr>
        <w:fldChar w:fldCharType="separate"/>
      </w:r>
      <w:r>
        <w:rPr>
          <w:noProof/>
        </w:rPr>
        <w:t>237</w:t>
      </w:r>
      <w:r>
        <w:rPr>
          <w:noProof/>
        </w:rPr>
        <w:fldChar w:fldCharType="end"/>
      </w:r>
    </w:p>
    <w:p w14:paraId="4B0F6AAD" w14:textId="3552FD16"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rPr>
        <w:t>A.5.1.1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OCNG FDD pattern 1: One sided dynamic OCNG FDD pattern</w:t>
      </w:r>
      <w:r>
        <w:rPr>
          <w:noProof/>
        </w:rPr>
        <w:tab/>
      </w:r>
      <w:r>
        <w:rPr>
          <w:noProof/>
        </w:rPr>
        <w:fldChar w:fldCharType="begin" w:fldLock="1"/>
      </w:r>
      <w:r>
        <w:rPr>
          <w:noProof/>
        </w:rPr>
        <w:instrText xml:space="preserve"> PAGEREF _Toc163510921 \h </w:instrText>
      </w:r>
      <w:r>
        <w:rPr>
          <w:noProof/>
        </w:rPr>
      </w:r>
      <w:r>
        <w:rPr>
          <w:noProof/>
        </w:rPr>
        <w:fldChar w:fldCharType="separate"/>
      </w:r>
      <w:r>
        <w:rPr>
          <w:noProof/>
        </w:rPr>
        <w:t>237</w:t>
      </w:r>
      <w:r>
        <w:rPr>
          <w:noProof/>
        </w:rPr>
        <w:fldChar w:fldCharType="end"/>
      </w:r>
    </w:p>
    <w:p w14:paraId="297C5979" w14:textId="33D6D97E"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lang w:val="en-US" w:eastAsia="zh-TW"/>
        </w:rPr>
        <w:t>A</w:t>
      </w:r>
      <w:r w:rsidRPr="001E1D6F">
        <w:rPr>
          <w:noProof/>
          <w:snapToGrid w:val="0"/>
          <w:lang w:val="en-US"/>
        </w:rPr>
        <w:t>.</w:t>
      </w:r>
      <w:r w:rsidRPr="001E1D6F">
        <w:rPr>
          <w:rFonts w:eastAsia="SimSun"/>
          <w:noProof/>
          <w:snapToGrid w:val="0"/>
          <w:lang w:val="en-US" w:eastAsia="zh-CN"/>
        </w:rPr>
        <w:t>5</w:t>
      </w:r>
      <w:r w:rsidRPr="001E1D6F">
        <w:rPr>
          <w:noProof/>
          <w:snapToGrid w:val="0"/>
          <w:lang w:val="en-US"/>
        </w:rPr>
        <w:t>.</w:t>
      </w:r>
      <w:r w:rsidRPr="001E1D6F">
        <w:rPr>
          <w:rFonts w:eastAsia="SimSun"/>
          <w:noProof/>
          <w:snapToGrid w:val="0"/>
          <w:lang w:val="en-US" w:eastAsia="zh-CN"/>
        </w:rPr>
        <w:t>1</w:t>
      </w:r>
      <w:r w:rsidRPr="001E1D6F">
        <w:rPr>
          <w:noProof/>
          <w:snapToGrid w:val="0"/>
          <w:lang w:val="en-US"/>
        </w:rPr>
        <w:t>.</w:t>
      </w:r>
      <w:r w:rsidRPr="001E1D6F">
        <w:rPr>
          <w:noProof/>
          <w:snapToGrid w:val="0"/>
          <w:lang w:val="en-US"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OCNG FDD Pattern </w:t>
      </w:r>
      <w:r w:rsidRPr="001E1D6F">
        <w:rPr>
          <w:rFonts w:eastAsia="SimSun"/>
          <w:noProof/>
          <w:lang w:val="en-US" w:eastAsia="zh-CN"/>
        </w:rPr>
        <w:t>2</w:t>
      </w:r>
      <w:r>
        <w:rPr>
          <w:noProof/>
        </w:rPr>
        <w:t>: Two sided dynamic OCNG FDD pattern</w:t>
      </w:r>
      <w:r>
        <w:rPr>
          <w:noProof/>
        </w:rPr>
        <w:tab/>
      </w:r>
      <w:r>
        <w:rPr>
          <w:noProof/>
        </w:rPr>
        <w:fldChar w:fldCharType="begin" w:fldLock="1"/>
      </w:r>
      <w:r>
        <w:rPr>
          <w:noProof/>
        </w:rPr>
        <w:instrText xml:space="preserve"> PAGEREF _Toc163510922 \h </w:instrText>
      </w:r>
      <w:r>
        <w:rPr>
          <w:noProof/>
        </w:rPr>
      </w:r>
      <w:r>
        <w:rPr>
          <w:noProof/>
        </w:rPr>
        <w:fldChar w:fldCharType="separate"/>
      </w:r>
      <w:r>
        <w:rPr>
          <w:noProof/>
        </w:rPr>
        <w:t>238</w:t>
      </w:r>
      <w:r>
        <w:rPr>
          <w:noProof/>
        </w:rPr>
        <w:fldChar w:fldCharType="end"/>
      </w:r>
    </w:p>
    <w:p w14:paraId="22813CA4" w14:textId="09AF1BF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sidRPr="001E1D6F">
        <w:rPr>
          <w:rFonts w:eastAsia="SimSun"/>
          <w:noProof/>
          <w:lang w:val="en-US" w:eastAsia="zh-CN"/>
        </w:rPr>
        <w:t>FFS</w:t>
      </w:r>
      <w:r>
        <w:rPr>
          <w:noProof/>
        </w:rPr>
        <w:tab/>
      </w:r>
      <w:r>
        <w:rPr>
          <w:noProof/>
        </w:rPr>
        <w:fldChar w:fldCharType="begin" w:fldLock="1"/>
      </w:r>
      <w:r>
        <w:rPr>
          <w:noProof/>
        </w:rPr>
        <w:instrText xml:space="preserve"> PAGEREF _Toc163510923 \h </w:instrText>
      </w:r>
      <w:r>
        <w:rPr>
          <w:noProof/>
        </w:rPr>
      </w:r>
      <w:r>
        <w:rPr>
          <w:noProof/>
        </w:rPr>
        <w:fldChar w:fldCharType="separate"/>
      </w:r>
      <w:r>
        <w:rPr>
          <w:noProof/>
        </w:rPr>
        <w:t>238</w:t>
      </w:r>
      <w:r>
        <w:rPr>
          <w:noProof/>
        </w:rPr>
        <w:fldChar w:fldCharType="end"/>
      </w:r>
    </w:p>
    <w:p w14:paraId="53003692" w14:textId="53D7CE9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_Toc163510924 \h </w:instrText>
      </w:r>
      <w:r>
        <w:rPr>
          <w:noProof/>
        </w:rPr>
      </w:r>
      <w:r>
        <w:rPr>
          <w:noProof/>
        </w:rPr>
        <w:fldChar w:fldCharType="separate"/>
      </w:r>
      <w:r>
        <w:rPr>
          <w:noProof/>
        </w:rPr>
        <w:t>238</w:t>
      </w:r>
      <w:r>
        <w:rPr>
          <w:noProof/>
        </w:rPr>
        <w:fldChar w:fldCharType="end"/>
      </w:r>
    </w:p>
    <w:p w14:paraId="4A3A5475" w14:textId="59416B0E"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sidRPr="001E1D6F">
        <w:rPr>
          <w:noProof/>
          <w:snapToGrid w:val="0"/>
        </w:rPr>
        <w:t>A.5.</w:t>
      </w:r>
      <w:r w:rsidRPr="001E1D6F">
        <w:rPr>
          <w:noProof/>
          <w:snapToGrid w:val="0"/>
          <w:lang w:eastAsia="zh-CN"/>
        </w:rPr>
        <w:t>3</w:t>
      </w:r>
      <w:r w:rsidRPr="001E1D6F">
        <w:rPr>
          <w:noProof/>
          <w:snapToGrid w:val="0"/>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Narrowband IoT</w:t>
      </w:r>
      <w:r w:rsidRPr="001E1D6F">
        <w:rPr>
          <w:noProof/>
          <w:snapToGrid w:val="0"/>
        </w:rPr>
        <w:t xml:space="preserve"> OCNG pattern 1</w:t>
      </w:r>
      <w:r>
        <w:rPr>
          <w:noProof/>
        </w:rPr>
        <w:tab/>
      </w:r>
      <w:r>
        <w:rPr>
          <w:noProof/>
        </w:rPr>
        <w:fldChar w:fldCharType="begin" w:fldLock="1"/>
      </w:r>
      <w:r>
        <w:rPr>
          <w:noProof/>
        </w:rPr>
        <w:instrText xml:space="preserve"> PAGEREF _Toc163510925 \h </w:instrText>
      </w:r>
      <w:r>
        <w:rPr>
          <w:noProof/>
        </w:rPr>
      </w:r>
      <w:r>
        <w:rPr>
          <w:noProof/>
        </w:rPr>
        <w:fldChar w:fldCharType="separate"/>
      </w:r>
      <w:r>
        <w:rPr>
          <w:noProof/>
        </w:rPr>
        <w:t>239</w:t>
      </w:r>
      <w:r>
        <w:rPr>
          <w:noProof/>
        </w:rPr>
        <w:fldChar w:fldCharType="end"/>
      </w:r>
    </w:p>
    <w:p w14:paraId="3AC6E90A" w14:textId="1C1DB606" w:rsidR="00B417E4" w:rsidRDefault="00B417E4">
      <w:pPr>
        <w:pStyle w:val="TOC1"/>
        <w:rPr>
          <w:rFonts w:asciiTheme="minorHAnsi" w:eastAsiaTheme="minorEastAsia" w:hAnsiTheme="minorHAnsi" w:cstheme="minorBidi"/>
          <w:noProof/>
          <w:kern w:val="2"/>
          <w:szCs w:val="22"/>
          <w:lang w:eastAsia="en-GB"/>
          <w14:ligatures w14:val="standardContextual"/>
        </w:rPr>
      </w:pPr>
      <w:r w:rsidRPr="001E1D6F">
        <w:rPr>
          <w:rFonts w:eastAsia="SimSun"/>
          <w:noProof/>
        </w:rPr>
        <w:t>A.6</w:t>
      </w:r>
      <w:r>
        <w:rPr>
          <w:rFonts w:asciiTheme="minorHAnsi" w:eastAsiaTheme="minorEastAsia" w:hAnsiTheme="minorHAnsi" w:cstheme="minorBidi"/>
          <w:noProof/>
          <w:kern w:val="2"/>
          <w:szCs w:val="22"/>
          <w:lang w:eastAsia="en-GB"/>
          <w14:ligatures w14:val="standardContextual"/>
        </w:rPr>
        <w:tab/>
      </w:r>
      <w:r w:rsidRPr="001E1D6F">
        <w:rPr>
          <w:rFonts w:eastAsia="SimSun"/>
          <w:noProof/>
        </w:rPr>
        <w:t>Testing related to Satellite Access</w:t>
      </w:r>
      <w:r>
        <w:rPr>
          <w:noProof/>
        </w:rPr>
        <w:tab/>
      </w:r>
      <w:r>
        <w:rPr>
          <w:noProof/>
        </w:rPr>
        <w:fldChar w:fldCharType="begin" w:fldLock="1"/>
      </w:r>
      <w:r>
        <w:rPr>
          <w:noProof/>
        </w:rPr>
        <w:instrText xml:space="preserve"> PAGEREF _Toc163510926 \h </w:instrText>
      </w:r>
      <w:r>
        <w:rPr>
          <w:noProof/>
        </w:rPr>
      </w:r>
      <w:r>
        <w:rPr>
          <w:noProof/>
        </w:rPr>
        <w:fldChar w:fldCharType="separate"/>
      </w:r>
      <w:r>
        <w:rPr>
          <w:noProof/>
        </w:rPr>
        <w:t>239</w:t>
      </w:r>
      <w:r>
        <w:rPr>
          <w:noProof/>
        </w:rPr>
        <w:fldChar w:fldCharType="end"/>
      </w:r>
    </w:p>
    <w:p w14:paraId="7BE70AFB" w14:textId="6BF47C0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eastAsia="SimSun"/>
          <w:noProof/>
        </w:rPr>
        <w:t>A.6.1</w:t>
      </w:r>
      <w:r>
        <w:rPr>
          <w:rFonts w:asciiTheme="minorHAnsi" w:eastAsiaTheme="minorEastAsia" w:hAnsiTheme="minorHAnsi" w:cstheme="minorBidi"/>
          <w:noProof/>
          <w:kern w:val="2"/>
          <w:sz w:val="22"/>
          <w:szCs w:val="22"/>
          <w:lang w:eastAsia="en-GB"/>
          <w14:ligatures w14:val="standardContextual"/>
        </w:rPr>
        <w:tab/>
      </w:r>
      <w:r w:rsidRPr="001E1D6F">
        <w:rPr>
          <w:rFonts w:eastAsia="SimSun"/>
          <w:noProof/>
        </w:rPr>
        <w:t>General</w:t>
      </w:r>
      <w:r>
        <w:rPr>
          <w:noProof/>
        </w:rPr>
        <w:tab/>
      </w:r>
      <w:r>
        <w:rPr>
          <w:noProof/>
        </w:rPr>
        <w:fldChar w:fldCharType="begin" w:fldLock="1"/>
      </w:r>
      <w:r>
        <w:rPr>
          <w:noProof/>
        </w:rPr>
        <w:instrText xml:space="preserve"> PAGEREF _Toc163510927 \h </w:instrText>
      </w:r>
      <w:r>
        <w:rPr>
          <w:noProof/>
        </w:rPr>
      </w:r>
      <w:r>
        <w:rPr>
          <w:noProof/>
        </w:rPr>
        <w:fldChar w:fldCharType="separate"/>
      </w:r>
      <w:r>
        <w:rPr>
          <w:noProof/>
        </w:rPr>
        <w:t>239</w:t>
      </w:r>
      <w:r>
        <w:rPr>
          <w:noProof/>
        </w:rPr>
        <w:fldChar w:fldCharType="end"/>
      </w:r>
    </w:p>
    <w:p w14:paraId="699D4407" w14:textId="0094662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eastAsia="SimSun"/>
          <w:noProof/>
        </w:rPr>
        <w:t>A.6.2</w:t>
      </w:r>
      <w:r>
        <w:rPr>
          <w:rFonts w:asciiTheme="minorHAnsi" w:eastAsiaTheme="minorEastAsia" w:hAnsiTheme="minorHAnsi" w:cstheme="minorBidi"/>
          <w:noProof/>
          <w:kern w:val="2"/>
          <w:sz w:val="22"/>
          <w:szCs w:val="22"/>
          <w:lang w:eastAsia="en-GB"/>
          <w14:ligatures w14:val="standardContextual"/>
        </w:rPr>
        <w:tab/>
      </w:r>
      <w:r w:rsidRPr="001E1D6F">
        <w:rPr>
          <w:rFonts w:eastAsia="SimSun"/>
          <w:noProof/>
        </w:rPr>
        <w:t>Test condition for transmitter characteristics</w:t>
      </w:r>
      <w:r>
        <w:rPr>
          <w:noProof/>
        </w:rPr>
        <w:tab/>
      </w:r>
      <w:r>
        <w:rPr>
          <w:noProof/>
        </w:rPr>
        <w:fldChar w:fldCharType="begin" w:fldLock="1"/>
      </w:r>
      <w:r>
        <w:rPr>
          <w:noProof/>
        </w:rPr>
        <w:instrText xml:space="preserve"> PAGEREF _Toc163510928 \h </w:instrText>
      </w:r>
      <w:r>
        <w:rPr>
          <w:noProof/>
        </w:rPr>
      </w:r>
      <w:r>
        <w:rPr>
          <w:noProof/>
        </w:rPr>
        <w:fldChar w:fldCharType="separate"/>
      </w:r>
      <w:r>
        <w:rPr>
          <w:noProof/>
        </w:rPr>
        <w:t>239</w:t>
      </w:r>
      <w:r>
        <w:rPr>
          <w:noProof/>
        </w:rPr>
        <w:fldChar w:fldCharType="end"/>
      </w:r>
    </w:p>
    <w:p w14:paraId="5147C2B1" w14:textId="3B0A982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eastAsia="SimSun"/>
          <w:noProof/>
        </w:rPr>
        <w:t>A.6.3</w:t>
      </w:r>
      <w:r>
        <w:rPr>
          <w:rFonts w:asciiTheme="minorHAnsi" w:eastAsiaTheme="minorEastAsia" w:hAnsiTheme="minorHAnsi" w:cstheme="minorBidi"/>
          <w:noProof/>
          <w:kern w:val="2"/>
          <w:sz w:val="22"/>
          <w:szCs w:val="22"/>
          <w:lang w:eastAsia="en-GB"/>
          <w14:ligatures w14:val="standardContextual"/>
        </w:rPr>
        <w:tab/>
      </w:r>
      <w:r w:rsidRPr="001E1D6F">
        <w:rPr>
          <w:rFonts w:eastAsia="SimSun"/>
          <w:noProof/>
        </w:rPr>
        <w:t>Test condition for receiver characteristics</w:t>
      </w:r>
      <w:r>
        <w:rPr>
          <w:noProof/>
        </w:rPr>
        <w:tab/>
      </w:r>
      <w:r>
        <w:rPr>
          <w:noProof/>
        </w:rPr>
        <w:fldChar w:fldCharType="begin" w:fldLock="1"/>
      </w:r>
      <w:r>
        <w:rPr>
          <w:noProof/>
        </w:rPr>
        <w:instrText xml:space="preserve"> PAGEREF _Toc163510929 \h </w:instrText>
      </w:r>
      <w:r>
        <w:rPr>
          <w:noProof/>
        </w:rPr>
      </w:r>
      <w:r>
        <w:rPr>
          <w:noProof/>
        </w:rPr>
        <w:fldChar w:fldCharType="separate"/>
      </w:r>
      <w:r>
        <w:rPr>
          <w:noProof/>
        </w:rPr>
        <w:t>239</w:t>
      </w:r>
      <w:r>
        <w:rPr>
          <w:noProof/>
        </w:rPr>
        <w:fldChar w:fldCharType="end"/>
      </w:r>
    </w:p>
    <w:p w14:paraId="4904EDB2" w14:textId="249CC90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eastAsia="SimSun"/>
          <w:noProof/>
        </w:rPr>
        <w:t>A.6.4</w:t>
      </w:r>
      <w:r>
        <w:rPr>
          <w:rFonts w:asciiTheme="minorHAnsi" w:eastAsiaTheme="minorEastAsia" w:hAnsiTheme="minorHAnsi" w:cstheme="minorBidi"/>
          <w:noProof/>
          <w:kern w:val="2"/>
          <w:sz w:val="22"/>
          <w:szCs w:val="22"/>
          <w:lang w:eastAsia="en-GB"/>
          <w14:ligatures w14:val="standardContextual"/>
        </w:rPr>
        <w:tab/>
      </w:r>
      <w:r w:rsidRPr="001E1D6F">
        <w:rPr>
          <w:rFonts w:eastAsia="SimSun"/>
          <w:noProof/>
        </w:rPr>
        <w:t>Test condition for performance requirements</w:t>
      </w:r>
      <w:r>
        <w:rPr>
          <w:noProof/>
        </w:rPr>
        <w:tab/>
      </w:r>
      <w:r>
        <w:rPr>
          <w:noProof/>
        </w:rPr>
        <w:fldChar w:fldCharType="begin" w:fldLock="1"/>
      </w:r>
      <w:r>
        <w:rPr>
          <w:noProof/>
        </w:rPr>
        <w:instrText xml:space="preserve"> PAGEREF _Toc163510930 \h </w:instrText>
      </w:r>
      <w:r>
        <w:rPr>
          <w:noProof/>
        </w:rPr>
      </w:r>
      <w:r>
        <w:rPr>
          <w:noProof/>
        </w:rPr>
        <w:fldChar w:fldCharType="separate"/>
      </w:r>
      <w:r>
        <w:rPr>
          <w:noProof/>
        </w:rPr>
        <w:t>240</w:t>
      </w:r>
      <w:r>
        <w:rPr>
          <w:noProof/>
        </w:rPr>
        <w:fldChar w:fldCharType="end"/>
      </w:r>
    </w:p>
    <w:p w14:paraId="5D1FA6FF" w14:textId="08D3927A"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_Toc163510931 \h </w:instrText>
      </w:r>
      <w:r>
        <w:rPr>
          <w:noProof/>
        </w:rPr>
      </w:r>
      <w:r>
        <w:rPr>
          <w:noProof/>
        </w:rPr>
        <w:fldChar w:fldCharType="separate"/>
      </w:r>
      <w:r>
        <w:rPr>
          <w:noProof/>
        </w:rPr>
        <w:t>240</w:t>
      </w:r>
      <w:r>
        <w:rPr>
          <w:noProof/>
        </w:rPr>
        <w:fldChar w:fldCharType="end"/>
      </w:r>
    </w:p>
    <w:p w14:paraId="22565C9B" w14:textId="75166752"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B.0</w:t>
      </w:r>
      <w:r>
        <w:rPr>
          <w:rFonts w:asciiTheme="minorHAnsi" w:eastAsiaTheme="minorEastAsia" w:hAnsiTheme="minorHAnsi" w:cstheme="minorBidi"/>
          <w:noProof/>
          <w:kern w:val="2"/>
          <w:szCs w:val="22"/>
          <w:lang w:eastAsia="en-GB"/>
          <w14:ligatures w14:val="standardContextual"/>
        </w:rPr>
        <w:tab/>
      </w:r>
      <w:r>
        <w:rPr>
          <w:noProof/>
        </w:rPr>
        <w:t>No interference</w:t>
      </w:r>
      <w:r>
        <w:rPr>
          <w:noProof/>
        </w:rPr>
        <w:tab/>
      </w:r>
      <w:r>
        <w:rPr>
          <w:noProof/>
        </w:rPr>
        <w:fldChar w:fldCharType="begin" w:fldLock="1"/>
      </w:r>
      <w:r>
        <w:rPr>
          <w:noProof/>
        </w:rPr>
        <w:instrText xml:space="preserve"> PAGEREF _Toc163510932 \h </w:instrText>
      </w:r>
      <w:r>
        <w:rPr>
          <w:noProof/>
        </w:rPr>
      </w:r>
      <w:r>
        <w:rPr>
          <w:noProof/>
        </w:rPr>
        <w:fldChar w:fldCharType="separate"/>
      </w:r>
      <w:r>
        <w:rPr>
          <w:noProof/>
        </w:rPr>
        <w:t>240</w:t>
      </w:r>
      <w:r>
        <w:rPr>
          <w:noProof/>
        </w:rPr>
        <w:fldChar w:fldCharType="end"/>
      </w:r>
    </w:p>
    <w:p w14:paraId="662B6339" w14:textId="1C08620F"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_Toc163510933 \h </w:instrText>
      </w:r>
      <w:r>
        <w:rPr>
          <w:noProof/>
        </w:rPr>
      </w:r>
      <w:r>
        <w:rPr>
          <w:noProof/>
        </w:rPr>
        <w:fldChar w:fldCharType="separate"/>
      </w:r>
      <w:r>
        <w:rPr>
          <w:noProof/>
        </w:rPr>
        <w:t>240</w:t>
      </w:r>
      <w:r>
        <w:rPr>
          <w:noProof/>
        </w:rPr>
        <w:fldChar w:fldCharType="end"/>
      </w:r>
    </w:p>
    <w:p w14:paraId="298A7566" w14:textId="7368F9D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_Toc163510934 \h </w:instrText>
      </w:r>
      <w:r>
        <w:rPr>
          <w:noProof/>
        </w:rPr>
      </w:r>
      <w:r>
        <w:rPr>
          <w:noProof/>
        </w:rPr>
        <w:fldChar w:fldCharType="separate"/>
      </w:r>
      <w:r>
        <w:rPr>
          <w:noProof/>
        </w:rPr>
        <w:t>240</w:t>
      </w:r>
      <w:r>
        <w:rPr>
          <w:noProof/>
        </w:rPr>
        <w:fldChar w:fldCharType="end"/>
      </w:r>
    </w:p>
    <w:p w14:paraId="3FC68EEA" w14:textId="6FBD42F2"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_Toc163510935 \h </w:instrText>
      </w:r>
      <w:r>
        <w:rPr>
          <w:noProof/>
        </w:rPr>
      </w:r>
      <w:r>
        <w:rPr>
          <w:noProof/>
        </w:rPr>
        <w:fldChar w:fldCharType="separate"/>
      </w:r>
      <w:r>
        <w:rPr>
          <w:noProof/>
        </w:rPr>
        <w:t>240</w:t>
      </w:r>
      <w:r>
        <w:rPr>
          <w:noProof/>
        </w:rPr>
        <w:fldChar w:fldCharType="end"/>
      </w:r>
    </w:p>
    <w:p w14:paraId="3F657E13" w14:textId="6774584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noProof/>
          <w:snapToGrid w:val="0"/>
        </w:rPr>
        <w:t>B.2.1</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Delay profiles</w:t>
      </w:r>
      <w:r>
        <w:rPr>
          <w:noProof/>
        </w:rPr>
        <w:tab/>
      </w:r>
      <w:r>
        <w:rPr>
          <w:noProof/>
        </w:rPr>
        <w:fldChar w:fldCharType="begin" w:fldLock="1"/>
      </w:r>
      <w:r>
        <w:rPr>
          <w:noProof/>
        </w:rPr>
        <w:instrText xml:space="preserve"> PAGEREF _Toc163510936 \h </w:instrText>
      </w:r>
      <w:r>
        <w:rPr>
          <w:noProof/>
        </w:rPr>
      </w:r>
      <w:r>
        <w:rPr>
          <w:noProof/>
        </w:rPr>
        <w:fldChar w:fldCharType="separate"/>
      </w:r>
      <w:r>
        <w:rPr>
          <w:noProof/>
        </w:rPr>
        <w:t>240</w:t>
      </w:r>
      <w:r>
        <w:rPr>
          <w:noProof/>
        </w:rPr>
        <w:fldChar w:fldCharType="end"/>
      </w:r>
    </w:p>
    <w:p w14:paraId="33A27B4A" w14:textId="7EAB2A1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_Toc163510937 \h </w:instrText>
      </w:r>
      <w:r>
        <w:rPr>
          <w:noProof/>
        </w:rPr>
      </w:r>
      <w:r>
        <w:rPr>
          <w:noProof/>
        </w:rPr>
        <w:fldChar w:fldCharType="separate"/>
      </w:r>
      <w:r>
        <w:rPr>
          <w:noProof/>
        </w:rPr>
        <w:t>242</w:t>
      </w:r>
      <w:r>
        <w:rPr>
          <w:noProof/>
        </w:rPr>
        <w:fldChar w:fldCharType="end"/>
      </w:r>
    </w:p>
    <w:p w14:paraId="7B609E4B" w14:textId="1101B82D"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_Toc163510938 \h </w:instrText>
      </w:r>
      <w:r>
        <w:rPr>
          <w:noProof/>
        </w:rPr>
      </w:r>
      <w:r>
        <w:rPr>
          <w:noProof/>
        </w:rPr>
        <w:fldChar w:fldCharType="separate"/>
      </w:r>
      <w:r>
        <w:rPr>
          <w:noProof/>
        </w:rPr>
        <w:t>242</w:t>
      </w:r>
      <w:r>
        <w:rPr>
          <w:noProof/>
        </w:rPr>
        <w:fldChar w:fldCharType="end"/>
      </w:r>
    </w:p>
    <w:p w14:paraId="44A5B056" w14:textId="64754F1D"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C.0</w:t>
      </w:r>
      <w:r>
        <w:rPr>
          <w:rFonts w:asciiTheme="minorHAnsi" w:eastAsiaTheme="minorEastAsia" w:hAnsiTheme="minorHAnsi" w:cstheme="minorBidi"/>
          <w:noProof/>
          <w:kern w:val="2"/>
          <w:szCs w:val="22"/>
          <w:lang w:eastAsia="en-GB"/>
          <w14:ligatures w14:val="standardContextual"/>
        </w:rPr>
        <w:tab/>
      </w:r>
      <w:r>
        <w:rPr>
          <w:noProof/>
        </w:rPr>
        <w:t>Downlink signal levels</w:t>
      </w:r>
      <w:r>
        <w:rPr>
          <w:noProof/>
        </w:rPr>
        <w:tab/>
      </w:r>
      <w:r>
        <w:rPr>
          <w:noProof/>
        </w:rPr>
        <w:fldChar w:fldCharType="begin" w:fldLock="1"/>
      </w:r>
      <w:r>
        <w:rPr>
          <w:noProof/>
        </w:rPr>
        <w:instrText xml:space="preserve"> PAGEREF _Toc163510939 \h </w:instrText>
      </w:r>
      <w:r>
        <w:rPr>
          <w:noProof/>
        </w:rPr>
      </w:r>
      <w:r>
        <w:rPr>
          <w:noProof/>
        </w:rPr>
        <w:fldChar w:fldCharType="separate"/>
      </w:r>
      <w:r>
        <w:rPr>
          <w:noProof/>
        </w:rPr>
        <w:t>242</w:t>
      </w:r>
      <w:r>
        <w:rPr>
          <w:noProof/>
        </w:rPr>
        <w:fldChar w:fldCharType="end"/>
      </w:r>
    </w:p>
    <w:p w14:paraId="236AAE48" w14:textId="6E74EF07"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_Toc163510940 \h </w:instrText>
      </w:r>
      <w:r>
        <w:rPr>
          <w:noProof/>
        </w:rPr>
      </w:r>
      <w:r>
        <w:rPr>
          <w:noProof/>
        </w:rPr>
        <w:fldChar w:fldCharType="separate"/>
      </w:r>
      <w:r>
        <w:rPr>
          <w:noProof/>
        </w:rPr>
        <w:t>243</w:t>
      </w:r>
      <w:r>
        <w:rPr>
          <w:noProof/>
        </w:rPr>
        <w:fldChar w:fldCharType="end"/>
      </w:r>
    </w:p>
    <w:p w14:paraId="4EACCE3B" w14:textId="69E3C445"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Set-up</w:t>
      </w:r>
      <w:r>
        <w:rPr>
          <w:noProof/>
        </w:rPr>
        <w:tab/>
      </w:r>
      <w:r>
        <w:rPr>
          <w:noProof/>
        </w:rPr>
        <w:fldChar w:fldCharType="begin" w:fldLock="1"/>
      </w:r>
      <w:r>
        <w:rPr>
          <w:noProof/>
        </w:rPr>
        <w:instrText xml:space="preserve"> PAGEREF _Toc163510941 \h </w:instrText>
      </w:r>
      <w:r>
        <w:rPr>
          <w:noProof/>
        </w:rPr>
      </w:r>
      <w:r>
        <w:rPr>
          <w:noProof/>
        </w:rPr>
        <w:fldChar w:fldCharType="separate"/>
      </w:r>
      <w:r>
        <w:rPr>
          <w:noProof/>
        </w:rPr>
        <w:t>249</w:t>
      </w:r>
      <w:r>
        <w:rPr>
          <w:noProof/>
        </w:rPr>
        <w:fldChar w:fldCharType="end"/>
      </w:r>
    </w:p>
    <w:p w14:paraId="5670919D" w14:textId="02613FD4"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Connection</w:t>
      </w:r>
      <w:r>
        <w:rPr>
          <w:noProof/>
        </w:rPr>
        <w:tab/>
      </w:r>
      <w:r>
        <w:rPr>
          <w:noProof/>
        </w:rPr>
        <w:fldChar w:fldCharType="begin" w:fldLock="1"/>
      </w:r>
      <w:r>
        <w:rPr>
          <w:noProof/>
        </w:rPr>
        <w:instrText xml:space="preserve"> PAGEREF _Toc163510942 \h </w:instrText>
      </w:r>
      <w:r>
        <w:rPr>
          <w:noProof/>
        </w:rPr>
      </w:r>
      <w:r>
        <w:rPr>
          <w:noProof/>
        </w:rPr>
        <w:fldChar w:fldCharType="separate"/>
      </w:r>
      <w:r>
        <w:rPr>
          <w:noProof/>
        </w:rPr>
        <w:t>251</w:t>
      </w:r>
      <w:r>
        <w:rPr>
          <w:noProof/>
        </w:rPr>
        <w:fldChar w:fldCharType="end"/>
      </w:r>
    </w:p>
    <w:p w14:paraId="378F0841" w14:textId="58D3688D"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C.3.0</w:t>
      </w:r>
      <w:r>
        <w:rPr>
          <w:rFonts w:asciiTheme="minorHAnsi" w:eastAsiaTheme="minorEastAsia" w:hAnsiTheme="minorHAnsi" w:cstheme="minorBidi"/>
          <w:noProof/>
          <w:kern w:val="2"/>
          <w:sz w:val="22"/>
          <w:szCs w:val="22"/>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_Toc163510943 \h </w:instrText>
      </w:r>
      <w:r>
        <w:rPr>
          <w:noProof/>
        </w:rPr>
      </w:r>
      <w:r>
        <w:rPr>
          <w:noProof/>
        </w:rPr>
        <w:fldChar w:fldCharType="separate"/>
      </w:r>
      <w:r>
        <w:rPr>
          <w:noProof/>
        </w:rPr>
        <w:t>251</w:t>
      </w:r>
      <w:r>
        <w:rPr>
          <w:noProof/>
        </w:rPr>
        <w:fldChar w:fldCharType="end"/>
      </w:r>
    </w:p>
    <w:p w14:paraId="053C85C0" w14:textId="5FE6766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_Toc163510944 \h </w:instrText>
      </w:r>
      <w:r>
        <w:rPr>
          <w:noProof/>
        </w:rPr>
      </w:r>
      <w:r>
        <w:rPr>
          <w:noProof/>
        </w:rPr>
        <w:fldChar w:fldCharType="separate"/>
      </w:r>
      <w:r>
        <w:rPr>
          <w:noProof/>
        </w:rPr>
        <w:t>251</w:t>
      </w:r>
      <w:r>
        <w:rPr>
          <w:noProof/>
        </w:rPr>
        <w:fldChar w:fldCharType="end"/>
      </w:r>
    </w:p>
    <w:p w14:paraId="7DE3CBF2" w14:textId="777FA825"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_Toc163510945 \h </w:instrText>
      </w:r>
      <w:r>
        <w:rPr>
          <w:noProof/>
        </w:rPr>
      </w:r>
      <w:r>
        <w:rPr>
          <w:noProof/>
        </w:rPr>
        <w:fldChar w:fldCharType="separate"/>
      </w:r>
      <w:r>
        <w:rPr>
          <w:noProof/>
        </w:rPr>
        <w:t>252</w:t>
      </w:r>
      <w:r>
        <w:rPr>
          <w:noProof/>
        </w:rPr>
        <w:fldChar w:fldCharType="end"/>
      </w:r>
    </w:p>
    <w:p w14:paraId="271401C5" w14:textId="267D55DB"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rFonts w:eastAsia="SimSun"/>
          <w:noProof/>
          <w:lang w:val="en-US" w:eastAsia="zh-CN"/>
        </w:rPr>
        <w:t>C</w:t>
      </w:r>
      <w:r w:rsidRPr="001E1D6F">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1E1D6F">
        <w:rPr>
          <w:noProof/>
          <w:lang w:val="en-US"/>
        </w:rPr>
        <w:t>Measurement of Receiver Characteristics for Narrowband IoT</w:t>
      </w:r>
      <w:r>
        <w:rPr>
          <w:noProof/>
        </w:rPr>
        <w:tab/>
      </w:r>
      <w:r>
        <w:rPr>
          <w:noProof/>
        </w:rPr>
        <w:fldChar w:fldCharType="begin" w:fldLock="1"/>
      </w:r>
      <w:r>
        <w:rPr>
          <w:noProof/>
        </w:rPr>
        <w:instrText xml:space="preserve"> PAGEREF _Toc163510946 \h </w:instrText>
      </w:r>
      <w:r>
        <w:rPr>
          <w:noProof/>
        </w:rPr>
      </w:r>
      <w:r>
        <w:rPr>
          <w:noProof/>
        </w:rPr>
        <w:fldChar w:fldCharType="separate"/>
      </w:r>
      <w:r>
        <w:rPr>
          <w:noProof/>
        </w:rPr>
        <w:t>253</w:t>
      </w:r>
      <w:r>
        <w:rPr>
          <w:noProof/>
        </w:rPr>
        <w:fldChar w:fldCharType="end"/>
      </w:r>
    </w:p>
    <w:p w14:paraId="4594A9F9" w14:textId="75B2A3CF"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_Toc163510947 \h </w:instrText>
      </w:r>
      <w:r>
        <w:rPr>
          <w:noProof/>
        </w:rPr>
      </w:r>
      <w:r>
        <w:rPr>
          <w:noProof/>
        </w:rPr>
        <w:fldChar w:fldCharType="separate"/>
      </w:r>
      <w:r>
        <w:rPr>
          <w:noProof/>
        </w:rPr>
        <w:t>254</w:t>
      </w:r>
      <w:r>
        <w:rPr>
          <w:noProof/>
        </w:rPr>
        <w:fldChar w:fldCharType="end"/>
      </w:r>
    </w:p>
    <w:p w14:paraId="73499344" w14:textId="1AAA17DD"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_Toc163510948 \h </w:instrText>
      </w:r>
      <w:r>
        <w:rPr>
          <w:noProof/>
        </w:rPr>
      </w:r>
      <w:r>
        <w:rPr>
          <w:noProof/>
        </w:rPr>
        <w:fldChar w:fldCharType="separate"/>
      </w:r>
      <w:r>
        <w:rPr>
          <w:noProof/>
        </w:rPr>
        <w:t>254</w:t>
      </w:r>
      <w:r>
        <w:rPr>
          <w:noProof/>
        </w:rPr>
        <w:fldChar w:fldCharType="end"/>
      </w:r>
    </w:p>
    <w:p w14:paraId="68A3816D" w14:textId="3E4B5C32"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Interference signals</w:t>
      </w:r>
      <w:r>
        <w:rPr>
          <w:noProof/>
        </w:rPr>
        <w:tab/>
      </w:r>
      <w:r>
        <w:rPr>
          <w:noProof/>
        </w:rPr>
        <w:fldChar w:fldCharType="begin" w:fldLock="1"/>
      </w:r>
      <w:r>
        <w:rPr>
          <w:noProof/>
        </w:rPr>
        <w:instrText xml:space="preserve"> PAGEREF _Toc163510949 \h </w:instrText>
      </w:r>
      <w:r>
        <w:rPr>
          <w:noProof/>
        </w:rPr>
      </w:r>
      <w:r>
        <w:rPr>
          <w:noProof/>
        </w:rPr>
        <w:fldChar w:fldCharType="separate"/>
      </w:r>
      <w:r>
        <w:rPr>
          <w:noProof/>
        </w:rPr>
        <w:t>254</w:t>
      </w:r>
      <w:r>
        <w:rPr>
          <w:noProof/>
        </w:rPr>
        <w:fldChar w:fldCharType="end"/>
      </w:r>
    </w:p>
    <w:p w14:paraId="63A917D3" w14:textId="4691C3BF"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_Toc163510950 \h </w:instrText>
      </w:r>
      <w:r>
        <w:rPr>
          <w:noProof/>
        </w:rPr>
      </w:r>
      <w:r>
        <w:rPr>
          <w:noProof/>
        </w:rPr>
        <w:fldChar w:fldCharType="separate"/>
      </w:r>
      <w:r>
        <w:rPr>
          <w:noProof/>
        </w:rPr>
        <w:t>254</w:t>
      </w:r>
      <w:r>
        <w:rPr>
          <w:noProof/>
        </w:rPr>
        <w:fldChar w:fldCharType="end"/>
      </w:r>
    </w:p>
    <w:p w14:paraId="6903E2B3" w14:textId="7F6417B6" w:rsidR="00B417E4" w:rsidRDefault="00B417E4">
      <w:pPr>
        <w:pStyle w:val="TOC1"/>
        <w:rPr>
          <w:rFonts w:asciiTheme="minorHAnsi" w:eastAsiaTheme="minorEastAsia" w:hAnsiTheme="minorHAnsi" w:cstheme="minorBidi"/>
          <w:noProof/>
          <w:kern w:val="2"/>
          <w:szCs w:val="22"/>
          <w:lang w:eastAsia="en-GB"/>
          <w14:ligatures w14:val="standardContextual"/>
        </w:rPr>
      </w:pPr>
      <w:r w:rsidRPr="001E1D6F">
        <w:rPr>
          <w:noProof/>
          <w:snapToGrid w:val="0"/>
        </w:rPr>
        <w:t>E.1</w:t>
      </w:r>
      <w:r>
        <w:rPr>
          <w:rFonts w:asciiTheme="minorHAnsi" w:eastAsiaTheme="minorEastAsia" w:hAnsiTheme="minorHAnsi" w:cstheme="minorBidi"/>
          <w:noProof/>
          <w:kern w:val="2"/>
          <w:szCs w:val="22"/>
          <w:lang w:eastAsia="en-GB"/>
          <w14:ligatures w14:val="standardContextual"/>
        </w:rPr>
        <w:tab/>
      </w:r>
      <w:r w:rsidRPr="001E1D6F">
        <w:rPr>
          <w:noProof/>
          <w:snapToGrid w:val="0"/>
        </w:rPr>
        <w:t>General</w:t>
      </w:r>
      <w:r>
        <w:rPr>
          <w:noProof/>
        </w:rPr>
        <w:tab/>
      </w:r>
      <w:r>
        <w:rPr>
          <w:noProof/>
        </w:rPr>
        <w:fldChar w:fldCharType="begin" w:fldLock="1"/>
      </w:r>
      <w:r>
        <w:rPr>
          <w:noProof/>
        </w:rPr>
        <w:instrText xml:space="preserve"> PAGEREF _Toc163510951 \h </w:instrText>
      </w:r>
      <w:r>
        <w:rPr>
          <w:noProof/>
        </w:rPr>
      </w:r>
      <w:r>
        <w:rPr>
          <w:noProof/>
        </w:rPr>
        <w:fldChar w:fldCharType="separate"/>
      </w:r>
      <w:r>
        <w:rPr>
          <w:noProof/>
        </w:rPr>
        <w:t>254</w:t>
      </w:r>
      <w:r>
        <w:rPr>
          <w:noProof/>
        </w:rPr>
        <w:fldChar w:fldCharType="end"/>
      </w:r>
    </w:p>
    <w:p w14:paraId="551CE031" w14:textId="15316393"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Signals and results</w:t>
      </w:r>
      <w:r>
        <w:rPr>
          <w:noProof/>
        </w:rPr>
        <w:tab/>
      </w:r>
      <w:r>
        <w:rPr>
          <w:noProof/>
        </w:rPr>
        <w:fldChar w:fldCharType="begin" w:fldLock="1"/>
      </w:r>
      <w:r>
        <w:rPr>
          <w:noProof/>
        </w:rPr>
        <w:instrText xml:space="preserve"> PAGEREF _Toc163510952 \h </w:instrText>
      </w:r>
      <w:r>
        <w:rPr>
          <w:noProof/>
        </w:rPr>
      </w:r>
      <w:r>
        <w:rPr>
          <w:noProof/>
        </w:rPr>
        <w:fldChar w:fldCharType="separate"/>
      </w:r>
      <w:r>
        <w:rPr>
          <w:noProof/>
        </w:rPr>
        <w:t>255</w:t>
      </w:r>
      <w:r>
        <w:rPr>
          <w:noProof/>
        </w:rPr>
        <w:fldChar w:fldCharType="end"/>
      </w:r>
    </w:p>
    <w:p w14:paraId="4FD1989C" w14:textId="1B357FB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Basic principle</w:t>
      </w:r>
      <w:r>
        <w:rPr>
          <w:noProof/>
        </w:rPr>
        <w:tab/>
      </w:r>
      <w:r>
        <w:rPr>
          <w:noProof/>
        </w:rPr>
        <w:fldChar w:fldCharType="begin" w:fldLock="1"/>
      </w:r>
      <w:r>
        <w:rPr>
          <w:noProof/>
        </w:rPr>
        <w:instrText xml:space="preserve"> PAGEREF _Toc163510953 \h </w:instrText>
      </w:r>
      <w:r>
        <w:rPr>
          <w:noProof/>
        </w:rPr>
      </w:r>
      <w:r>
        <w:rPr>
          <w:noProof/>
        </w:rPr>
        <w:fldChar w:fldCharType="separate"/>
      </w:r>
      <w:r>
        <w:rPr>
          <w:noProof/>
        </w:rPr>
        <w:t>255</w:t>
      </w:r>
      <w:r>
        <w:rPr>
          <w:noProof/>
        </w:rPr>
        <w:fldChar w:fldCharType="end"/>
      </w:r>
    </w:p>
    <w:p w14:paraId="36D86639" w14:textId="6C05D7FB"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_Toc163510954 \h </w:instrText>
      </w:r>
      <w:r>
        <w:rPr>
          <w:noProof/>
        </w:rPr>
      </w:r>
      <w:r>
        <w:rPr>
          <w:noProof/>
        </w:rPr>
        <w:fldChar w:fldCharType="separate"/>
      </w:r>
      <w:r>
        <w:rPr>
          <w:noProof/>
        </w:rPr>
        <w:t>255</w:t>
      </w:r>
      <w:r>
        <w:rPr>
          <w:noProof/>
        </w:rPr>
        <w:fldChar w:fldCharType="end"/>
      </w:r>
    </w:p>
    <w:p w14:paraId="26D67279" w14:textId="615FC4D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 signal</w:t>
      </w:r>
      <w:r>
        <w:rPr>
          <w:noProof/>
        </w:rPr>
        <w:tab/>
      </w:r>
      <w:r>
        <w:rPr>
          <w:noProof/>
        </w:rPr>
        <w:fldChar w:fldCharType="begin" w:fldLock="1"/>
      </w:r>
      <w:r>
        <w:rPr>
          <w:noProof/>
        </w:rPr>
        <w:instrText xml:space="preserve"> PAGEREF _Toc163510955 \h </w:instrText>
      </w:r>
      <w:r>
        <w:rPr>
          <w:noProof/>
        </w:rPr>
      </w:r>
      <w:r>
        <w:rPr>
          <w:noProof/>
        </w:rPr>
        <w:fldChar w:fldCharType="separate"/>
      </w:r>
      <w:r>
        <w:rPr>
          <w:noProof/>
        </w:rPr>
        <w:t>255</w:t>
      </w:r>
      <w:r>
        <w:rPr>
          <w:noProof/>
        </w:rPr>
        <w:fldChar w:fldCharType="end"/>
      </w:r>
    </w:p>
    <w:p w14:paraId="0BF256AA" w14:textId="0A5EC578"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noProof/>
          <w:snapToGrid w:val="0"/>
        </w:rPr>
        <w:t>E.2.4</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Measurement results</w:t>
      </w:r>
      <w:r>
        <w:rPr>
          <w:noProof/>
        </w:rPr>
        <w:tab/>
      </w:r>
      <w:r>
        <w:rPr>
          <w:noProof/>
        </w:rPr>
        <w:fldChar w:fldCharType="begin" w:fldLock="1"/>
      </w:r>
      <w:r>
        <w:rPr>
          <w:noProof/>
        </w:rPr>
        <w:instrText xml:space="preserve"> PAGEREF _Toc163510956 \h </w:instrText>
      </w:r>
      <w:r>
        <w:rPr>
          <w:noProof/>
        </w:rPr>
      </w:r>
      <w:r>
        <w:rPr>
          <w:noProof/>
        </w:rPr>
        <w:fldChar w:fldCharType="separate"/>
      </w:r>
      <w:r>
        <w:rPr>
          <w:noProof/>
        </w:rPr>
        <w:t>256</w:t>
      </w:r>
      <w:r>
        <w:rPr>
          <w:noProof/>
        </w:rPr>
        <w:fldChar w:fldCharType="end"/>
      </w:r>
    </w:p>
    <w:p w14:paraId="6AF36EE7" w14:textId="711BBC4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Measurement points</w:t>
      </w:r>
      <w:r>
        <w:rPr>
          <w:noProof/>
        </w:rPr>
        <w:tab/>
      </w:r>
      <w:r>
        <w:rPr>
          <w:noProof/>
        </w:rPr>
        <w:fldChar w:fldCharType="begin" w:fldLock="1"/>
      </w:r>
      <w:r>
        <w:rPr>
          <w:noProof/>
        </w:rPr>
        <w:instrText xml:space="preserve"> PAGEREF _Toc163510957 \h </w:instrText>
      </w:r>
      <w:r>
        <w:rPr>
          <w:noProof/>
        </w:rPr>
      </w:r>
      <w:r>
        <w:rPr>
          <w:noProof/>
        </w:rPr>
        <w:fldChar w:fldCharType="separate"/>
      </w:r>
      <w:r>
        <w:rPr>
          <w:noProof/>
        </w:rPr>
        <w:t>256</w:t>
      </w:r>
      <w:r>
        <w:rPr>
          <w:noProof/>
        </w:rPr>
        <w:fldChar w:fldCharType="end"/>
      </w:r>
    </w:p>
    <w:p w14:paraId="17F28822" w14:textId="71EC6637" w:rsidR="00B417E4" w:rsidRDefault="00B417E4">
      <w:pPr>
        <w:pStyle w:val="TOC1"/>
        <w:rPr>
          <w:rFonts w:asciiTheme="minorHAnsi" w:eastAsiaTheme="minorEastAsia" w:hAnsiTheme="minorHAnsi" w:cstheme="minorBidi"/>
          <w:noProof/>
          <w:kern w:val="2"/>
          <w:szCs w:val="22"/>
          <w:lang w:eastAsia="en-GB"/>
          <w14:ligatures w14:val="standardContextual"/>
        </w:rPr>
      </w:pPr>
      <w:r w:rsidRPr="001E1D6F">
        <w:rPr>
          <w:noProof/>
          <w:snapToGrid w:val="0"/>
        </w:rPr>
        <w:t>E.3</w:t>
      </w:r>
      <w:r>
        <w:rPr>
          <w:rFonts w:asciiTheme="minorHAnsi" w:eastAsiaTheme="minorEastAsia" w:hAnsiTheme="minorHAnsi" w:cstheme="minorBidi"/>
          <w:noProof/>
          <w:kern w:val="2"/>
          <w:szCs w:val="22"/>
          <w:lang w:eastAsia="en-GB"/>
          <w14:ligatures w14:val="standardContextual"/>
        </w:rPr>
        <w:tab/>
      </w:r>
      <w:r w:rsidRPr="001E1D6F">
        <w:rPr>
          <w:noProof/>
          <w:snapToGrid w:val="0"/>
        </w:rPr>
        <w:t>Signal processing</w:t>
      </w:r>
      <w:r>
        <w:rPr>
          <w:noProof/>
        </w:rPr>
        <w:tab/>
      </w:r>
      <w:r>
        <w:rPr>
          <w:noProof/>
        </w:rPr>
        <w:fldChar w:fldCharType="begin" w:fldLock="1"/>
      </w:r>
      <w:r>
        <w:rPr>
          <w:noProof/>
        </w:rPr>
        <w:instrText xml:space="preserve"> PAGEREF _Toc163510958 \h </w:instrText>
      </w:r>
      <w:r>
        <w:rPr>
          <w:noProof/>
        </w:rPr>
      </w:r>
      <w:r>
        <w:rPr>
          <w:noProof/>
        </w:rPr>
        <w:fldChar w:fldCharType="separate"/>
      </w:r>
      <w:r>
        <w:rPr>
          <w:noProof/>
        </w:rPr>
        <w:t>256</w:t>
      </w:r>
      <w:r>
        <w:rPr>
          <w:noProof/>
        </w:rPr>
        <w:fldChar w:fldCharType="end"/>
      </w:r>
    </w:p>
    <w:p w14:paraId="4E5D4FB3" w14:textId="29EFE06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E.3.1</w:t>
      </w:r>
      <w:r>
        <w:rPr>
          <w:rFonts w:asciiTheme="minorHAnsi" w:eastAsiaTheme="minorEastAsia" w:hAnsiTheme="minorHAnsi" w:cstheme="minorBidi"/>
          <w:noProof/>
          <w:kern w:val="2"/>
          <w:sz w:val="22"/>
          <w:szCs w:val="22"/>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_Toc163510959 \h </w:instrText>
      </w:r>
      <w:r>
        <w:rPr>
          <w:noProof/>
        </w:rPr>
      </w:r>
      <w:r>
        <w:rPr>
          <w:noProof/>
        </w:rPr>
        <w:fldChar w:fldCharType="separate"/>
      </w:r>
      <w:r>
        <w:rPr>
          <w:noProof/>
        </w:rPr>
        <w:t>256</w:t>
      </w:r>
      <w:r>
        <w:rPr>
          <w:noProof/>
        </w:rPr>
        <w:fldChar w:fldCharType="end"/>
      </w:r>
    </w:p>
    <w:p w14:paraId="6CC76D93" w14:textId="1EC375CD"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E.3.2</w:t>
      </w:r>
      <w:r>
        <w:rPr>
          <w:rFonts w:asciiTheme="minorHAnsi" w:eastAsiaTheme="minorEastAsia" w:hAnsiTheme="minorHAnsi" w:cstheme="minorBidi"/>
          <w:noProof/>
          <w:kern w:val="2"/>
          <w:sz w:val="22"/>
          <w:szCs w:val="22"/>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_Toc163510960 \h </w:instrText>
      </w:r>
      <w:r>
        <w:rPr>
          <w:noProof/>
        </w:rPr>
      </w:r>
      <w:r>
        <w:rPr>
          <w:noProof/>
        </w:rPr>
        <w:fldChar w:fldCharType="separate"/>
      </w:r>
      <w:r>
        <w:rPr>
          <w:noProof/>
        </w:rPr>
        <w:t>257</w:t>
      </w:r>
      <w:r>
        <w:rPr>
          <w:noProof/>
        </w:rPr>
        <w:fldChar w:fldCharType="end"/>
      </w:r>
    </w:p>
    <w:p w14:paraId="39C3A1A8" w14:textId="36AFA2A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E.3.3</w:t>
      </w:r>
      <w:r>
        <w:rPr>
          <w:rFonts w:asciiTheme="minorHAnsi" w:eastAsiaTheme="minorEastAsia" w:hAnsiTheme="minorHAnsi" w:cstheme="minorBidi"/>
          <w:noProof/>
          <w:kern w:val="2"/>
          <w:sz w:val="22"/>
          <w:szCs w:val="22"/>
          <w:lang w:eastAsia="en-GB"/>
          <w14:ligatures w14:val="standardContextual"/>
        </w:rPr>
        <w:tab/>
      </w:r>
      <w:r>
        <w:rPr>
          <w:noProof/>
        </w:rPr>
        <w:t>Post FFT equalisation</w:t>
      </w:r>
      <w:r>
        <w:rPr>
          <w:noProof/>
        </w:rPr>
        <w:tab/>
      </w:r>
      <w:r>
        <w:rPr>
          <w:noProof/>
        </w:rPr>
        <w:fldChar w:fldCharType="begin" w:fldLock="1"/>
      </w:r>
      <w:r>
        <w:rPr>
          <w:noProof/>
        </w:rPr>
        <w:instrText xml:space="preserve"> PAGEREF _Toc163510961 \h </w:instrText>
      </w:r>
      <w:r>
        <w:rPr>
          <w:noProof/>
        </w:rPr>
      </w:r>
      <w:r>
        <w:rPr>
          <w:noProof/>
        </w:rPr>
        <w:fldChar w:fldCharType="separate"/>
      </w:r>
      <w:r>
        <w:rPr>
          <w:noProof/>
        </w:rPr>
        <w:t>257</w:t>
      </w:r>
      <w:r>
        <w:rPr>
          <w:noProof/>
        </w:rPr>
        <w:fldChar w:fldCharType="end"/>
      </w:r>
    </w:p>
    <w:p w14:paraId="211D6A3F" w14:textId="07610DE0" w:rsidR="00B417E4" w:rsidRDefault="00B417E4">
      <w:pPr>
        <w:pStyle w:val="TOC1"/>
        <w:rPr>
          <w:rFonts w:asciiTheme="minorHAnsi" w:eastAsiaTheme="minorEastAsia" w:hAnsiTheme="minorHAnsi" w:cstheme="minorBidi"/>
          <w:noProof/>
          <w:kern w:val="2"/>
          <w:szCs w:val="22"/>
          <w:lang w:eastAsia="en-GB"/>
          <w14:ligatures w14:val="standardContextual"/>
        </w:rPr>
      </w:pPr>
      <w:r w:rsidRPr="001E1D6F">
        <w:rPr>
          <w:noProof/>
          <w:snapToGrid w:val="0"/>
        </w:rPr>
        <w:t>E.4</w:t>
      </w:r>
      <w:r>
        <w:rPr>
          <w:rFonts w:asciiTheme="minorHAnsi" w:eastAsiaTheme="minorEastAsia" w:hAnsiTheme="minorHAnsi" w:cstheme="minorBidi"/>
          <w:noProof/>
          <w:kern w:val="2"/>
          <w:szCs w:val="22"/>
          <w:lang w:eastAsia="en-GB"/>
          <w14:ligatures w14:val="standardContextual"/>
        </w:rPr>
        <w:tab/>
      </w:r>
      <w:r w:rsidRPr="001E1D6F">
        <w:rPr>
          <w:noProof/>
          <w:snapToGrid w:val="0"/>
        </w:rPr>
        <w:t>Derivation of the results</w:t>
      </w:r>
      <w:r>
        <w:rPr>
          <w:noProof/>
        </w:rPr>
        <w:tab/>
      </w:r>
      <w:r>
        <w:rPr>
          <w:noProof/>
        </w:rPr>
        <w:fldChar w:fldCharType="begin" w:fldLock="1"/>
      </w:r>
      <w:r>
        <w:rPr>
          <w:noProof/>
        </w:rPr>
        <w:instrText xml:space="preserve"> PAGEREF _Toc163510962 \h </w:instrText>
      </w:r>
      <w:r>
        <w:rPr>
          <w:noProof/>
        </w:rPr>
      </w:r>
      <w:r>
        <w:rPr>
          <w:noProof/>
        </w:rPr>
        <w:fldChar w:fldCharType="separate"/>
      </w:r>
      <w:r>
        <w:rPr>
          <w:noProof/>
        </w:rPr>
        <w:t>258</w:t>
      </w:r>
      <w:r>
        <w:rPr>
          <w:noProof/>
        </w:rPr>
        <w:fldChar w:fldCharType="end"/>
      </w:r>
    </w:p>
    <w:p w14:paraId="0081BFEB" w14:textId="0EACFC6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E.4.1</w:t>
      </w:r>
      <w:r>
        <w:rPr>
          <w:rFonts w:asciiTheme="minorHAnsi" w:eastAsiaTheme="minorEastAsia" w:hAnsiTheme="minorHAnsi" w:cstheme="minorBidi"/>
          <w:noProof/>
          <w:kern w:val="2"/>
          <w:sz w:val="22"/>
          <w:szCs w:val="22"/>
          <w:lang w:eastAsia="en-GB"/>
          <w14:ligatures w14:val="standardContextual"/>
        </w:rPr>
        <w:tab/>
      </w:r>
      <w:r>
        <w:rPr>
          <w:noProof/>
        </w:rPr>
        <w:t>EVM</w:t>
      </w:r>
      <w:r>
        <w:rPr>
          <w:noProof/>
        </w:rPr>
        <w:tab/>
      </w:r>
      <w:r>
        <w:rPr>
          <w:noProof/>
        </w:rPr>
        <w:fldChar w:fldCharType="begin" w:fldLock="1"/>
      </w:r>
      <w:r>
        <w:rPr>
          <w:noProof/>
        </w:rPr>
        <w:instrText xml:space="preserve"> PAGEREF _Toc163510963 \h </w:instrText>
      </w:r>
      <w:r>
        <w:rPr>
          <w:noProof/>
        </w:rPr>
      </w:r>
      <w:r>
        <w:rPr>
          <w:noProof/>
        </w:rPr>
        <w:fldChar w:fldCharType="separate"/>
      </w:r>
      <w:r>
        <w:rPr>
          <w:noProof/>
        </w:rPr>
        <w:t>258</w:t>
      </w:r>
      <w:r>
        <w:rPr>
          <w:noProof/>
        </w:rPr>
        <w:fldChar w:fldCharType="end"/>
      </w:r>
    </w:p>
    <w:p w14:paraId="0CAC435C" w14:textId="4C0448E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E.4.2</w:t>
      </w:r>
      <w:r>
        <w:rPr>
          <w:rFonts w:asciiTheme="minorHAnsi" w:eastAsiaTheme="minorEastAsia" w:hAnsiTheme="minorHAnsi" w:cstheme="minorBidi"/>
          <w:noProof/>
          <w:kern w:val="2"/>
          <w:sz w:val="22"/>
          <w:szCs w:val="22"/>
          <w:lang w:eastAsia="en-GB"/>
          <w14:ligatures w14:val="standardContextual"/>
        </w:rPr>
        <w:tab/>
      </w:r>
      <w:r>
        <w:rPr>
          <w:noProof/>
        </w:rPr>
        <w:t>Averaged EVM</w:t>
      </w:r>
      <w:r>
        <w:rPr>
          <w:noProof/>
        </w:rPr>
        <w:tab/>
      </w:r>
      <w:r>
        <w:rPr>
          <w:noProof/>
        </w:rPr>
        <w:fldChar w:fldCharType="begin" w:fldLock="1"/>
      </w:r>
      <w:r>
        <w:rPr>
          <w:noProof/>
        </w:rPr>
        <w:instrText xml:space="preserve"> PAGEREF _Toc163510964 \h </w:instrText>
      </w:r>
      <w:r>
        <w:rPr>
          <w:noProof/>
        </w:rPr>
      </w:r>
      <w:r>
        <w:rPr>
          <w:noProof/>
        </w:rPr>
        <w:fldChar w:fldCharType="separate"/>
      </w:r>
      <w:r>
        <w:rPr>
          <w:noProof/>
        </w:rPr>
        <w:t>259</w:t>
      </w:r>
      <w:r>
        <w:rPr>
          <w:noProof/>
        </w:rPr>
        <w:fldChar w:fldCharType="end"/>
      </w:r>
    </w:p>
    <w:p w14:paraId="47A0E19C" w14:textId="7C83882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E.4.3</w:t>
      </w:r>
      <w:r>
        <w:rPr>
          <w:rFonts w:asciiTheme="minorHAnsi" w:eastAsiaTheme="minorEastAsia" w:hAnsiTheme="minorHAnsi" w:cstheme="minorBidi"/>
          <w:noProof/>
          <w:kern w:val="2"/>
          <w:sz w:val="22"/>
          <w:szCs w:val="22"/>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_Toc163510965 \h </w:instrText>
      </w:r>
      <w:r>
        <w:rPr>
          <w:noProof/>
        </w:rPr>
      </w:r>
      <w:r>
        <w:rPr>
          <w:noProof/>
        </w:rPr>
        <w:fldChar w:fldCharType="separate"/>
      </w:r>
      <w:r>
        <w:rPr>
          <w:noProof/>
        </w:rPr>
        <w:t>259</w:t>
      </w:r>
      <w:r>
        <w:rPr>
          <w:noProof/>
        </w:rPr>
        <w:fldChar w:fldCharType="end"/>
      </w:r>
    </w:p>
    <w:p w14:paraId="01FC0411" w14:textId="59EF064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E.4.4</w:t>
      </w:r>
      <w:r>
        <w:rPr>
          <w:rFonts w:asciiTheme="minorHAnsi" w:eastAsiaTheme="minorEastAsia" w:hAnsiTheme="minorHAnsi" w:cstheme="minorBidi"/>
          <w:noProof/>
          <w:kern w:val="2"/>
          <w:sz w:val="22"/>
          <w:szCs w:val="22"/>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_Toc163510966 \h </w:instrText>
      </w:r>
      <w:r>
        <w:rPr>
          <w:noProof/>
        </w:rPr>
      </w:r>
      <w:r>
        <w:rPr>
          <w:noProof/>
        </w:rPr>
        <w:fldChar w:fldCharType="separate"/>
      </w:r>
      <w:r>
        <w:rPr>
          <w:noProof/>
        </w:rPr>
        <w:t>261</w:t>
      </w:r>
      <w:r>
        <w:rPr>
          <w:noProof/>
        </w:rPr>
        <w:fldChar w:fldCharType="end"/>
      </w:r>
    </w:p>
    <w:p w14:paraId="3C34A8A3" w14:textId="2507209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E.4.5</w:t>
      </w:r>
      <w:r>
        <w:rPr>
          <w:rFonts w:asciiTheme="minorHAnsi" w:eastAsiaTheme="minorEastAsia" w:hAnsiTheme="minorHAnsi" w:cstheme="minorBidi"/>
          <w:noProof/>
          <w:kern w:val="2"/>
          <w:sz w:val="22"/>
          <w:szCs w:val="22"/>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_Toc163510967 \h </w:instrText>
      </w:r>
      <w:r>
        <w:rPr>
          <w:noProof/>
        </w:rPr>
      </w:r>
      <w:r>
        <w:rPr>
          <w:noProof/>
        </w:rPr>
        <w:fldChar w:fldCharType="separate"/>
      </w:r>
      <w:r>
        <w:rPr>
          <w:noProof/>
        </w:rPr>
        <w:t>262</w:t>
      </w:r>
      <w:r>
        <w:rPr>
          <w:noProof/>
        </w:rPr>
        <w:fldChar w:fldCharType="end"/>
      </w:r>
    </w:p>
    <w:p w14:paraId="4B36525A" w14:textId="7E197CA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E.4.6</w:t>
      </w:r>
      <w:r>
        <w:rPr>
          <w:rFonts w:asciiTheme="minorHAnsi" w:eastAsiaTheme="minorEastAsia" w:hAnsiTheme="minorHAnsi" w:cstheme="minorBidi"/>
          <w:noProof/>
          <w:kern w:val="2"/>
          <w:sz w:val="22"/>
          <w:szCs w:val="22"/>
          <w:lang w:eastAsia="en-GB"/>
          <w14:ligatures w14:val="standardContextual"/>
        </w:rPr>
        <w:tab/>
      </w:r>
      <w:r>
        <w:rPr>
          <w:noProof/>
        </w:rPr>
        <w:t>EVM of Demodulation reference symbols (EVM</w:t>
      </w:r>
      <w:r w:rsidRPr="001E1D6F">
        <w:rPr>
          <w:noProof/>
          <w:vertAlign w:val="subscript"/>
        </w:rPr>
        <w:t>DMRS</w:t>
      </w:r>
      <w:r>
        <w:rPr>
          <w:noProof/>
        </w:rPr>
        <w:t>)</w:t>
      </w:r>
      <w:r>
        <w:rPr>
          <w:noProof/>
        </w:rPr>
        <w:tab/>
      </w:r>
      <w:r>
        <w:rPr>
          <w:noProof/>
        </w:rPr>
        <w:fldChar w:fldCharType="begin" w:fldLock="1"/>
      </w:r>
      <w:r>
        <w:rPr>
          <w:noProof/>
        </w:rPr>
        <w:instrText xml:space="preserve"> PAGEREF _Toc163510968 \h </w:instrText>
      </w:r>
      <w:r>
        <w:rPr>
          <w:noProof/>
        </w:rPr>
      </w:r>
      <w:r>
        <w:rPr>
          <w:noProof/>
        </w:rPr>
        <w:fldChar w:fldCharType="separate"/>
      </w:r>
      <w:r>
        <w:rPr>
          <w:noProof/>
        </w:rPr>
        <w:t>262</w:t>
      </w:r>
      <w:r>
        <w:rPr>
          <w:noProof/>
        </w:rPr>
        <w:fldChar w:fldCharType="end"/>
      </w:r>
    </w:p>
    <w:p w14:paraId="7E022F11" w14:textId="61220463"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E.4.6.1</w:t>
      </w:r>
      <w:r>
        <w:rPr>
          <w:rFonts w:asciiTheme="minorHAnsi" w:eastAsiaTheme="minorEastAsia" w:hAnsiTheme="minorHAnsi" w:cstheme="minorBidi"/>
          <w:noProof/>
          <w:kern w:val="2"/>
          <w:sz w:val="22"/>
          <w:szCs w:val="22"/>
          <w:lang w:eastAsia="en-GB"/>
          <w14:ligatures w14:val="standardContextual"/>
        </w:rPr>
        <w:tab/>
      </w:r>
      <w:r>
        <w:rPr>
          <w:noProof/>
        </w:rPr>
        <w:t>1</w:t>
      </w:r>
      <w:r w:rsidRPr="001E1D6F">
        <w:rPr>
          <w:noProof/>
          <w:vertAlign w:val="superscript"/>
        </w:rPr>
        <w:t>st</w:t>
      </w:r>
      <w:r>
        <w:rPr>
          <w:noProof/>
        </w:rPr>
        <w:t xml:space="preserve"> average for EVM </w:t>
      </w:r>
      <w:r w:rsidRPr="001E1D6F">
        <w:rPr>
          <w:noProof/>
          <w:vertAlign w:val="subscript"/>
        </w:rPr>
        <w:t>DMRS</w:t>
      </w:r>
      <w:r>
        <w:rPr>
          <w:noProof/>
        </w:rPr>
        <w:tab/>
      </w:r>
      <w:r>
        <w:rPr>
          <w:noProof/>
        </w:rPr>
        <w:fldChar w:fldCharType="begin" w:fldLock="1"/>
      </w:r>
      <w:r>
        <w:rPr>
          <w:noProof/>
        </w:rPr>
        <w:instrText xml:space="preserve"> PAGEREF _Toc163510969 \h </w:instrText>
      </w:r>
      <w:r>
        <w:rPr>
          <w:noProof/>
        </w:rPr>
      </w:r>
      <w:r>
        <w:rPr>
          <w:noProof/>
        </w:rPr>
        <w:fldChar w:fldCharType="separate"/>
      </w:r>
      <w:r>
        <w:rPr>
          <w:noProof/>
        </w:rPr>
        <w:t>263</w:t>
      </w:r>
      <w:r>
        <w:rPr>
          <w:noProof/>
        </w:rPr>
        <w:fldChar w:fldCharType="end"/>
      </w:r>
    </w:p>
    <w:p w14:paraId="34D4A05A" w14:textId="6478AD08"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E.4.6.2</w:t>
      </w:r>
      <w:r>
        <w:rPr>
          <w:rFonts w:asciiTheme="minorHAnsi" w:eastAsiaTheme="minorEastAsia" w:hAnsiTheme="minorHAnsi" w:cstheme="minorBidi"/>
          <w:noProof/>
          <w:kern w:val="2"/>
          <w:sz w:val="22"/>
          <w:szCs w:val="22"/>
          <w:lang w:eastAsia="en-GB"/>
          <w14:ligatures w14:val="standardContextual"/>
        </w:rPr>
        <w:tab/>
      </w:r>
      <w:r>
        <w:rPr>
          <w:noProof/>
        </w:rPr>
        <w:t xml:space="preserve">Final average for EVM </w:t>
      </w:r>
      <w:r w:rsidRPr="001E1D6F">
        <w:rPr>
          <w:noProof/>
          <w:vertAlign w:val="subscript"/>
        </w:rPr>
        <w:t>DMRS</w:t>
      </w:r>
      <w:r>
        <w:rPr>
          <w:noProof/>
        </w:rPr>
        <w:tab/>
      </w:r>
      <w:r>
        <w:rPr>
          <w:noProof/>
        </w:rPr>
        <w:fldChar w:fldCharType="begin" w:fldLock="1"/>
      </w:r>
      <w:r>
        <w:rPr>
          <w:noProof/>
        </w:rPr>
        <w:instrText xml:space="preserve"> PAGEREF _Toc163510970 \h </w:instrText>
      </w:r>
      <w:r>
        <w:rPr>
          <w:noProof/>
        </w:rPr>
      </w:r>
      <w:r>
        <w:rPr>
          <w:noProof/>
        </w:rPr>
        <w:fldChar w:fldCharType="separate"/>
      </w:r>
      <w:r>
        <w:rPr>
          <w:noProof/>
        </w:rPr>
        <w:t>263</w:t>
      </w:r>
      <w:r>
        <w:rPr>
          <w:noProof/>
        </w:rPr>
        <w:fldChar w:fldCharType="end"/>
      </w:r>
    </w:p>
    <w:p w14:paraId="5C187C3A" w14:textId="78E7B199"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_Toc163510971 \h </w:instrText>
      </w:r>
      <w:r>
        <w:rPr>
          <w:noProof/>
        </w:rPr>
      </w:r>
      <w:r>
        <w:rPr>
          <w:noProof/>
        </w:rPr>
        <w:fldChar w:fldCharType="separate"/>
      </w:r>
      <w:r>
        <w:rPr>
          <w:noProof/>
        </w:rPr>
        <w:t>263</w:t>
      </w:r>
      <w:r>
        <w:rPr>
          <w:noProof/>
        </w:rPr>
        <w:fldChar w:fldCharType="end"/>
      </w:r>
    </w:p>
    <w:p w14:paraId="3262AD9D" w14:textId="1A545E7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E.5.1</w:t>
      </w:r>
      <w:r>
        <w:rPr>
          <w:rFonts w:asciiTheme="minorHAnsi" w:eastAsiaTheme="minorEastAsia" w:hAnsiTheme="minorHAnsi" w:cstheme="minorBidi"/>
          <w:noProof/>
          <w:kern w:val="2"/>
          <w:sz w:val="22"/>
          <w:szCs w:val="22"/>
          <w:lang w:eastAsia="en-GB"/>
          <w14:ligatures w14:val="standardContextual"/>
        </w:rPr>
        <w:tab/>
      </w:r>
      <w:r>
        <w:rPr>
          <w:noProof/>
        </w:rPr>
        <w:t>Basic principle</w:t>
      </w:r>
      <w:r>
        <w:rPr>
          <w:noProof/>
        </w:rPr>
        <w:tab/>
      </w:r>
      <w:r>
        <w:rPr>
          <w:noProof/>
        </w:rPr>
        <w:fldChar w:fldCharType="begin" w:fldLock="1"/>
      </w:r>
      <w:r>
        <w:rPr>
          <w:noProof/>
        </w:rPr>
        <w:instrText xml:space="preserve"> PAGEREF _Toc163510972 \h </w:instrText>
      </w:r>
      <w:r>
        <w:rPr>
          <w:noProof/>
        </w:rPr>
      </w:r>
      <w:r>
        <w:rPr>
          <w:noProof/>
        </w:rPr>
        <w:fldChar w:fldCharType="separate"/>
      </w:r>
      <w:r>
        <w:rPr>
          <w:noProof/>
        </w:rPr>
        <w:t>263</w:t>
      </w:r>
      <w:r>
        <w:rPr>
          <w:noProof/>
        </w:rPr>
        <w:fldChar w:fldCharType="end"/>
      </w:r>
    </w:p>
    <w:p w14:paraId="0EAB3322" w14:textId="324A9C4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E.5.2</w:t>
      </w:r>
      <w:r>
        <w:rPr>
          <w:rFonts w:asciiTheme="minorHAnsi" w:eastAsiaTheme="minorEastAsia" w:hAnsiTheme="minorHAnsi" w:cstheme="minorBidi"/>
          <w:noProof/>
          <w:kern w:val="2"/>
          <w:sz w:val="22"/>
          <w:szCs w:val="22"/>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_Toc163510973 \h </w:instrText>
      </w:r>
      <w:r>
        <w:rPr>
          <w:noProof/>
        </w:rPr>
      </w:r>
      <w:r>
        <w:rPr>
          <w:noProof/>
        </w:rPr>
        <w:fldChar w:fldCharType="separate"/>
      </w:r>
      <w:r>
        <w:rPr>
          <w:noProof/>
        </w:rPr>
        <w:t>263</w:t>
      </w:r>
      <w:r>
        <w:rPr>
          <w:noProof/>
        </w:rPr>
        <w:fldChar w:fldCharType="end"/>
      </w:r>
    </w:p>
    <w:p w14:paraId="58D563AF" w14:textId="7C6695B5"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E.5.3</w:t>
      </w:r>
      <w:r>
        <w:rPr>
          <w:rFonts w:asciiTheme="minorHAnsi" w:eastAsiaTheme="minorEastAsia" w:hAnsiTheme="minorHAnsi" w:cstheme="minorBidi"/>
          <w:noProof/>
          <w:kern w:val="2"/>
          <w:sz w:val="22"/>
          <w:szCs w:val="22"/>
          <w:lang w:eastAsia="en-GB"/>
          <w14:ligatures w14:val="standardContextual"/>
        </w:rPr>
        <w:tab/>
      </w:r>
      <w:r>
        <w:rPr>
          <w:noProof/>
        </w:rPr>
        <w:t>Reference signal</w:t>
      </w:r>
      <w:r>
        <w:rPr>
          <w:noProof/>
        </w:rPr>
        <w:tab/>
      </w:r>
      <w:r>
        <w:rPr>
          <w:noProof/>
        </w:rPr>
        <w:fldChar w:fldCharType="begin" w:fldLock="1"/>
      </w:r>
      <w:r>
        <w:rPr>
          <w:noProof/>
        </w:rPr>
        <w:instrText xml:space="preserve"> PAGEREF _Toc163510974 \h </w:instrText>
      </w:r>
      <w:r>
        <w:rPr>
          <w:noProof/>
        </w:rPr>
      </w:r>
      <w:r>
        <w:rPr>
          <w:noProof/>
        </w:rPr>
        <w:fldChar w:fldCharType="separate"/>
      </w:r>
      <w:r>
        <w:rPr>
          <w:noProof/>
        </w:rPr>
        <w:t>263</w:t>
      </w:r>
      <w:r>
        <w:rPr>
          <w:noProof/>
        </w:rPr>
        <w:fldChar w:fldCharType="end"/>
      </w:r>
    </w:p>
    <w:p w14:paraId="0D5E2398" w14:textId="523C52C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E.5.4</w:t>
      </w:r>
      <w:r>
        <w:rPr>
          <w:rFonts w:asciiTheme="minorHAnsi" w:eastAsiaTheme="minorEastAsia" w:hAnsiTheme="minorHAnsi" w:cstheme="minorBidi"/>
          <w:noProof/>
          <w:kern w:val="2"/>
          <w:sz w:val="22"/>
          <w:szCs w:val="22"/>
          <w:lang w:eastAsia="en-GB"/>
          <w14:ligatures w14:val="standardContextual"/>
        </w:rPr>
        <w:tab/>
      </w:r>
      <w:r>
        <w:rPr>
          <w:noProof/>
        </w:rPr>
        <w:t>Measurement results</w:t>
      </w:r>
      <w:r>
        <w:rPr>
          <w:noProof/>
        </w:rPr>
        <w:tab/>
      </w:r>
      <w:r>
        <w:rPr>
          <w:noProof/>
        </w:rPr>
        <w:fldChar w:fldCharType="begin" w:fldLock="1"/>
      </w:r>
      <w:r>
        <w:rPr>
          <w:noProof/>
        </w:rPr>
        <w:instrText xml:space="preserve"> PAGEREF _Toc163510975 \h </w:instrText>
      </w:r>
      <w:r>
        <w:rPr>
          <w:noProof/>
        </w:rPr>
      </w:r>
      <w:r>
        <w:rPr>
          <w:noProof/>
        </w:rPr>
        <w:fldChar w:fldCharType="separate"/>
      </w:r>
      <w:r>
        <w:rPr>
          <w:noProof/>
        </w:rPr>
        <w:t>264</w:t>
      </w:r>
      <w:r>
        <w:rPr>
          <w:noProof/>
        </w:rPr>
        <w:fldChar w:fldCharType="end"/>
      </w:r>
    </w:p>
    <w:p w14:paraId="6F882AB9" w14:textId="636B5DF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E.5.5</w:t>
      </w:r>
      <w:r>
        <w:rPr>
          <w:rFonts w:asciiTheme="minorHAnsi" w:eastAsiaTheme="minorEastAsia" w:hAnsiTheme="minorHAnsi" w:cstheme="minorBidi"/>
          <w:noProof/>
          <w:kern w:val="2"/>
          <w:sz w:val="22"/>
          <w:szCs w:val="22"/>
          <w:lang w:eastAsia="en-GB"/>
          <w14:ligatures w14:val="standardContextual"/>
        </w:rPr>
        <w:tab/>
      </w:r>
      <w:r>
        <w:rPr>
          <w:noProof/>
        </w:rPr>
        <w:t>Measurement points</w:t>
      </w:r>
      <w:r>
        <w:rPr>
          <w:noProof/>
        </w:rPr>
        <w:tab/>
      </w:r>
      <w:r>
        <w:rPr>
          <w:noProof/>
        </w:rPr>
        <w:fldChar w:fldCharType="begin" w:fldLock="1"/>
      </w:r>
      <w:r>
        <w:rPr>
          <w:noProof/>
        </w:rPr>
        <w:instrText xml:space="preserve"> PAGEREF _Toc163510976 \h </w:instrText>
      </w:r>
      <w:r>
        <w:rPr>
          <w:noProof/>
        </w:rPr>
      </w:r>
      <w:r>
        <w:rPr>
          <w:noProof/>
        </w:rPr>
        <w:fldChar w:fldCharType="separate"/>
      </w:r>
      <w:r>
        <w:rPr>
          <w:noProof/>
        </w:rPr>
        <w:t>264</w:t>
      </w:r>
      <w:r>
        <w:rPr>
          <w:noProof/>
        </w:rPr>
        <w:fldChar w:fldCharType="end"/>
      </w:r>
    </w:p>
    <w:p w14:paraId="55DBF75D" w14:textId="4A56091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E.5.6</w:t>
      </w:r>
      <w:r>
        <w:rPr>
          <w:rFonts w:asciiTheme="minorHAnsi" w:eastAsiaTheme="minorEastAsia" w:hAnsiTheme="minorHAnsi" w:cstheme="minorBidi"/>
          <w:noProof/>
          <w:kern w:val="2"/>
          <w:sz w:val="22"/>
          <w:szCs w:val="22"/>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_Toc163510977 \h </w:instrText>
      </w:r>
      <w:r>
        <w:rPr>
          <w:noProof/>
        </w:rPr>
      </w:r>
      <w:r>
        <w:rPr>
          <w:noProof/>
        </w:rPr>
        <w:fldChar w:fldCharType="separate"/>
      </w:r>
      <w:r>
        <w:rPr>
          <w:noProof/>
        </w:rPr>
        <w:t>264</w:t>
      </w:r>
      <w:r>
        <w:rPr>
          <w:noProof/>
        </w:rPr>
        <w:fldChar w:fldCharType="end"/>
      </w:r>
    </w:p>
    <w:p w14:paraId="72AD83DF" w14:textId="1243E1DF"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E.5.7</w:t>
      </w:r>
      <w:r>
        <w:rPr>
          <w:rFonts w:asciiTheme="minorHAnsi" w:eastAsiaTheme="minorEastAsia" w:hAnsiTheme="minorHAnsi" w:cstheme="minorBidi"/>
          <w:noProof/>
          <w:kern w:val="2"/>
          <w:sz w:val="22"/>
          <w:szCs w:val="22"/>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_Toc163510978 \h </w:instrText>
      </w:r>
      <w:r>
        <w:rPr>
          <w:noProof/>
        </w:rPr>
      </w:r>
      <w:r>
        <w:rPr>
          <w:noProof/>
        </w:rPr>
        <w:fldChar w:fldCharType="separate"/>
      </w:r>
      <w:r>
        <w:rPr>
          <w:noProof/>
        </w:rPr>
        <w:t>264</w:t>
      </w:r>
      <w:r>
        <w:rPr>
          <w:noProof/>
        </w:rPr>
        <w:fldChar w:fldCharType="end"/>
      </w:r>
    </w:p>
    <w:p w14:paraId="05A90118" w14:textId="1DA63BB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E.5.8</w:t>
      </w:r>
      <w:r>
        <w:rPr>
          <w:rFonts w:asciiTheme="minorHAnsi" w:eastAsiaTheme="minorEastAsia" w:hAnsiTheme="minorHAnsi" w:cstheme="minorBidi"/>
          <w:noProof/>
          <w:kern w:val="2"/>
          <w:sz w:val="22"/>
          <w:szCs w:val="22"/>
          <w:lang w:eastAsia="en-GB"/>
          <w14:ligatures w14:val="standardContextual"/>
        </w:rPr>
        <w:tab/>
      </w:r>
      <w:r>
        <w:rPr>
          <w:noProof/>
        </w:rPr>
        <w:t>Post FFT equalisation</w:t>
      </w:r>
      <w:r>
        <w:rPr>
          <w:noProof/>
        </w:rPr>
        <w:tab/>
      </w:r>
      <w:r>
        <w:rPr>
          <w:noProof/>
        </w:rPr>
        <w:fldChar w:fldCharType="begin" w:fldLock="1"/>
      </w:r>
      <w:r>
        <w:rPr>
          <w:noProof/>
        </w:rPr>
        <w:instrText xml:space="preserve"> PAGEREF _Toc163510979 \h </w:instrText>
      </w:r>
      <w:r>
        <w:rPr>
          <w:noProof/>
        </w:rPr>
      </w:r>
      <w:r>
        <w:rPr>
          <w:noProof/>
        </w:rPr>
        <w:fldChar w:fldCharType="separate"/>
      </w:r>
      <w:r>
        <w:rPr>
          <w:noProof/>
        </w:rPr>
        <w:t>264</w:t>
      </w:r>
      <w:r>
        <w:rPr>
          <w:noProof/>
        </w:rPr>
        <w:fldChar w:fldCharType="end"/>
      </w:r>
    </w:p>
    <w:p w14:paraId="3F9BAB98" w14:textId="2B0B4DF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sidRPr="001E1D6F">
        <w:rPr>
          <w:noProof/>
          <w:snapToGrid w:val="0"/>
        </w:rPr>
        <w:t>E.5.9</w:t>
      </w:r>
      <w:r>
        <w:rPr>
          <w:rFonts w:asciiTheme="minorHAnsi" w:eastAsiaTheme="minorEastAsia" w:hAnsiTheme="minorHAnsi" w:cstheme="minorBidi"/>
          <w:noProof/>
          <w:kern w:val="2"/>
          <w:sz w:val="22"/>
          <w:szCs w:val="22"/>
          <w:lang w:eastAsia="en-GB"/>
          <w14:ligatures w14:val="standardContextual"/>
        </w:rPr>
        <w:tab/>
      </w:r>
      <w:r w:rsidRPr="001E1D6F">
        <w:rPr>
          <w:noProof/>
          <w:snapToGrid w:val="0"/>
        </w:rPr>
        <w:t>Derivation of the results</w:t>
      </w:r>
      <w:r>
        <w:rPr>
          <w:noProof/>
        </w:rPr>
        <w:tab/>
      </w:r>
      <w:r>
        <w:rPr>
          <w:noProof/>
        </w:rPr>
        <w:fldChar w:fldCharType="begin" w:fldLock="1"/>
      </w:r>
      <w:r>
        <w:rPr>
          <w:noProof/>
        </w:rPr>
        <w:instrText xml:space="preserve"> PAGEREF _Toc163510980 \h </w:instrText>
      </w:r>
      <w:r>
        <w:rPr>
          <w:noProof/>
        </w:rPr>
      </w:r>
      <w:r>
        <w:rPr>
          <w:noProof/>
        </w:rPr>
        <w:fldChar w:fldCharType="separate"/>
      </w:r>
      <w:r>
        <w:rPr>
          <w:noProof/>
        </w:rPr>
        <w:t>265</w:t>
      </w:r>
      <w:r>
        <w:rPr>
          <w:noProof/>
        </w:rPr>
        <w:fldChar w:fldCharType="end"/>
      </w:r>
    </w:p>
    <w:p w14:paraId="5212B0B2" w14:textId="02BCFED1"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E.5.9.1</w:t>
      </w:r>
      <w:r>
        <w:rPr>
          <w:rFonts w:asciiTheme="minorHAnsi" w:eastAsiaTheme="minorEastAsia" w:hAnsiTheme="minorHAnsi" w:cstheme="minorBidi"/>
          <w:noProof/>
          <w:kern w:val="2"/>
          <w:sz w:val="22"/>
          <w:szCs w:val="22"/>
          <w:lang w:eastAsia="en-GB"/>
          <w14:ligatures w14:val="standardContextual"/>
        </w:rPr>
        <w:tab/>
      </w:r>
      <w:r>
        <w:rPr>
          <w:noProof/>
        </w:rPr>
        <w:t>EVM</w:t>
      </w:r>
      <w:r w:rsidRPr="001E1D6F">
        <w:rPr>
          <w:noProof/>
          <w:vertAlign w:val="subscript"/>
        </w:rPr>
        <w:t>PUCCH</w:t>
      </w:r>
      <w:r>
        <w:rPr>
          <w:noProof/>
        </w:rPr>
        <w:tab/>
      </w:r>
      <w:r>
        <w:rPr>
          <w:noProof/>
        </w:rPr>
        <w:fldChar w:fldCharType="begin" w:fldLock="1"/>
      </w:r>
      <w:r>
        <w:rPr>
          <w:noProof/>
        </w:rPr>
        <w:instrText xml:space="preserve"> PAGEREF _Toc163510981 \h </w:instrText>
      </w:r>
      <w:r>
        <w:rPr>
          <w:noProof/>
        </w:rPr>
      </w:r>
      <w:r>
        <w:rPr>
          <w:noProof/>
        </w:rPr>
        <w:fldChar w:fldCharType="separate"/>
      </w:r>
      <w:r>
        <w:rPr>
          <w:noProof/>
        </w:rPr>
        <w:t>265</w:t>
      </w:r>
      <w:r>
        <w:rPr>
          <w:noProof/>
        </w:rPr>
        <w:fldChar w:fldCharType="end"/>
      </w:r>
    </w:p>
    <w:p w14:paraId="32118BA2" w14:textId="6014619A"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E.5.9.2</w:t>
      </w:r>
      <w:r>
        <w:rPr>
          <w:rFonts w:asciiTheme="minorHAnsi" w:eastAsiaTheme="minorEastAsia" w:hAnsiTheme="minorHAnsi" w:cstheme="minorBidi"/>
          <w:noProof/>
          <w:kern w:val="2"/>
          <w:sz w:val="22"/>
          <w:szCs w:val="22"/>
          <w:lang w:eastAsia="en-GB"/>
          <w14:ligatures w14:val="standardContextual"/>
        </w:rPr>
        <w:tab/>
      </w:r>
      <w:r>
        <w:rPr>
          <w:noProof/>
        </w:rPr>
        <w:t>Averaged EVM</w:t>
      </w:r>
      <w:r w:rsidRPr="001E1D6F">
        <w:rPr>
          <w:noProof/>
          <w:vertAlign w:val="subscript"/>
        </w:rPr>
        <w:t>PUCCH</w:t>
      </w:r>
      <w:r>
        <w:rPr>
          <w:noProof/>
        </w:rPr>
        <w:tab/>
      </w:r>
      <w:r>
        <w:rPr>
          <w:noProof/>
        </w:rPr>
        <w:fldChar w:fldCharType="begin" w:fldLock="1"/>
      </w:r>
      <w:r>
        <w:rPr>
          <w:noProof/>
        </w:rPr>
        <w:instrText xml:space="preserve"> PAGEREF _Toc163510982 \h </w:instrText>
      </w:r>
      <w:r>
        <w:rPr>
          <w:noProof/>
        </w:rPr>
      </w:r>
      <w:r>
        <w:rPr>
          <w:noProof/>
        </w:rPr>
        <w:fldChar w:fldCharType="separate"/>
      </w:r>
      <w:r>
        <w:rPr>
          <w:noProof/>
        </w:rPr>
        <w:t>266</w:t>
      </w:r>
      <w:r>
        <w:rPr>
          <w:noProof/>
        </w:rPr>
        <w:fldChar w:fldCharType="end"/>
      </w:r>
    </w:p>
    <w:p w14:paraId="6626A010" w14:textId="01146A31"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E.5.9.3</w:t>
      </w:r>
      <w:r>
        <w:rPr>
          <w:rFonts w:asciiTheme="minorHAnsi" w:eastAsiaTheme="minorEastAsia" w:hAnsiTheme="minorHAnsi" w:cstheme="minorBidi"/>
          <w:noProof/>
          <w:kern w:val="2"/>
          <w:sz w:val="22"/>
          <w:szCs w:val="22"/>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_Toc163510983 \h </w:instrText>
      </w:r>
      <w:r>
        <w:rPr>
          <w:noProof/>
        </w:rPr>
      </w:r>
      <w:r>
        <w:rPr>
          <w:noProof/>
        </w:rPr>
        <w:fldChar w:fldCharType="separate"/>
      </w:r>
      <w:r>
        <w:rPr>
          <w:noProof/>
        </w:rPr>
        <w:t>266</w:t>
      </w:r>
      <w:r>
        <w:rPr>
          <w:noProof/>
        </w:rPr>
        <w:fldChar w:fldCharType="end"/>
      </w:r>
    </w:p>
    <w:p w14:paraId="72D77A53" w14:textId="5EADDD7F"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EVM for PRACH</w:t>
      </w:r>
      <w:r>
        <w:rPr>
          <w:noProof/>
        </w:rPr>
        <w:tab/>
      </w:r>
      <w:r>
        <w:rPr>
          <w:noProof/>
        </w:rPr>
        <w:fldChar w:fldCharType="begin" w:fldLock="1"/>
      </w:r>
      <w:r>
        <w:rPr>
          <w:noProof/>
        </w:rPr>
        <w:instrText xml:space="preserve"> PAGEREF _Toc163510984 \h </w:instrText>
      </w:r>
      <w:r>
        <w:rPr>
          <w:noProof/>
        </w:rPr>
      </w:r>
      <w:r>
        <w:rPr>
          <w:noProof/>
        </w:rPr>
        <w:fldChar w:fldCharType="separate"/>
      </w:r>
      <w:r>
        <w:rPr>
          <w:noProof/>
        </w:rPr>
        <w:t>267</w:t>
      </w:r>
      <w:r>
        <w:rPr>
          <w:noProof/>
        </w:rPr>
        <w:fldChar w:fldCharType="end"/>
      </w:r>
    </w:p>
    <w:p w14:paraId="4F7CAD4D" w14:textId="44D4DF7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E.6.1</w:t>
      </w:r>
      <w:r>
        <w:rPr>
          <w:rFonts w:asciiTheme="minorHAnsi" w:eastAsiaTheme="minorEastAsia" w:hAnsiTheme="minorHAnsi" w:cstheme="minorBidi"/>
          <w:noProof/>
          <w:kern w:val="2"/>
          <w:sz w:val="22"/>
          <w:szCs w:val="22"/>
          <w:lang w:eastAsia="en-GB"/>
          <w14:ligatures w14:val="standardContextual"/>
        </w:rPr>
        <w:tab/>
      </w:r>
      <w:r>
        <w:rPr>
          <w:noProof/>
        </w:rPr>
        <w:t>Basic principle</w:t>
      </w:r>
      <w:r>
        <w:rPr>
          <w:noProof/>
        </w:rPr>
        <w:tab/>
      </w:r>
      <w:r>
        <w:rPr>
          <w:noProof/>
        </w:rPr>
        <w:fldChar w:fldCharType="begin" w:fldLock="1"/>
      </w:r>
      <w:r>
        <w:rPr>
          <w:noProof/>
        </w:rPr>
        <w:instrText xml:space="preserve"> PAGEREF _Toc163510985 \h </w:instrText>
      </w:r>
      <w:r>
        <w:rPr>
          <w:noProof/>
        </w:rPr>
      </w:r>
      <w:r>
        <w:rPr>
          <w:noProof/>
        </w:rPr>
        <w:fldChar w:fldCharType="separate"/>
      </w:r>
      <w:r>
        <w:rPr>
          <w:noProof/>
        </w:rPr>
        <w:t>267</w:t>
      </w:r>
      <w:r>
        <w:rPr>
          <w:noProof/>
        </w:rPr>
        <w:fldChar w:fldCharType="end"/>
      </w:r>
    </w:p>
    <w:p w14:paraId="7D113338" w14:textId="1A00AD4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E.6.2</w:t>
      </w:r>
      <w:r>
        <w:rPr>
          <w:rFonts w:asciiTheme="minorHAnsi" w:eastAsiaTheme="minorEastAsia" w:hAnsiTheme="minorHAnsi" w:cstheme="minorBidi"/>
          <w:noProof/>
          <w:kern w:val="2"/>
          <w:sz w:val="22"/>
          <w:szCs w:val="22"/>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_Toc163510986 \h </w:instrText>
      </w:r>
      <w:r>
        <w:rPr>
          <w:noProof/>
        </w:rPr>
      </w:r>
      <w:r>
        <w:rPr>
          <w:noProof/>
        </w:rPr>
        <w:fldChar w:fldCharType="separate"/>
      </w:r>
      <w:r>
        <w:rPr>
          <w:noProof/>
        </w:rPr>
        <w:t>267</w:t>
      </w:r>
      <w:r>
        <w:rPr>
          <w:noProof/>
        </w:rPr>
        <w:fldChar w:fldCharType="end"/>
      </w:r>
    </w:p>
    <w:p w14:paraId="17E6D9CA" w14:textId="5D059F3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E.6.3</w:t>
      </w:r>
      <w:r>
        <w:rPr>
          <w:rFonts w:asciiTheme="minorHAnsi" w:eastAsiaTheme="minorEastAsia" w:hAnsiTheme="minorHAnsi" w:cstheme="minorBidi"/>
          <w:noProof/>
          <w:kern w:val="2"/>
          <w:sz w:val="22"/>
          <w:szCs w:val="22"/>
          <w:lang w:eastAsia="en-GB"/>
          <w14:ligatures w14:val="standardContextual"/>
        </w:rPr>
        <w:tab/>
      </w:r>
      <w:r>
        <w:rPr>
          <w:noProof/>
        </w:rPr>
        <w:t>Reference signal</w:t>
      </w:r>
      <w:r>
        <w:rPr>
          <w:noProof/>
        </w:rPr>
        <w:tab/>
      </w:r>
      <w:r>
        <w:rPr>
          <w:noProof/>
        </w:rPr>
        <w:fldChar w:fldCharType="begin" w:fldLock="1"/>
      </w:r>
      <w:r>
        <w:rPr>
          <w:noProof/>
        </w:rPr>
        <w:instrText xml:space="preserve"> PAGEREF _Toc163510987 \h </w:instrText>
      </w:r>
      <w:r>
        <w:rPr>
          <w:noProof/>
        </w:rPr>
      </w:r>
      <w:r>
        <w:rPr>
          <w:noProof/>
        </w:rPr>
        <w:fldChar w:fldCharType="separate"/>
      </w:r>
      <w:r>
        <w:rPr>
          <w:noProof/>
        </w:rPr>
        <w:t>267</w:t>
      </w:r>
      <w:r>
        <w:rPr>
          <w:noProof/>
        </w:rPr>
        <w:fldChar w:fldCharType="end"/>
      </w:r>
    </w:p>
    <w:p w14:paraId="0E3DEA56" w14:textId="6841332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E.6.4</w:t>
      </w:r>
      <w:r>
        <w:rPr>
          <w:rFonts w:asciiTheme="minorHAnsi" w:eastAsiaTheme="minorEastAsia" w:hAnsiTheme="minorHAnsi" w:cstheme="minorBidi"/>
          <w:noProof/>
          <w:kern w:val="2"/>
          <w:sz w:val="22"/>
          <w:szCs w:val="22"/>
          <w:lang w:eastAsia="en-GB"/>
          <w14:ligatures w14:val="standardContextual"/>
        </w:rPr>
        <w:tab/>
      </w:r>
      <w:r>
        <w:rPr>
          <w:noProof/>
        </w:rPr>
        <w:t>Measurement results</w:t>
      </w:r>
      <w:r>
        <w:rPr>
          <w:noProof/>
        </w:rPr>
        <w:tab/>
      </w:r>
      <w:r>
        <w:rPr>
          <w:noProof/>
        </w:rPr>
        <w:fldChar w:fldCharType="begin" w:fldLock="1"/>
      </w:r>
      <w:r>
        <w:rPr>
          <w:noProof/>
        </w:rPr>
        <w:instrText xml:space="preserve"> PAGEREF _Toc163510988 \h </w:instrText>
      </w:r>
      <w:r>
        <w:rPr>
          <w:noProof/>
        </w:rPr>
      </w:r>
      <w:r>
        <w:rPr>
          <w:noProof/>
        </w:rPr>
        <w:fldChar w:fldCharType="separate"/>
      </w:r>
      <w:r>
        <w:rPr>
          <w:noProof/>
        </w:rPr>
        <w:t>268</w:t>
      </w:r>
      <w:r>
        <w:rPr>
          <w:noProof/>
        </w:rPr>
        <w:fldChar w:fldCharType="end"/>
      </w:r>
    </w:p>
    <w:p w14:paraId="78539172" w14:textId="5995C7F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E.6.5</w:t>
      </w:r>
      <w:r>
        <w:rPr>
          <w:rFonts w:asciiTheme="minorHAnsi" w:eastAsiaTheme="minorEastAsia" w:hAnsiTheme="minorHAnsi" w:cstheme="minorBidi"/>
          <w:noProof/>
          <w:kern w:val="2"/>
          <w:sz w:val="22"/>
          <w:szCs w:val="22"/>
          <w:lang w:eastAsia="en-GB"/>
          <w14:ligatures w14:val="standardContextual"/>
        </w:rPr>
        <w:tab/>
      </w:r>
      <w:r>
        <w:rPr>
          <w:noProof/>
        </w:rPr>
        <w:t>Measurement points</w:t>
      </w:r>
      <w:r>
        <w:rPr>
          <w:noProof/>
        </w:rPr>
        <w:tab/>
      </w:r>
      <w:r>
        <w:rPr>
          <w:noProof/>
        </w:rPr>
        <w:fldChar w:fldCharType="begin" w:fldLock="1"/>
      </w:r>
      <w:r>
        <w:rPr>
          <w:noProof/>
        </w:rPr>
        <w:instrText xml:space="preserve"> PAGEREF _Toc163510989 \h </w:instrText>
      </w:r>
      <w:r>
        <w:rPr>
          <w:noProof/>
        </w:rPr>
      </w:r>
      <w:r>
        <w:rPr>
          <w:noProof/>
        </w:rPr>
        <w:fldChar w:fldCharType="separate"/>
      </w:r>
      <w:r>
        <w:rPr>
          <w:noProof/>
        </w:rPr>
        <w:t>268</w:t>
      </w:r>
      <w:r>
        <w:rPr>
          <w:noProof/>
        </w:rPr>
        <w:fldChar w:fldCharType="end"/>
      </w:r>
    </w:p>
    <w:p w14:paraId="38FFC910" w14:textId="516CC4A5"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E.6.6</w:t>
      </w:r>
      <w:r>
        <w:rPr>
          <w:rFonts w:asciiTheme="minorHAnsi" w:eastAsiaTheme="minorEastAsia" w:hAnsiTheme="minorHAnsi" w:cstheme="minorBidi"/>
          <w:noProof/>
          <w:kern w:val="2"/>
          <w:sz w:val="22"/>
          <w:szCs w:val="22"/>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_Toc163510990 \h </w:instrText>
      </w:r>
      <w:r>
        <w:rPr>
          <w:noProof/>
        </w:rPr>
      </w:r>
      <w:r>
        <w:rPr>
          <w:noProof/>
        </w:rPr>
        <w:fldChar w:fldCharType="separate"/>
      </w:r>
      <w:r>
        <w:rPr>
          <w:noProof/>
        </w:rPr>
        <w:t>268</w:t>
      </w:r>
      <w:r>
        <w:rPr>
          <w:noProof/>
        </w:rPr>
        <w:fldChar w:fldCharType="end"/>
      </w:r>
    </w:p>
    <w:p w14:paraId="47D12E06" w14:textId="4C553BF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E.6.7</w:t>
      </w:r>
      <w:r>
        <w:rPr>
          <w:rFonts w:asciiTheme="minorHAnsi" w:eastAsiaTheme="minorEastAsia" w:hAnsiTheme="minorHAnsi" w:cstheme="minorBidi"/>
          <w:noProof/>
          <w:kern w:val="2"/>
          <w:sz w:val="22"/>
          <w:szCs w:val="22"/>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_Toc163510991 \h </w:instrText>
      </w:r>
      <w:r>
        <w:rPr>
          <w:noProof/>
        </w:rPr>
      </w:r>
      <w:r>
        <w:rPr>
          <w:noProof/>
        </w:rPr>
        <w:fldChar w:fldCharType="separate"/>
      </w:r>
      <w:r>
        <w:rPr>
          <w:noProof/>
        </w:rPr>
        <w:t>268</w:t>
      </w:r>
      <w:r>
        <w:rPr>
          <w:noProof/>
        </w:rPr>
        <w:fldChar w:fldCharType="end"/>
      </w:r>
    </w:p>
    <w:p w14:paraId="3EDF7366" w14:textId="1EB7500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E.6.8</w:t>
      </w:r>
      <w:r>
        <w:rPr>
          <w:rFonts w:asciiTheme="minorHAnsi" w:eastAsiaTheme="minorEastAsia" w:hAnsiTheme="minorHAnsi" w:cstheme="minorBidi"/>
          <w:noProof/>
          <w:kern w:val="2"/>
          <w:sz w:val="22"/>
          <w:szCs w:val="22"/>
          <w:lang w:eastAsia="en-GB"/>
          <w14:ligatures w14:val="standardContextual"/>
        </w:rPr>
        <w:tab/>
      </w:r>
      <w:r>
        <w:rPr>
          <w:noProof/>
        </w:rPr>
        <w:t>Post FFT equalisation</w:t>
      </w:r>
      <w:r>
        <w:rPr>
          <w:noProof/>
        </w:rPr>
        <w:tab/>
      </w:r>
      <w:r>
        <w:rPr>
          <w:noProof/>
        </w:rPr>
        <w:fldChar w:fldCharType="begin" w:fldLock="1"/>
      </w:r>
      <w:r>
        <w:rPr>
          <w:noProof/>
        </w:rPr>
        <w:instrText xml:space="preserve"> PAGEREF _Toc163510992 \h </w:instrText>
      </w:r>
      <w:r>
        <w:rPr>
          <w:noProof/>
        </w:rPr>
      </w:r>
      <w:r>
        <w:rPr>
          <w:noProof/>
        </w:rPr>
        <w:fldChar w:fldCharType="separate"/>
      </w:r>
      <w:r>
        <w:rPr>
          <w:noProof/>
        </w:rPr>
        <w:t>269</w:t>
      </w:r>
      <w:r>
        <w:rPr>
          <w:noProof/>
        </w:rPr>
        <w:fldChar w:fldCharType="end"/>
      </w:r>
    </w:p>
    <w:p w14:paraId="1D5AD404" w14:textId="185BFC4F"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E.6.9</w:t>
      </w:r>
      <w:r>
        <w:rPr>
          <w:rFonts w:asciiTheme="minorHAnsi" w:eastAsiaTheme="minorEastAsia" w:hAnsiTheme="minorHAnsi" w:cstheme="minorBidi"/>
          <w:noProof/>
          <w:kern w:val="2"/>
          <w:sz w:val="22"/>
          <w:szCs w:val="22"/>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_Toc163510993 \h </w:instrText>
      </w:r>
      <w:r>
        <w:rPr>
          <w:noProof/>
        </w:rPr>
      </w:r>
      <w:r>
        <w:rPr>
          <w:noProof/>
        </w:rPr>
        <w:fldChar w:fldCharType="separate"/>
      </w:r>
      <w:r>
        <w:rPr>
          <w:noProof/>
        </w:rPr>
        <w:t>269</w:t>
      </w:r>
      <w:r>
        <w:rPr>
          <w:noProof/>
        </w:rPr>
        <w:fldChar w:fldCharType="end"/>
      </w:r>
    </w:p>
    <w:p w14:paraId="40846DA0" w14:textId="684ACE92"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E.6.9.1</w:t>
      </w:r>
      <w:r>
        <w:rPr>
          <w:rFonts w:asciiTheme="minorHAnsi" w:eastAsiaTheme="minorEastAsia" w:hAnsiTheme="minorHAnsi" w:cstheme="minorBidi"/>
          <w:noProof/>
          <w:kern w:val="2"/>
          <w:sz w:val="22"/>
          <w:szCs w:val="22"/>
          <w:lang w:eastAsia="en-GB"/>
          <w14:ligatures w14:val="standardContextual"/>
        </w:rPr>
        <w:tab/>
      </w:r>
      <w:r>
        <w:rPr>
          <w:noProof/>
        </w:rPr>
        <w:t>EVM</w:t>
      </w:r>
      <w:r w:rsidRPr="001E1D6F">
        <w:rPr>
          <w:noProof/>
          <w:vertAlign w:val="subscript"/>
        </w:rPr>
        <w:t>PRACH</w:t>
      </w:r>
      <w:r>
        <w:rPr>
          <w:noProof/>
        </w:rPr>
        <w:tab/>
      </w:r>
      <w:r>
        <w:rPr>
          <w:noProof/>
        </w:rPr>
        <w:fldChar w:fldCharType="begin" w:fldLock="1"/>
      </w:r>
      <w:r>
        <w:rPr>
          <w:noProof/>
        </w:rPr>
        <w:instrText xml:space="preserve"> PAGEREF _Toc163510994 \h </w:instrText>
      </w:r>
      <w:r>
        <w:rPr>
          <w:noProof/>
        </w:rPr>
      </w:r>
      <w:r>
        <w:rPr>
          <w:noProof/>
        </w:rPr>
        <w:fldChar w:fldCharType="separate"/>
      </w:r>
      <w:r>
        <w:rPr>
          <w:noProof/>
        </w:rPr>
        <w:t>269</w:t>
      </w:r>
      <w:r>
        <w:rPr>
          <w:noProof/>
        </w:rPr>
        <w:fldChar w:fldCharType="end"/>
      </w:r>
    </w:p>
    <w:p w14:paraId="336E7A9A" w14:textId="648EA24C" w:rsidR="00B417E4" w:rsidRDefault="00B417E4">
      <w:pPr>
        <w:pStyle w:val="TOC3"/>
        <w:rPr>
          <w:rFonts w:asciiTheme="minorHAnsi" w:eastAsiaTheme="minorEastAsia" w:hAnsiTheme="minorHAnsi" w:cstheme="minorBidi"/>
          <w:noProof/>
          <w:kern w:val="2"/>
          <w:sz w:val="22"/>
          <w:szCs w:val="22"/>
          <w:lang w:eastAsia="en-GB"/>
          <w14:ligatures w14:val="standardContextual"/>
        </w:rPr>
      </w:pPr>
      <w:r>
        <w:rPr>
          <w:noProof/>
        </w:rPr>
        <w:t>E.6.9.2</w:t>
      </w:r>
      <w:r>
        <w:rPr>
          <w:rFonts w:asciiTheme="minorHAnsi" w:eastAsiaTheme="minorEastAsia" w:hAnsiTheme="minorHAnsi" w:cstheme="minorBidi"/>
          <w:noProof/>
          <w:kern w:val="2"/>
          <w:sz w:val="22"/>
          <w:szCs w:val="22"/>
          <w:lang w:eastAsia="en-GB"/>
          <w14:ligatures w14:val="standardContextual"/>
        </w:rPr>
        <w:tab/>
      </w:r>
      <w:r>
        <w:rPr>
          <w:noProof/>
        </w:rPr>
        <w:t>Averaged EVM</w:t>
      </w:r>
      <w:r w:rsidRPr="001E1D6F">
        <w:rPr>
          <w:noProof/>
          <w:vertAlign w:val="subscript"/>
        </w:rPr>
        <w:t>PRACH</w:t>
      </w:r>
      <w:r>
        <w:rPr>
          <w:noProof/>
        </w:rPr>
        <w:tab/>
      </w:r>
      <w:r>
        <w:rPr>
          <w:noProof/>
        </w:rPr>
        <w:fldChar w:fldCharType="begin" w:fldLock="1"/>
      </w:r>
      <w:r>
        <w:rPr>
          <w:noProof/>
        </w:rPr>
        <w:instrText xml:space="preserve"> PAGEREF _Toc163510995 \h </w:instrText>
      </w:r>
      <w:r>
        <w:rPr>
          <w:noProof/>
        </w:rPr>
      </w:r>
      <w:r>
        <w:rPr>
          <w:noProof/>
        </w:rPr>
        <w:fldChar w:fldCharType="separate"/>
      </w:r>
      <w:r>
        <w:rPr>
          <w:noProof/>
        </w:rPr>
        <w:t>270</w:t>
      </w:r>
      <w:r>
        <w:rPr>
          <w:noProof/>
        </w:rPr>
        <w:fldChar w:fldCharType="end"/>
      </w:r>
    </w:p>
    <w:p w14:paraId="306239DE" w14:textId="21A2E8C5"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E.7</w:t>
      </w:r>
      <w:r>
        <w:rPr>
          <w:rFonts w:asciiTheme="minorHAnsi" w:eastAsiaTheme="minorEastAsia" w:hAnsiTheme="minorHAnsi" w:cstheme="minorBidi"/>
          <w:noProof/>
          <w:kern w:val="2"/>
          <w:szCs w:val="22"/>
          <w:lang w:eastAsia="en-GB"/>
          <w14:ligatures w14:val="standardContextual"/>
        </w:rPr>
        <w:tab/>
      </w:r>
      <w:r w:rsidRPr="001E1D6F">
        <w:rPr>
          <w:rFonts w:eastAsia="SimSun"/>
          <w:noProof/>
          <w:lang w:val="en-US" w:eastAsia="zh-CN"/>
        </w:rPr>
        <w:t>[FFS]</w:t>
      </w:r>
      <w:r>
        <w:rPr>
          <w:noProof/>
        </w:rPr>
        <w:tab/>
      </w:r>
      <w:r>
        <w:rPr>
          <w:noProof/>
        </w:rPr>
        <w:fldChar w:fldCharType="begin" w:fldLock="1"/>
      </w:r>
      <w:r>
        <w:rPr>
          <w:noProof/>
        </w:rPr>
        <w:instrText xml:space="preserve"> PAGEREF _Toc163510996 \h </w:instrText>
      </w:r>
      <w:r>
        <w:rPr>
          <w:noProof/>
        </w:rPr>
      </w:r>
      <w:r>
        <w:rPr>
          <w:noProof/>
        </w:rPr>
        <w:fldChar w:fldCharType="separate"/>
      </w:r>
      <w:r>
        <w:rPr>
          <w:noProof/>
        </w:rPr>
        <w:t>270</w:t>
      </w:r>
      <w:r>
        <w:rPr>
          <w:noProof/>
        </w:rPr>
        <w:fldChar w:fldCharType="end"/>
      </w:r>
    </w:p>
    <w:p w14:paraId="4352BDE9" w14:textId="02905271"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E.8</w:t>
      </w:r>
      <w:r>
        <w:rPr>
          <w:rFonts w:asciiTheme="minorHAnsi" w:eastAsiaTheme="minorEastAsia" w:hAnsiTheme="minorHAnsi" w:cstheme="minorBidi"/>
          <w:noProof/>
          <w:kern w:val="2"/>
          <w:szCs w:val="22"/>
          <w:lang w:eastAsia="en-GB"/>
          <w14:ligatures w14:val="standardContextual"/>
        </w:rPr>
        <w:tab/>
      </w:r>
      <w:r>
        <w:rPr>
          <w:noProof/>
        </w:rPr>
        <w:t>EVM for category NB1</w:t>
      </w:r>
      <w:r>
        <w:rPr>
          <w:noProof/>
        </w:rPr>
        <w:tab/>
      </w:r>
      <w:r>
        <w:rPr>
          <w:noProof/>
        </w:rPr>
        <w:fldChar w:fldCharType="begin" w:fldLock="1"/>
      </w:r>
      <w:r>
        <w:rPr>
          <w:noProof/>
        </w:rPr>
        <w:instrText xml:space="preserve"> PAGEREF _Toc163510997 \h </w:instrText>
      </w:r>
      <w:r>
        <w:rPr>
          <w:noProof/>
        </w:rPr>
      </w:r>
      <w:r>
        <w:rPr>
          <w:noProof/>
        </w:rPr>
        <w:fldChar w:fldCharType="separate"/>
      </w:r>
      <w:r>
        <w:rPr>
          <w:noProof/>
        </w:rPr>
        <w:t>270</w:t>
      </w:r>
      <w:r>
        <w:rPr>
          <w:noProof/>
        </w:rPr>
        <w:fldChar w:fldCharType="end"/>
      </w:r>
    </w:p>
    <w:p w14:paraId="584C5954" w14:textId="6D0977B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E.8.1</w:t>
      </w:r>
      <w:r>
        <w:rPr>
          <w:rFonts w:asciiTheme="minorHAnsi" w:eastAsiaTheme="minorEastAsia" w:hAnsiTheme="minorHAnsi" w:cstheme="minorBidi"/>
          <w:noProof/>
          <w:kern w:val="2"/>
          <w:sz w:val="22"/>
          <w:szCs w:val="22"/>
          <w:lang w:eastAsia="en-GB"/>
          <w14:ligatures w14:val="standardContextual"/>
        </w:rPr>
        <w:tab/>
      </w:r>
      <w:r>
        <w:rPr>
          <w:noProof/>
        </w:rPr>
        <w:t>Averaged EVM</w:t>
      </w:r>
      <w:r>
        <w:rPr>
          <w:noProof/>
        </w:rPr>
        <w:tab/>
      </w:r>
      <w:r>
        <w:rPr>
          <w:noProof/>
        </w:rPr>
        <w:fldChar w:fldCharType="begin" w:fldLock="1"/>
      </w:r>
      <w:r>
        <w:rPr>
          <w:noProof/>
        </w:rPr>
        <w:instrText xml:space="preserve"> PAGEREF _Toc163510998 \h </w:instrText>
      </w:r>
      <w:r>
        <w:rPr>
          <w:noProof/>
        </w:rPr>
      </w:r>
      <w:r>
        <w:rPr>
          <w:noProof/>
        </w:rPr>
        <w:fldChar w:fldCharType="separate"/>
      </w:r>
      <w:r>
        <w:rPr>
          <w:noProof/>
        </w:rPr>
        <w:t>270</w:t>
      </w:r>
      <w:r>
        <w:rPr>
          <w:noProof/>
        </w:rPr>
        <w:fldChar w:fldCharType="end"/>
      </w:r>
    </w:p>
    <w:p w14:paraId="040BC283" w14:textId="43CBF1B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E.8.2</w:t>
      </w:r>
      <w:r>
        <w:rPr>
          <w:rFonts w:asciiTheme="minorHAnsi" w:eastAsiaTheme="minorEastAsia" w:hAnsiTheme="minorHAnsi" w:cstheme="minorBidi"/>
          <w:noProof/>
          <w:kern w:val="2"/>
          <w:sz w:val="22"/>
          <w:szCs w:val="22"/>
          <w:lang w:eastAsia="en-GB"/>
          <w14:ligatures w14:val="standardContextual"/>
        </w:rPr>
        <w:tab/>
      </w:r>
      <w:r>
        <w:rPr>
          <w:noProof/>
        </w:rPr>
        <w:t>EVM of Demodulation reference symbols (EVM</w:t>
      </w:r>
      <w:r w:rsidRPr="001E1D6F">
        <w:rPr>
          <w:noProof/>
          <w:vertAlign w:val="subscript"/>
        </w:rPr>
        <w:t>DMRS</w:t>
      </w:r>
      <w:r>
        <w:rPr>
          <w:noProof/>
        </w:rPr>
        <w:t>)</w:t>
      </w:r>
      <w:r>
        <w:rPr>
          <w:noProof/>
        </w:rPr>
        <w:tab/>
      </w:r>
      <w:r>
        <w:rPr>
          <w:noProof/>
        </w:rPr>
        <w:fldChar w:fldCharType="begin" w:fldLock="1"/>
      </w:r>
      <w:r>
        <w:rPr>
          <w:noProof/>
        </w:rPr>
        <w:instrText xml:space="preserve"> PAGEREF _Toc163510999 \h </w:instrText>
      </w:r>
      <w:r>
        <w:rPr>
          <w:noProof/>
        </w:rPr>
      </w:r>
      <w:r>
        <w:rPr>
          <w:noProof/>
        </w:rPr>
        <w:fldChar w:fldCharType="separate"/>
      </w:r>
      <w:r>
        <w:rPr>
          <w:noProof/>
        </w:rPr>
        <w:t>270</w:t>
      </w:r>
      <w:r>
        <w:rPr>
          <w:noProof/>
        </w:rPr>
        <w:fldChar w:fldCharType="end"/>
      </w:r>
    </w:p>
    <w:p w14:paraId="5231CAA5" w14:textId="586C25D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E.8.3</w:t>
      </w:r>
      <w:r>
        <w:rPr>
          <w:rFonts w:asciiTheme="minorHAnsi" w:eastAsiaTheme="minorEastAsia" w:hAnsiTheme="minorHAnsi" w:cstheme="minorBidi"/>
          <w:noProof/>
          <w:kern w:val="2"/>
          <w:sz w:val="22"/>
          <w:szCs w:val="22"/>
          <w:lang w:eastAsia="en-GB"/>
          <w14:ligatures w14:val="standardContextual"/>
        </w:rPr>
        <w:tab/>
      </w:r>
      <w:r>
        <w:rPr>
          <w:noProof/>
        </w:rPr>
        <w:t>EVM for NPRACH</w:t>
      </w:r>
      <w:r>
        <w:rPr>
          <w:noProof/>
        </w:rPr>
        <w:tab/>
      </w:r>
      <w:r>
        <w:rPr>
          <w:noProof/>
        </w:rPr>
        <w:fldChar w:fldCharType="begin" w:fldLock="1"/>
      </w:r>
      <w:r>
        <w:rPr>
          <w:noProof/>
        </w:rPr>
        <w:instrText xml:space="preserve"> PAGEREF _Toc163511000 \h </w:instrText>
      </w:r>
      <w:r>
        <w:rPr>
          <w:noProof/>
        </w:rPr>
      </w:r>
      <w:r>
        <w:rPr>
          <w:noProof/>
        </w:rPr>
        <w:fldChar w:fldCharType="separate"/>
      </w:r>
      <w:r>
        <w:rPr>
          <w:noProof/>
        </w:rPr>
        <w:t>270</w:t>
      </w:r>
      <w:r>
        <w:rPr>
          <w:noProof/>
        </w:rPr>
        <w:fldChar w:fldCharType="end"/>
      </w:r>
    </w:p>
    <w:p w14:paraId="5B37F87A" w14:textId="2E9D706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E.8.4</w:t>
      </w:r>
      <w:r>
        <w:rPr>
          <w:rFonts w:asciiTheme="minorHAnsi" w:eastAsiaTheme="minorEastAsia" w:hAnsiTheme="minorHAnsi" w:cstheme="minorBidi"/>
          <w:noProof/>
          <w:kern w:val="2"/>
          <w:sz w:val="22"/>
          <w:szCs w:val="22"/>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_Toc163511001 \h </w:instrText>
      </w:r>
      <w:r>
        <w:rPr>
          <w:noProof/>
        </w:rPr>
      </w:r>
      <w:r>
        <w:rPr>
          <w:noProof/>
        </w:rPr>
        <w:fldChar w:fldCharType="separate"/>
      </w:r>
      <w:r>
        <w:rPr>
          <w:noProof/>
        </w:rPr>
        <w:t>270</w:t>
      </w:r>
      <w:r>
        <w:rPr>
          <w:noProof/>
        </w:rPr>
        <w:fldChar w:fldCharType="end"/>
      </w:r>
    </w:p>
    <w:p w14:paraId="0D4446AD" w14:textId="332446FC"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_Toc163511002 \h </w:instrText>
      </w:r>
      <w:r>
        <w:rPr>
          <w:noProof/>
        </w:rPr>
      </w:r>
      <w:r>
        <w:rPr>
          <w:noProof/>
        </w:rPr>
        <w:fldChar w:fldCharType="separate"/>
      </w:r>
      <w:r>
        <w:rPr>
          <w:noProof/>
        </w:rPr>
        <w:t>271</w:t>
      </w:r>
      <w:r>
        <w:rPr>
          <w:noProof/>
        </w:rPr>
        <w:fldChar w:fldCharType="end"/>
      </w:r>
    </w:p>
    <w:p w14:paraId="0F5812F9" w14:textId="1ECFFFB9"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_Toc163511003 \h </w:instrText>
      </w:r>
      <w:r>
        <w:rPr>
          <w:noProof/>
        </w:rPr>
      </w:r>
      <w:r>
        <w:rPr>
          <w:noProof/>
        </w:rPr>
        <w:fldChar w:fldCharType="separate"/>
      </w:r>
      <w:r>
        <w:rPr>
          <w:noProof/>
        </w:rPr>
        <w:t>271</w:t>
      </w:r>
      <w:r>
        <w:rPr>
          <w:noProof/>
        </w:rPr>
        <w:fldChar w:fldCharType="end"/>
      </w:r>
    </w:p>
    <w:p w14:paraId="40DC8FCE" w14:textId="057062DD"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F.1.1</w:t>
      </w:r>
      <w:r>
        <w:rPr>
          <w:rFonts w:asciiTheme="minorHAnsi" w:eastAsiaTheme="minorEastAsia" w:hAnsiTheme="minorHAnsi" w:cstheme="minorBidi"/>
          <w:noProof/>
          <w:kern w:val="2"/>
          <w:sz w:val="22"/>
          <w:szCs w:val="22"/>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_Toc163511004 \h </w:instrText>
      </w:r>
      <w:r>
        <w:rPr>
          <w:noProof/>
        </w:rPr>
      </w:r>
      <w:r>
        <w:rPr>
          <w:noProof/>
        </w:rPr>
        <w:fldChar w:fldCharType="separate"/>
      </w:r>
      <w:r>
        <w:rPr>
          <w:noProof/>
        </w:rPr>
        <w:t>271</w:t>
      </w:r>
      <w:r>
        <w:rPr>
          <w:noProof/>
        </w:rPr>
        <w:fldChar w:fldCharType="end"/>
      </w:r>
    </w:p>
    <w:p w14:paraId="6885B843" w14:textId="38EAAB9B"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F.1.2</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_Toc163511005 \h </w:instrText>
      </w:r>
      <w:r>
        <w:rPr>
          <w:noProof/>
        </w:rPr>
      </w:r>
      <w:r>
        <w:rPr>
          <w:noProof/>
        </w:rPr>
        <w:fldChar w:fldCharType="separate"/>
      </w:r>
      <w:r>
        <w:rPr>
          <w:noProof/>
        </w:rPr>
        <w:t>272</w:t>
      </w:r>
      <w:r>
        <w:rPr>
          <w:noProof/>
        </w:rPr>
        <w:fldChar w:fldCharType="end"/>
      </w:r>
    </w:p>
    <w:p w14:paraId="6CFAC7CA" w14:textId="53F060C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F.1.3</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_Toc163511006 \h </w:instrText>
      </w:r>
      <w:r>
        <w:rPr>
          <w:noProof/>
        </w:rPr>
      </w:r>
      <w:r>
        <w:rPr>
          <w:noProof/>
        </w:rPr>
        <w:fldChar w:fldCharType="separate"/>
      </w:r>
      <w:r>
        <w:rPr>
          <w:noProof/>
        </w:rPr>
        <w:t>275</w:t>
      </w:r>
      <w:r>
        <w:rPr>
          <w:noProof/>
        </w:rPr>
        <w:fldChar w:fldCharType="end"/>
      </w:r>
    </w:p>
    <w:p w14:paraId="6BCF8E56" w14:textId="1F36F9F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F.1.4</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_Toc163511007 \h </w:instrText>
      </w:r>
      <w:r>
        <w:rPr>
          <w:noProof/>
        </w:rPr>
      </w:r>
      <w:r>
        <w:rPr>
          <w:noProof/>
        </w:rPr>
        <w:fldChar w:fldCharType="separate"/>
      </w:r>
      <w:r>
        <w:rPr>
          <w:noProof/>
        </w:rPr>
        <w:t>276</w:t>
      </w:r>
      <w:r>
        <w:rPr>
          <w:noProof/>
        </w:rPr>
        <w:fldChar w:fldCharType="end"/>
      </w:r>
    </w:p>
    <w:p w14:paraId="1494601F" w14:textId="0D63643A"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_Toc163511008 \h </w:instrText>
      </w:r>
      <w:r>
        <w:rPr>
          <w:noProof/>
        </w:rPr>
      </w:r>
      <w:r>
        <w:rPr>
          <w:noProof/>
        </w:rPr>
        <w:fldChar w:fldCharType="separate"/>
      </w:r>
      <w:r>
        <w:rPr>
          <w:noProof/>
        </w:rPr>
        <w:t>276</w:t>
      </w:r>
      <w:r>
        <w:rPr>
          <w:noProof/>
        </w:rPr>
        <w:fldChar w:fldCharType="end"/>
      </w:r>
    </w:p>
    <w:p w14:paraId="1B3847E0" w14:textId="2718351F"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_Toc163511009 \h </w:instrText>
      </w:r>
      <w:r>
        <w:rPr>
          <w:noProof/>
        </w:rPr>
      </w:r>
      <w:r>
        <w:rPr>
          <w:noProof/>
        </w:rPr>
        <w:fldChar w:fldCharType="separate"/>
      </w:r>
      <w:r>
        <w:rPr>
          <w:noProof/>
        </w:rPr>
        <w:t>277</w:t>
      </w:r>
      <w:r>
        <w:rPr>
          <w:noProof/>
        </w:rPr>
        <w:fldChar w:fldCharType="end"/>
      </w:r>
    </w:p>
    <w:p w14:paraId="592A2235" w14:textId="28261DCD"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_Toc163511010 \h </w:instrText>
      </w:r>
      <w:r>
        <w:rPr>
          <w:noProof/>
        </w:rPr>
      </w:r>
      <w:r>
        <w:rPr>
          <w:noProof/>
        </w:rPr>
        <w:fldChar w:fldCharType="separate"/>
      </w:r>
      <w:r>
        <w:rPr>
          <w:noProof/>
        </w:rPr>
        <w:t>277</w:t>
      </w:r>
      <w:r>
        <w:rPr>
          <w:noProof/>
        </w:rPr>
        <w:fldChar w:fldCharType="end"/>
      </w:r>
    </w:p>
    <w:p w14:paraId="406F302F" w14:textId="14AD6E35"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_Toc163511011 \h </w:instrText>
      </w:r>
      <w:r>
        <w:rPr>
          <w:noProof/>
        </w:rPr>
      </w:r>
      <w:r>
        <w:rPr>
          <w:noProof/>
        </w:rPr>
        <w:fldChar w:fldCharType="separate"/>
      </w:r>
      <w:r>
        <w:rPr>
          <w:noProof/>
        </w:rPr>
        <w:t>278</w:t>
      </w:r>
      <w:r>
        <w:rPr>
          <w:noProof/>
        </w:rPr>
        <w:fldChar w:fldCharType="end"/>
      </w:r>
    </w:p>
    <w:p w14:paraId="04984841" w14:textId="2BD1F94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_Toc163511012 \h </w:instrText>
      </w:r>
      <w:r>
        <w:rPr>
          <w:noProof/>
        </w:rPr>
      </w:r>
      <w:r>
        <w:rPr>
          <w:noProof/>
        </w:rPr>
        <w:fldChar w:fldCharType="separate"/>
      </w:r>
      <w:r>
        <w:rPr>
          <w:noProof/>
        </w:rPr>
        <w:t>283</w:t>
      </w:r>
      <w:r>
        <w:rPr>
          <w:noProof/>
        </w:rPr>
        <w:fldChar w:fldCharType="end"/>
      </w:r>
    </w:p>
    <w:p w14:paraId="61189C89" w14:textId="301C2E3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_Toc163511013 \h </w:instrText>
      </w:r>
      <w:r>
        <w:rPr>
          <w:noProof/>
        </w:rPr>
      </w:r>
      <w:r>
        <w:rPr>
          <w:noProof/>
        </w:rPr>
        <w:fldChar w:fldCharType="separate"/>
      </w:r>
      <w:r>
        <w:rPr>
          <w:noProof/>
        </w:rPr>
        <w:t>285</w:t>
      </w:r>
      <w:r>
        <w:rPr>
          <w:noProof/>
        </w:rPr>
        <w:fldChar w:fldCharType="end"/>
      </w:r>
    </w:p>
    <w:p w14:paraId="083A1315" w14:textId="5BD2C9A4"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Annex G (no</w:t>
      </w:r>
      <w:r>
        <w:rPr>
          <w:noProof/>
          <w:lang w:eastAsia="en-GB"/>
        </w:rPr>
        <w:t>rmative</w:t>
      </w:r>
      <w:r>
        <w:rPr>
          <w:noProof/>
        </w:rPr>
        <w:t xml:space="preserve">): </w:t>
      </w:r>
      <w:r w:rsidRPr="001E1D6F">
        <w:rPr>
          <w:rFonts w:cs="v4.2.0"/>
          <w:noProof/>
        </w:rPr>
        <w:t>Statistical Testing</w:t>
      </w:r>
      <w:r>
        <w:rPr>
          <w:noProof/>
        </w:rPr>
        <w:tab/>
      </w:r>
      <w:r>
        <w:rPr>
          <w:noProof/>
        </w:rPr>
        <w:fldChar w:fldCharType="begin" w:fldLock="1"/>
      </w:r>
      <w:r>
        <w:rPr>
          <w:noProof/>
        </w:rPr>
        <w:instrText xml:space="preserve"> PAGEREF _Toc163511014 \h </w:instrText>
      </w:r>
      <w:r>
        <w:rPr>
          <w:noProof/>
        </w:rPr>
      </w:r>
      <w:r>
        <w:rPr>
          <w:noProof/>
        </w:rPr>
        <w:fldChar w:fldCharType="separate"/>
      </w:r>
      <w:r>
        <w:rPr>
          <w:noProof/>
        </w:rPr>
        <w:t>286</w:t>
      </w:r>
      <w:r>
        <w:rPr>
          <w:noProof/>
        </w:rPr>
        <w:fldChar w:fldCharType="end"/>
      </w:r>
    </w:p>
    <w:p w14:paraId="36FAC1E7" w14:textId="7FA05199"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_Toc163511015 \h </w:instrText>
      </w:r>
      <w:r>
        <w:rPr>
          <w:noProof/>
        </w:rPr>
      </w:r>
      <w:r>
        <w:rPr>
          <w:noProof/>
        </w:rPr>
        <w:fldChar w:fldCharType="separate"/>
      </w:r>
      <w:r>
        <w:rPr>
          <w:noProof/>
        </w:rPr>
        <w:t>286</w:t>
      </w:r>
      <w:r>
        <w:rPr>
          <w:noProof/>
        </w:rPr>
        <w:fldChar w:fldCharType="end"/>
      </w:r>
    </w:p>
    <w:p w14:paraId="4CED9A60" w14:textId="0F6D52FD"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_Toc163511016 \h </w:instrText>
      </w:r>
      <w:r>
        <w:rPr>
          <w:noProof/>
        </w:rPr>
      </w:r>
      <w:r>
        <w:rPr>
          <w:noProof/>
        </w:rPr>
        <w:fldChar w:fldCharType="separate"/>
      </w:r>
      <w:r>
        <w:rPr>
          <w:noProof/>
        </w:rPr>
        <w:t>286</w:t>
      </w:r>
      <w:r>
        <w:rPr>
          <w:noProof/>
        </w:rPr>
        <w:fldChar w:fldCharType="end"/>
      </w:r>
    </w:p>
    <w:p w14:paraId="52483E73" w14:textId="45492B5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_Toc163511017 \h </w:instrText>
      </w:r>
      <w:r>
        <w:rPr>
          <w:noProof/>
        </w:rPr>
      </w:r>
      <w:r>
        <w:rPr>
          <w:noProof/>
        </w:rPr>
        <w:fldChar w:fldCharType="separate"/>
      </w:r>
      <w:r>
        <w:rPr>
          <w:noProof/>
        </w:rPr>
        <w:t>286</w:t>
      </w:r>
      <w:r>
        <w:rPr>
          <w:noProof/>
        </w:rPr>
        <w:fldChar w:fldCharType="end"/>
      </w:r>
    </w:p>
    <w:p w14:paraId="389098FF" w14:textId="73F3232B"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G.2.2</w:t>
      </w:r>
      <w:r>
        <w:rPr>
          <w:rFonts w:asciiTheme="minorHAnsi" w:eastAsiaTheme="minorEastAsia" w:hAnsiTheme="minorHAnsi" w:cstheme="minorBidi"/>
          <w:noProof/>
          <w:kern w:val="2"/>
          <w:sz w:val="22"/>
          <w:szCs w:val="22"/>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_Toc163511018 \h </w:instrText>
      </w:r>
      <w:r>
        <w:rPr>
          <w:noProof/>
        </w:rPr>
      </w:r>
      <w:r>
        <w:rPr>
          <w:noProof/>
        </w:rPr>
        <w:fldChar w:fldCharType="separate"/>
      </w:r>
      <w:r>
        <w:rPr>
          <w:noProof/>
        </w:rPr>
        <w:t>286</w:t>
      </w:r>
      <w:r>
        <w:rPr>
          <w:noProof/>
        </w:rPr>
        <w:fldChar w:fldCharType="end"/>
      </w:r>
    </w:p>
    <w:p w14:paraId="1E4A3299" w14:textId="65652BC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G.2.3</w:t>
      </w:r>
      <w:r>
        <w:rPr>
          <w:rFonts w:asciiTheme="minorHAnsi" w:eastAsiaTheme="minorEastAsia" w:hAnsiTheme="minorHAnsi" w:cstheme="minorBidi"/>
          <w:noProof/>
          <w:kern w:val="2"/>
          <w:sz w:val="22"/>
          <w:szCs w:val="22"/>
          <w:lang w:eastAsia="en-GB"/>
          <w14:ligatures w14:val="standardContextual"/>
        </w:rPr>
        <w:tab/>
      </w:r>
      <w:r>
        <w:rPr>
          <w:noProof/>
        </w:rPr>
        <w:t>Design of the test</w:t>
      </w:r>
      <w:r>
        <w:rPr>
          <w:noProof/>
        </w:rPr>
        <w:tab/>
      </w:r>
      <w:r>
        <w:rPr>
          <w:noProof/>
        </w:rPr>
        <w:fldChar w:fldCharType="begin" w:fldLock="1"/>
      </w:r>
      <w:r>
        <w:rPr>
          <w:noProof/>
        </w:rPr>
        <w:instrText xml:space="preserve"> PAGEREF _Toc163511019 \h </w:instrText>
      </w:r>
      <w:r>
        <w:rPr>
          <w:noProof/>
        </w:rPr>
      </w:r>
      <w:r>
        <w:rPr>
          <w:noProof/>
        </w:rPr>
        <w:fldChar w:fldCharType="separate"/>
      </w:r>
      <w:r>
        <w:rPr>
          <w:noProof/>
        </w:rPr>
        <w:t>286</w:t>
      </w:r>
      <w:r>
        <w:rPr>
          <w:noProof/>
        </w:rPr>
        <w:fldChar w:fldCharType="end"/>
      </w:r>
    </w:p>
    <w:p w14:paraId="1F83E7C2" w14:textId="05F97FDA"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G.2.4</w:t>
      </w:r>
      <w:r>
        <w:rPr>
          <w:rFonts w:asciiTheme="minorHAnsi" w:eastAsiaTheme="minorEastAsia" w:hAnsiTheme="minorHAnsi" w:cstheme="minorBidi"/>
          <w:noProof/>
          <w:kern w:val="2"/>
          <w:sz w:val="22"/>
          <w:szCs w:val="22"/>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_Toc163511020 \h </w:instrText>
      </w:r>
      <w:r>
        <w:rPr>
          <w:noProof/>
        </w:rPr>
      </w:r>
      <w:r>
        <w:rPr>
          <w:noProof/>
        </w:rPr>
        <w:fldChar w:fldCharType="separate"/>
      </w:r>
      <w:r>
        <w:rPr>
          <w:noProof/>
        </w:rPr>
        <w:t>287</w:t>
      </w:r>
      <w:r>
        <w:rPr>
          <w:noProof/>
        </w:rPr>
        <w:fldChar w:fldCharType="end"/>
      </w:r>
    </w:p>
    <w:p w14:paraId="225EBE97" w14:textId="7ECE2B7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G.2.5</w:t>
      </w:r>
      <w:r>
        <w:rPr>
          <w:rFonts w:asciiTheme="minorHAnsi" w:eastAsiaTheme="minorEastAsia" w:hAnsiTheme="minorHAnsi" w:cstheme="minorBidi"/>
          <w:noProof/>
          <w:kern w:val="2"/>
          <w:sz w:val="22"/>
          <w:szCs w:val="22"/>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_Toc163511021 \h </w:instrText>
      </w:r>
      <w:r>
        <w:rPr>
          <w:noProof/>
        </w:rPr>
      </w:r>
      <w:r>
        <w:rPr>
          <w:noProof/>
        </w:rPr>
        <w:fldChar w:fldCharType="separate"/>
      </w:r>
      <w:r>
        <w:rPr>
          <w:noProof/>
        </w:rPr>
        <w:t>288</w:t>
      </w:r>
      <w:r>
        <w:rPr>
          <w:noProof/>
        </w:rPr>
        <w:fldChar w:fldCharType="end"/>
      </w:r>
    </w:p>
    <w:p w14:paraId="27C27AC7" w14:textId="209ECAA1"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_Toc163511022 \h </w:instrText>
      </w:r>
      <w:r>
        <w:rPr>
          <w:noProof/>
        </w:rPr>
      </w:r>
      <w:r>
        <w:rPr>
          <w:noProof/>
        </w:rPr>
        <w:fldChar w:fldCharType="separate"/>
      </w:r>
      <w:r>
        <w:rPr>
          <w:noProof/>
        </w:rPr>
        <w:t>288</w:t>
      </w:r>
      <w:r>
        <w:rPr>
          <w:noProof/>
        </w:rPr>
        <w:fldChar w:fldCharType="end"/>
      </w:r>
    </w:p>
    <w:p w14:paraId="6AECE88D" w14:textId="14BE6C0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_Toc163511023 \h </w:instrText>
      </w:r>
      <w:r>
        <w:rPr>
          <w:noProof/>
        </w:rPr>
      </w:r>
      <w:r>
        <w:rPr>
          <w:noProof/>
        </w:rPr>
        <w:fldChar w:fldCharType="separate"/>
      </w:r>
      <w:r>
        <w:rPr>
          <w:noProof/>
        </w:rPr>
        <w:t>288</w:t>
      </w:r>
      <w:r>
        <w:rPr>
          <w:noProof/>
        </w:rPr>
        <w:fldChar w:fldCharType="end"/>
      </w:r>
    </w:p>
    <w:p w14:paraId="1DA25546" w14:textId="0B9CAC7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G.3.2</w:t>
      </w:r>
      <w:r>
        <w:rPr>
          <w:rFonts w:asciiTheme="minorHAnsi" w:eastAsiaTheme="minorEastAsia" w:hAnsiTheme="minorHAnsi" w:cstheme="minorBidi"/>
          <w:noProof/>
          <w:kern w:val="2"/>
          <w:sz w:val="22"/>
          <w:szCs w:val="22"/>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_Toc163511024 \h </w:instrText>
      </w:r>
      <w:r>
        <w:rPr>
          <w:noProof/>
        </w:rPr>
      </w:r>
      <w:r>
        <w:rPr>
          <w:noProof/>
        </w:rPr>
        <w:fldChar w:fldCharType="separate"/>
      </w:r>
      <w:r>
        <w:rPr>
          <w:noProof/>
        </w:rPr>
        <w:t>288</w:t>
      </w:r>
      <w:r>
        <w:rPr>
          <w:noProof/>
        </w:rPr>
        <w:fldChar w:fldCharType="end"/>
      </w:r>
    </w:p>
    <w:p w14:paraId="77AE0F34" w14:textId="3734C4E6"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G.3.3</w:t>
      </w:r>
      <w:r>
        <w:rPr>
          <w:rFonts w:asciiTheme="minorHAnsi" w:eastAsiaTheme="minorEastAsia" w:hAnsiTheme="minorHAnsi" w:cstheme="minorBidi"/>
          <w:noProof/>
          <w:kern w:val="2"/>
          <w:sz w:val="22"/>
          <w:szCs w:val="22"/>
          <w:lang w:eastAsia="en-GB"/>
          <w14:ligatures w14:val="standardContextual"/>
        </w:rPr>
        <w:tab/>
      </w:r>
      <w:r>
        <w:rPr>
          <w:noProof/>
        </w:rPr>
        <w:t>Design of the test</w:t>
      </w:r>
      <w:r>
        <w:rPr>
          <w:noProof/>
        </w:rPr>
        <w:tab/>
      </w:r>
      <w:r>
        <w:rPr>
          <w:noProof/>
        </w:rPr>
        <w:fldChar w:fldCharType="begin" w:fldLock="1"/>
      </w:r>
      <w:r>
        <w:rPr>
          <w:noProof/>
        </w:rPr>
        <w:instrText xml:space="preserve"> PAGEREF _Toc163511025 \h </w:instrText>
      </w:r>
      <w:r>
        <w:rPr>
          <w:noProof/>
        </w:rPr>
      </w:r>
      <w:r>
        <w:rPr>
          <w:noProof/>
        </w:rPr>
        <w:fldChar w:fldCharType="separate"/>
      </w:r>
      <w:r>
        <w:rPr>
          <w:noProof/>
        </w:rPr>
        <w:t>288</w:t>
      </w:r>
      <w:r>
        <w:rPr>
          <w:noProof/>
        </w:rPr>
        <w:fldChar w:fldCharType="end"/>
      </w:r>
    </w:p>
    <w:p w14:paraId="6B8A479B" w14:textId="592D0D9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G.3.4</w:t>
      </w:r>
      <w:r>
        <w:rPr>
          <w:rFonts w:asciiTheme="minorHAnsi" w:eastAsiaTheme="minorEastAsia" w:hAnsiTheme="minorHAnsi" w:cstheme="minorBidi"/>
          <w:noProof/>
          <w:kern w:val="2"/>
          <w:sz w:val="22"/>
          <w:szCs w:val="22"/>
          <w:lang w:eastAsia="en-GB"/>
          <w14:ligatures w14:val="standardContextual"/>
        </w:rPr>
        <w:tab/>
      </w:r>
      <w:r>
        <w:rPr>
          <w:noProof/>
        </w:rPr>
        <w:t>Pass Fail limit</w:t>
      </w:r>
      <w:r>
        <w:rPr>
          <w:noProof/>
        </w:rPr>
        <w:tab/>
      </w:r>
      <w:r>
        <w:rPr>
          <w:noProof/>
        </w:rPr>
        <w:fldChar w:fldCharType="begin" w:fldLock="1"/>
      </w:r>
      <w:r>
        <w:rPr>
          <w:noProof/>
        </w:rPr>
        <w:instrText xml:space="preserve"> PAGEREF _Toc163511026 \h </w:instrText>
      </w:r>
      <w:r>
        <w:rPr>
          <w:noProof/>
        </w:rPr>
      </w:r>
      <w:r>
        <w:rPr>
          <w:noProof/>
        </w:rPr>
        <w:fldChar w:fldCharType="separate"/>
      </w:r>
      <w:r>
        <w:rPr>
          <w:noProof/>
        </w:rPr>
        <w:t>289</w:t>
      </w:r>
      <w:r>
        <w:rPr>
          <w:noProof/>
        </w:rPr>
        <w:fldChar w:fldCharType="end"/>
      </w:r>
    </w:p>
    <w:p w14:paraId="32EA001E" w14:textId="1748406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G.3.5</w:t>
      </w:r>
      <w:r>
        <w:rPr>
          <w:rFonts w:asciiTheme="minorHAnsi" w:eastAsiaTheme="minorEastAsia" w:hAnsiTheme="minorHAnsi" w:cstheme="minorBidi"/>
          <w:noProof/>
          <w:kern w:val="2"/>
          <w:sz w:val="22"/>
          <w:szCs w:val="22"/>
          <w:lang w:eastAsia="en-GB"/>
          <w14:ligatures w14:val="standardContextual"/>
        </w:rPr>
        <w:tab/>
      </w:r>
      <w:r>
        <w:rPr>
          <w:noProof/>
        </w:rPr>
        <w:t>Minimum Test time</w:t>
      </w:r>
      <w:r>
        <w:rPr>
          <w:noProof/>
        </w:rPr>
        <w:tab/>
      </w:r>
      <w:r>
        <w:rPr>
          <w:noProof/>
        </w:rPr>
        <w:fldChar w:fldCharType="begin" w:fldLock="1"/>
      </w:r>
      <w:r>
        <w:rPr>
          <w:noProof/>
        </w:rPr>
        <w:instrText xml:space="preserve"> PAGEREF _Toc163511027 \h </w:instrText>
      </w:r>
      <w:r>
        <w:rPr>
          <w:noProof/>
        </w:rPr>
      </w:r>
      <w:r>
        <w:rPr>
          <w:noProof/>
        </w:rPr>
        <w:fldChar w:fldCharType="separate"/>
      </w:r>
      <w:r>
        <w:rPr>
          <w:noProof/>
        </w:rPr>
        <w:t>289</w:t>
      </w:r>
      <w:r>
        <w:rPr>
          <w:noProof/>
        </w:rPr>
        <w:fldChar w:fldCharType="end"/>
      </w:r>
    </w:p>
    <w:p w14:paraId="56134DA6" w14:textId="660664D5"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G.</w:t>
      </w:r>
      <w:r w:rsidRPr="001E1D6F">
        <w:rPr>
          <w:rFonts w:eastAsia="SimSun"/>
          <w:noProof/>
          <w:lang w:val="en-US" w:eastAsia="zh-CN"/>
        </w:rPr>
        <w:t>4</w:t>
      </w:r>
      <w:r>
        <w:rPr>
          <w:rFonts w:asciiTheme="minorHAnsi" w:eastAsiaTheme="minorEastAsia" w:hAnsiTheme="minorHAnsi" w:cstheme="minorBidi"/>
          <w:noProof/>
          <w:kern w:val="2"/>
          <w:szCs w:val="22"/>
          <w:lang w:eastAsia="en-GB"/>
          <w14:ligatures w14:val="standardContextual"/>
        </w:rPr>
        <w:tab/>
      </w:r>
      <w:r w:rsidRPr="001E1D6F">
        <w:rPr>
          <w:rFonts w:eastAsia="SimSun"/>
          <w:noProof/>
          <w:lang w:val="en-US" w:eastAsia="zh-CN"/>
        </w:rPr>
        <w:t>Statistical testing of Performance Requirements with probability of misdetection</w:t>
      </w:r>
      <w:r>
        <w:rPr>
          <w:noProof/>
        </w:rPr>
        <w:tab/>
      </w:r>
      <w:r>
        <w:rPr>
          <w:noProof/>
        </w:rPr>
        <w:fldChar w:fldCharType="begin" w:fldLock="1"/>
      </w:r>
      <w:r>
        <w:rPr>
          <w:noProof/>
        </w:rPr>
        <w:instrText xml:space="preserve"> PAGEREF _Toc163511028 \h </w:instrText>
      </w:r>
      <w:r>
        <w:rPr>
          <w:noProof/>
        </w:rPr>
      </w:r>
      <w:r>
        <w:rPr>
          <w:noProof/>
        </w:rPr>
        <w:fldChar w:fldCharType="separate"/>
      </w:r>
      <w:r>
        <w:rPr>
          <w:noProof/>
        </w:rPr>
        <w:t>291</w:t>
      </w:r>
      <w:r>
        <w:rPr>
          <w:noProof/>
        </w:rPr>
        <w:fldChar w:fldCharType="end"/>
      </w:r>
    </w:p>
    <w:p w14:paraId="3D96AF79" w14:textId="0B35FB1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_Toc163511029 \h </w:instrText>
      </w:r>
      <w:r>
        <w:rPr>
          <w:noProof/>
        </w:rPr>
      </w:r>
      <w:r>
        <w:rPr>
          <w:noProof/>
        </w:rPr>
        <w:fldChar w:fldCharType="separate"/>
      </w:r>
      <w:r>
        <w:rPr>
          <w:noProof/>
        </w:rPr>
        <w:t>291</w:t>
      </w:r>
      <w:r>
        <w:rPr>
          <w:noProof/>
        </w:rPr>
        <w:fldChar w:fldCharType="end"/>
      </w:r>
    </w:p>
    <w:p w14:paraId="58D68A73" w14:textId="4392E9F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_Toc163511030 \h </w:instrText>
      </w:r>
      <w:r>
        <w:rPr>
          <w:noProof/>
        </w:rPr>
      </w:r>
      <w:r>
        <w:rPr>
          <w:noProof/>
        </w:rPr>
        <w:fldChar w:fldCharType="separate"/>
      </w:r>
      <w:r>
        <w:rPr>
          <w:noProof/>
        </w:rPr>
        <w:t>291</w:t>
      </w:r>
      <w:r>
        <w:rPr>
          <w:noProof/>
        </w:rPr>
        <w:fldChar w:fldCharType="end"/>
      </w:r>
    </w:p>
    <w:p w14:paraId="398A4148" w14:textId="0BEBB35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G.4.3</w:t>
      </w:r>
      <w:r>
        <w:rPr>
          <w:rFonts w:asciiTheme="minorHAnsi" w:eastAsiaTheme="minorEastAsia" w:hAnsiTheme="minorHAnsi" w:cstheme="minorBidi"/>
          <w:noProof/>
          <w:kern w:val="2"/>
          <w:sz w:val="22"/>
          <w:szCs w:val="22"/>
          <w:lang w:eastAsia="en-GB"/>
          <w14:ligatures w14:val="standardContextual"/>
        </w:rPr>
        <w:tab/>
      </w:r>
      <w:r>
        <w:rPr>
          <w:noProof/>
        </w:rPr>
        <w:t>Design of the test</w:t>
      </w:r>
      <w:r>
        <w:rPr>
          <w:noProof/>
        </w:rPr>
        <w:tab/>
      </w:r>
      <w:r>
        <w:rPr>
          <w:noProof/>
        </w:rPr>
        <w:fldChar w:fldCharType="begin" w:fldLock="1"/>
      </w:r>
      <w:r>
        <w:rPr>
          <w:noProof/>
        </w:rPr>
        <w:instrText xml:space="preserve"> PAGEREF _Toc163511031 \h </w:instrText>
      </w:r>
      <w:r>
        <w:rPr>
          <w:noProof/>
        </w:rPr>
      </w:r>
      <w:r>
        <w:rPr>
          <w:noProof/>
        </w:rPr>
        <w:fldChar w:fldCharType="separate"/>
      </w:r>
      <w:r>
        <w:rPr>
          <w:noProof/>
        </w:rPr>
        <w:t>291</w:t>
      </w:r>
      <w:r>
        <w:rPr>
          <w:noProof/>
        </w:rPr>
        <w:fldChar w:fldCharType="end"/>
      </w:r>
    </w:p>
    <w:p w14:paraId="07F74964" w14:textId="126E2C1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G.4.4</w:t>
      </w:r>
      <w:r>
        <w:rPr>
          <w:rFonts w:asciiTheme="minorHAnsi" w:eastAsiaTheme="minorEastAsia" w:hAnsiTheme="minorHAnsi" w:cstheme="minorBidi"/>
          <w:noProof/>
          <w:kern w:val="2"/>
          <w:sz w:val="22"/>
          <w:szCs w:val="22"/>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_Toc163511032 \h </w:instrText>
      </w:r>
      <w:r>
        <w:rPr>
          <w:noProof/>
        </w:rPr>
      </w:r>
      <w:r>
        <w:rPr>
          <w:noProof/>
        </w:rPr>
        <w:fldChar w:fldCharType="separate"/>
      </w:r>
      <w:r>
        <w:rPr>
          <w:noProof/>
        </w:rPr>
        <w:t>292</w:t>
      </w:r>
      <w:r>
        <w:rPr>
          <w:noProof/>
        </w:rPr>
        <w:fldChar w:fldCharType="end"/>
      </w:r>
    </w:p>
    <w:p w14:paraId="34C739D3" w14:textId="360CF99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_Toc163511033 \h </w:instrText>
      </w:r>
      <w:r>
        <w:rPr>
          <w:noProof/>
        </w:rPr>
      </w:r>
      <w:r>
        <w:rPr>
          <w:noProof/>
        </w:rPr>
        <w:fldChar w:fldCharType="separate"/>
      </w:r>
      <w:r>
        <w:rPr>
          <w:noProof/>
        </w:rPr>
        <w:t>292</w:t>
      </w:r>
      <w:r>
        <w:rPr>
          <w:noProof/>
        </w:rPr>
        <w:fldChar w:fldCharType="end"/>
      </w:r>
    </w:p>
    <w:p w14:paraId="5A022BD7" w14:textId="522FA6B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G.4.6</w:t>
      </w:r>
      <w:r>
        <w:rPr>
          <w:rFonts w:asciiTheme="minorHAnsi" w:eastAsiaTheme="minorEastAsia" w:hAnsiTheme="minorHAnsi" w:cstheme="minorBidi"/>
          <w:noProof/>
          <w:kern w:val="2"/>
          <w:sz w:val="22"/>
          <w:szCs w:val="22"/>
          <w:lang w:eastAsia="en-GB"/>
          <w14:ligatures w14:val="standardContextual"/>
        </w:rPr>
        <w:tab/>
      </w:r>
      <w:r>
        <w:rPr>
          <w:noProof/>
        </w:rPr>
        <w:t>Minimum Test time</w:t>
      </w:r>
      <w:r>
        <w:rPr>
          <w:noProof/>
        </w:rPr>
        <w:tab/>
      </w:r>
      <w:r>
        <w:rPr>
          <w:noProof/>
        </w:rPr>
        <w:fldChar w:fldCharType="begin" w:fldLock="1"/>
      </w:r>
      <w:r>
        <w:rPr>
          <w:noProof/>
        </w:rPr>
        <w:instrText xml:space="preserve"> PAGEREF _Toc163511034 \h </w:instrText>
      </w:r>
      <w:r>
        <w:rPr>
          <w:noProof/>
        </w:rPr>
      </w:r>
      <w:r>
        <w:rPr>
          <w:noProof/>
        </w:rPr>
        <w:fldChar w:fldCharType="separate"/>
      </w:r>
      <w:r>
        <w:rPr>
          <w:noProof/>
        </w:rPr>
        <w:t>293</w:t>
      </w:r>
      <w:r>
        <w:rPr>
          <w:noProof/>
        </w:rPr>
        <w:fldChar w:fldCharType="end"/>
      </w:r>
    </w:p>
    <w:p w14:paraId="2058CF4B" w14:textId="02CA7740"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G.</w:t>
      </w:r>
      <w:r w:rsidRPr="001E1D6F">
        <w:rPr>
          <w:rFonts w:eastAsia="SimSun"/>
          <w:noProof/>
          <w:lang w:val="en-US" w:eastAsia="zh-CN"/>
        </w:rPr>
        <w:t>5</w:t>
      </w:r>
      <w:r>
        <w:rPr>
          <w:rFonts w:asciiTheme="minorHAnsi" w:eastAsiaTheme="minorEastAsia" w:hAnsiTheme="minorHAnsi" w:cstheme="minorBidi"/>
          <w:noProof/>
          <w:kern w:val="2"/>
          <w:szCs w:val="22"/>
          <w:lang w:eastAsia="en-GB"/>
          <w14:ligatures w14:val="standardContextual"/>
        </w:rPr>
        <w:tab/>
      </w:r>
      <w:r w:rsidRPr="001E1D6F">
        <w:rPr>
          <w:rFonts w:eastAsia="SimSun"/>
          <w:noProof/>
          <w:lang w:val="en-US" w:eastAsia="zh-CN"/>
        </w:rPr>
        <w:t>[FFS]</w:t>
      </w:r>
      <w:r>
        <w:rPr>
          <w:noProof/>
        </w:rPr>
        <w:tab/>
      </w:r>
      <w:r>
        <w:rPr>
          <w:noProof/>
        </w:rPr>
        <w:fldChar w:fldCharType="begin" w:fldLock="1"/>
      </w:r>
      <w:r>
        <w:rPr>
          <w:noProof/>
        </w:rPr>
        <w:instrText xml:space="preserve"> PAGEREF _Toc163511035 \h </w:instrText>
      </w:r>
      <w:r>
        <w:rPr>
          <w:noProof/>
        </w:rPr>
      </w:r>
      <w:r>
        <w:rPr>
          <w:noProof/>
        </w:rPr>
        <w:fldChar w:fldCharType="separate"/>
      </w:r>
      <w:r>
        <w:rPr>
          <w:noProof/>
        </w:rPr>
        <w:t>293</w:t>
      </w:r>
      <w:r>
        <w:rPr>
          <w:noProof/>
        </w:rPr>
        <w:fldChar w:fldCharType="end"/>
      </w:r>
    </w:p>
    <w:p w14:paraId="0A153136" w14:textId="0B3E6BA2"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G.</w:t>
      </w:r>
      <w:r w:rsidRPr="001E1D6F">
        <w:rPr>
          <w:rFonts w:eastAsia="SimSun"/>
          <w:noProof/>
          <w:lang w:val="en-US" w:eastAsia="zh-CN"/>
        </w:rPr>
        <w:t>6</w:t>
      </w:r>
      <w:r>
        <w:rPr>
          <w:rFonts w:asciiTheme="minorHAnsi" w:eastAsiaTheme="minorEastAsia" w:hAnsiTheme="minorHAnsi" w:cstheme="minorBidi"/>
          <w:noProof/>
          <w:kern w:val="2"/>
          <w:szCs w:val="22"/>
          <w:lang w:eastAsia="en-GB"/>
          <w14:ligatures w14:val="standardContextual"/>
        </w:rPr>
        <w:tab/>
      </w:r>
      <w:r w:rsidRPr="001E1D6F">
        <w:rPr>
          <w:rFonts w:eastAsia="SimSun"/>
          <w:noProof/>
          <w:lang w:val="en-US" w:eastAsia="zh-CN"/>
        </w:rPr>
        <w:t>[FFS]</w:t>
      </w:r>
      <w:r>
        <w:rPr>
          <w:noProof/>
        </w:rPr>
        <w:tab/>
      </w:r>
      <w:r>
        <w:rPr>
          <w:noProof/>
        </w:rPr>
        <w:fldChar w:fldCharType="begin" w:fldLock="1"/>
      </w:r>
      <w:r>
        <w:rPr>
          <w:noProof/>
        </w:rPr>
        <w:instrText xml:space="preserve"> PAGEREF _Toc163511036 \h </w:instrText>
      </w:r>
      <w:r>
        <w:rPr>
          <w:noProof/>
        </w:rPr>
      </w:r>
      <w:r>
        <w:rPr>
          <w:noProof/>
        </w:rPr>
        <w:fldChar w:fldCharType="separate"/>
      </w:r>
      <w:r>
        <w:rPr>
          <w:noProof/>
        </w:rPr>
        <w:t>293</w:t>
      </w:r>
      <w:r>
        <w:rPr>
          <w:noProof/>
        </w:rPr>
        <w:fldChar w:fldCharType="end"/>
      </w:r>
    </w:p>
    <w:p w14:paraId="6A0DAA99" w14:textId="2B1FEB9F"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G.7</w:t>
      </w:r>
      <w:r>
        <w:rPr>
          <w:rFonts w:asciiTheme="minorHAnsi" w:eastAsiaTheme="minorEastAsia" w:hAnsiTheme="minorHAnsi" w:cstheme="minorBidi"/>
          <w:noProof/>
          <w:kern w:val="2"/>
          <w:szCs w:val="22"/>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_Toc163511037 \h </w:instrText>
      </w:r>
      <w:r>
        <w:rPr>
          <w:noProof/>
        </w:rPr>
      </w:r>
      <w:r>
        <w:rPr>
          <w:noProof/>
        </w:rPr>
        <w:fldChar w:fldCharType="separate"/>
      </w:r>
      <w:r>
        <w:rPr>
          <w:noProof/>
        </w:rPr>
        <w:t>293</w:t>
      </w:r>
      <w:r>
        <w:rPr>
          <w:noProof/>
        </w:rPr>
        <w:fldChar w:fldCharType="end"/>
      </w:r>
    </w:p>
    <w:p w14:paraId="2956A273" w14:textId="7D9D45A2"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G.7.1</w:t>
      </w:r>
      <w:r>
        <w:rPr>
          <w:rFonts w:asciiTheme="minorHAnsi" w:eastAsiaTheme="minorEastAsia" w:hAnsiTheme="minorHAnsi" w:cstheme="minorBidi"/>
          <w:noProof/>
          <w:kern w:val="2"/>
          <w:sz w:val="22"/>
          <w:szCs w:val="22"/>
          <w:lang w:eastAsia="en-GB"/>
          <w14:ligatures w14:val="standardContextual"/>
        </w:rPr>
        <w:tab/>
      </w:r>
      <w:r>
        <w:rPr>
          <w:noProof/>
        </w:rPr>
        <w:t>Error Ratio (ER)</w:t>
      </w:r>
      <w:r>
        <w:rPr>
          <w:noProof/>
        </w:rPr>
        <w:tab/>
      </w:r>
      <w:r>
        <w:rPr>
          <w:noProof/>
        </w:rPr>
        <w:fldChar w:fldCharType="begin" w:fldLock="1"/>
      </w:r>
      <w:r>
        <w:rPr>
          <w:noProof/>
        </w:rPr>
        <w:instrText xml:space="preserve"> PAGEREF _Toc163511038 \h </w:instrText>
      </w:r>
      <w:r>
        <w:rPr>
          <w:noProof/>
        </w:rPr>
      </w:r>
      <w:r>
        <w:rPr>
          <w:noProof/>
        </w:rPr>
        <w:fldChar w:fldCharType="separate"/>
      </w:r>
      <w:r>
        <w:rPr>
          <w:noProof/>
        </w:rPr>
        <w:t>293</w:t>
      </w:r>
      <w:r>
        <w:rPr>
          <w:noProof/>
        </w:rPr>
        <w:fldChar w:fldCharType="end"/>
      </w:r>
    </w:p>
    <w:p w14:paraId="7BA2DAB5" w14:textId="18CFA645"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G.7.2</w:t>
      </w:r>
      <w:r>
        <w:rPr>
          <w:rFonts w:asciiTheme="minorHAnsi" w:eastAsiaTheme="minorEastAsia" w:hAnsiTheme="minorHAnsi" w:cstheme="minorBidi"/>
          <w:noProof/>
          <w:kern w:val="2"/>
          <w:sz w:val="22"/>
          <w:szCs w:val="22"/>
          <w:lang w:eastAsia="en-GB"/>
          <w14:ligatures w14:val="standardContextual"/>
        </w:rPr>
        <w:tab/>
      </w:r>
      <w:r>
        <w:rPr>
          <w:noProof/>
        </w:rPr>
        <w:t>Test Design</w:t>
      </w:r>
      <w:r>
        <w:rPr>
          <w:noProof/>
        </w:rPr>
        <w:tab/>
      </w:r>
      <w:r>
        <w:rPr>
          <w:noProof/>
        </w:rPr>
        <w:fldChar w:fldCharType="begin" w:fldLock="1"/>
      </w:r>
      <w:r>
        <w:rPr>
          <w:noProof/>
        </w:rPr>
        <w:instrText xml:space="preserve"> PAGEREF _Toc163511039 \h </w:instrText>
      </w:r>
      <w:r>
        <w:rPr>
          <w:noProof/>
        </w:rPr>
      </w:r>
      <w:r>
        <w:rPr>
          <w:noProof/>
        </w:rPr>
        <w:fldChar w:fldCharType="separate"/>
      </w:r>
      <w:r>
        <w:rPr>
          <w:noProof/>
        </w:rPr>
        <w:t>293</w:t>
      </w:r>
      <w:r>
        <w:rPr>
          <w:noProof/>
        </w:rPr>
        <w:fldChar w:fldCharType="end"/>
      </w:r>
    </w:p>
    <w:p w14:paraId="31AD5627" w14:textId="049D975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G.7.3</w:t>
      </w:r>
      <w:r>
        <w:rPr>
          <w:rFonts w:asciiTheme="minorHAnsi" w:eastAsiaTheme="minorEastAsia" w:hAnsiTheme="minorHAnsi" w:cstheme="minorBidi"/>
          <w:noProof/>
          <w:kern w:val="2"/>
          <w:sz w:val="22"/>
          <w:szCs w:val="22"/>
          <w:lang w:eastAsia="en-GB"/>
          <w14:ligatures w14:val="standardContextual"/>
        </w:rPr>
        <w:tab/>
      </w:r>
      <w:r>
        <w:rPr>
          <w:noProof/>
        </w:rPr>
        <w:t>Confidence level</w:t>
      </w:r>
      <w:r>
        <w:rPr>
          <w:noProof/>
        </w:rPr>
        <w:tab/>
      </w:r>
      <w:r>
        <w:rPr>
          <w:noProof/>
        </w:rPr>
        <w:fldChar w:fldCharType="begin" w:fldLock="1"/>
      </w:r>
      <w:r>
        <w:rPr>
          <w:noProof/>
        </w:rPr>
        <w:instrText xml:space="preserve"> PAGEREF _Toc163511040 \h </w:instrText>
      </w:r>
      <w:r>
        <w:rPr>
          <w:noProof/>
        </w:rPr>
      </w:r>
      <w:r>
        <w:rPr>
          <w:noProof/>
        </w:rPr>
        <w:fldChar w:fldCharType="separate"/>
      </w:r>
      <w:r>
        <w:rPr>
          <w:noProof/>
        </w:rPr>
        <w:t>293</w:t>
      </w:r>
      <w:r>
        <w:rPr>
          <w:noProof/>
        </w:rPr>
        <w:fldChar w:fldCharType="end"/>
      </w:r>
    </w:p>
    <w:p w14:paraId="61CEEE82" w14:textId="3699DD7D"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G.7.4</w:t>
      </w:r>
      <w:r>
        <w:rPr>
          <w:rFonts w:asciiTheme="minorHAnsi" w:eastAsiaTheme="minorEastAsia" w:hAnsiTheme="minorHAnsi" w:cstheme="minorBidi"/>
          <w:noProof/>
          <w:kern w:val="2"/>
          <w:sz w:val="22"/>
          <w:szCs w:val="22"/>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_Toc163511041 \h </w:instrText>
      </w:r>
      <w:r>
        <w:rPr>
          <w:noProof/>
        </w:rPr>
      </w:r>
      <w:r>
        <w:rPr>
          <w:noProof/>
        </w:rPr>
        <w:fldChar w:fldCharType="separate"/>
      </w:r>
      <w:r>
        <w:rPr>
          <w:noProof/>
        </w:rPr>
        <w:t>294</w:t>
      </w:r>
      <w:r>
        <w:rPr>
          <w:noProof/>
        </w:rPr>
        <w:fldChar w:fldCharType="end"/>
      </w:r>
    </w:p>
    <w:p w14:paraId="5AA0D0FC" w14:textId="2C079D2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G.7.5</w:t>
      </w:r>
      <w:r>
        <w:rPr>
          <w:rFonts w:asciiTheme="minorHAnsi" w:eastAsiaTheme="minorEastAsia" w:hAnsiTheme="minorHAnsi" w:cstheme="minorBidi"/>
          <w:noProof/>
          <w:kern w:val="2"/>
          <w:sz w:val="22"/>
          <w:szCs w:val="22"/>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_Toc163511042 \h </w:instrText>
      </w:r>
      <w:r>
        <w:rPr>
          <w:noProof/>
        </w:rPr>
      </w:r>
      <w:r>
        <w:rPr>
          <w:noProof/>
        </w:rPr>
        <w:fldChar w:fldCharType="separate"/>
      </w:r>
      <w:r>
        <w:rPr>
          <w:noProof/>
        </w:rPr>
        <w:t>294</w:t>
      </w:r>
      <w:r>
        <w:rPr>
          <w:noProof/>
        </w:rPr>
        <w:fldChar w:fldCharType="end"/>
      </w:r>
    </w:p>
    <w:p w14:paraId="667E32A1" w14:textId="6B0B7CA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G.7.6</w:t>
      </w:r>
      <w:r>
        <w:rPr>
          <w:rFonts w:asciiTheme="minorHAnsi" w:eastAsiaTheme="minorEastAsia" w:hAnsiTheme="minorHAnsi" w:cstheme="minorBidi"/>
          <w:noProof/>
          <w:kern w:val="2"/>
          <w:sz w:val="22"/>
          <w:szCs w:val="22"/>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_Toc163511043 \h </w:instrText>
      </w:r>
      <w:r>
        <w:rPr>
          <w:noProof/>
        </w:rPr>
      </w:r>
      <w:r>
        <w:rPr>
          <w:noProof/>
        </w:rPr>
        <w:fldChar w:fldCharType="separate"/>
      </w:r>
      <w:r>
        <w:rPr>
          <w:noProof/>
        </w:rPr>
        <w:t>294</w:t>
      </w:r>
      <w:r>
        <w:rPr>
          <w:noProof/>
        </w:rPr>
        <w:fldChar w:fldCharType="end"/>
      </w:r>
    </w:p>
    <w:p w14:paraId="12693796" w14:textId="5BE063F6"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G.7.7</w:t>
      </w:r>
      <w:r>
        <w:rPr>
          <w:rFonts w:asciiTheme="minorHAnsi" w:eastAsiaTheme="minorEastAsia" w:hAnsiTheme="minorHAnsi" w:cstheme="minorBidi"/>
          <w:noProof/>
          <w:kern w:val="2"/>
          <w:sz w:val="22"/>
          <w:szCs w:val="22"/>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_Toc163511044 \h </w:instrText>
      </w:r>
      <w:r>
        <w:rPr>
          <w:noProof/>
        </w:rPr>
      </w:r>
      <w:r>
        <w:rPr>
          <w:noProof/>
        </w:rPr>
        <w:fldChar w:fldCharType="separate"/>
      </w:r>
      <w:r>
        <w:rPr>
          <w:noProof/>
        </w:rPr>
        <w:t>295</w:t>
      </w:r>
      <w:r>
        <w:rPr>
          <w:noProof/>
        </w:rPr>
        <w:fldChar w:fldCharType="end"/>
      </w:r>
    </w:p>
    <w:p w14:paraId="69863AF3" w14:textId="64AFA100"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G.7.8</w:t>
      </w:r>
      <w:r>
        <w:rPr>
          <w:rFonts w:asciiTheme="minorHAnsi" w:eastAsiaTheme="minorEastAsia" w:hAnsiTheme="minorHAnsi" w:cstheme="minorBidi"/>
          <w:noProof/>
          <w:kern w:val="2"/>
          <w:sz w:val="22"/>
          <w:szCs w:val="22"/>
          <w:lang w:eastAsia="en-GB"/>
          <w14:ligatures w14:val="standardContextual"/>
        </w:rPr>
        <w:tab/>
      </w:r>
      <w:r>
        <w:rPr>
          <w:noProof/>
        </w:rPr>
        <w:t>Selectivity</w:t>
      </w:r>
      <w:r>
        <w:rPr>
          <w:noProof/>
        </w:rPr>
        <w:tab/>
      </w:r>
      <w:r>
        <w:rPr>
          <w:noProof/>
        </w:rPr>
        <w:fldChar w:fldCharType="begin" w:fldLock="1"/>
      </w:r>
      <w:r>
        <w:rPr>
          <w:noProof/>
        </w:rPr>
        <w:instrText xml:space="preserve"> PAGEREF _Toc163511045 \h </w:instrText>
      </w:r>
      <w:r>
        <w:rPr>
          <w:noProof/>
        </w:rPr>
      </w:r>
      <w:r>
        <w:rPr>
          <w:noProof/>
        </w:rPr>
        <w:fldChar w:fldCharType="separate"/>
      </w:r>
      <w:r>
        <w:rPr>
          <w:noProof/>
        </w:rPr>
        <w:t>295</w:t>
      </w:r>
      <w:r>
        <w:rPr>
          <w:noProof/>
        </w:rPr>
        <w:fldChar w:fldCharType="end"/>
      </w:r>
    </w:p>
    <w:p w14:paraId="5D9064BA" w14:textId="08D22E88"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G.7.9</w:t>
      </w:r>
      <w:r>
        <w:rPr>
          <w:rFonts w:asciiTheme="minorHAnsi" w:eastAsiaTheme="minorEastAsia" w:hAnsiTheme="minorHAnsi" w:cstheme="minorBidi"/>
          <w:noProof/>
          <w:kern w:val="2"/>
          <w:sz w:val="22"/>
          <w:szCs w:val="22"/>
          <w:lang w:eastAsia="en-GB"/>
          <w14:ligatures w14:val="standardContextual"/>
        </w:rPr>
        <w:tab/>
      </w:r>
      <w:r>
        <w:rPr>
          <w:noProof/>
        </w:rPr>
        <w:t>Design of the test</w:t>
      </w:r>
      <w:r>
        <w:rPr>
          <w:noProof/>
        </w:rPr>
        <w:tab/>
      </w:r>
      <w:r>
        <w:rPr>
          <w:noProof/>
        </w:rPr>
        <w:fldChar w:fldCharType="begin" w:fldLock="1"/>
      </w:r>
      <w:r>
        <w:rPr>
          <w:noProof/>
        </w:rPr>
        <w:instrText xml:space="preserve"> PAGEREF _Toc163511046 \h </w:instrText>
      </w:r>
      <w:r>
        <w:rPr>
          <w:noProof/>
        </w:rPr>
      </w:r>
      <w:r>
        <w:rPr>
          <w:noProof/>
        </w:rPr>
        <w:fldChar w:fldCharType="separate"/>
      </w:r>
      <w:r>
        <w:rPr>
          <w:noProof/>
        </w:rPr>
        <w:t>296</w:t>
      </w:r>
      <w:r>
        <w:rPr>
          <w:noProof/>
        </w:rPr>
        <w:fldChar w:fldCharType="end"/>
      </w:r>
    </w:p>
    <w:p w14:paraId="0775155B" w14:textId="6B822C7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G.7.10</w:t>
      </w:r>
      <w:r>
        <w:rPr>
          <w:rFonts w:asciiTheme="minorHAnsi" w:eastAsiaTheme="minorEastAsia" w:hAnsiTheme="minorHAnsi" w:cstheme="minorBidi"/>
          <w:noProof/>
          <w:kern w:val="2"/>
          <w:sz w:val="22"/>
          <w:szCs w:val="22"/>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_Toc163511047 \h </w:instrText>
      </w:r>
      <w:r>
        <w:rPr>
          <w:noProof/>
        </w:rPr>
      </w:r>
      <w:r>
        <w:rPr>
          <w:noProof/>
        </w:rPr>
        <w:fldChar w:fldCharType="separate"/>
      </w:r>
      <w:r>
        <w:rPr>
          <w:noProof/>
        </w:rPr>
        <w:t>297</w:t>
      </w:r>
      <w:r>
        <w:rPr>
          <w:noProof/>
        </w:rPr>
        <w:fldChar w:fldCharType="end"/>
      </w:r>
    </w:p>
    <w:p w14:paraId="31C0F91C" w14:textId="0646A236"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_Toc163511048 \h </w:instrText>
      </w:r>
      <w:r>
        <w:rPr>
          <w:noProof/>
        </w:rPr>
      </w:r>
      <w:r>
        <w:rPr>
          <w:noProof/>
        </w:rPr>
        <w:fldChar w:fldCharType="separate"/>
      </w:r>
      <w:r>
        <w:rPr>
          <w:noProof/>
        </w:rPr>
        <w:t>297</w:t>
      </w:r>
      <w:r>
        <w:rPr>
          <w:noProof/>
        </w:rPr>
        <w:fldChar w:fldCharType="end"/>
      </w:r>
    </w:p>
    <w:p w14:paraId="532171BA" w14:textId="53DDB2B3"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H.0</w:t>
      </w:r>
      <w:r>
        <w:rPr>
          <w:rFonts w:asciiTheme="minorHAnsi" w:eastAsiaTheme="minorEastAsia" w:hAnsiTheme="minorHAnsi" w:cstheme="minorBidi"/>
          <w:noProof/>
          <w:kern w:val="2"/>
          <w:szCs w:val="22"/>
          <w:lang w:eastAsia="en-GB"/>
          <w14:ligatures w14:val="standardContextual"/>
        </w:rPr>
        <w:tab/>
      </w:r>
      <w:r>
        <w:rPr>
          <w:noProof/>
        </w:rPr>
        <w:t>Uplink Signal Levels</w:t>
      </w:r>
      <w:r>
        <w:rPr>
          <w:noProof/>
        </w:rPr>
        <w:tab/>
      </w:r>
      <w:r>
        <w:rPr>
          <w:noProof/>
        </w:rPr>
        <w:fldChar w:fldCharType="begin" w:fldLock="1"/>
      </w:r>
      <w:r>
        <w:rPr>
          <w:noProof/>
        </w:rPr>
        <w:instrText xml:space="preserve"> PAGEREF _Toc163511049 \h </w:instrText>
      </w:r>
      <w:r>
        <w:rPr>
          <w:noProof/>
        </w:rPr>
      </w:r>
      <w:r>
        <w:rPr>
          <w:noProof/>
        </w:rPr>
        <w:fldChar w:fldCharType="separate"/>
      </w:r>
      <w:r>
        <w:rPr>
          <w:noProof/>
        </w:rPr>
        <w:t>297</w:t>
      </w:r>
      <w:r>
        <w:rPr>
          <w:noProof/>
        </w:rPr>
        <w:fldChar w:fldCharType="end"/>
      </w:r>
    </w:p>
    <w:p w14:paraId="4514BC25" w14:textId="5C6E583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H.0.1</w:t>
      </w:r>
      <w:r>
        <w:rPr>
          <w:rFonts w:asciiTheme="minorHAnsi" w:eastAsiaTheme="minorEastAsia" w:hAnsiTheme="minorHAnsi" w:cstheme="minorBidi"/>
          <w:noProof/>
          <w:kern w:val="2"/>
          <w:sz w:val="22"/>
          <w:szCs w:val="22"/>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_Toc163511050 \h </w:instrText>
      </w:r>
      <w:r>
        <w:rPr>
          <w:noProof/>
        </w:rPr>
      </w:r>
      <w:r>
        <w:rPr>
          <w:noProof/>
        </w:rPr>
        <w:fldChar w:fldCharType="separate"/>
      </w:r>
      <w:r>
        <w:rPr>
          <w:noProof/>
        </w:rPr>
        <w:t>298</w:t>
      </w:r>
      <w:r>
        <w:rPr>
          <w:noProof/>
        </w:rPr>
        <w:fldChar w:fldCharType="end"/>
      </w:r>
    </w:p>
    <w:p w14:paraId="4782AD89" w14:textId="0F9AF1AF"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_Toc163511051 \h </w:instrText>
      </w:r>
      <w:r>
        <w:rPr>
          <w:noProof/>
        </w:rPr>
      </w:r>
      <w:r>
        <w:rPr>
          <w:noProof/>
        </w:rPr>
        <w:fldChar w:fldCharType="separate"/>
      </w:r>
      <w:r>
        <w:rPr>
          <w:noProof/>
        </w:rPr>
        <w:t>298</w:t>
      </w:r>
      <w:r>
        <w:rPr>
          <w:noProof/>
        </w:rPr>
        <w:fldChar w:fldCharType="end"/>
      </w:r>
    </w:p>
    <w:p w14:paraId="7B482F4B" w14:textId="653A07F7"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H.1.1</w:t>
      </w:r>
      <w:r>
        <w:rPr>
          <w:rFonts w:asciiTheme="minorHAnsi" w:eastAsiaTheme="minorEastAsia" w:hAnsiTheme="minorHAnsi" w:cstheme="minorBidi"/>
          <w:noProof/>
          <w:kern w:val="2"/>
          <w:sz w:val="22"/>
          <w:szCs w:val="22"/>
          <w:lang w:eastAsia="en-GB"/>
          <w14:ligatures w14:val="standardContextual"/>
        </w:rPr>
        <w:tab/>
      </w:r>
      <w:r>
        <w:rPr>
          <w:noProof/>
        </w:rPr>
        <w:t>General for NB1</w:t>
      </w:r>
      <w:r>
        <w:rPr>
          <w:noProof/>
        </w:rPr>
        <w:tab/>
      </w:r>
      <w:r>
        <w:rPr>
          <w:noProof/>
        </w:rPr>
        <w:fldChar w:fldCharType="begin" w:fldLock="1"/>
      </w:r>
      <w:r>
        <w:rPr>
          <w:noProof/>
        </w:rPr>
        <w:instrText xml:space="preserve"> PAGEREF _Toc163511052 \h </w:instrText>
      </w:r>
      <w:r>
        <w:rPr>
          <w:noProof/>
        </w:rPr>
      </w:r>
      <w:r>
        <w:rPr>
          <w:noProof/>
        </w:rPr>
        <w:fldChar w:fldCharType="separate"/>
      </w:r>
      <w:r>
        <w:rPr>
          <w:noProof/>
        </w:rPr>
        <w:t>298</w:t>
      </w:r>
      <w:r>
        <w:rPr>
          <w:noProof/>
        </w:rPr>
        <w:fldChar w:fldCharType="end"/>
      </w:r>
    </w:p>
    <w:p w14:paraId="1B4B37E0" w14:textId="5DE409EC"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Set-up</w:t>
      </w:r>
      <w:r>
        <w:rPr>
          <w:noProof/>
        </w:rPr>
        <w:tab/>
      </w:r>
      <w:r>
        <w:rPr>
          <w:noProof/>
        </w:rPr>
        <w:fldChar w:fldCharType="begin" w:fldLock="1"/>
      </w:r>
      <w:r>
        <w:rPr>
          <w:noProof/>
        </w:rPr>
        <w:instrText xml:space="preserve"> PAGEREF _Toc163511053 \h </w:instrText>
      </w:r>
      <w:r>
        <w:rPr>
          <w:noProof/>
        </w:rPr>
      </w:r>
      <w:r>
        <w:rPr>
          <w:noProof/>
        </w:rPr>
        <w:fldChar w:fldCharType="separate"/>
      </w:r>
      <w:r>
        <w:rPr>
          <w:noProof/>
        </w:rPr>
        <w:t>299</w:t>
      </w:r>
      <w:r>
        <w:rPr>
          <w:noProof/>
        </w:rPr>
        <w:fldChar w:fldCharType="end"/>
      </w:r>
    </w:p>
    <w:p w14:paraId="2FAB47F2" w14:textId="3198499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H.2.1</w:t>
      </w:r>
      <w:r>
        <w:rPr>
          <w:rFonts w:asciiTheme="minorHAnsi" w:eastAsiaTheme="minorEastAsia" w:hAnsiTheme="minorHAnsi" w:cstheme="minorBidi"/>
          <w:noProof/>
          <w:kern w:val="2"/>
          <w:sz w:val="22"/>
          <w:szCs w:val="22"/>
          <w:lang w:eastAsia="en-GB"/>
          <w14:ligatures w14:val="standardContextual"/>
        </w:rPr>
        <w:tab/>
      </w:r>
      <w:r>
        <w:rPr>
          <w:noProof/>
        </w:rPr>
        <w:t>Set-up for NB1</w:t>
      </w:r>
      <w:r>
        <w:rPr>
          <w:noProof/>
        </w:rPr>
        <w:tab/>
      </w:r>
      <w:r>
        <w:rPr>
          <w:noProof/>
        </w:rPr>
        <w:fldChar w:fldCharType="begin" w:fldLock="1"/>
      </w:r>
      <w:r>
        <w:rPr>
          <w:noProof/>
        </w:rPr>
        <w:instrText xml:space="preserve"> PAGEREF _Toc163511054 \h </w:instrText>
      </w:r>
      <w:r>
        <w:rPr>
          <w:noProof/>
        </w:rPr>
      </w:r>
      <w:r>
        <w:rPr>
          <w:noProof/>
        </w:rPr>
        <w:fldChar w:fldCharType="separate"/>
      </w:r>
      <w:r>
        <w:rPr>
          <w:noProof/>
        </w:rPr>
        <w:t>299</w:t>
      </w:r>
      <w:r>
        <w:rPr>
          <w:noProof/>
        </w:rPr>
        <w:fldChar w:fldCharType="end"/>
      </w:r>
    </w:p>
    <w:p w14:paraId="58F3D1E6" w14:textId="339D262C"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Connection</w:t>
      </w:r>
      <w:r>
        <w:rPr>
          <w:noProof/>
        </w:rPr>
        <w:tab/>
      </w:r>
      <w:r>
        <w:rPr>
          <w:noProof/>
        </w:rPr>
        <w:fldChar w:fldCharType="begin" w:fldLock="1"/>
      </w:r>
      <w:r>
        <w:rPr>
          <w:noProof/>
        </w:rPr>
        <w:instrText xml:space="preserve"> PAGEREF _Toc163511055 \h </w:instrText>
      </w:r>
      <w:r>
        <w:rPr>
          <w:noProof/>
        </w:rPr>
      </w:r>
      <w:r>
        <w:rPr>
          <w:noProof/>
        </w:rPr>
        <w:fldChar w:fldCharType="separate"/>
      </w:r>
      <w:r>
        <w:rPr>
          <w:noProof/>
        </w:rPr>
        <w:t>299</w:t>
      </w:r>
      <w:r>
        <w:rPr>
          <w:noProof/>
        </w:rPr>
        <w:fldChar w:fldCharType="end"/>
      </w:r>
    </w:p>
    <w:p w14:paraId="1CC84D3B" w14:textId="4E37E18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H.3.0</w:t>
      </w:r>
      <w:r>
        <w:rPr>
          <w:rFonts w:asciiTheme="minorHAnsi" w:eastAsiaTheme="minorEastAsia" w:hAnsiTheme="minorHAnsi" w:cstheme="minorBidi"/>
          <w:noProof/>
          <w:kern w:val="2"/>
          <w:sz w:val="22"/>
          <w:szCs w:val="22"/>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_Toc163511056 \h </w:instrText>
      </w:r>
      <w:r>
        <w:rPr>
          <w:noProof/>
        </w:rPr>
      </w:r>
      <w:r>
        <w:rPr>
          <w:noProof/>
        </w:rPr>
        <w:fldChar w:fldCharType="separate"/>
      </w:r>
      <w:r>
        <w:rPr>
          <w:noProof/>
        </w:rPr>
        <w:t>299</w:t>
      </w:r>
      <w:r>
        <w:rPr>
          <w:noProof/>
        </w:rPr>
        <w:fldChar w:fldCharType="end"/>
      </w:r>
    </w:p>
    <w:p w14:paraId="4B47A0C2" w14:textId="7899491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H.3.1</w:t>
      </w:r>
      <w:r>
        <w:rPr>
          <w:rFonts w:asciiTheme="minorHAnsi" w:eastAsiaTheme="minorEastAsia" w:hAnsiTheme="minorHAnsi" w:cstheme="minorBidi"/>
          <w:noProof/>
          <w:kern w:val="2"/>
          <w:sz w:val="22"/>
          <w:szCs w:val="22"/>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_Toc163511057 \h </w:instrText>
      </w:r>
      <w:r>
        <w:rPr>
          <w:noProof/>
        </w:rPr>
      </w:r>
      <w:r>
        <w:rPr>
          <w:noProof/>
        </w:rPr>
        <w:fldChar w:fldCharType="separate"/>
      </w:r>
      <w:r>
        <w:rPr>
          <w:noProof/>
        </w:rPr>
        <w:t>299</w:t>
      </w:r>
      <w:r>
        <w:rPr>
          <w:noProof/>
        </w:rPr>
        <w:fldChar w:fldCharType="end"/>
      </w:r>
    </w:p>
    <w:p w14:paraId="15EF0187" w14:textId="3A592994"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H.3.2</w:t>
      </w:r>
      <w:r>
        <w:rPr>
          <w:rFonts w:asciiTheme="minorHAnsi" w:eastAsiaTheme="minorEastAsia" w:hAnsiTheme="minorHAnsi" w:cstheme="minorBidi"/>
          <w:noProof/>
          <w:kern w:val="2"/>
          <w:sz w:val="22"/>
          <w:szCs w:val="22"/>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_Toc163511058 \h </w:instrText>
      </w:r>
      <w:r>
        <w:rPr>
          <w:noProof/>
        </w:rPr>
      </w:r>
      <w:r>
        <w:rPr>
          <w:noProof/>
        </w:rPr>
        <w:fldChar w:fldCharType="separate"/>
      </w:r>
      <w:r>
        <w:rPr>
          <w:noProof/>
        </w:rPr>
        <w:t>299</w:t>
      </w:r>
      <w:r>
        <w:rPr>
          <w:noProof/>
        </w:rPr>
        <w:fldChar w:fldCharType="end"/>
      </w:r>
    </w:p>
    <w:p w14:paraId="0D1A63B9" w14:textId="109B702A" w:rsidR="00B417E4" w:rsidRDefault="00B417E4">
      <w:pPr>
        <w:pStyle w:val="TOC1"/>
        <w:rPr>
          <w:rFonts w:asciiTheme="minorHAnsi" w:eastAsiaTheme="minorEastAsia" w:hAnsiTheme="minorHAnsi" w:cstheme="minorBidi"/>
          <w:noProof/>
          <w:kern w:val="2"/>
          <w:szCs w:val="22"/>
          <w:lang w:eastAsia="en-GB"/>
          <w14:ligatures w14:val="standardContextual"/>
        </w:rPr>
      </w:pPr>
      <w:r>
        <w:rPr>
          <w:noProof/>
        </w:rPr>
        <w:t>H.4</w:t>
      </w:r>
      <w:r>
        <w:rPr>
          <w:rFonts w:asciiTheme="minorHAnsi" w:eastAsiaTheme="minorEastAsia" w:hAnsiTheme="minorHAnsi" w:cstheme="minorBidi"/>
          <w:noProof/>
          <w:kern w:val="2"/>
          <w:szCs w:val="22"/>
          <w:lang w:eastAsia="en-GB"/>
          <w14:ligatures w14:val="standardContextual"/>
        </w:rPr>
        <w:tab/>
      </w:r>
      <w:r>
        <w:rPr>
          <w:noProof/>
        </w:rPr>
        <w:t>Connection for NB1</w:t>
      </w:r>
      <w:r>
        <w:rPr>
          <w:noProof/>
        </w:rPr>
        <w:tab/>
      </w:r>
      <w:r>
        <w:rPr>
          <w:noProof/>
        </w:rPr>
        <w:fldChar w:fldCharType="begin" w:fldLock="1"/>
      </w:r>
      <w:r>
        <w:rPr>
          <w:noProof/>
        </w:rPr>
        <w:instrText xml:space="preserve"> PAGEREF _Toc163511059 \h </w:instrText>
      </w:r>
      <w:r>
        <w:rPr>
          <w:noProof/>
        </w:rPr>
      </w:r>
      <w:r>
        <w:rPr>
          <w:noProof/>
        </w:rPr>
        <w:fldChar w:fldCharType="separate"/>
      </w:r>
      <w:r>
        <w:rPr>
          <w:noProof/>
        </w:rPr>
        <w:t>300</w:t>
      </w:r>
      <w:r>
        <w:rPr>
          <w:noProof/>
        </w:rPr>
        <w:fldChar w:fldCharType="end"/>
      </w:r>
    </w:p>
    <w:p w14:paraId="48707537" w14:textId="19D66669"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H.4.0</w:t>
      </w:r>
      <w:r>
        <w:rPr>
          <w:rFonts w:asciiTheme="minorHAnsi" w:eastAsiaTheme="minorEastAsia" w:hAnsiTheme="minorHAnsi" w:cstheme="minorBidi"/>
          <w:noProof/>
          <w:kern w:val="2"/>
          <w:sz w:val="22"/>
          <w:szCs w:val="22"/>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_Toc163511060 \h </w:instrText>
      </w:r>
      <w:r>
        <w:rPr>
          <w:noProof/>
        </w:rPr>
      </w:r>
      <w:r>
        <w:rPr>
          <w:noProof/>
        </w:rPr>
        <w:fldChar w:fldCharType="separate"/>
      </w:r>
      <w:r>
        <w:rPr>
          <w:noProof/>
        </w:rPr>
        <w:t>300</w:t>
      </w:r>
      <w:r>
        <w:rPr>
          <w:noProof/>
        </w:rPr>
        <w:fldChar w:fldCharType="end"/>
      </w:r>
    </w:p>
    <w:p w14:paraId="1D4DA3FC" w14:textId="3A90C046"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H.4.1</w:t>
      </w:r>
      <w:r>
        <w:rPr>
          <w:rFonts w:asciiTheme="minorHAnsi" w:eastAsiaTheme="minorEastAsia" w:hAnsiTheme="minorHAnsi" w:cstheme="minorBidi"/>
          <w:noProof/>
          <w:kern w:val="2"/>
          <w:sz w:val="22"/>
          <w:szCs w:val="22"/>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_Toc163511061 \h </w:instrText>
      </w:r>
      <w:r>
        <w:rPr>
          <w:noProof/>
        </w:rPr>
      </w:r>
      <w:r>
        <w:rPr>
          <w:noProof/>
        </w:rPr>
        <w:fldChar w:fldCharType="separate"/>
      </w:r>
      <w:r>
        <w:rPr>
          <w:noProof/>
        </w:rPr>
        <w:t>300</w:t>
      </w:r>
      <w:r>
        <w:rPr>
          <w:noProof/>
        </w:rPr>
        <w:fldChar w:fldCharType="end"/>
      </w:r>
    </w:p>
    <w:p w14:paraId="4698CEB1" w14:textId="549256D1"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H.4.2</w:t>
      </w:r>
      <w:r>
        <w:rPr>
          <w:rFonts w:asciiTheme="minorHAnsi" w:eastAsiaTheme="minorEastAsia" w:hAnsiTheme="minorHAnsi" w:cstheme="minorBidi"/>
          <w:noProof/>
          <w:kern w:val="2"/>
          <w:sz w:val="22"/>
          <w:szCs w:val="22"/>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_Toc163511062 \h </w:instrText>
      </w:r>
      <w:r>
        <w:rPr>
          <w:noProof/>
        </w:rPr>
      </w:r>
      <w:r>
        <w:rPr>
          <w:noProof/>
        </w:rPr>
        <w:fldChar w:fldCharType="separate"/>
      </w:r>
      <w:r>
        <w:rPr>
          <w:noProof/>
        </w:rPr>
        <w:t>300</w:t>
      </w:r>
      <w:r>
        <w:rPr>
          <w:noProof/>
        </w:rPr>
        <w:fldChar w:fldCharType="end"/>
      </w:r>
    </w:p>
    <w:p w14:paraId="6F3E3577" w14:textId="1EDC118E"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Annex I (</w:t>
      </w:r>
      <w:r w:rsidRPr="001E1D6F">
        <w:rPr>
          <w:rFonts w:eastAsia="SimSun"/>
          <w:noProof/>
          <w:lang w:val="en-US" w:eastAsia="zh-CN"/>
        </w:rPr>
        <w:t>reserved</w:t>
      </w:r>
      <w:r>
        <w:rPr>
          <w:noProof/>
        </w:rPr>
        <w:t>):</w:t>
      </w:r>
      <w:r>
        <w:rPr>
          <w:noProof/>
        </w:rPr>
        <w:tab/>
      </w:r>
      <w:r>
        <w:rPr>
          <w:noProof/>
        </w:rPr>
        <w:fldChar w:fldCharType="begin" w:fldLock="1"/>
      </w:r>
      <w:r>
        <w:rPr>
          <w:noProof/>
        </w:rPr>
        <w:instrText xml:space="preserve"> PAGEREF _Toc163511063 \h </w:instrText>
      </w:r>
      <w:r>
        <w:rPr>
          <w:noProof/>
        </w:rPr>
      </w:r>
      <w:r>
        <w:rPr>
          <w:noProof/>
        </w:rPr>
        <w:fldChar w:fldCharType="separate"/>
      </w:r>
      <w:r>
        <w:rPr>
          <w:noProof/>
        </w:rPr>
        <w:t>301</w:t>
      </w:r>
      <w:r>
        <w:rPr>
          <w:noProof/>
        </w:rPr>
        <w:fldChar w:fldCharType="end"/>
      </w:r>
    </w:p>
    <w:p w14:paraId="4095F5EA" w14:textId="12B4C960" w:rsidR="00B417E4" w:rsidRDefault="00B417E4">
      <w:pPr>
        <w:pStyle w:val="TOC8"/>
        <w:rPr>
          <w:rFonts w:asciiTheme="minorHAnsi" w:eastAsiaTheme="minorEastAsia" w:hAnsiTheme="minorHAnsi" w:cstheme="minorBidi"/>
          <w:b w:val="0"/>
          <w:noProof/>
          <w:kern w:val="2"/>
          <w:szCs w:val="22"/>
          <w:lang w:eastAsia="en-GB"/>
          <w14:ligatures w14:val="standardContextual"/>
        </w:rPr>
      </w:pPr>
      <w:r w:rsidRPr="001E1D6F">
        <w:rPr>
          <w:rFonts w:eastAsia="SimSun"/>
          <w:noProof/>
          <w:lang w:val="en-US" w:eastAsia="zh-CN"/>
        </w:rPr>
        <w:t>A</w:t>
      </w:r>
      <w:r>
        <w:rPr>
          <w:noProof/>
        </w:rPr>
        <w:t>nnex J (</w:t>
      </w:r>
      <w:r w:rsidRPr="001E1D6F">
        <w:rPr>
          <w:rFonts w:eastAsia="SimSun"/>
          <w:noProof/>
          <w:lang w:val="en-US" w:eastAsia="zh-CN"/>
        </w:rPr>
        <w:t>reserved</w:t>
      </w:r>
      <w:r>
        <w:rPr>
          <w:noProof/>
        </w:rPr>
        <w:t>):</w:t>
      </w:r>
      <w:r>
        <w:rPr>
          <w:noProof/>
        </w:rPr>
        <w:tab/>
      </w:r>
      <w:r>
        <w:rPr>
          <w:noProof/>
        </w:rPr>
        <w:fldChar w:fldCharType="begin" w:fldLock="1"/>
      </w:r>
      <w:r>
        <w:rPr>
          <w:noProof/>
        </w:rPr>
        <w:instrText xml:space="preserve"> PAGEREF _Toc163511064 \h </w:instrText>
      </w:r>
      <w:r>
        <w:rPr>
          <w:noProof/>
        </w:rPr>
      </w:r>
      <w:r>
        <w:rPr>
          <w:noProof/>
        </w:rPr>
        <w:fldChar w:fldCharType="separate"/>
      </w:r>
      <w:r>
        <w:rPr>
          <w:noProof/>
        </w:rPr>
        <w:t>301</w:t>
      </w:r>
      <w:r>
        <w:rPr>
          <w:noProof/>
        </w:rPr>
        <w:fldChar w:fldCharType="end"/>
      </w:r>
    </w:p>
    <w:p w14:paraId="5407EA33" w14:textId="7FE0AA9B"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_Toc163511065 \h </w:instrText>
      </w:r>
      <w:r>
        <w:rPr>
          <w:noProof/>
        </w:rPr>
      </w:r>
      <w:r>
        <w:rPr>
          <w:noProof/>
        </w:rPr>
        <w:fldChar w:fldCharType="separate"/>
      </w:r>
      <w:r>
        <w:rPr>
          <w:noProof/>
        </w:rPr>
        <w:t>301</w:t>
      </w:r>
      <w:r>
        <w:rPr>
          <w:noProof/>
        </w:rPr>
        <w:fldChar w:fldCharType="end"/>
      </w:r>
    </w:p>
    <w:p w14:paraId="4EB07859" w14:textId="7647D3F2" w:rsidR="00B417E4" w:rsidRDefault="00B417E4">
      <w:pPr>
        <w:pStyle w:val="TOC1"/>
        <w:rPr>
          <w:rFonts w:asciiTheme="minorHAnsi" w:eastAsiaTheme="minorEastAsia" w:hAnsiTheme="minorHAnsi" w:cstheme="minorBidi"/>
          <w:noProof/>
          <w:kern w:val="2"/>
          <w:szCs w:val="22"/>
          <w:lang w:eastAsia="en-GB"/>
          <w14:ligatures w14:val="standardContextual"/>
        </w:rPr>
      </w:pPr>
      <w:r w:rsidRPr="001E1D6F">
        <w:rPr>
          <w:rFonts w:eastAsia="MS Mincho"/>
          <w:noProof/>
        </w:rPr>
        <w:t>K</w:t>
      </w:r>
      <w:r>
        <w:rPr>
          <w:noProof/>
        </w:rPr>
        <w:t>.1</w:t>
      </w:r>
      <w:r>
        <w:rPr>
          <w:rFonts w:asciiTheme="minorHAnsi" w:eastAsiaTheme="minorEastAsia" w:hAnsiTheme="minorHAnsi" w:cstheme="minorBidi"/>
          <w:noProof/>
          <w:kern w:val="2"/>
          <w:szCs w:val="22"/>
          <w:lang w:eastAsia="en-GB"/>
          <w14:ligatures w14:val="standardContextual"/>
        </w:rPr>
        <w:tab/>
      </w:r>
      <w:r>
        <w:rPr>
          <w:noProof/>
        </w:rPr>
        <w:t>NB-IoT Test frequencies for TRx Tests</w:t>
      </w:r>
      <w:r>
        <w:rPr>
          <w:noProof/>
        </w:rPr>
        <w:tab/>
      </w:r>
      <w:r>
        <w:rPr>
          <w:noProof/>
        </w:rPr>
        <w:fldChar w:fldCharType="begin" w:fldLock="1"/>
      </w:r>
      <w:r>
        <w:rPr>
          <w:noProof/>
        </w:rPr>
        <w:instrText xml:space="preserve"> PAGEREF _Toc163511066 \h </w:instrText>
      </w:r>
      <w:r>
        <w:rPr>
          <w:noProof/>
        </w:rPr>
      </w:r>
      <w:r>
        <w:rPr>
          <w:noProof/>
        </w:rPr>
        <w:fldChar w:fldCharType="separate"/>
      </w:r>
      <w:r>
        <w:rPr>
          <w:noProof/>
        </w:rPr>
        <w:t>301</w:t>
      </w:r>
      <w:r>
        <w:rPr>
          <w:noProof/>
        </w:rPr>
        <w:fldChar w:fldCharType="end"/>
      </w:r>
    </w:p>
    <w:p w14:paraId="6305D5A8" w14:textId="6623AAFC"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K.1.1</w:t>
      </w:r>
      <w:r>
        <w:rPr>
          <w:rFonts w:asciiTheme="minorHAnsi" w:eastAsiaTheme="minorEastAsia" w:hAnsiTheme="minorHAnsi" w:cstheme="minorBidi"/>
          <w:noProof/>
          <w:kern w:val="2"/>
          <w:sz w:val="22"/>
          <w:szCs w:val="22"/>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_Toc163511067 \h </w:instrText>
      </w:r>
      <w:r>
        <w:rPr>
          <w:noProof/>
        </w:rPr>
      </w:r>
      <w:r>
        <w:rPr>
          <w:noProof/>
        </w:rPr>
        <w:fldChar w:fldCharType="separate"/>
      </w:r>
      <w:r>
        <w:rPr>
          <w:noProof/>
        </w:rPr>
        <w:t>301</w:t>
      </w:r>
      <w:r>
        <w:rPr>
          <w:noProof/>
        </w:rPr>
        <w:fldChar w:fldCharType="end"/>
      </w:r>
    </w:p>
    <w:p w14:paraId="71E27A60" w14:textId="7BB0E803"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K.1.2</w:t>
      </w:r>
      <w:r>
        <w:rPr>
          <w:rFonts w:asciiTheme="minorHAnsi" w:eastAsiaTheme="minorEastAsia" w:hAnsiTheme="minorHAnsi" w:cstheme="minorBidi"/>
          <w:noProof/>
          <w:kern w:val="2"/>
          <w:sz w:val="22"/>
          <w:szCs w:val="22"/>
          <w:lang w:eastAsia="en-GB"/>
          <w14:ligatures w14:val="standardContextual"/>
        </w:rPr>
        <w:tab/>
      </w:r>
      <w:r>
        <w:rPr>
          <w:noProof/>
        </w:rPr>
        <w:t>Test frequencies selection criteria 2</w:t>
      </w:r>
      <w:r>
        <w:rPr>
          <w:noProof/>
        </w:rPr>
        <w:tab/>
      </w:r>
      <w:r>
        <w:rPr>
          <w:noProof/>
        </w:rPr>
        <w:fldChar w:fldCharType="begin" w:fldLock="1"/>
      </w:r>
      <w:r>
        <w:rPr>
          <w:noProof/>
        </w:rPr>
        <w:instrText xml:space="preserve"> PAGEREF _Toc163511068 \h </w:instrText>
      </w:r>
      <w:r>
        <w:rPr>
          <w:noProof/>
        </w:rPr>
      </w:r>
      <w:r>
        <w:rPr>
          <w:noProof/>
        </w:rPr>
        <w:fldChar w:fldCharType="separate"/>
      </w:r>
      <w:r>
        <w:rPr>
          <w:noProof/>
        </w:rPr>
        <w:t>301</w:t>
      </w:r>
      <w:r>
        <w:rPr>
          <w:noProof/>
        </w:rPr>
        <w:fldChar w:fldCharType="end"/>
      </w:r>
    </w:p>
    <w:p w14:paraId="187DA7BE" w14:textId="61911AD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K.1.3</w:t>
      </w:r>
      <w:r>
        <w:rPr>
          <w:rFonts w:asciiTheme="minorHAnsi" w:eastAsiaTheme="minorEastAsia" w:hAnsiTheme="minorHAnsi" w:cstheme="minorBidi"/>
          <w:noProof/>
          <w:kern w:val="2"/>
          <w:sz w:val="22"/>
          <w:szCs w:val="22"/>
          <w:lang w:eastAsia="en-GB"/>
          <w14:ligatures w14:val="standardContextual"/>
        </w:rPr>
        <w:tab/>
      </w:r>
      <w:r>
        <w:rPr>
          <w:noProof/>
        </w:rPr>
        <w:t>Test frequencies selection criteria 3</w:t>
      </w:r>
      <w:r>
        <w:rPr>
          <w:noProof/>
        </w:rPr>
        <w:tab/>
      </w:r>
      <w:r>
        <w:rPr>
          <w:noProof/>
        </w:rPr>
        <w:fldChar w:fldCharType="begin" w:fldLock="1"/>
      </w:r>
      <w:r>
        <w:rPr>
          <w:noProof/>
        </w:rPr>
        <w:instrText xml:space="preserve"> PAGEREF _Toc163511069 \h </w:instrText>
      </w:r>
      <w:r>
        <w:rPr>
          <w:noProof/>
        </w:rPr>
      </w:r>
      <w:r>
        <w:rPr>
          <w:noProof/>
        </w:rPr>
        <w:fldChar w:fldCharType="separate"/>
      </w:r>
      <w:r>
        <w:rPr>
          <w:noProof/>
        </w:rPr>
        <w:t>301</w:t>
      </w:r>
      <w:r>
        <w:rPr>
          <w:noProof/>
        </w:rPr>
        <w:fldChar w:fldCharType="end"/>
      </w:r>
    </w:p>
    <w:p w14:paraId="2798E909" w14:textId="176CD141" w:rsidR="00B417E4" w:rsidRDefault="00B417E4">
      <w:pPr>
        <w:pStyle w:val="TOC1"/>
        <w:rPr>
          <w:rFonts w:asciiTheme="minorHAnsi" w:eastAsiaTheme="minorEastAsia" w:hAnsiTheme="minorHAnsi" w:cstheme="minorBidi"/>
          <w:noProof/>
          <w:kern w:val="2"/>
          <w:szCs w:val="22"/>
          <w:lang w:eastAsia="en-GB"/>
          <w14:ligatures w14:val="standardContextual"/>
        </w:rPr>
      </w:pPr>
      <w:r w:rsidRPr="001E1D6F">
        <w:rPr>
          <w:rFonts w:eastAsia="MS Mincho"/>
          <w:noProof/>
        </w:rPr>
        <w:t>K</w:t>
      </w:r>
      <w:r>
        <w:rPr>
          <w:noProof/>
        </w:rPr>
        <w:t>.2</w:t>
      </w:r>
      <w:r>
        <w:rPr>
          <w:rFonts w:asciiTheme="minorHAnsi" w:eastAsiaTheme="minorEastAsia" w:hAnsiTheme="minorHAnsi" w:cstheme="minorBidi"/>
          <w:noProof/>
          <w:kern w:val="2"/>
          <w:szCs w:val="22"/>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_Toc163511070 \h </w:instrText>
      </w:r>
      <w:r>
        <w:rPr>
          <w:noProof/>
        </w:rPr>
      </w:r>
      <w:r>
        <w:rPr>
          <w:noProof/>
        </w:rPr>
        <w:fldChar w:fldCharType="separate"/>
      </w:r>
      <w:r>
        <w:rPr>
          <w:noProof/>
        </w:rPr>
        <w:t>301</w:t>
      </w:r>
      <w:r>
        <w:rPr>
          <w:noProof/>
        </w:rPr>
        <w:fldChar w:fldCharType="end"/>
      </w:r>
    </w:p>
    <w:p w14:paraId="3030BCE9" w14:textId="27010ADE" w:rsidR="00B417E4" w:rsidRDefault="00B417E4">
      <w:pPr>
        <w:pStyle w:val="TOC2"/>
        <w:rPr>
          <w:rFonts w:asciiTheme="minorHAnsi" w:eastAsiaTheme="minorEastAsia" w:hAnsiTheme="minorHAnsi" w:cstheme="minorBidi"/>
          <w:noProof/>
          <w:kern w:val="2"/>
          <w:sz w:val="22"/>
          <w:szCs w:val="22"/>
          <w:lang w:eastAsia="en-GB"/>
          <w14:ligatures w14:val="standardContextual"/>
        </w:rPr>
      </w:pPr>
      <w:r>
        <w:rPr>
          <w:noProof/>
        </w:rPr>
        <w:t>K.2.1</w:t>
      </w:r>
      <w:r>
        <w:rPr>
          <w:rFonts w:asciiTheme="minorHAnsi" w:eastAsiaTheme="minorEastAsia" w:hAnsiTheme="minorHAnsi" w:cstheme="minorBidi"/>
          <w:noProof/>
          <w:kern w:val="2"/>
          <w:sz w:val="22"/>
          <w:szCs w:val="22"/>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_Toc163511071 \h </w:instrText>
      </w:r>
      <w:r>
        <w:rPr>
          <w:noProof/>
        </w:rPr>
      </w:r>
      <w:r>
        <w:rPr>
          <w:noProof/>
        </w:rPr>
        <w:fldChar w:fldCharType="separate"/>
      </w:r>
      <w:r>
        <w:rPr>
          <w:noProof/>
        </w:rPr>
        <w:t>302</w:t>
      </w:r>
      <w:r>
        <w:rPr>
          <w:noProof/>
        </w:rPr>
        <w:fldChar w:fldCharType="end"/>
      </w:r>
    </w:p>
    <w:p w14:paraId="58CC0ACA" w14:textId="0F963B8C" w:rsidR="00B417E4" w:rsidRDefault="00B417E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1E1D6F">
        <w:rPr>
          <w:rFonts w:eastAsia="SimSun"/>
          <w:noProof/>
          <w:lang w:val="en-US" w:eastAsia="zh-CN"/>
        </w:rPr>
        <w:t>L</w:t>
      </w:r>
      <w:r>
        <w:rPr>
          <w:noProof/>
        </w:rPr>
        <w:t xml:space="preserve"> (informative): Change history</w:t>
      </w:r>
      <w:r>
        <w:rPr>
          <w:noProof/>
        </w:rPr>
        <w:tab/>
      </w:r>
      <w:r>
        <w:rPr>
          <w:noProof/>
        </w:rPr>
        <w:fldChar w:fldCharType="begin" w:fldLock="1"/>
      </w:r>
      <w:r>
        <w:rPr>
          <w:noProof/>
        </w:rPr>
        <w:instrText xml:space="preserve"> PAGEREF _Toc163511072 \h </w:instrText>
      </w:r>
      <w:r>
        <w:rPr>
          <w:noProof/>
        </w:rPr>
      </w:r>
      <w:r>
        <w:rPr>
          <w:noProof/>
        </w:rPr>
        <w:fldChar w:fldCharType="separate"/>
      </w:r>
      <w:r>
        <w:rPr>
          <w:noProof/>
        </w:rPr>
        <w:t>303</w:t>
      </w:r>
      <w:r>
        <w:rPr>
          <w:noProof/>
        </w:rPr>
        <w:fldChar w:fldCharType="end"/>
      </w:r>
    </w:p>
    <w:p w14:paraId="7D57A7FB" w14:textId="26C6C08D" w:rsidR="00524A5D" w:rsidRDefault="00000000">
      <w:r>
        <w:fldChar w:fldCharType="end"/>
      </w:r>
    </w:p>
    <w:p w14:paraId="26D45041" w14:textId="77777777" w:rsidR="00524A5D" w:rsidRPr="001566F4" w:rsidRDefault="00000000">
      <w:pPr>
        <w:pStyle w:val="Guidance"/>
        <w:rPr>
          <w:color w:val="auto"/>
        </w:rPr>
      </w:pPr>
      <w:r w:rsidRPr="001566F4">
        <w:rPr>
          <w:color w:val="auto"/>
        </w:rPr>
        <w:br w:type="page"/>
      </w:r>
    </w:p>
    <w:p w14:paraId="3A17A20F" w14:textId="77777777" w:rsidR="00524A5D" w:rsidRDefault="00000000">
      <w:pPr>
        <w:pStyle w:val="Heading1"/>
      </w:pPr>
      <w:bookmarkStart w:id="17" w:name="foreword"/>
      <w:bookmarkStart w:id="18" w:name="_Toc3004"/>
      <w:bookmarkStart w:id="19" w:name="_Toc31365"/>
      <w:bookmarkStart w:id="20" w:name="_Toc20167"/>
      <w:bookmarkStart w:id="21" w:name="_Toc16283"/>
      <w:bookmarkStart w:id="22" w:name="_Toc19105"/>
      <w:bookmarkStart w:id="23" w:name="_Toc18150"/>
      <w:bookmarkStart w:id="24" w:name="_Toc163510717"/>
      <w:bookmarkEnd w:id="17"/>
      <w:r>
        <w:lastRenderedPageBreak/>
        <w:t>Foreword</w:t>
      </w:r>
      <w:bookmarkEnd w:id="18"/>
      <w:bookmarkEnd w:id="19"/>
      <w:bookmarkEnd w:id="20"/>
      <w:bookmarkEnd w:id="21"/>
      <w:bookmarkEnd w:id="22"/>
      <w:bookmarkEnd w:id="23"/>
      <w:bookmarkEnd w:id="24"/>
    </w:p>
    <w:p w14:paraId="37B0E820" w14:textId="77777777" w:rsidR="00524A5D" w:rsidRDefault="00000000">
      <w:r>
        <w:t xml:space="preserve">This Technical </w:t>
      </w:r>
      <w:bookmarkStart w:id="25" w:name="spectype3"/>
      <w:r>
        <w:t>Specification</w:t>
      </w:r>
      <w:bookmarkEnd w:id="25"/>
      <w:r>
        <w:t xml:space="preserve"> has been produced by the 3rd Generation Partnership Project (3GPP).</w:t>
      </w:r>
    </w:p>
    <w:p w14:paraId="18C5E2D4" w14:textId="77777777" w:rsidR="00524A5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Default="00000000">
      <w:pPr>
        <w:pStyle w:val="B1"/>
      </w:pPr>
      <w:r>
        <w:t>Version x.y.z</w:t>
      </w:r>
    </w:p>
    <w:p w14:paraId="3D471DD5" w14:textId="77777777" w:rsidR="00524A5D" w:rsidRDefault="00000000">
      <w:pPr>
        <w:pStyle w:val="B1"/>
      </w:pPr>
      <w:r>
        <w:t>where:</w:t>
      </w:r>
    </w:p>
    <w:p w14:paraId="6C505A34" w14:textId="77777777" w:rsidR="00524A5D" w:rsidRDefault="00000000">
      <w:pPr>
        <w:pStyle w:val="B2"/>
      </w:pPr>
      <w:r>
        <w:t>x</w:t>
      </w:r>
      <w:r>
        <w:tab/>
        <w:t>the first digit:</w:t>
      </w:r>
    </w:p>
    <w:p w14:paraId="61A17752" w14:textId="77777777" w:rsidR="00524A5D" w:rsidRDefault="00000000">
      <w:pPr>
        <w:pStyle w:val="B3"/>
      </w:pPr>
      <w:r>
        <w:t>1</w:t>
      </w:r>
      <w:r>
        <w:tab/>
        <w:t>presented to TSG for information;</w:t>
      </w:r>
    </w:p>
    <w:p w14:paraId="0A6B7D81" w14:textId="77777777" w:rsidR="00524A5D" w:rsidRDefault="00000000">
      <w:pPr>
        <w:pStyle w:val="B3"/>
      </w:pPr>
      <w:r>
        <w:t>2</w:t>
      </w:r>
      <w:r>
        <w:tab/>
        <w:t>presented to TSG for approval;</w:t>
      </w:r>
    </w:p>
    <w:p w14:paraId="58BA62E0" w14:textId="77777777" w:rsidR="00524A5D" w:rsidRDefault="00000000">
      <w:pPr>
        <w:pStyle w:val="B3"/>
      </w:pPr>
      <w:r>
        <w:t>3</w:t>
      </w:r>
      <w:r>
        <w:tab/>
        <w:t>or greater indicates TSG approved document under change control.</w:t>
      </w:r>
    </w:p>
    <w:p w14:paraId="0170213E" w14:textId="77777777" w:rsidR="00524A5D" w:rsidRDefault="00000000">
      <w:pPr>
        <w:pStyle w:val="B2"/>
      </w:pPr>
      <w:r>
        <w:t>y</w:t>
      </w:r>
      <w:r>
        <w:tab/>
        <w:t>the second digit is incremented for all changes of substance, i.e. technical enhancements, corrections, updates, etc.</w:t>
      </w:r>
    </w:p>
    <w:p w14:paraId="45B7F049" w14:textId="77777777" w:rsidR="00524A5D" w:rsidRDefault="00000000">
      <w:pPr>
        <w:pStyle w:val="B2"/>
      </w:pPr>
      <w:bookmarkStart w:id="26" w:name="introduction"/>
      <w:bookmarkEnd w:id="26"/>
      <w:r>
        <w:t>z</w:t>
      </w:r>
      <w:r>
        <w:tab/>
        <w:t>the third digit is incremented when editorial only changes have been incorporated in the document.</w:t>
      </w:r>
    </w:p>
    <w:p w14:paraId="3C89F32B" w14:textId="77777777" w:rsidR="00524A5D" w:rsidRDefault="00000000">
      <w:pPr>
        <w:pStyle w:val="Heading1"/>
      </w:pPr>
      <w:bookmarkStart w:id="27" w:name="_Toc7358"/>
      <w:bookmarkStart w:id="28" w:name="_Toc27405224"/>
      <w:bookmarkStart w:id="29" w:name="_Toc28028"/>
      <w:bookmarkStart w:id="30" w:name="_Toc84701293"/>
      <w:bookmarkStart w:id="31" w:name="_Toc27617"/>
      <w:bookmarkStart w:id="32" w:name="_Toc44004110"/>
      <w:bookmarkStart w:id="33" w:name="_Toc91243513"/>
      <w:bookmarkStart w:id="34" w:name="_Toc35977643"/>
      <w:bookmarkStart w:id="35" w:name="_Toc52900343"/>
      <w:bookmarkStart w:id="36" w:name="_Toc52897703"/>
      <w:bookmarkStart w:id="37" w:name="_Toc22074"/>
      <w:bookmarkStart w:id="38" w:name="_Toc58510831"/>
      <w:bookmarkStart w:id="39" w:name="_Toc4590"/>
      <w:bookmarkStart w:id="40" w:name="_Toc20726"/>
      <w:bookmarkStart w:id="41" w:name="_Toc76903327"/>
      <w:bookmarkStart w:id="42" w:name="_Toc52895534"/>
      <w:bookmarkStart w:id="43" w:name="_Toc163510718"/>
      <w:r>
        <w:t>Introduction</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134284FA" w14:textId="77777777" w:rsidR="00524A5D" w:rsidRDefault="00000000">
      <w:r>
        <w:t>The present document is part 1 of a multi-parts TS:</w:t>
      </w:r>
    </w:p>
    <w:p w14:paraId="79F421D1" w14:textId="77777777" w:rsidR="00524A5D" w:rsidRDefault="00000000">
      <w:pPr>
        <w:pStyle w:val="B1"/>
      </w:pPr>
      <w:r>
        <w:tab/>
        <w:t>3GPP TS 36.521-1</w:t>
      </w:r>
      <w:r>
        <w:rPr>
          <w:lang w:val="en-US"/>
        </w:rPr>
        <w:t xml:space="preserve"> </w:t>
      </w:r>
      <w:r>
        <w:t>[</w:t>
      </w:r>
      <w:r>
        <w:rPr>
          <w:lang w:val="en-US"/>
        </w:rPr>
        <w:t>14</w:t>
      </w:r>
      <w:r>
        <w:t>]: Evolved Universal Terrestrial Radio Access (E-UTRA); User Equipment (UE) conformance specification Radio transmission and reception; Part 1: Conformance Testing.</w:t>
      </w:r>
    </w:p>
    <w:p w14:paraId="25C23534" w14:textId="77777777" w:rsidR="00524A5D" w:rsidRDefault="00000000">
      <w:pPr>
        <w:pStyle w:val="B1"/>
      </w:pPr>
      <w:r>
        <w:tab/>
        <w:t>3GPP TS 36.521-2 [</w:t>
      </w:r>
      <w:r>
        <w:rPr>
          <w:lang w:val="en-US"/>
        </w:rPr>
        <w:t>15</w:t>
      </w:r>
      <w:r>
        <w:t xml:space="preserve">]: </w:t>
      </w:r>
      <w:r>
        <w:rPr>
          <w:bCs/>
        </w:rPr>
        <w:t xml:space="preserve">Evolved Universal Terrestrial Radio Access (E-UTRA); </w:t>
      </w:r>
      <w:r>
        <w:t>User Equipment (UE) conformance specification Radio transmission and reception; Part 2: Implementation Conformance Statement (ICS).</w:t>
      </w:r>
    </w:p>
    <w:p w14:paraId="267FE37C" w14:textId="77777777" w:rsidR="00524A5D" w:rsidRDefault="00000000">
      <w:pPr>
        <w:pStyle w:val="B1"/>
      </w:pPr>
      <w:r>
        <w:tab/>
        <w:t>3GPP TS 36.521-3 [</w:t>
      </w:r>
      <w:r>
        <w:rPr>
          <w:lang w:val="en-US"/>
        </w:rPr>
        <w:t>16</w:t>
      </w:r>
      <w:r>
        <w:t xml:space="preserve">]: </w:t>
      </w:r>
      <w:r>
        <w:rPr>
          <w:bCs/>
        </w:rPr>
        <w:t xml:space="preserve">Evolved Universal Terrestrial Radio Access (E-UTRA); </w:t>
      </w:r>
      <w:r>
        <w:t>User Equipment (UE) conformance specification Radio transmission and reception; Part 3: Radio Resource Management (RRM) conformance testing.</w:t>
      </w:r>
    </w:p>
    <w:p w14:paraId="1346CC7D" w14:textId="77777777" w:rsidR="00524A5D" w:rsidRDefault="00000000">
      <w:pPr>
        <w:pStyle w:val="B1"/>
        <w:rPr>
          <w:bCs/>
        </w:rPr>
      </w:pPr>
      <w:r>
        <w:tab/>
        <w:t>3GPP TS 36.521-</w:t>
      </w:r>
      <w:r>
        <w:rPr>
          <w:lang w:val="en-US"/>
        </w:rPr>
        <w:t>4</w:t>
      </w:r>
      <w:r>
        <w:t xml:space="preserve">: </w:t>
      </w:r>
      <w:r>
        <w:rPr>
          <w:bCs/>
          <w:lang w:val="en-U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Default="00000000">
      <w:pPr>
        <w:pStyle w:val="Heading1"/>
      </w:pPr>
      <w:r>
        <w:br w:type="page"/>
      </w:r>
      <w:bookmarkStart w:id="44" w:name="scope"/>
      <w:bookmarkStart w:id="45" w:name="_Toc52900344"/>
      <w:bookmarkStart w:id="46" w:name="_Toc52895535"/>
      <w:bookmarkStart w:id="47" w:name="_Toc52897704"/>
      <w:bookmarkStart w:id="48" w:name="_Toc14080"/>
      <w:bookmarkStart w:id="49" w:name="_Toc23513"/>
      <w:bookmarkStart w:id="50" w:name="_Toc31290"/>
      <w:bookmarkStart w:id="51" w:name="_Toc91243514"/>
      <w:bookmarkStart w:id="52" w:name="_Toc35977644"/>
      <w:bookmarkStart w:id="53" w:name="_Toc27405225"/>
      <w:bookmarkStart w:id="54" w:name="_Toc44004111"/>
      <w:bookmarkStart w:id="55" w:name="_Toc23745"/>
      <w:bookmarkStart w:id="56" w:name="_Toc980"/>
      <w:bookmarkStart w:id="57" w:name="_Toc84701294"/>
      <w:bookmarkStart w:id="58" w:name="_Toc9522"/>
      <w:bookmarkStart w:id="59" w:name="_Toc76903328"/>
      <w:bookmarkStart w:id="60" w:name="_Toc58510832"/>
      <w:bookmarkStart w:id="61" w:name="_Toc163510719"/>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C566A2C" w14:textId="77777777" w:rsidR="00524A5D" w:rsidRDefault="00000000">
      <w:r>
        <w:t>The present document specifies the measurement procedures for the conformance test of E-UTRA</w:t>
      </w:r>
      <w:r>
        <w:rPr>
          <w:i/>
          <w:lang w:val="en-US"/>
        </w:rPr>
        <w:t xml:space="preserve"> </w:t>
      </w:r>
      <w:r>
        <w:t>User Equipment (UE) supporting satellite access operation that contains RF and Performance requirements.</w:t>
      </w:r>
      <w:r>
        <w:rPr>
          <w:lang w:val="en-US"/>
        </w:rPr>
        <w:t xml:space="preserve"> Conformance test for the support of RRM </w:t>
      </w:r>
      <w:r>
        <w:t>(Radio Resource Management) are specified in TS 36.521-3 [</w:t>
      </w:r>
      <w:r>
        <w:rPr>
          <w:lang w:val="en-US"/>
        </w:rPr>
        <w:t>16</w:t>
      </w:r>
      <w:r>
        <w:t>].</w:t>
      </w:r>
    </w:p>
    <w:p w14:paraId="5A33DC4B" w14:textId="77777777" w:rsidR="00524A5D" w:rsidRDefault="00000000">
      <w:pPr>
        <w:rPr>
          <w:lang w:val="en-US"/>
        </w:rPr>
      </w:pPr>
      <w:r>
        <w:t>The requirements are listed in different clauses only if the corresponding parameters deviate. More generally, tests are only applicable to those</w:t>
      </w:r>
      <w:r>
        <w:rPr>
          <w:lang w:val="en-US"/>
        </w:rPr>
        <w:t xml:space="preserve"> UE</w:t>
      </w:r>
      <w:r>
        <w:t>s that are intended to support the appropriate functionality. To indicate the circumstances in which tests apply, this is noted in the "</w:t>
      </w:r>
      <w:r>
        <w:rPr>
          <w:i/>
        </w:rPr>
        <w:t>definition</w:t>
      </w:r>
      <w:r>
        <w:t>"</w:t>
      </w:r>
      <w:r>
        <w:rPr>
          <w:i/>
        </w:rPr>
        <w:t xml:space="preserve"> </w:t>
      </w:r>
      <w:r>
        <w:t>and</w:t>
      </w:r>
      <w:r>
        <w:rPr>
          <w:i/>
        </w:rPr>
        <w:t xml:space="preserve"> </w:t>
      </w:r>
      <w:r>
        <w:t>"</w:t>
      </w:r>
      <w:r>
        <w:rPr>
          <w:i/>
        </w:rPr>
        <w:t>applicability</w:t>
      </w:r>
      <w:r>
        <w:t>" part of the test.</w:t>
      </w:r>
    </w:p>
    <w:p w14:paraId="12971FF0" w14:textId="77777777" w:rsidR="00524A5D" w:rsidRDefault="00000000">
      <w:pPr>
        <w:pStyle w:val="Heading1"/>
      </w:pPr>
      <w:bookmarkStart w:id="62" w:name="references"/>
      <w:bookmarkStart w:id="63" w:name="_Toc27497"/>
      <w:bookmarkStart w:id="64" w:name="_Toc10199"/>
      <w:bookmarkStart w:id="65" w:name="_Toc3272"/>
      <w:bookmarkStart w:id="66" w:name="_Toc29199"/>
      <w:bookmarkStart w:id="67" w:name="_Toc2753"/>
      <w:bookmarkStart w:id="68" w:name="_Toc14828"/>
      <w:bookmarkStart w:id="69" w:name="_Toc163510720"/>
      <w:bookmarkEnd w:id="62"/>
      <w:r>
        <w:t>2</w:t>
      </w:r>
      <w:r>
        <w:tab/>
        <w:t>References</w:t>
      </w:r>
      <w:bookmarkEnd w:id="63"/>
      <w:bookmarkEnd w:id="64"/>
      <w:bookmarkEnd w:id="65"/>
      <w:bookmarkEnd w:id="66"/>
      <w:bookmarkEnd w:id="67"/>
      <w:bookmarkEnd w:id="68"/>
      <w:bookmarkEnd w:id="69"/>
    </w:p>
    <w:p w14:paraId="4AB0E2E0" w14:textId="77777777" w:rsidR="00524A5D" w:rsidRDefault="00000000">
      <w:r>
        <w:t>The following documents contain provisions which, through reference in this text, constitute provisions of the present document.</w:t>
      </w:r>
    </w:p>
    <w:p w14:paraId="7EFC770D" w14:textId="77777777" w:rsidR="00524A5D" w:rsidRDefault="00000000">
      <w:pPr>
        <w:pStyle w:val="B1"/>
      </w:pPr>
      <w:r>
        <w:t>-</w:t>
      </w:r>
      <w:r>
        <w:tab/>
        <w:t>References are either specific (identified by date of publication, edition number, version number, etc.) or non</w:t>
      </w:r>
      <w:r>
        <w:noBreakHyphen/>
        <w:t>specific.</w:t>
      </w:r>
    </w:p>
    <w:p w14:paraId="36701919" w14:textId="77777777" w:rsidR="00524A5D" w:rsidRDefault="00000000">
      <w:pPr>
        <w:pStyle w:val="B1"/>
      </w:pPr>
      <w:r>
        <w:t>-</w:t>
      </w:r>
      <w:r>
        <w:tab/>
        <w:t>For a specific reference, subsequent revisions do not apply.</w:t>
      </w:r>
    </w:p>
    <w:p w14:paraId="057F92CD" w14:textId="77777777" w:rsidR="00524A5D" w:rsidRDefault="00000000">
      <w:pPr>
        <w:pStyle w:val="B1"/>
      </w:pPr>
      <w:r>
        <w:t>-</w:t>
      </w:r>
      <w:r>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Default="00000000">
      <w:pPr>
        <w:pStyle w:val="EX"/>
      </w:pPr>
      <w:bookmarkStart w:id="70" w:name="_Hlk97557962"/>
      <w:r>
        <w:t>[1]</w:t>
      </w:r>
      <w:r>
        <w:tab/>
        <w:t>3GPP TR 21.905: "Vocabulary for 3GPP Specifications".</w:t>
      </w:r>
      <w:bookmarkEnd w:id="70"/>
    </w:p>
    <w:p w14:paraId="59FD9AC0" w14:textId="77777777" w:rsidR="00524A5D" w:rsidRDefault="00000000">
      <w:pPr>
        <w:pStyle w:val="EX"/>
        <w:rPr>
          <w:rFonts w:eastAsia="DengXian"/>
        </w:rPr>
      </w:pPr>
      <w:r>
        <w:t>[2]</w:t>
      </w:r>
      <w:r>
        <w:tab/>
      </w:r>
      <w:r>
        <w:rPr>
          <w:rFonts w:eastAsia="DengXian"/>
        </w:rPr>
        <w:t>[3]</w:t>
      </w:r>
      <w:r>
        <w:rPr>
          <w:rFonts w:eastAsia="DengXian"/>
        </w:rPr>
        <w:tab/>
      </w:r>
      <w:r>
        <w:t>3GPP TS 36.108: "</w:t>
      </w:r>
      <w:r>
        <w:rPr>
          <w:color w:val="000000"/>
        </w:rPr>
        <w:t xml:space="preserve">Evolved Universal Terrestrial Radio Access (E-UTRA); </w:t>
      </w:r>
      <w:r>
        <w:t>Satellite Access Node (SAN) radio transmission and reception".</w:t>
      </w:r>
    </w:p>
    <w:p w14:paraId="712697CE" w14:textId="77777777" w:rsidR="00524A5D" w:rsidRDefault="00000000">
      <w:pPr>
        <w:pStyle w:val="EX"/>
      </w:pPr>
      <w:r>
        <w:rPr>
          <w:rFonts w:eastAsia="DengXian"/>
        </w:rPr>
        <w:t>[</w:t>
      </w:r>
      <w:r>
        <w:rPr>
          <w:rFonts w:eastAsia="DengXian"/>
          <w:lang w:val="en-US"/>
        </w:rPr>
        <w:t>3</w:t>
      </w:r>
      <w:r>
        <w:rPr>
          <w:rFonts w:eastAsia="DengXian"/>
        </w:rPr>
        <w:t>]</w:t>
      </w:r>
      <w:r>
        <w:rPr>
          <w:rFonts w:eastAsia="DengXian"/>
        </w:rPr>
        <w:tab/>
      </w:r>
      <w:r>
        <w:t>3GPP TS 36.211: "</w:t>
      </w:r>
      <w:bookmarkStart w:id="71" w:name="OLE_LINK45"/>
      <w:bookmarkStart w:id="72" w:name="OLE_LINK44"/>
      <w:r>
        <w:rPr>
          <w:color w:val="000000"/>
        </w:rPr>
        <w:t xml:space="preserve">Evolved Universal Terrestrial Radio Access (E-UTRA); </w:t>
      </w:r>
      <w:r>
        <w:t>Physical Channels and Modulation</w:t>
      </w:r>
      <w:bookmarkEnd w:id="71"/>
      <w:bookmarkEnd w:id="72"/>
      <w:r>
        <w:t>".</w:t>
      </w:r>
    </w:p>
    <w:p w14:paraId="709AB4CA" w14:textId="77777777" w:rsidR="00524A5D" w:rsidRDefault="00000000">
      <w:pPr>
        <w:pStyle w:val="EX"/>
        <w:rPr>
          <w:rFonts w:eastAsia="DengXian"/>
        </w:rPr>
      </w:pPr>
      <w:r>
        <w:rPr>
          <w:rFonts w:eastAsia="DengXian"/>
        </w:rPr>
        <w:t>[</w:t>
      </w:r>
      <w:r>
        <w:rPr>
          <w:rFonts w:eastAsia="DengXian"/>
          <w:lang w:val="en-US"/>
        </w:rPr>
        <w:t>4</w:t>
      </w:r>
      <w:r>
        <w:rPr>
          <w:rFonts w:eastAsia="DengXian"/>
        </w:rPr>
        <w:t>]</w:t>
      </w:r>
      <w:r>
        <w:rPr>
          <w:rFonts w:eastAsia="DengXian"/>
        </w:rPr>
        <w:tab/>
      </w:r>
      <w:r>
        <w:t>ITU-R Recommendation M.1545: "Measurement uncertainty as it applies to test limits for the terrestrial component of International Mobile Telecommunications-2000".</w:t>
      </w:r>
    </w:p>
    <w:p w14:paraId="7A16AC6E" w14:textId="77777777" w:rsidR="00524A5D" w:rsidRDefault="00000000">
      <w:pPr>
        <w:pStyle w:val="EX"/>
      </w:pPr>
      <w:r>
        <w:rPr>
          <w:rFonts w:eastAsia="DengXian"/>
        </w:rPr>
        <w:t>[</w:t>
      </w:r>
      <w:r>
        <w:rPr>
          <w:rFonts w:eastAsia="DengXian"/>
          <w:lang w:val="en-US"/>
        </w:rPr>
        <w:t>5</w:t>
      </w:r>
      <w:r>
        <w:rPr>
          <w:rFonts w:eastAsia="DengXian"/>
        </w:rPr>
        <w:t>]</w:t>
      </w:r>
      <w:r>
        <w:rPr>
          <w:rFonts w:eastAsia="DengXian"/>
        </w:rPr>
        <w:tab/>
      </w:r>
      <w:r>
        <w:t>3GPP TS 36.307: "</w:t>
      </w:r>
      <w:r>
        <w:rPr>
          <w:color w:val="000000"/>
        </w:rPr>
        <w:t xml:space="preserve">Evolved Universal Terrestrial Radio Access (E-UTRA); </w:t>
      </w:r>
      <w:r>
        <w:t>Requirements on User Equipments (UEs) supporting a release-independent frequency band".</w:t>
      </w:r>
    </w:p>
    <w:p w14:paraId="52E1EC53" w14:textId="77777777" w:rsidR="00524A5D" w:rsidRDefault="00000000">
      <w:pPr>
        <w:pStyle w:val="EX"/>
        <w:rPr>
          <w:rFonts w:eastAsia="DengXian"/>
        </w:rPr>
      </w:pPr>
      <w:r>
        <w:rPr>
          <w:rFonts w:hint="eastAsia"/>
        </w:rPr>
        <w:t>[</w:t>
      </w:r>
      <w:r>
        <w:rPr>
          <w:lang w:val="en-US"/>
        </w:rPr>
        <w:t>6</w:t>
      </w:r>
      <w:r>
        <w:t>]</w:t>
      </w:r>
      <w:r>
        <w:tab/>
        <w:t>3GPP TS 36.331: "</w:t>
      </w:r>
      <w:r>
        <w:rPr>
          <w:color w:val="000000"/>
        </w:rPr>
        <w:t>Evolved Universal Terrestrial Radio Access (E-UTRA); Radio Resource Control (RRC); Protocol specification</w:t>
      </w:r>
      <w:r>
        <w:t>".</w:t>
      </w:r>
    </w:p>
    <w:p w14:paraId="40340970" w14:textId="77777777" w:rsidR="00524A5D" w:rsidRDefault="00000000">
      <w:pPr>
        <w:pStyle w:val="EX"/>
        <w:rPr>
          <w:rFonts w:eastAsia="DengXian"/>
          <w:lang w:val="en-US"/>
        </w:rPr>
      </w:pPr>
      <w:r>
        <w:rPr>
          <w:rFonts w:eastAsia="DengXian" w:hint="eastAsia"/>
        </w:rPr>
        <w:t>[</w:t>
      </w:r>
      <w:r>
        <w:rPr>
          <w:rFonts w:eastAsia="DengXian"/>
          <w:lang w:val="en-US"/>
        </w:rPr>
        <w:t>7</w:t>
      </w:r>
      <w:r>
        <w:rPr>
          <w:rFonts w:eastAsia="DengXian"/>
        </w:rPr>
        <w:t>]</w:t>
      </w:r>
      <w:r>
        <w:rPr>
          <w:rFonts w:eastAsia="DengXian"/>
        </w:rPr>
        <w:tab/>
      </w:r>
      <w:r>
        <w:t>3GPP TS 36.101: "Evolved Universal Terrestrial Radio Access (E-UTRA); User Equipment (UE) radio transmission and reception"</w:t>
      </w:r>
      <w:r>
        <w:rPr>
          <w:lang w:val="en-US"/>
        </w:rPr>
        <w:t>.</w:t>
      </w:r>
    </w:p>
    <w:p w14:paraId="275AED00" w14:textId="77777777" w:rsidR="00524A5D" w:rsidRDefault="00000000">
      <w:pPr>
        <w:pStyle w:val="EX"/>
        <w:rPr>
          <w:rFonts w:eastAsia="DengXian"/>
        </w:rPr>
      </w:pPr>
      <w:r>
        <w:rPr>
          <w:rFonts w:eastAsia="DengXian" w:hint="eastAsia"/>
        </w:rPr>
        <w:t>[</w:t>
      </w:r>
      <w:r>
        <w:rPr>
          <w:rFonts w:eastAsia="DengXian"/>
          <w:lang w:val="en-US"/>
        </w:rPr>
        <w:t>8</w:t>
      </w:r>
      <w:r>
        <w:rPr>
          <w:rFonts w:eastAsia="DengXian"/>
        </w:rPr>
        <w:t>]</w:t>
      </w:r>
      <w:r>
        <w:rPr>
          <w:rFonts w:eastAsia="DengXian"/>
        </w:rPr>
        <w:tab/>
      </w:r>
      <w:r>
        <w:t>3GPP TS 36.300: "Evolved Universal Terrestrial Radio Access (E-UTRA) and Evolved Universal Terrestrial Radio Access Network (E-UTRAN); Overall description; Stage 2".</w:t>
      </w:r>
    </w:p>
    <w:p w14:paraId="6642CE46" w14:textId="77777777" w:rsidR="00524A5D" w:rsidRDefault="00000000">
      <w:pPr>
        <w:pStyle w:val="EX"/>
        <w:rPr>
          <w:rFonts w:eastAsia="DengXian"/>
          <w:lang w:val="en-US"/>
        </w:rPr>
      </w:pPr>
      <w:r>
        <w:rPr>
          <w:rFonts w:eastAsia="DengXian" w:hint="eastAsia"/>
        </w:rPr>
        <w:t>[</w:t>
      </w:r>
      <w:r>
        <w:rPr>
          <w:rFonts w:eastAsia="DengXian"/>
          <w:lang w:val="en-US"/>
        </w:rPr>
        <w:t>9</w:t>
      </w:r>
      <w:r>
        <w:rPr>
          <w:rFonts w:eastAsia="DengXian"/>
        </w:rPr>
        <w:t>]</w:t>
      </w:r>
      <w:r>
        <w:rPr>
          <w:rFonts w:eastAsia="DengXian"/>
        </w:rPr>
        <w:tab/>
      </w:r>
      <w:r>
        <w:t>ITU-R Recommendation SM.329-10, "Unwanted emissions in the spurious domain"</w:t>
      </w:r>
      <w:r>
        <w:rPr>
          <w:lang w:val="en-US"/>
        </w:rPr>
        <w:t>.</w:t>
      </w:r>
    </w:p>
    <w:p w14:paraId="2BF032E4" w14:textId="77777777" w:rsidR="00524A5D" w:rsidRDefault="00000000">
      <w:pPr>
        <w:pStyle w:val="EX"/>
        <w:rPr>
          <w:color w:val="000000"/>
          <w:shd w:val="clear" w:color="auto" w:fill="FFFFFF"/>
          <w:lang w:val="en-US"/>
        </w:rPr>
      </w:pPr>
      <w:r>
        <w:rPr>
          <w:rFonts w:eastAsia="DengXian"/>
        </w:rPr>
        <w:t>[1</w:t>
      </w:r>
      <w:r>
        <w:rPr>
          <w:rFonts w:eastAsia="DengXian"/>
          <w:lang w:val="en-US"/>
        </w:rPr>
        <w:t>0</w:t>
      </w:r>
      <w:r>
        <w:rPr>
          <w:rFonts w:eastAsia="DengXian"/>
        </w:rPr>
        <w:t>]</w:t>
      </w:r>
      <w:r>
        <w:rPr>
          <w:rFonts w:eastAsia="DengXian"/>
        </w:rPr>
        <w:tab/>
      </w:r>
      <w:r>
        <w:t>[</w:t>
      </w:r>
      <w:r>
        <w:rPr>
          <w:color w:val="000000"/>
          <w:shd w:val="clear" w:color="auto" w:fill="FFFFFF"/>
          <w:lang w:val="en-US"/>
        </w:rPr>
        <w:t>ANSI C63.26-2015, American National standard for Compliance Testing of Transmitters Used in Licensed Radio Services, Accredited Standards Committee C63 – Electromagnetic compatibility].</w:t>
      </w:r>
    </w:p>
    <w:p w14:paraId="38DD180A" w14:textId="77777777" w:rsidR="00524A5D" w:rsidRDefault="00000000">
      <w:pPr>
        <w:pStyle w:val="EX"/>
      </w:pPr>
      <w:r>
        <w:rPr>
          <w:color w:val="000000"/>
          <w:shd w:val="clear" w:color="auto" w:fill="FFFFFF"/>
          <w:lang w:val="en-US"/>
        </w:rPr>
        <w:t>[11]</w:t>
      </w:r>
      <w:r>
        <w:rPr>
          <w:color w:val="000000"/>
          <w:shd w:val="clear" w:color="auto" w:fill="FFFFFF"/>
          <w:lang w:val="en-US"/>
        </w:rPr>
        <w:tab/>
      </w:r>
      <w:r>
        <w:t xml:space="preserve">3GPP TS </w:t>
      </w:r>
      <w:r>
        <w:rPr>
          <w:lang w:val="en-US"/>
        </w:rPr>
        <w:t>36</w:t>
      </w:r>
      <w:r>
        <w:t>.</w:t>
      </w:r>
      <w:r>
        <w:rPr>
          <w:lang w:val="en-US"/>
        </w:rPr>
        <w:t>10</w:t>
      </w:r>
      <w:r>
        <w:t>2: "</w:t>
      </w:r>
      <w:r>
        <w:rPr>
          <w:rFonts w:hint="eastAsia"/>
        </w:rPr>
        <w:t>Evolved Universal Terrestrial Radio Access (E-UTRA)</w:t>
      </w:r>
      <w:r>
        <w:t xml:space="preserve">; </w:t>
      </w:r>
      <w:r>
        <w:rPr>
          <w:rFonts w:hint="eastAsia"/>
        </w:rPr>
        <w:t>User Equipment (UE) radio transmission and reception for satellite access</w:t>
      </w:r>
      <w:r>
        <w:t>".</w:t>
      </w:r>
    </w:p>
    <w:p w14:paraId="14F00EDA" w14:textId="77777777" w:rsidR="00524A5D" w:rsidRDefault="00000000">
      <w:pPr>
        <w:pStyle w:val="EX"/>
      </w:pPr>
      <w:r>
        <w:rPr>
          <w:color w:val="000000"/>
          <w:shd w:val="clear" w:color="auto" w:fill="FFFFFF"/>
          <w:lang w:val="en-US"/>
        </w:rPr>
        <w:t>[12]</w:t>
      </w:r>
      <w:r>
        <w:rPr>
          <w:color w:val="000000"/>
          <w:shd w:val="clear" w:color="auto" w:fill="FFFFFF"/>
          <w:lang w:val="en-US"/>
        </w:rPr>
        <w:tab/>
      </w:r>
      <w:r>
        <w:t>3GPP TS 36.508: "Common test environments for User Equipment (UE)".</w:t>
      </w:r>
    </w:p>
    <w:p w14:paraId="58768527" w14:textId="77777777" w:rsidR="00524A5D" w:rsidRDefault="00000000">
      <w:pPr>
        <w:pStyle w:val="EX"/>
        <w:rPr>
          <w:lang w:val="en-US"/>
        </w:rPr>
      </w:pPr>
      <w:r>
        <w:rPr>
          <w:lang w:val="en-US"/>
        </w:rPr>
        <w:t>[13]</w:t>
      </w:r>
      <w:r>
        <w:rPr>
          <w:lang w:val="en-US"/>
        </w:rPr>
        <w:tab/>
      </w:r>
      <w:r>
        <w:t>3GPP TS 36.50</w:t>
      </w:r>
      <w:r>
        <w:rPr>
          <w:lang w:val="en-US"/>
        </w:rPr>
        <w:t>9</w:t>
      </w:r>
      <w:r>
        <w:t>: "</w:t>
      </w:r>
      <w:r>
        <w:rPr>
          <w:rFonts w:hint="eastAsia"/>
        </w:rPr>
        <w:t>Evolved Universal Terrestrial Radio Access (E-UTRA) and</w:t>
      </w:r>
      <w:r>
        <w:rPr>
          <w:lang w:val="en-US"/>
        </w:rPr>
        <w:t xml:space="preserve"> </w:t>
      </w:r>
      <w:r>
        <w:rPr>
          <w:rFonts w:hint="eastAsia"/>
        </w:rPr>
        <w:t>Evolved Packet Core (EPC); Special conformance testing functions for User Equipment (UE)</w:t>
      </w:r>
      <w:r>
        <w:t>".</w:t>
      </w:r>
    </w:p>
    <w:p w14:paraId="55DF1FB4" w14:textId="77777777" w:rsidR="00524A5D" w:rsidRDefault="00000000">
      <w:pPr>
        <w:pStyle w:val="EX"/>
      </w:pPr>
      <w:r>
        <w:rPr>
          <w:lang w:val="en-US"/>
        </w:rPr>
        <w:t>[14]</w:t>
      </w:r>
      <w:r>
        <w:rPr>
          <w:lang w:val="en-US"/>
        </w:rPr>
        <w:tab/>
      </w:r>
      <w:r>
        <w:t>3GPP TS 36.521-</w:t>
      </w:r>
      <w:r>
        <w:rPr>
          <w:lang w:val="en-US"/>
        </w:rPr>
        <w:t>1</w:t>
      </w:r>
      <w:r>
        <w:t>: "Evolved Universal Terrestrial Radio Access (E-UTRA); User Equipment (UE) conformance specification; Radio transmission and reception; Part 1: Conformance testing".</w:t>
      </w:r>
    </w:p>
    <w:p w14:paraId="6BD023DD" w14:textId="77777777" w:rsidR="00524A5D" w:rsidRDefault="00000000">
      <w:pPr>
        <w:pStyle w:val="EX"/>
      </w:pPr>
      <w:r>
        <w:rPr>
          <w:lang w:val="en-US"/>
        </w:rPr>
        <w:lastRenderedPageBreak/>
        <w:t>[15]</w:t>
      </w:r>
      <w:r>
        <w:rPr>
          <w:lang w:val="en-US"/>
        </w:rPr>
        <w:tab/>
      </w:r>
      <w:r>
        <w:t>3GPP TS 36.521-2: "Evolved Universal Terrestrial Radio Access (E-UTRA); User Equipment (UE) conformance specification; Radio transmission and reception; Part 2: Implementation Conformance Statement (ICS)".</w:t>
      </w:r>
    </w:p>
    <w:p w14:paraId="2AFCCF92" w14:textId="77777777" w:rsidR="00524A5D" w:rsidRDefault="00000000">
      <w:pPr>
        <w:pStyle w:val="EX"/>
      </w:pPr>
      <w:r>
        <w:rPr>
          <w:lang w:val="en-US"/>
        </w:rPr>
        <w:t>[16]</w:t>
      </w:r>
      <w:r>
        <w:rPr>
          <w:lang w:val="en-US"/>
        </w:rPr>
        <w:tab/>
      </w:r>
      <w:r>
        <w:t>3GPP TS 36.521-3: "Evolved Universal Terrestrial Radio Access (E-UTRA); User Equipment (UE) conformance specification; Radio transmission and reception; Part 3: Radio Resource Management (RRM) conformance testing".</w:t>
      </w:r>
    </w:p>
    <w:p w14:paraId="3FB3D84D" w14:textId="77777777" w:rsidR="00524A5D" w:rsidRDefault="00000000">
      <w:pPr>
        <w:pStyle w:val="EX"/>
        <w:rPr>
          <w:lang w:val="en-US"/>
        </w:rPr>
      </w:pPr>
      <w:r>
        <w:rPr>
          <w:lang w:val="en-US"/>
        </w:rPr>
        <w:t>[17]</w:t>
      </w:r>
      <w:r>
        <w:rPr>
          <w:lang w:val="en-US"/>
        </w:rPr>
        <w:tab/>
      </w:r>
      <w:r>
        <w:rPr>
          <w:lang w:eastAsia="zh-CN"/>
        </w:rPr>
        <w:t>3GPP TR 36.90</w:t>
      </w:r>
      <w:r>
        <w:rPr>
          <w:lang w:val="en-US" w:eastAsia="zh-CN"/>
        </w:rPr>
        <w:t>4</w:t>
      </w:r>
      <w:r>
        <w:rPr>
          <w:lang w:eastAsia="zh-CN"/>
        </w:rPr>
        <w:t xml:space="preserve">: </w:t>
      </w:r>
      <w:r>
        <w:t>"</w:t>
      </w:r>
      <w:r>
        <w:rPr>
          <w:rFonts w:hint="eastAsia"/>
          <w:lang w:eastAsia="zh-CN"/>
        </w:rPr>
        <w:t>Evolved Universal Terrestrial Radio Access (E-UTRA) and</w:t>
      </w:r>
      <w:r>
        <w:rPr>
          <w:lang w:val="en-US" w:eastAsia="zh-CN"/>
        </w:rPr>
        <w:t xml:space="preserve"> Evolved Universal Terrestrial Radio Access Network (E-UTRAN); Derivation of test tolerances for User Equipment (UE) radio reception conformance tests</w:t>
      </w:r>
      <w:r>
        <w:t>"</w:t>
      </w:r>
      <w:r>
        <w:rPr>
          <w:lang w:eastAsia="zh-CN"/>
        </w:rPr>
        <w:t>.</w:t>
      </w:r>
    </w:p>
    <w:p w14:paraId="717DC7A7" w14:textId="77777777" w:rsidR="00524A5D" w:rsidRDefault="00000000">
      <w:pPr>
        <w:pStyle w:val="EX"/>
        <w:rPr>
          <w:lang w:eastAsia="zh-CN"/>
        </w:rPr>
      </w:pPr>
      <w:r>
        <w:rPr>
          <w:lang w:val="en-US"/>
        </w:rPr>
        <w:t>[18]</w:t>
      </w:r>
      <w:r>
        <w:rPr>
          <w:lang w:val="en-US"/>
        </w:rPr>
        <w:tab/>
      </w:r>
      <w:r>
        <w:rPr>
          <w:lang w:eastAsia="zh-CN"/>
        </w:rPr>
        <w:t xml:space="preserve">3GPP TR 36.905: </w:t>
      </w:r>
      <w:r>
        <w:t>"</w:t>
      </w:r>
      <w:r>
        <w:rPr>
          <w:rFonts w:hint="eastAsia"/>
          <w:lang w:eastAsia="zh-CN"/>
        </w:rPr>
        <w:t>Evolved Universal Terrestrial Radio Access (E-UTRA) and</w:t>
      </w:r>
      <w:r>
        <w:rPr>
          <w:lang w:val="en-US" w:eastAsia="zh-CN"/>
        </w:rPr>
        <w:t xml:space="preserve"> Evolved Universal Terrestrial Radio Access Network (E-UTRAN); </w:t>
      </w:r>
      <w:r>
        <w:rPr>
          <w:lang w:eastAsia="zh-CN"/>
        </w:rPr>
        <w:t>Derivation of test points for radio transmission and reception conformance test cases</w:t>
      </w:r>
      <w:r>
        <w:t>"</w:t>
      </w:r>
      <w:r>
        <w:rPr>
          <w:lang w:eastAsia="zh-CN"/>
        </w:rPr>
        <w:t>.</w:t>
      </w:r>
    </w:p>
    <w:p w14:paraId="01614F07" w14:textId="77777777" w:rsidR="00524A5D" w:rsidRDefault="00000000">
      <w:pPr>
        <w:pStyle w:val="EX"/>
      </w:pPr>
      <w:r>
        <w:rPr>
          <w:rFonts w:hint="eastAsia"/>
          <w:lang w:val="en-US" w:eastAsia="zh-CN"/>
        </w:rPr>
        <w:t>[19]</w:t>
      </w:r>
      <w:r>
        <w:rPr>
          <w:rFonts w:eastAsia="DengXian"/>
        </w:rPr>
        <w:tab/>
      </w:r>
      <w:r>
        <w:t>3GPP TS 36.21</w:t>
      </w:r>
      <w:r>
        <w:rPr>
          <w:rFonts w:eastAsia="SimSun" w:hint="eastAsia"/>
          <w:lang w:val="en-US" w:eastAsia="zh-CN"/>
        </w:rPr>
        <w:t>2</w:t>
      </w:r>
      <w:r>
        <w:t>: "</w:t>
      </w:r>
      <w:r>
        <w:rPr>
          <w:color w:val="000000"/>
        </w:rPr>
        <w:t xml:space="preserve">Evolved Universal Terrestrial Radio Access (E-UTRA); </w:t>
      </w:r>
      <w:r>
        <w:rPr>
          <w:rFonts w:hint="eastAsia"/>
        </w:rPr>
        <w:t>Multiplexing and channel coding</w:t>
      </w:r>
      <w:r>
        <w:t>".</w:t>
      </w:r>
    </w:p>
    <w:p w14:paraId="0D216EAD" w14:textId="77777777" w:rsidR="00524A5D" w:rsidRDefault="00000000">
      <w:pPr>
        <w:pStyle w:val="EX"/>
      </w:pPr>
      <w:r>
        <w:t>[</w:t>
      </w:r>
      <w:r>
        <w:rPr>
          <w:rFonts w:eastAsia="SimSun" w:hint="eastAsia"/>
          <w:lang w:val="en-US" w:eastAsia="zh-CN"/>
        </w:rPr>
        <w:t>2</w:t>
      </w:r>
      <w:r>
        <w:t>0]</w:t>
      </w:r>
      <w:r>
        <w:tab/>
        <w:t>3GPP TS 36.213: "</w:t>
      </w:r>
      <w:r>
        <w:rPr>
          <w:color w:val="000000"/>
        </w:rPr>
        <w:t xml:space="preserve">Evolved Universal Terrestrial Radio Access (E-UTRA); </w:t>
      </w:r>
      <w:r>
        <w:t>Physical layer procedures".</w:t>
      </w:r>
    </w:p>
    <w:p w14:paraId="569F9FFD" w14:textId="77777777" w:rsidR="00524A5D" w:rsidRDefault="00000000">
      <w:pPr>
        <w:pStyle w:val="EX"/>
        <w:rPr>
          <w:rFonts w:eastAsia="SimSun"/>
          <w:lang w:val="en-US" w:eastAsia="zh-CN"/>
        </w:rPr>
      </w:pPr>
      <w:r>
        <w:rPr>
          <w:rFonts w:eastAsia="SimSun" w:hint="eastAsia"/>
          <w:lang w:val="en-US" w:eastAsia="zh-CN"/>
        </w:rPr>
        <w:t>[21]</w:t>
      </w:r>
      <w:r>
        <w:tab/>
      </w:r>
      <w:r>
        <w:rPr>
          <w:lang w:eastAsia="zh-CN"/>
        </w:rPr>
        <w:t>3GPP TR 38.811: "Study on New Radio (NR) to support non-terrestrial networks"</w:t>
      </w:r>
      <w:r>
        <w:t>.</w:t>
      </w:r>
    </w:p>
    <w:p w14:paraId="44C99AA5" w14:textId="77777777" w:rsidR="00524A5D" w:rsidRDefault="00524A5D">
      <w:pPr>
        <w:pStyle w:val="EX"/>
        <w:rPr>
          <w:lang w:val="en-US" w:eastAsia="zh-CN"/>
        </w:rPr>
      </w:pPr>
    </w:p>
    <w:p w14:paraId="053E7321" w14:textId="77777777" w:rsidR="00524A5D" w:rsidRDefault="00000000">
      <w:pPr>
        <w:pStyle w:val="Heading1"/>
      </w:pPr>
      <w:bookmarkStart w:id="73" w:name="definitions"/>
      <w:bookmarkStart w:id="74" w:name="_Toc18432"/>
      <w:bookmarkStart w:id="75" w:name="_Toc19260"/>
      <w:bookmarkStart w:id="76" w:name="_Toc12673"/>
      <w:bookmarkStart w:id="77" w:name="_Toc29648"/>
      <w:bookmarkStart w:id="78" w:name="_Toc11558"/>
      <w:bookmarkStart w:id="79" w:name="_Toc13008"/>
      <w:bookmarkStart w:id="80" w:name="_Toc163510721"/>
      <w:bookmarkEnd w:id="73"/>
      <w:r>
        <w:t>3</w:t>
      </w:r>
      <w:r>
        <w:tab/>
        <w:t>Definitions of terms, symbols and abbreviations</w:t>
      </w:r>
      <w:bookmarkEnd w:id="74"/>
      <w:bookmarkEnd w:id="75"/>
      <w:bookmarkEnd w:id="76"/>
      <w:bookmarkEnd w:id="77"/>
      <w:bookmarkEnd w:id="78"/>
      <w:bookmarkEnd w:id="79"/>
      <w:bookmarkEnd w:id="80"/>
    </w:p>
    <w:p w14:paraId="47D35B88" w14:textId="77777777" w:rsidR="00524A5D" w:rsidRDefault="00000000">
      <w:pPr>
        <w:pStyle w:val="Heading2"/>
      </w:pPr>
      <w:bookmarkStart w:id="81" w:name="_Toc30056"/>
      <w:bookmarkStart w:id="82" w:name="_Toc25806"/>
      <w:bookmarkStart w:id="83" w:name="_Toc22149"/>
      <w:bookmarkStart w:id="84" w:name="_Toc21373"/>
      <w:bookmarkStart w:id="85" w:name="_Toc13805"/>
      <w:bookmarkStart w:id="86" w:name="_Toc15642"/>
      <w:bookmarkStart w:id="87" w:name="_Toc163510722"/>
      <w:r>
        <w:t>3.1</w:t>
      </w:r>
      <w:r>
        <w:tab/>
        <w:t>Terms</w:t>
      </w:r>
      <w:bookmarkEnd w:id="81"/>
      <w:bookmarkEnd w:id="82"/>
      <w:bookmarkEnd w:id="83"/>
      <w:bookmarkEnd w:id="84"/>
      <w:bookmarkEnd w:id="85"/>
      <w:bookmarkEnd w:id="86"/>
      <w:bookmarkEnd w:id="87"/>
    </w:p>
    <w:p w14:paraId="126B4022" w14:textId="77777777" w:rsidR="00524A5D" w:rsidRDefault="00000000">
      <w:r>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Default="00000000">
      <w:pPr>
        <w:tabs>
          <w:tab w:val="left" w:pos="2448"/>
          <w:tab w:val="left" w:pos="9468"/>
        </w:tabs>
        <w:rPr>
          <w:rFonts w:cs="v5.0.0"/>
          <w:snapToGrid w:val="0"/>
        </w:rPr>
      </w:pPr>
      <w:r>
        <w:rPr>
          <w:rFonts w:cs="v5.0.0"/>
          <w:b/>
          <w:bCs/>
        </w:rPr>
        <w:t xml:space="preserve">Channel edge: </w:t>
      </w:r>
      <w:r>
        <w:rPr>
          <w:rFonts w:cs="v5.0.0"/>
          <w:snapToGrid w:val="0"/>
        </w:rPr>
        <w:t>The lowest and highest frequency of the carrier, separated by the channel bandwidth.</w:t>
      </w:r>
    </w:p>
    <w:p w14:paraId="7AC18419" w14:textId="77777777" w:rsidR="00524A5D" w:rsidRDefault="00000000">
      <w:pPr>
        <w:rPr>
          <w:rFonts w:cstheme="minorBidi"/>
        </w:rPr>
      </w:pPr>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Default="00000000">
      <w:r>
        <w:rPr>
          <w:b/>
        </w:rPr>
        <w:t>Category NB1/NB2</w:t>
      </w:r>
      <w:r>
        <w:rPr>
          <w:rFonts w:eastAsia="Malgun Gothic"/>
          <w:b/>
        </w:rPr>
        <w:t xml:space="preserve"> </w:t>
      </w:r>
      <w:r>
        <w:rPr>
          <w:b/>
        </w:rPr>
        <w:t>stand-alone operation</w:t>
      </w:r>
      <w:r>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Default="00000000">
      <w:r>
        <w:rPr>
          <w:b/>
        </w:rPr>
        <w:t>Category NB1/NB2</w:t>
      </w:r>
      <w:r>
        <w:t xml:space="preserve"> </w:t>
      </w:r>
      <w:r>
        <w:rPr>
          <w:b/>
        </w:rPr>
        <w:t>guard band operation:</w:t>
      </w:r>
      <w:r>
        <w:t xml:space="preserve"> category NB1/NB2 is operating in guard band when it utilizes the unused resource block(s) within a E-UTRA carrier’s guard-band.</w:t>
      </w:r>
    </w:p>
    <w:p w14:paraId="7D1D8CE7" w14:textId="77777777" w:rsidR="00524A5D" w:rsidRDefault="00000000">
      <w:r>
        <w:rPr>
          <w:b/>
        </w:rPr>
        <w:t>Category NB1/NB2</w:t>
      </w:r>
      <w:r>
        <w:t xml:space="preserve"> </w:t>
      </w:r>
      <w:r>
        <w:rPr>
          <w:b/>
        </w:rPr>
        <w:t>in-band operation:</w:t>
      </w:r>
      <w:r>
        <w:t xml:space="preserve"> category NB1/NB2 is operating in-band when it utilizes the resource block(s) within a normal E-UTRA carrier or within a normal NR carrier plus 15</w:t>
      </w:r>
      <w:r>
        <w:rPr>
          <w:lang w:val="en-US"/>
        </w:rPr>
        <w:t> </w:t>
      </w:r>
      <w:r>
        <w:t>kHz at each edge (and not within NR minimum guard band).</w:t>
      </w:r>
    </w:p>
    <w:p w14:paraId="71B36D4E" w14:textId="77777777" w:rsidR="00524A5D" w:rsidRDefault="00000000">
      <w:r>
        <w:rPr>
          <w:b/>
        </w:rPr>
        <w:t>Geosynchronous Earth Orbit:</w:t>
      </w:r>
      <w:r>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Default="00000000">
      <w:r>
        <w:rPr>
          <w:b/>
        </w:rPr>
        <w:t xml:space="preserve">Low Earth Orbit: </w:t>
      </w:r>
      <w:r>
        <w:t>Orbit around the Earth with an altitude between 300 km, and 1500 km.</w:t>
      </w:r>
    </w:p>
    <w:p w14:paraId="2C0096FD" w14:textId="77777777" w:rsidR="00524A5D" w:rsidRDefault="00000000">
      <w:r>
        <w:rPr>
          <w:b/>
        </w:rPr>
        <w:t xml:space="preserve">Satellite: </w:t>
      </w:r>
      <w:r>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Default="00000000">
      <w:pPr>
        <w:rPr>
          <w:b/>
        </w:rPr>
      </w:pPr>
      <w:r>
        <w:rPr>
          <w:b/>
        </w:rPr>
        <w:t xml:space="preserve">Satellite Access Node: </w:t>
      </w:r>
      <w:r>
        <w:t>see definition in TS 36.108 [2].</w:t>
      </w:r>
      <w:r>
        <w:rPr>
          <w:b/>
        </w:rPr>
        <w:t xml:space="preserve"> </w:t>
      </w:r>
    </w:p>
    <w:p w14:paraId="663408CC" w14:textId="77777777" w:rsidR="00524A5D" w:rsidRDefault="00000000">
      <w:r>
        <w:rPr>
          <w:b/>
        </w:rPr>
        <w:t>sTTI</w:t>
      </w:r>
      <w:r>
        <w:t>: A transmission time interval (TTI) of either one slot or one subslot as defined in TS 36.211 [3] on either uplink or downlink.</w:t>
      </w:r>
    </w:p>
    <w:p w14:paraId="754266E7" w14:textId="77777777" w:rsidR="00524A5D" w:rsidRDefault="00000000">
      <w:pPr>
        <w:pStyle w:val="Heading2"/>
      </w:pPr>
      <w:bookmarkStart w:id="88" w:name="_Toc12488"/>
      <w:bookmarkStart w:id="89" w:name="_Toc26328"/>
      <w:bookmarkStart w:id="90" w:name="_Toc20916"/>
      <w:bookmarkStart w:id="91" w:name="_Toc30306"/>
      <w:bookmarkStart w:id="92" w:name="_Toc6056"/>
      <w:bookmarkStart w:id="93" w:name="_Toc16540"/>
      <w:bookmarkStart w:id="94" w:name="_Toc163510723"/>
      <w:r>
        <w:lastRenderedPageBreak/>
        <w:t>3.2</w:t>
      </w:r>
      <w:r>
        <w:tab/>
        <w:t>Symbols</w:t>
      </w:r>
      <w:bookmarkEnd w:id="88"/>
      <w:bookmarkEnd w:id="89"/>
      <w:bookmarkEnd w:id="90"/>
      <w:bookmarkEnd w:id="91"/>
      <w:bookmarkEnd w:id="92"/>
      <w:bookmarkEnd w:id="93"/>
      <w:bookmarkEnd w:id="94"/>
    </w:p>
    <w:p w14:paraId="0F72A23C" w14:textId="77777777" w:rsidR="00524A5D" w:rsidRDefault="00000000">
      <w:r>
        <w:t>For the purposes of the present document, the following symbols apply:</w:t>
      </w:r>
    </w:p>
    <w:p w14:paraId="3BC68415" w14:textId="77777777" w:rsidR="00524A5D" w:rsidRDefault="00000000">
      <w:pPr>
        <w:pStyle w:val="EW"/>
        <w:rPr>
          <w:rFonts w:eastAsiaTheme="minorEastAsia"/>
        </w:rPr>
      </w:pPr>
      <w:r>
        <w:t>ΔF</w:t>
      </w:r>
      <w:r>
        <w:rPr>
          <w:vertAlign w:val="subscript"/>
        </w:rPr>
        <w:t>Raster</w:t>
      </w:r>
      <w:r>
        <w:rPr>
          <w:vertAlign w:val="subscript"/>
        </w:rPr>
        <w:tab/>
      </w:r>
      <w:r>
        <w:rPr>
          <w:rFonts w:eastAsia="Yu Mincho"/>
        </w:rPr>
        <w:t>Band dependent channel raster granularity</w:t>
      </w:r>
    </w:p>
    <w:p w14:paraId="49C5DA84" w14:textId="77777777" w:rsidR="00524A5D" w:rsidRDefault="00000000">
      <w:pPr>
        <w:pStyle w:val="EW"/>
      </w:pPr>
      <w:r>
        <w:t>BW</w:t>
      </w:r>
      <w:r>
        <w:rPr>
          <w:vertAlign w:val="subscript"/>
        </w:rPr>
        <w:t>Channel</w:t>
      </w:r>
      <w:r>
        <w:tab/>
        <w:t>Channel bandwidth</w:t>
      </w:r>
    </w:p>
    <w:p w14:paraId="465CDF55" w14:textId="77777777" w:rsidR="00524A5D" w:rsidRDefault="00000000">
      <w:pPr>
        <w:pStyle w:val="EW"/>
      </w:pPr>
      <w:r>
        <w:t>F</w:t>
      </w:r>
      <w:r>
        <w:tab/>
        <w:t>Frequency</w:t>
      </w:r>
    </w:p>
    <w:p w14:paraId="73F09080" w14:textId="77777777" w:rsidR="00524A5D" w:rsidRDefault="00000000">
      <w:pPr>
        <w:pStyle w:val="EW"/>
      </w:pPr>
      <w:r>
        <w:t>F</w:t>
      </w:r>
      <w:r>
        <w:rPr>
          <w:vertAlign w:val="subscript"/>
        </w:rPr>
        <w:t xml:space="preserve">Interferer </w:t>
      </w:r>
      <w:r>
        <w:t>(offset)</w:t>
      </w:r>
      <w:r>
        <w:tab/>
        <w:t>Frequency offset of the interferer (between the center frequency of the interferer and the carrier frequency of the carrier measured)</w:t>
      </w:r>
    </w:p>
    <w:p w14:paraId="6EE4696C" w14:textId="77777777" w:rsidR="00524A5D" w:rsidRDefault="00000000">
      <w:pPr>
        <w:pStyle w:val="EW"/>
      </w:pPr>
      <w:r>
        <w:t>F</w:t>
      </w:r>
      <w:r>
        <w:rPr>
          <w:vertAlign w:val="subscript"/>
        </w:rPr>
        <w:t>Interferer</w:t>
      </w:r>
      <w:r>
        <w:rPr>
          <w:vertAlign w:val="subscript"/>
        </w:rPr>
        <w:tab/>
      </w:r>
      <w:r>
        <w:t>Frequency of the interferer</w:t>
      </w:r>
    </w:p>
    <w:p w14:paraId="4BAD35DE" w14:textId="77777777" w:rsidR="00524A5D" w:rsidRDefault="00000000">
      <w:pPr>
        <w:pStyle w:val="EW"/>
      </w:pPr>
      <w:r>
        <w:t>F</w:t>
      </w:r>
      <w:r>
        <w:rPr>
          <w:vertAlign w:val="subscript"/>
        </w:rPr>
        <w:t>Ioffset</w:t>
      </w:r>
      <w:r>
        <w:rPr>
          <w:vertAlign w:val="subscript"/>
        </w:rPr>
        <w:tab/>
      </w:r>
      <w:r>
        <w:t>Frequency offset of the interferer (between the center frequency of the interferer and the closest edge of the carrier measured)</w:t>
      </w:r>
    </w:p>
    <w:p w14:paraId="4EF85333" w14:textId="77777777" w:rsidR="00524A5D" w:rsidRDefault="00000000">
      <w:pPr>
        <w:pStyle w:val="EW"/>
      </w:pPr>
      <w:r>
        <w:t>F</w:t>
      </w:r>
      <w:r>
        <w:rPr>
          <w:vertAlign w:val="subscript"/>
        </w:rPr>
        <w:t>C</w:t>
      </w:r>
      <w:r>
        <w:rPr>
          <w:vertAlign w:val="subscript"/>
        </w:rPr>
        <w:tab/>
      </w:r>
      <w:r>
        <w:t>Frequency of the carrier centre frequency</w:t>
      </w:r>
    </w:p>
    <w:p w14:paraId="279CA54B" w14:textId="77777777" w:rsidR="00524A5D" w:rsidRDefault="00000000">
      <w:pPr>
        <w:pStyle w:val="EW"/>
      </w:pPr>
      <w:r>
        <w:t>F</w:t>
      </w:r>
      <w:r>
        <w:rPr>
          <w:vertAlign w:val="subscript"/>
        </w:rPr>
        <w:t>DL_low</w:t>
      </w:r>
      <w:r>
        <w:rPr>
          <w:vertAlign w:val="subscript"/>
        </w:rPr>
        <w:tab/>
      </w:r>
      <w:r>
        <w:t>The lowest frequency of the downlink operating band</w:t>
      </w:r>
    </w:p>
    <w:p w14:paraId="3F7DF8F3" w14:textId="77777777" w:rsidR="00524A5D" w:rsidRDefault="00000000">
      <w:pPr>
        <w:pStyle w:val="EW"/>
      </w:pPr>
      <w:r>
        <w:t>F</w:t>
      </w:r>
      <w:r>
        <w:rPr>
          <w:vertAlign w:val="subscript"/>
        </w:rPr>
        <w:t>DL_high</w:t>
      </w:r>
      <w:r>
        <w:rPr>
          <w:vertAlign w:val="subscript"/>
        </w:rPr>
        <w:tab/>
      </w:r>
      <w:r>
        <w:t>The highest frequency of the downlink operating band</w:t>
      </w:r>
    </w:p>
    <w:p w14:paraId="5EC45FC9" w14:textId="77777777" w:rsidR="00524A5D" w:rsidRDefault="00000000">
      <w:pPr>
        <w:pStyle w:val="EW"/>
      </w:pPr>
      <w:r>
        <w:t>F</w:t>
      </w:r>
      <w:r>
        <w:rPr>
          <w:vertAlign w:val="subscript"/>
        </w:rPr>
        <w:t>UL_low</w:t>
      </w:r>
      <w:r>
        <w:rPr>
          <w:vertAlign w:val="subscript"/>
        </w:rPr>
        <w:tab/>
      </w:r>
      <w:r>
        <w:t>The lowest frequency of the uplink operating band</w:t>
      </w:r>
    </w:p>
    <w:p w14:paraId="2E9B963C" w14:textId="77777777" w:rsidR="00524A5D" w:rsidRDefault="00000000">
      <w:pPr>
        <w:pStyle w:val="EW"/>
      </w:pPr>
      <w:r>
        <w:t>F</w:t>
      </w:r>
      <w:r>
        <w:rPr>
          <w:vertAlign w:val="subscript"/>
        </w:rPr>
        <w:t>UL_high</w:t>
      </w:r>
      <w:r>
        <w:rPr>
          <w:vertAlign w:val="subscript"/>
        </w:rPr>
        <w:tab/>
      </w:r>
      <w:r>
        <w:t>The highest frequency of the uplink operating band</w:t>
      </w:r>
    </w:p>
    <w:p w14:paraId="21DF4B13" w14:textId="77777777" w:rsidR="00524A5D" w:rsidRDefault="00000000">
      <w:pPr>
        <w:pStyle w:val="EW"/>
      </w:pPr>
      <w:r>
        <w:t>F</w:t>
      </w:r>
      <w:r>
        <w:rPr>
          <w:vertAlign w:val="subscript"/>
        </w:rPr>
        <w:t>OOB</w:t>
      </w:r>
      <w:r>
        <w:tab/>
        <w:t>The boundary between the E-UTRA out of band emission and spurious emission domains.</w:t>
      </w:r>
    </w:p>
    <w:p w14:paraId="0E4FD220" w14:textId="77777777" w:rsidR="00524A5D" w:rsidRDefault="00000000">
      <w:pPr>
        <w:pStyle w:val="EW"/>
        <w:rPr>
          <w:rFonts w:cstheme="minorBidi"/>
          <w:szCs w:val="22"/>
        </w:rPr>
      </w:pPr>
      <w:r>
        <w:rPr>
          <w:rFonts w:cs="Arial"/>
          <w:szCs w:val="18"/>
        </w:rPr>
        <w:t>L</w:t>
      </w:r>
      <w:r>
        <w:rPr>
          <w:rFonts w:cs="Arial"/>
          <w:szCs w:val="18"/>
          <w:vertAlign w:val="subscript"/>
        </w:rPr>
        <w:t>Ctone</w:t>
      </w:r>
      <w:r>
        <w:rPr>
          <w:rFonts w:cs="Arial"/>
          <w:szCs w:val="18"/>
        </w:rPr>
        <w:tab/>
        <w:t>Transmission bandwidth which represents the length of a contiguous sub-carrier allocation expressed in units of tones</w:t>
      </w:r>
    </w:p>
    <w:p w14:paraId="273CCE46" w14:textId="77777777" w:rsidR="00524A5D" w:rsidRDefault="00000000">
      <w:pPr>
        <w:pStyle w:val="EW"/>
      </w:pPr>
      <w:r>
        <w:t>N</w:t>
      </w:r>
      <w:r>
        <w:rPr>
          <w:vertAlign w:val="subscript"/>
        </w:rPr>
        <w:t>DL</w:t>
      </w:r>
      <w:r>
        <w:t xml:space="preserve"> </w:t>
      </w:r>
      <w:r>
        <w:tab/>
        <w:t>Downlink EARFCN</w:t>
      </w:r>
    </w:p>
    <w:p w14:paraId="62C21331" w14:textId="77777777" w:rsidR="00524A5D" w:rsidRDefault="00000000">
      <w:pPr>
        <w:pStyle w:val="EW"/>
      </w:pPr>
      <w:r>
        <w:t>N</w:t>
      </w:r>
      <w:r>
        <w:rPr>
          <w:vertAlign w:val="subscript"/>
        </w:rPr>
        <w:t>Offs-DL</w:t>
      </w:r>
      <w:r>
        <w:t xml:space="preserve"> </w:t>
      </w:r>
      <w:r>
        <w:tab/>
        <w:t>Offset used for calculating downlink EARFCN</w:t>
      </w:r>
    </w:p>
    <w:p w14:paraId="4A672EBE" w14:textId="77777777" w:rsidR="00524A5D" w:rsidRDefault="00000000">
      <w:pPr>
        <w:pStyle w:val="EW"/>
      </w:pPr>
      <w:r>
        <w:t>N</w:t>
      </w:r>
      <w:r>
        <w:rPr>
          <w:vertAlign w:val="subscript"/>
        </w:rPr>
        <w:t>Offs-UL</w:t>
      </w:r>
      <w:r>
        <w:t xml:space="preserve"> </w:t>
      </w:r>
      <w:r>
        <w:tab/>
        <w:t>Offset used for calculating uplink EARFCN</w:t>
      </w:r>
    </w:p>
    <w:p w14:paraId="73791719" w14:textId="77777777" w:rsidR="00524A5D" w:rsidRDefault="00000000">
      <w:pPr>
        <w:pStyle w:val="EW"/>
      </w:pPr>
      <w:r>
        <w:t>N</w:t>
      </w:r>
      <w:r>
        <w:rPr>
          <w:vertAlign w:val="subscript"/>
        </w:rPr>
        <w:t>RB</w:t>
      </w:r>
      <w:r>
        <w:tab/>
        <w:t>Transmission bandwidth configuration, expressed in units of resource blocks</w:t>
      </w:r>
    </w:p>
    <w:p w14:paraId="0777FF64" w14:textId="77777777" w:rsidR="00524A5D" w:rsidRDefault="00000000">
      <w:pPr>
        <w:pStyle w:val="EW"/>
      </w:pPr>
      <w:r>
        <w:t>N</w:t>
      </w:r>
      <w:r>
        <w:rPr>
          <w:vertAlign w:val="subscript"/>
        </w:rPr>
        <w:t>RB_alloc</w:t>
      </w:r>
      <w:r>
        <w:rPr>
          <w:vertAlign w:val="subscript"/>
        </w:rPr>
        <w:tab/>
      </w:r>
      <w:r>
        <w:t>Total number of simultaneously transmitted resource blocks in Channel bandwidth or Aggregated Channel Bandwidth.</w:t>
      </w:r>
    </w:p>
    <w:p w14:paraId="218D429F" w14:textId="77777777" w:rsidR="00524A5D" w:rsidRDefault="00000000">
      <w:pPr>
        <w:pStyle w:val="EW"/>
      </w:pPr>
      <w:r>
        <w:t>N</w:t>
      </w:r>
      <w:r>
        <w:rPr>
          <w:vertAlign w:val="subscript"/>
        </w:rPr>
        <w:t>tone</w:t>
      </w:r>
      <w:r>
        <w:tab/>
        <w:t>Transmission bandwidth configuration for category NB1 and NB2, expressed in units of tones.</w:t>
      </w:r>
    </w:p>
    <w:p w14:paraId="43419671" w14:textId="77777777" w:rsidR="00524A5D" w:rsidRDefault="00000000">
      <w:pPr>
        <w:pStyle w:val="EW"/>
      </w:pPr>
      <w:r>
        <w:rPr>
          <w:rFonts w:cs="Arial"/>
        </w:rPr>
        <w:t>N</w:t>
      </w:r>
      <w:r>
        <w:rPr>
          <w:rFonts w:cs="Arial"/>
          <w:vertAlign w:val="subscript"/>
        </w:rPr>
        <w:t>tone 3.75kHz</w:t>
      </w:r>
      <w:r>
        <w:rPr>
          <w:rFonts w:cs="Arial"/>
          <w:vertAlign w:val="subscript"/>
        </w:rPr>
        <w:tab/>
      </w:r>
      <w:r>
        <w:rPr>
          <w:rFonts w:cs="Arial"/>
        </w:rPr>
        <w:t xml:space="preserve">Transmission bandwidth configuration for category </w:t>
      </w:r>
      <w:r>
        <w:t>NB1 and NB2</w:t>
      </w:r>
      <w:r>
        <w:rPr>
          <w:rFonts w:cs="Arial"/>
        </w:rPr>
        <w:t xml:space="preserve"> with </w:t>
      </w:r>
      <w:r>
        <w:t>3.75 kHz sub-carrier spacing, expressed in units of tones.</w:t>
      </w:r>
    </w:p>
    <w:p w14:paraId="46354E3C" w14:textId="77777777" w:rsidR="00524A5D" w:rsidRDefault="00000000">
      <w:pPr>
        <w:pStyle w:val="EW"/>
      </w:pPr>
      <w:r>
        <w:rPr>
          <w:rFonts w:cs="Arial"/>
        </w:rPr>
        <w:t>N</w:t>
      </w:r>
      <w:r>
        <w:rPr>
          <w:rFonts w:cs="Arial"/>
          <w:vertAlign w:val="subscript"/>
        </w:rPr>
        <w:t xml:space="preserve">tone 15kHz </w:t>
      </w:r>
      <w:r>
        <w:rPr>
          <w:rFonts w:cs="Arial"/>
        </w:rPr>
        <w:tab/>
        <w:t xml:space="preserve">Transmission bandwidth configuration for category </w:t>
      </w:r>
      <w:r>
        <w:t>NB1 and NB2</w:t>
      </w:r>
      <w:r>
        <w:rPr>
          <w:rFonts w:cs="Arial"/>
        </w:rPr>
        <w:t xml:space="preserve"> with </w:t>
      </w:r>
      <w:r>
        <w:t>15 kHz sub-carrier spacing, expressed in units of tones.</w:t>
      </w:r>
    </w:p>
    <w:p w14:paraId="06071DD4" w14:textId="77777777" w:rsidR="00524A5D" w:rsidRDefault="00000000">
      <w:pPr>
        <w:pStyle w:val="EW"/>
      </w:pPr>
      <w:r>
        <w:t>N</w:t>
      </w:r>
      <w:r>
        <w:rPr>
          <w:vertAlign w:val="subscript"/>
        </w:rPr>
        <w:t>UL</w:t>
      </w:r>
      <w:r>
        <w:tab/>
        <w:t>Uplink EARFCN.</w:t>
      </w:r>
    </w:p>
    <w:p w14:paraId="5A10132C" w14:textId="77777777" w:rsidR="00524A5D" w:rsidRDefault="00000000">
      <w:pPr>
        <w:pStyle w:val="EW"/>
      </w:pPr>
      <w:r>
        <w:t>P</w:t>
      </w:r>
      <w:r>
        <w:rPr>
          <w:vertAlign w:val="subscript"/>
        </w:rPr>
        <w:t>CMAX</w:t>
      </w:r>
      <w:r>
        <w:rPr>
          <w:vertAlign w:val="subscript"/>
        </w:rPr>
        <w:tab/>
      </w:r>
      <w:r>
        <w:t>The configured maximum UE output power.</w:t>
      </w:r>
    </w:p>
    <w:p w14:paraId="35BC71ED" w14:textId="77777777" w:rsidR="00524A5D" w:rsidRDefault="00000000">
      <w:pPr>
        <w:pStyle w:val="EW"/>
      </w:pPr>
      <w:r>
        <w:t>P</w:t>
      </w:r>
      <w:r>
        <w:rPr>
          <w:vertAlign w:val="subscript"/>
        </w:rPr>
        <w:t>Interferer</w:t>
      </w:r>
      <w:r>
        <w:tab/>
        <w:t>Modulated mean power of the interferer</w:t>
      </w:r>
    </w:p>
    <w:p w14:paraId="196B5D01" w14:textId="77777777" w:rsidR="00524A5D" w:rsidRDefault="00000000">
      <w:pPr>
        <w:pStyle w:val="EW"/>
      </w:pPr>
      <w:r>
        <w:t>P</w:t>
      </w:r>
      <w:r>
        <w:rPr>
          <w:vertAlign w:val="subscript"/>
        </w:rPr>
        <w:t>PowerClass</w:t>
      </w:r>
      <w:r>
        <w:rPr>
          <w:vertAlign w:val="subscript"/>
        </w:rPr>
        <w:tab/>
      </w:r>
      <w:r>
        <w:t>P</w:t>
      </w:r>
      <w:r>
        <w:rPr>
          <w:vertAlign w:val="subscript"/>
        </w:rPr>
        <w:t>PowerClass</w:t>
      </w:r>
      <w:r>
        <w:t xml:space="preserve"> is the nominal UE power (i.e., no tolerance).</w:t>
      </w:r>
    </w:p>
    <w:p w14:paraId="46DBA2EA" w14:textId="77777777" w:rsidR="00524A5D" w:rsidRDefault="00000000">
      <w:pPr>
        <w:pStyle w:val="EW"/>
      </w:pPr>
      <w:r>
        <w:t>P</w:t>
      </w:r>
      <w:r>
        <w:rPr>
          <w:vertAlign w:val="subscript"/>
        </w:rPr>
        <w:t>PowerClass</w:t>
      </w:r>
      <w:r>
        <w:rPr>
          <w:rFonts w:eastAsia="MS Mincho"/>
          <w:vertAlign w:val="subscript"/>
          <w:lang w:eastAsia="ja-JP"/>
        </w:rPr>
        <w:t>_Default</w:t>
      </w:r>
      <w:r>
        <w:rPr>
          <w:vertAlign w:val="subscript"/>
        </w:rPr>
        <w:tab/>
      </w:r>
      <w:r>
        <w:t>P</w:t>
      </w:r>
      <w:r>
        <w:rPr>
          <w:vertAlign w:val="subscript"/>
        </w:rPr>
        <w:t>PowerClass</w:t>
      </w:r>
      <w:r>
        <w:rPr>
          <w:rFonts w:eastAsia="MS Mincho"/>
          <w:vertAlign w:val="subscript"/>
          <w:lang w:eastAsia="ja-JP"/>
        </w:rPr>
        <w:t>_Default</w:t>
      </w:r>
      <w:r>
        <w:t xml:space="preserve"> is the </w:t>
      </w:r>
      <w:r>
        <w:rPr>
          <w:rFonts w:eastAsia="MS Mincho"/>
          <w:lang w:eastAsia="ja-JP"/>
        </w:rPr>
        <w:t xml:space="preserve">default </w:t>
      </w:r>
      <w:r>
        <w:t>nominal UE power (i.e., no tolerance)</w:t>
      </w:r>
      <w:r>
        <w:rPr>
          <w:rFonts w:eastAsia="MS Mincho"/>
          <w:lang w:eastAsia="ja-JP"/>
        </w:rPr>
        <w:t xml:space="preserve"> for the band</w:t>
      </w:r>
      <w:r>
        <w:t>.</w:t>
      </w:r>
    </w:p>
    <w:p w14:paraId="7305C3A5" w14:textId="77777777" w:rsidR="00524A5D" w:rsidRDefault="00000000">
      <w:pPr>
        <w:pStyle w:val="EW"/>
      </w:pPr>
      <w:r>
        <w:t>P</w:t>
      </w:r>
      <w:r>
        <w:rPr>
          <w:vertAlign w:val="subscript"/>
        </w:rPr>
        <w:t>UMAX</w:t>
      </w:r>
      <w:r>
        <w:tab/>
      </w:r>
      <w:r>
        <w:rPr>
          <w:rFonts w:cs="Vrinda"/>
          <w:lang w:bidi="bn-IN"/>
        </w:rPr>
        <w:t>The measured configured maximum UE output power</w:t>
      </w:r>
      <w:r>
        <w:t>.</w:t>
      </w:r>
    </w:p>
    <w:p w14:paraId="3F2F8C93" w14:textId="77777777" w:rsidR="00524A5D" w:rsidRDefault="00000000">
      <w:pPr>
        <w:pStyle w:val="EW"/>
      </w:pPr>
      <w:r>
        <w:t>Puw</w:t>
      </w:r>
      <w:r>
        <w:tab/>
        <w:t>Power of an un</w:t>
      </w:r>
      <w:r>
        <w:rPr>
          <w:rFonts w:cs="Vrinda"/>
          <w:lang w:bidi="bn-IN"/>
        </w:rPr>
        <w:t>wanted DL signal</w:t>
      </w:r>
    </w:p>
    <w:p w14:paraId="1E30B228" w14:textId="77777777" w:rsidR="00524A5D" w:rsidRDefault="00000000">
      <w:pPr>
        <w:pStyle w:val="EW"/>
      </w:pPr>
      <w:r>
        <w:t>Pw</w:t>
      </w:r>
      <w:r>
        <w:tab/>
        <w:t xml:space="preserve">Power of a </w:t>
      </w:r>
      <w:r>
        <w:rPr>
          <w:rFonts w:cs="Vrinda"/>
          <w:lang w:bidi="bn-IN"/>
        </w:rPr>
        <w:t>wanted DL signal</w:t>
      </w:r>
    </w:p>
    <w:p w14:paraId="4D2F5856" w14:textId="77777777" w:rsidR="00524A5D" w:rsidRDefault="00000000">
      <w:pPr>
        <w:pStyle w:val="EW"/>
      </w:pPr>
      <w:r>
        <w:t>Δf</w:t>
      </w:r>
      <w:r>
        <w:rPr>
          <w:vertAlign w:val="subscript"/>
        </w:rPr>
        <w:t>OOB</w:t>
      </w:r>
      <w:r>
        <w:rPr>
          <w:vertAlign w:val="subscript"/>
        </w:rPr>
        <w:tab/>
      </w:r>
      <w:r>
        <w:t>Δ Frequency of Out Of Band emission</w:t>
      </w:r>
    </w:p>
    <w:p w14:paraId="2C5CB0BD" w14:textId="77777777" w:rsidR="00524A5D" w:rsidRDefault="00000000">
      <w:pPr>
        <w:pStyle w:val="Heading2"/>
      </w:pPr>
      <w:bookmarkStart w:id="95" w:name="_Toc18464"/>
      <w:bookmarkStart w:id="96" w:name="_Toc18907"/>
      <w:bookmarkStart w:id="97" w:name="_Toc912"/>
      <w:bookmarkStart w:id="98" w:name="_Toc3318"/>
      <w:bookmarkStart w:id="99" w:name="_Toc16476"/>
      <w:bookmarkStart w:id="100" w:name="_Toc8593"/>
      <w:bookmarkStart w:id="101" w:name="_Toc163510724"/>
      <w:r>
        <w:t>3.3</w:t>
      </w:r>
      <w:r>
        <w:tab/>
        <w:t>Abbreviations</w:t>
      </w:r>
      <w:bookmarkEnd w:id="95"/>
      <w:bookmarkEnd w:id="96"/>
      <w:bookmarkEnd w:id="97"/>
      <w:bookmarkEnd w:id="98"/>
      <w:bookmarkEnd w:id="99"/>
      <w:bookmarkEnd w:id="100"/>
      <w:bookmarkEnd w:id="101"/>
    </w:p>
    <w:p w14:paraId="7AF4FFCC" w14:textId="77777777" w:rsidR="00524A5D"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Default="00000000">
      <w:pPr>
        <w:pStyle w:val="EW"/>
      </w:pPr>
      <w:r>
        <w:t>ACLR</w:t>
      </w:r>
      <w:r>
        <w:tab/>
        <w:t>Adjacent Channel Leakage Ratio</w:t>
      </w:r>
    </w:p>
    <w:p w14:paraId="1E7A0154" w14:textId="77777777" w:rsidR="00524A5D" w:rsidRDefault="00000000">
      <w:pPr>
        <w:pStyle w:val="EW"/>
      </w:pPr>
      <w:r>
        <w:t>ACS</w:t>
      </w:r>
      <w:r>
        <w:tab/>
        <w:t>Adjacent Channel Selectivity</w:t>
      </w:r>
    </w:p>
    <w:p w14:paraId="4991AC50" w14:textId="77777777" w:rsidR="00524A5D" w:rsidRDefault="00000000">
      <w:pPr>
        <w:pStyle w:val="EW"/>
      </w:pPr>
      <w:r>
        <w:t>A-MPR</w:t>
      </w:r>
      <w:r>
        <w:tab/>
        <w:t>Additional Maximum Power Reduction</w:t>
      </w:r>
    </w:p>
    <w:p w14:paraId="748C46C3" w14:textId="77777777" w:rsidR="00524A5D" w:rsidRDefault="00000000">
      <w:pPr>
        <w:pStyle w:val="EW"/>
      </w:pPr>
      <w:r>
        <w:t>AWGN</w:t>
      </w:r>
      <w:r>
        <w:tab/>
        <w:t>Additive White Gaussian Noise</w:t>
      </w:r>
    </w:p>
    <w:p w14:paraId="44838E8A" w14:textId="77777777" w:rsidR="00524A5D" w:rsidRDefault="00000000">
      <w:pPr>
        <w:pStyle w:val="EW"/>
      </w:pPr>
      <w:r>
        <w:t>BW</w:t>
      </w:r>
      <w:r>
        <w:tab/>
        <w:t>Bandwidth</w:t>
      </w:r>
    </w:p>
    <w:p w14:paraId="06002CF6" w14:textId="77777777" w:rsidR="00524A5D" w:rsidRDefault="00000000">
      <w:pPr>
        <w:pStyle w:val="EW"/>
      </w:pPr>
      <w:r>
        <w:t>CW</w:t>
      </w:r>
      <w:r>
        <w:tab/>
        <w:t>Continuous Wave</w:t>
      </w:r>
    </w:p>
    <w:p w14:paraId="4FC99143" w14:textId="77777777" w:rsidR="00524A5D" w:rsidRDefault="00000000">
      <w:pPr>
        <w:pStyle w:val="EW"/>
      </w:pPr>
      <w:r>
        <w:t>DL</w:t>
      </w:r>
      <w:r>
        <w:tab/>
        <w:t>Downlink</w:t>
      </w:r>
    </w:p>
    <w:p w14:paraId="02D6A484" w14:textId="77777777" w:rsidR="00524A5D" w:rsidRDefault="00000000">
      <w:pPr>
        <w:pStyle w:val="EW"/>
      </w:pPr>
      <w:r>
        <w:t xml:space="preserve">EARFCN </w:t>
      </w:r>
      <w:r>
        <w:tab/>
        <w:t>E-UTRA Absolute Radio Frequency Channel Number</w:t>
      </w:r>
    </w:p>
    <w:p w14:paraId="7F720203" w14:textId="77777777" w:rsidR="00524A5D" w:rsidRDefault="00000000">
      <w:pPr>
        <w:pStyle w:val="EW"/>
      </w:pPr>
      <w:r>
        <w:t xml:space="preserve">E-UTRA </w:t>
      </w:r>
      <w:r>
        <w:tab/>
        <w:t>Evolved UMTS Terrestrial Radio Access</w:t>
      </w:r>
    </w:p>
    <w:p w14:paraId="53C437C9" w14:textId="77777777" w:rsidR="00524A5D" w:rsidRDefault="00000000">
      <w:pPr>
        <w:pStyle w:val="EW"/>
      </w:pPr>
      <w:r>
        <w:t>EUTRAN</w:t>
      </w:r>
      <w:r>
        <w:tab/>
        <w:t>Evolved UMTS Terrestrial Radio Access Network</w:t>
      </w:r>
    </w:p>
    <w:p w14:paraId="299CECD1" w14:textId="77777777" w:rsidR="00524A5D" w:rsidRDefault="00000000">
      <w:pPr>
        <w:pStyle w:val="EW"/>
      </w:pPr>
      <w:r>
        <w:t>EVM</w:t>
      </w:r>
      <w:r>
        <w:tab/>
        <w:t>Error Vector Magnitude</w:t>
      </w:r>
    </w:p>
    <w:p w14:paraId="0435DCC1" w14:textId="77777777" w:rsidR="00524A5D" w:rsidRDefault="00000000">
      <w:pPr>
        <w:pStyle w:val="EW"/>
      </w:pPr>
      <w:r>
        <w:t>FDD</w:t>
      </w:r>
      <w:r>
        <w:tab/>
        <w:t>Frequency Division Duplex</w:t>
      </w:r>
    </w:p>
    <w:p w14:paraId="21628EE3" w14:textId="079EAFB6" w:rsidR="00524A5D" w:rsidRDefault="00000000">
      <w:pPr>
        <w:pStyle w:val="EW"/>
      </w:pPr>
      <w:r>
        <w:t>GEO</w:t>
      </w:r>
      <w:r>
        <w:tab/>
      </w:r>
      <w:r w:rsidR="00730853" w:rsidRPr="0061204B">
        <w:t>Geostationary Earth Orbit</w:t>
      </w:r>
    </w:p>
    <w:p w14:paraId="2A8401E1" w14:textId="77777777" w:rsidR="007C212A" w:rsidRDefault="007C212A" w:rsidP="007C212A">
      <w:pPr>
        <w:pStyle w:val="EW"/>
      </w:pPr>
      <w:r w:rsidRPr="0061204B">
        <w:t>GSO</w:t>
      </w:r>
      <w:r w:rsidRPr="0061204B">
        <w:tab/>
        <w:t>Geosynchronous Orbit</w:t>
      </w:r>
    </w:p>
    <w:p w14:paraId="5D106BD6" w14:textId="77777777" w:rsidR="00524A5D" w:rsidRDefault="00000000">
      <w:pPr>
        <w:pStyle w:val="EW"/>
      </w:pPr>
      <w:r>
        <w:t>ITU-R</w:t>
      </w:r>
      <w:r>
        <w:tab/>
        <w:t>Radiocommunication Sector of the International Telecommunication Union</w:t>
      </w:r>
    </w:p>
    <w:p w14:paraId="5A05D49F" w14:textId="77777777" w:rsidR="00524A5D" w:rsidRDefault="00000000">
      <w:pPr>
        <w:pStyle w:val="EW"/>
      </w:pPr>
      <w:r>
        <w:lastRenderedPageBreak/>
        <w:t>LEO</w:t>
      </w:r>
      <w:r>
        <w:tab/>
        <w:t>Low Earth Orbit</w:t>
      </w:r>
    </w:p>
    <w:p w14:paraId="2CBAB679" w14:textId="77777777" w:rsidR="00524A5D" w:rsidRDefault="00000000">
      <w:pPr>
        <w:pStyle w:val="EW"/>
      </w:pPr>
      <w:r>
        <w:t>HD-FDD</w:t>
      </w:r>
      <w:r>
        <w:tab/>
        <w:t>Half- Duplex FDD</w:t>
      </w:r>
    </w:p>
    <w:p w14:paraId="11F70A37" w14:textId="77777777" w:rsidR="00524A5D" w:rsidRDefault="00000000">
      <w:pPr>
        <w:pStyle w:val="EW"/>
        <w:rPr>
          <w:lang w:eastAsia="zh-CN"/>
        </w:rPr>
      </w:pPr>
      <w:r>
        <w:t>MEO</w:t>
      </w:r>
      <w:r>
        <w:tab/>
        <w:t>Medium Earth Orbit</w:t>
      </w:r>
    </w:p>
    <w:p w14:paraId="4D4F93AE" w14:textId="77777777" w:rsidR="00524A5D" w:rsidRDefault="00000000">
      <w:pPr>
        <w:pStyle w:val="EW"/>
      </w:pPr>
      <w:r>
        <w:t>MPR</w:t>
      </w:r>
      <w:r>
        <w:tab/>
        <w:t>Maximum Power Reduction</w:t>
      </w:r>
    </w:p>
    <w:p w14:paraId="618E12A5" w14:textId="77777777" w:rsidR="00FC7040" w:rsidRDefault="00FC7040" w:rsidP="00FC7040">
      <w:pPr>
        <w:pStyle w:val="EW"/>
      </w:pPr>
      <w:r w:rsidRPr="0061204B">
        <w:t>NGSO</w:t>
      </w:r>
      <w:r w:rsidRPr="0061204B">
        <w:tab/>
        <w:t>Non-Geosynchronous Orbit</w:t>
      </w:r>
    </w:p>
    <w:p w14:paraId="00E160CB" w14:textId="77777777" w:rsidR="00524A5D" w:rsidRDefault="00000000">
      <w:pPr>
        <w:pStyle w:val="EW"/>
      </w:pPr>
      <w:r>
        <w:t>OCNG</w:t>
      </w:r>
      <w:r>
        <w:tab/>
        <w:t>OFDMA Channel Noise Generator</w:t>
      </w:r>
    </w:p>
    <w:p w14:paraId="614AF268" w14:textId="77777777" w:rsidR="00524A5D" w:rsidRDefault="00000000">
      <w:pPr>
        <w:pStyle w:val="EW"/>
      </w:pPr>
      <w:r>
        <w:t>OFDMA</w:t>
      </w:r>
      <w:r>
        <w:tab/>
        <w:t>Orthogonal Frequency Division Multiple Access</w:t>
      </w:r>
    </w:p>
    <w:p w14:paraId="1342757F" w14:textId="77777777" w:rsidR="00524A5D" w:rsidRDefault="00000000">
      <w:pPr>
        <w:pStyle w:val="EW"/>
      </w:pPr>
      <w:r>
        <w:t>OOB</w:t>
      </w:r>
      <w:r>
        <w:tab/>
        <w:t>Out-of-band</w:t>
      </w:r>
    </w:p>
    <w:p w14:paraId="77A255C9" w14:textId="77777777" w:rsidR="00524A5D" w:rsidRDefault="00000000">
      <w:pPr>
        <w:pStyle w:val="EW"/>
      </w:pPr>
      <w:r>
        <w:t>QAM</w:t>
      </w:r>
      <w:r>
        <w:tab/>
        <w:t>Quadrature Amplitude Modulation</w:t>
      </w:r>
    </w:p>
    <w:p w14:paraId="29C1F941" w14:textId="77777777" w:rsidR="00524A5D" w:rsidRDefault="00000000">
      <w:pPr>
        <w:pStyle w:val="EW"/>
      </w:pPr>
      <w:r>
        <w:t>RAN</w:t>
      </w:r>
      <w:r>
        <w:tab/>
        <w:t>Radio Access Network</w:t>
      </w:r>
    </w:p>
    <w:p w14:paraId="1184088F" w14:textId="77777777" w:rsidR="00524A5D" w:rsidRDefault="00000000">
      <w:pPr>
        <w:pStyle w:val="EW"/>
      </w:pPr>
      <w:r>
        <w:t>RE</w:t>
      </w:r>
      <w:r>
        <w:tab/>
        <w:t>Resource Element</w:t>
      </w:r>
    </w:p>
    <w:p w14:paraId="1149168A" w14:textId="77777777" w:rsidR="00524A5D" w:rsidRDefault="00000000">
      <w:pPr>
        <w:pStyle w:val="EW"/>
      </w:pPr>
      <w:r>
        <w:t>REFSENS</w:t>
      </w:r>
      <w:r>
        <w:tab/>
        <w:t>Reference Sensitivity power level</w:t>
      </w:r>
    </w:p>
    <w:p w14:paraId="3BF275A3" w14:textId="77777777" w:rsidR="00524A5D" w:rsidRDefault="00000000">
      <w:pPr>
        <w:pStyle w:val="EW"/>
      </w:pPr>
      <w:r>
        <w:t>RF</w:t>
      </w:r>
      <w:r>
        <w:tab/>
        <w:t>Radio Frequency</w:t>
      </w:r>
    </w:p>
    <w:p w14:paraId="5F97CF52" w14:textId="77777777" w:rsidR="00524A5D" w:rsidRDefault="00000000">
      <w:pPr>
        <w:pStyle w:val="EW"/>
      </w:pPr>
      <w:r>
        <w:t>UE</w:t>
      </w:r>
      <w:r>
        <w:tab/>
        <w:t>User Equipment</w:t>
      </w:r>
    </w:p>
    <w:p w14:paraId="5DF96636" w14:textId="77777777" w:rsidR="00524A5D" w:rsidRDefault="00000000">
      <w:pPr>
        <w:pStyle w:val="EW"/>
      </w:pPr>
      <w:r>
        <w:t>UL</w:t>
      </w:r>
      <w:r>
        <w:tab/>
        <w:t>Uplink</w:t>
      </w:r>
    </w:p>
    <w:p w14:paraId="43D31543" w14:textId="77777777" w:rsidR="00524A5D" w:rsidRDefault="00000000">
      <w:pPr>
        <w:pStyle w:val="EW"/>
      </w:pPr>
      <w:r>
        <w:t>UMTS</w:t>
      </w:r>
      <w:r>
        <w:tab/>
        <w:t>Universal Mobile Telecommunications System</w:t>
      </w:r>
    </w:p>
    <w:p w14:paraId="13E3778C" w14:textId="77777777" w:rsidR="00524A5D" w:rsidRDefault="00000000">
      <w:pPr>
        <w:pStyle w:val="EW"/>
      </w:pPr>
      <w:r>
        <w:t>UTRA</w:t>
      </w:r>
      <w:r>
        <w:tab/>
        <w:t>UMTS Terrestrial Radio Access</w:t>
      </w:r>
    </w:p>
    <w:p w14:paraId="186DDEEC" w14:textId="77777777" w:rsidR="00524A5D" w:rsidRDefault="00000000">
      <w:pPr>
        <w:pStyle w:val="EW"/>
      </w:pPr>
      <w:r>
        <w:t>UTRAN</w:t>
      </w:r>
      <w:r>
        <w:tab/>
        <w:t>UMTS Terrestrial Radio Access Network</w:t>
      </w:r>
    </w:p>
    <w:p w14:paraId="4A0DCBE4" w14:textId="77777777" w:rsidR="00524A5D" w:rsidRDefault="00524A5D">
      <w:pPr>
        <w:pStyle w:val="EW"/>
      </w:pPr>
    </w:p>
    <w:p w14:paraId="0E53C099" w14:textId="77777777" w:rsidR="00524A5D" w:rsidRDefault="00000000">
      <w:pPr>
        <w:pStyle w:val="Heading1"/>
      </w:pPr>
      <w:bookmarkStart w:id="102" w:name="clause4"/>
      <w:bookmarkStart w:id="103" w:name="_Toc11435"/>
      <w:bookmarkStart w:id="104" w:name="_Toc17913"/>
      <w:bookmarkStart w:id="105" w:name="_Toc8000"/>
      <w:bookmarkStart w:id="106" w:name="_Toc12719"/>
      <w:bookmarkStart w:id="107" w:name="_Toc8561"/>
      <w:bookmarkStart w:id="108" w:name="_Toc24915"/>
      <w:bookmarkStart w:id="109" w:name="_Toc163510725"/>
      <w:bookmarkEnd w:id="102"/>
      <w:r>
        <w:t>4</w:t>
      </w:r>
      <w:r>
        <w:tab/>
        <w:t>General</w:t>
      </w:r>
      <w:bookmarkEnd w:id="103"/>
      <w:bookmarkEnd w:id="104"/>
      <w:bookmarkEnd w:id="105"/>
      <w:bookmarkEnd w:id="106"/>
      <w:bookmarkEnd w:id="107"/>
      <w:bookmarkEnd w:id="108"/>
      <w:bookmarkEnd w:id="109"/>
    </w:p>
    <w:p w14:paraId="3E106E19" w14:textId="77777777" w:rsidR="00524A5D" w:rsidRDefault="00000000">
      <w:pPr>
        <w:pStyle w:val="Heading2"/>
      </w:pPr>
      <w:bookmarkStart w:id="110" w:name="_Toc106127528"/>
      <w:bookmarkStart w:id="111" w:name="_Toc97562261"/>
      <w:bookmarkStart w:id="112" w:name="_Toc24343"/>
      <w:bookmarkStart w:id="113" w:name="_Toc104206646"/>
      <w:bookmarkStart w:id="114" w:name="_Toc21525"/>
      <w:bookmarkStart w:id="115" w:name="_Toc104122488"/>
      <w:bookmarkStart w:id="116" w:name="_Toc11057"/>
      <w:bookmarkStart w:id="117" w:name="_Toc13296"/>
      <w:bookmarkStart w:id="118" w:name="_Toc104205439"/>
      <w:bookmarkStart w:id="119" w:name="_Toc26742"/>
      <w:bookmarkStart w:id="120" w:name="_Toc104503606"/>
      <w:bookmarkStart w:id="121" w:name="_Toc18959"/>
      <w:bookmarkStart w:id="122" w:name="_Toc163510726"/>
      <w:r>
        <w:t>4.1</w:t>
      </w:r>
      <w:r>
        <w:tab/>
        <w:t>Relationship between minimum requirements and test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175C779F" w14:textId="77777777" w:rsidR="00524A5D" w:rsidRDefault="00000000">
      <w:r>
        <w:t>TS 3</w:t>
      </w:r>
      <w:r>
        <w:rPr>
          <w:lang w:val="en-US"/>
        </w:rPr>
        <w:t>6</w:t>
      </w:r>
      <w:r>
        <w:t>.10</w:t>
      </w:r>
      <w:r>
        <w:rPr>
          <w:lang w:val="en-US"/>
        </w:rPr>
        <w:t>2</w:t>
      </w:r>
      <w:r>
        <w:t xml:space="preserve"> [11] is a Single-RAT specification for satellite NR UE, covering RF characteristics and minimum performance requirements. Conformance to the TS 3</w:t>
      </w:r>
      <w:r>
        <w:rPr>
          <w:lang w:val="en-US"/>
        </w:rPr>
        <w:t>6</w:t>
      </w:r>
      <w:r>
        <w:t>.10</w:t>
      </w:r>
      <w:r>
        <w:rPr>
          <w:lang w:val="en-US"/>
        </w:rPr>
        <w:t>2</w:t>
      </w:r>
      <w:r>
        <w:t xml:space="preserve"> [11] is demonstrated by fulfilling the test requirements specified in the present document.</w:t>
      </w:r>
    </w:p>
    <w:p w14:paraId="5165CDA0" w14:textId="77777777" w:rsidR="00524A5D" w:rsidRDefault="00000000">
      <w:pPr>
        <w:rPr>
          <w:snapToGrid w:val="0"/>
        </w:rPr>
      </w:pPr>
      <w:r>
        <w:rPr>
          <w:snapToGrid w:val="0"/>
        </w:rPr>
        <w:t xml:space="preserve">The Minimum Requirements given in TS </w:t>
      </w:r>
      <w:r>
        <w:t>3</w:t>
      </w:r>
      <w:r>
        <w:rPr>
          <w:lang w:val="en-US"/>
        </w:rPr>
        <w:t>6</w:t>
      </w:r>
      <w:r>
        <w:t>.10</w:t>
      </w:r>
      <w:r>
        <w:rPr>
          <w:lang w:val="en-US"/>
        </w:rPr>
        <w:t>2</w:t>
      </w:r>
      <w:r>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Default="00000000">
      <w:pPr>
        <w:rPr>
          <w:snapToGrid w:val="0"/>
        </w:rPr>
      </w:pPr>
      <w:r>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Default="00000000">
      <w:pPr>
        <w:pStyle w:val="B1"/>
        <w:rPr>
          <w:snapToGrid w:val="0"/>
          <w:lang w:eastAsia="zh-CN"/>
        </w:rPr>
      </w:pPr>
      <w:r>
        <w:rPr>
          <w:snapToGrid w:val="0"/>
          <w:lang w:eastAsia="zh-CN"/>
        </w:rPr>
        <w:t>a)</w:t>
      </w:r>
      <w:r>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Default="00000000">
      <w:pPr>
        <w:pStyle w:val="B2"/>
      </w:pPr>
      <w:r>
        <w:rPr>
          <w:snapToGrid w:val="0"/>
          <w:lang w:eastAsia="zh-CN"/>
        </w:rPr>
        <w:t>-</w:t>
      </w:r>
      <w:r>
        <w:rPr>
          <w:snapToGrid w:val="0"/>
          <w:lang w:eastAsia="zh-CN"/>
        </w:rPr>
        <w:tab/>
        <w:t>T</w:t>
      </w:r>
      <w:r>
        <w:rPr>
          <w:snapToGrid w:val="0"/>
        </w:rPr>
        <w:t>est tolerances</w:t>
      </w:r>
      <w:r>
        <w:rPr>
          <w:snapToGrid w:val="0"/>
          <w:lang w:eastAsia="zh-CN"/>
        </w:rPr>
        <w:t xml:space="preserve"> equal to 0 (TT=0) are considered in this specification.</w:t>
      </w:r>
    </w:p>
    <w:p w14:paraId="132E4D97" w14:textId="77777777" w:rsidR="00524A5D" w:rsidRDefault="00000000">
      <w:pPr>
        <w:pStyle w:val="B1"/>
        <w:rPr>
          <w:snapToGrid w:val="0"/>
          <w:lang w:eastAsia="zh-CN"/>
        </w:rPr>
      </w:pPr>
      <w:r>
        <w:rPr>
          <w:snapToGrid w:val="0"/>
          <w:lang w:eastAsia="zh-CN"/>
        </w:rPr>
        <w:t>b)</w:t>
      </w:r>
      <w:r>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Default="00000000">
      <w:pPr>
        <w:pStyle w:val="B2"/>
      </w:pPr>
      <w:r>
        <w:rPr>
          <w:snapToGrid w:val="0"/>
          <w:lang w:eastAsia="zh-CN"/>
        </w:rPr>
        <w:t>-</w:t>
      </w:r>
      <w:r>
        <w:rPr>
          <w:snapToGrid w:val="0"/>
          <w:lang w:eastAsia="zh-CN"/>
        </w:rPr>
        <w:tab/>
        <w:t>T</w:t>
      </w:r>
      <w:r>
        <w:rPr>
          <w:snapToGrid w:val="0"/>
        </w:rPr>
        <w:t>est tolerances lower tha</w:t>
      </w:r>
      <w:r>
        <w:rPr>
          <w:snapToGrid w:val="0"/>
          <w:lang w:eastAsia="zh-CN"/>
        </w:rPr>
        <w:t>n</w:t>
      </w:r>
      <w:r>
        <w:rPr>
          <w:snapToGrid w:val="0"/>
        </w:rPr>
        <w:t xml:space="preserve"> measurement uncertainty and greater than 0 (0 &lt; TT &lt; MU) are considered in this specification.</w:t>
      </w:r>
    </w:p>
    <w:p w14:paraId="6697A7AE" w14:textId="77777777" w:rsidR="00524A5D" w:rsidRDefault="00000000">
      <w:pPr>
        <w:pStyle w:val="B2"/>
      </w:pPr>
      <w:r>
        <w:rPr>
          <w:snapToGrid w:val="0"/>
          <w:lang w:eastAsia="zh-CN"/>
        </w:rPr>
        <w:t>-</w:t>
      </w:r>
      <w:r>
        <w:rPr>
          <w:snapToGrid w:val="0"/>
          <w:lang w:eastAsia="zh-CN"/>
        </w:rPr>
        <w:tab/>
        <w:t>T</w:t>
      </w:r>
      <w:r>
        <w:rPr>
          <w:snapToGrid w:val="0"/>
        </w:rPr>
        <w:t xml:space="preserve">est tolerances </w:t>
      </w:r>
      <w:r>
        <w:rPr>
          <w:snapToGrid w:val="0"/>
          <w:lang w:eastAsia="zh-CN"/>
        </w:rPr>
        <w:t>up to</w:t>
      </w:r>
      <w:r>
        <w:rPr>
          <w:snapToGrid w:val="0"/>
        </w:rPr>
        <w:t xml:space="preserve"> measurement uncertainty (TT = MU)</w:t>
      </w:r>
      <w:r>
        <w:rPr>
          <w:snapToGrid w:val="0"/>
          <w:lang w:eastAsia="zh-CN"/>
        </w:rPr>
        <w:t xml:space="preserve"> </w:t>
      </w:r>
      <w:r>
        <w:rPr>
          <w:snapToGrid w:val="0"/>
        </w:rPr>
        <w:t>are considered in this specification</w:t>
      </w:r>
      <w:r>
        <w:rPr>
          <w:snapToGrid w:val="0"/>
          <w:lang w:eastAsia="zh-CN"/>
        </w:rPr>
        <w:t xml:space="preserve"> which is also known as </w:t>
      </w:r>
      <w:r>
        <w:rPr>
          <w:lang w:eastAsia="zh-CN"/>
        </w:rPr>
        <w:t>“</w:t>
      </w:r>
      <w:r>
        <w:rPr>
          <w:snapToGrid w:val="0"/>
        </w:rPr>
        <w:t>Never fail a good DUT</w:t>
      </w:r>
      <w:r>
        <w:rPr>
          <w:lang w:eastAsia="zh-CN"/>
        </w:rPr>
        <w:t>”</w:t>
      </w:r>
      <w:r>
        <w:rPr>
          <w:snapToGrid w:val="0"/>
        </w:rPr>
        <w:t xml:space="preserve"> principle</w:t>
      </w:r>
      <w:r>
        <w:rPr>
          <w:snapToGrid w:val="0"/>
          <w:lang w:eastAsia="zh-CN"/>
        </w:rPr>
        <w:t>.</w:t>
      </w:r>
    </w:p>
    <w:p w14:paraId="63089BCB" w14:textId="77777777" w:rsidR="00524A5D" w:rsidRDefault="00000000">
      <w:pPr>
        <w:pStyle w:val="B1"/>
        <w:rPr>
          <w:snapToGrid w:val="0"/>
          <w:lang w:eastAsia="zh-CN"/>
        </w:rPr>
      </w:pPr>
      <w:r>
        <w:rPr>
          <w:snapToGrid w:val="0"/>
          <w:lang w:eastAsia="zh-CN"/>
        </w:rPr>
        <w:t>c)</w:t>
      </w:r>
      <w:r>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77777777" w:rsidR="00524A5D" w:rsidRDefault="00000000">
      <w:pPr>
        <w:pStyle w:val="B2"/>
        <w:rPr>
          <w:snapToGrid w:val="0"/>
        </w:rPr>
      </w:pPr>
      <w:r>
        <w:rPr>
          <w:snapToGrid w:val="0"/>
          <w:lang w:eastAsia="zh-CN"/>
        </w:rPr>
        <w:t>-</w:t>
      </w:r>
      <w:r>
        <w:rPr>
          <w:snapToGrid w:val="0"/>
          <w:lang w:eastAsia="zh-CN"/>
        </w:rPr>
        <w:tab/>
        <w:t>Test tolerances lower than 0 (TT&lt;0) are not considered in this specification.</w:t>
      </w:r>
      <w:r>
        <w:rPr>
          <w:snapToGrid w:val="0"/>
        </w:rPr>
        <w:t>.</w:t>
      </w:r>
    </w:p>
    <w:p w14:paraId="2C49369E" w14:textId="77777777" w:rsidR="00524A5D" w:rsidRDefault="00000000">
      <w:pPr>
        <w:rPr>
          <w:snapToGrid w:val="0"/>
        </w:rPr>
      </w:pPr>
      <w:r>
        <w:rPr>
          <w:snapToGrid w:val="0"/>
        </w:rPr>
        <w:t>The “Never fail a good DUT” and the “Shared Risk”</w:t>
      </w:r>
      <w:r>
        <w:rPr>
          <w:snapToGrid w:val="0"/>
          <w:lang w:eastAsia="zh-CN"/>
        </w:rPr>
        <w:t xml:space="preserve"> principles are </w:t>
      </w:r>
      <w:r>
        <w:rPr>
          <w:snapToGrid w:val="0"/>
        </w:rPr>
        <w:t>defined in Recommendation ITU</w:t>
      </w:r>
      <w:r>
        <w:rPr>
          <w:snapToGrid w:val="0"/>
        </w:rPr>
        <w:noBreakHyphen/>
        <w:t>R M.1545 [</w:t>
      </w:r>
      <w:r>
        <w:rPr>
          <w:snapToGrid w:val="0"/>
          <w:lang w:val="en-US" w:eastAsia="zh-CN"/>
        </w:rPr>
        <w:t>4</w:t>
      </w:r>
      <w:r>
        <w:rPr>
          <w:snapToGrid w:val="0"/>
        </w:rPr>
        <w:t>].</w:t>
      </w:r>
    </w:p>
    <w:p w14:paraId="0FC105FF" w14:textId="77777777" w:rsidR="00524A5D" w:rsidRDefault="00000000">
      <w:pPr>
        <w:pStyle w:val="Heading2"/>
      </w:pPr>
      <w:bookmarkStart w:id="123" w:name="_Toc104122489"/>
      <w:bookmarkStart w:id="124" w:name="_Toc104205440"/>
      <w:bookmarkStart w:id="125" w:name="_Toc15014"/>
      <w:bookmarkStart w:id="126" w:name="_Toc9591"/>
      <w:bookmarkStart w:id="127" w:name="_Toc1557"/>
      <w:bookmarkStart w:id="128" w:name="_Toc104503607"/>
      <w:bookmarkStart w:id="129" w:name="_Toc17659"/>
      <w:bookmarkStart w:id="130" w:name="_Toc17813"/>
      <w:bookmarkStart w:id="131" w:name="_Toc97562262"/>
      <w:bookmarkStart w:id="132" w:name="_Toc106127529"/>
      <w:bookmarkStart w:id="133" w:name="_Toc10434"/>
      <w:bookmarkStart w:id="134" w:name="_Toc104206647"/>
      <w:bookmarkStart w:id="135" w:name="_Toc163510727"/>
      <w:r>
        <w:lastRenderedPageBreak/>
        <w:t>4.2</w:t>
      </w:r>
      <w:r>
        <w:tab/>
        <w:t>Applicability of minimum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7B0FBCC2" w14:textId="77777777" w:rsidR="00524A5D" w:rsidRDefault="00000000">
      <w:pPr>
        <w:pStyle w:val="B1"/>
        <w:rPr>
          <w:snapToGrid w:val="0"/>
        </w:rPr>
      </w:pPr>
      <w:r>
        <w:rPr>
          <w:snapToGrid w:val="0"/>
        </w:rPr>
        <w:t>a)</w:t>
      </w:r>
      <w:r>
        <w:rPr>
          <w:snapToGrid w:val="0"/>
        </w:rPr>
        <w:tab/>
        <w:t xml:space="preserve">Minimum requirements are mandated to be met in all scenarios by UEs supporting the applicable UE category(ies) for which that requirement is specified. In </w:t>
      </w:r>
      <w:r>
        <w:t>TS 3</w:t>
      </w:r>
      <w:r>
        <w:rPr>
          <w:lang w:val="en-US"/>
        </w:rPr>
        <w:t>6</w:t>
      </w:r>
      <w:r>
        <w:t>.10</w:t>
      </w:r>
      <w:r>
        <w:rPr>
          <w:lang w:val="en-US"/>
        </w:rPr>
        <w:t>2</w:t>
      </w:r>
      <w:r>
        <w:t xml:space="preserve"> [11]</w:t>
      </w:r>
      <w:r>
        <w:rPr>
          <w:snapToGrid w:val="0"/>
        </w:rPr>
        <w:t>, only minimum requirements for UE categories of M1, NB1, and NB2 are specified.</w:t>
      </w:r>
    </w:p>
    <w:p w14:paraId="25C9565D" w14:textId="77777777" w:rsidR="00524A5D" w:rsidRDefault="00000000">
      <w:pPr>
        <w:pStyle w:val="B1"/>
        <w:rPr>
          <w:snapToGrid w:val="0"/>
        </w:rPr>
      </w:pPr>
      <w:r>
        <w:rPr>
          <w:snapToGrid w:val="0"/>
        </w:rPr>
        <w:t>b)</w:t>
      </w:r>
      <w:r>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Default="00000000">
      <w:pPr>
        <w:pStyle w:val="B1"/>
        <w:rPr>
          <w:snapToGrid w:val="0"/>
        </w:rPr>
      </w:pPr>
      <w:r>
        <w:rPr>
          <w:snapToGrid w:val="0"/>
        </w:rPr>
        <w:t>c)</w:t>
      </w:r>
      <w:r>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Default="00000000">
      <w:pPr>
        <w:pStyle w:val="B1"/>
      </w:pPr>
      <w:r>
        <w:t>d)</w:t>
      </w:r>
      <w:r>
        <w:tab/>
        <w:t>The reference sensitivity power levels defined in subclause 7.3 are valid for the specified reference measurement channels.</w:t>
      </w:r>
    </w:p>
    <w:p w14:paraId="28673E7E" w14:textId="77777777" w:rsidR="00524A5D" w:rsidRDefault="00000000">
      <w:pPr>
        <w:pStyle w:val="NO"/>
      </w:pPr>
      <w:r>
        <w:t>NOTE: Receiver sensitivity degradation may occur when:</w:t>
      </w:r>
    </w:p>
    <w:p w14:paraId="1BD53ACC" w14:textId="77777777" w:rsidR="00524A5D" w:rsidRDefault="00000000">
      <w:pPr>
        <w:pStyle w:val="B2"/>
      </w:pPr>
      <w:r>
        <w:t>1)</w:t>
      </w:r>
      <w:r>
        <w:tab/>
        <w:t>The UE simultaneously transmits and receives with bandwidth allocations less than the transmission bandwidth configuration (see Figure 5.3A-1 and Figure 5.3B-1), and</w:t>
      </w:r>
    </w:p>
    <w:p w14:paraId="5E3D6179" w14:textId="77777777" w:rsidR="00524A5D" w:rsidRDefault="00000000">
      <w:pPr>
        <w:pStyle w:val="B2"/>
      </w:pPr>
      <w:r>
        <w:t>2)</w:t>
      </w:r>
      <w:r>
        <w:tab/>
        <w:t>Any part of the downlink transmission bandwidth is within an uplink transmission bandwidth from the downlink center subcarrier.</w:t>
      </w:r>
    </w:p>
    <w:p w14:paraId="73D15617" w14:textId="77777777" w:rsidR="00524A5D" w:rsidRDefault="00000000">
      <w:pPr>
        <w:pStyle w:val="B1"/>
      </w:pPr>
      <w:r>
        <w:t>e)</w:t>
      </w:r>
      <w:r>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Default="00000000">
      <w:pPr>
        <w:pStyle w:val="B1"/>
      </w:pPr>
      <w:r>
        <w:t>f)</w:t>
      </w:r>
      <w:r>
        <w:tab/>
        <w:t>The requirements related to subslot TTI and/or slot TTI shall apply only if UE supports multiple TTI patterns. And these requirements only apply to subslot and/or slot TTI configurations</w:t>
      </w:r>
    </w:p>
    <w:p w14:paraId="05C87C60" w14:textId="77777777" w:rsidR="00524A5D" w:rsidRDefault="00000000">
      <w:pPr>
        <w:pStyle w:val="B1"/>
      </w:pPr>
      <w:r>
        <w:t>g)</w:t>
      </w:r>
      <w:r>
        <w:tab/>
        <w:t>TS</w:t>
      </w:r>
      <w:r>
        <w:rPr>
          <w:lang w:val="en-US"/>
        </w:rPr>
        <w:t xml:space="preserve"> </w:t>
      </w:r>
      <w:r>
        <w:t>36.307 [5] specifies which minimum requirements in the present document are applicable to UEs that conform to an earlier specification Release, and from which Release those requirements apply.</w:t>
      </w:r>
    </w:p>
    <w:p w14:paraId="775816BC" w14:textId="77777777" w:rsidR="00524A5D" w:rsidRDefault="00000000">
      <w:pPr>
        <w:pStyle w:val="Heading2"/>
      </w:pPr>
      <w:bookmarkStart w:id="136" w:name="_Toc106127530"/>
      <w:bookmarkStart w:id="137" w:name="_Toc15200"/>
      <w:bookmarkStart w:id="138" w:name="_Toc97562263"/>
      <w:bookmarkStart w:id="139" w:name="_Toc104206648"/>
      <w:bookmarkStart w:id="140" w:name="_Toc104205441"/>
      <w:bookmarkStart w:id="141" w:name="_Toc2573"/>
      <w:bookmarkStart w:id="142" w:name="_Toc15621"/>
      <w:bookmarkStart w:id="143" w:name="_Toc16379"/>
      <w:bookmarkStart w:id="144" w:name="_Toc104122490"/>
      <w:bookmarkStart w:id="145" w:name="_Toc11354"/>
      <w:bookmarkStart w:id="146" w:name="_Toc104503608"/>
      <w:bookmarkStart w:id="147" w:name="_Toc25567"/>
      <w:bookmarkStart w:id="148" w:name="_Toc163510728"/>
      <w:r>
        <w:t>4.3</w:t>
      </w:r>
      <w:r>
        <w:tab/>
        <w:t>Specification suffix information</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096D1C6B" w14:textId="77777777" w:rsidR="00524A5D" w:rsidRDefault="00000000">
      <w:r>
        <w:t>The following suffixes are defined at 2nd level for clauses 5, 6 and 7, as shown in Table 4.3-1.</w:t>
      </w:r>
    </w:p>
    <w:p w14:paraId="39E7DA90" w14:textId="77777777" w:rsidR="00524A5D" w:rsidRDefault="00000000">
      <w:pPr>
        <w:pStyle w:val="TH"/>
      </w:pPr>
      <w:r>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Default="00000000">
            <w:pPr>
              <w:pStyle w:val="TAH"/>
            </w:pPr>
            <w: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Default="00000000">
            <w:pPr>
              <w:pStyle w:val="TAH"/>
            </w:pPr>
            <w:r>
              <w:t>Variant</w:t>
            </w:r>
          </w:p>
        </w:tc>
      </w:tr>
      <w:tr w:rsidR="00524A5D"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Default="00000000">
            <w:pPr>
              <w:pStyle w:val="TAC"/>
            </w:pPr>
            <w:r>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Default="00000000">
            <w:pPr>
              <w:pStyle w:val="TAL"/>
            </w:pPr>
            <w:r>
              <w:t>Cat-M1</w:t>
            </w:r>
          </w:p>
        </w:tc>
      </w:tr>
      <w:tr w:rsidR="00524A5D"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Default="00000000">
            <w:pPr>
              <w:pStyle w:val="TAC"/>
            </w:pPr>
            <w:r>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Default="00000000">
            <w:pPr>
              <w:pStyle w:val="TAL"/>
            </w:pPr>
            <w:r>
              <w:t>NB1, NB2</w:t>
            </w:r>
          </w:p>
        </w:tc>
      </w:tr>
    </w:tbl>
    <w:p w14:paraId="42CD1EEC" w14:textId="77777777" w:rsidR="00524A5D" w:rsidRDefault="00524A5D"/>
    <w:p w14:paraId="522818DA" w14:textId="77777777" w:rsidR="00524A5D" w:rsidRDefault="00000000">
      <w:r>
        <w:t>The suffixes shall apply as defined in clause 4.2.</w:t>
      </w:r>
    </w:p>
    <w:p w14:paraId="674E4A38" w14:textId="77777777" w:rsidR="00524A5D" w:rsidRDefault="00000000">
      <w:pPr>
        <w:pStyle w:val="Heading2"/>
      </w:pPr>
      <w:bookmarkStart w:id="149" w:name="_Toc7195"/>
      <w:bookmarkStart w:id="150" w:name="_Toc97562264"/>
      <w:bookmarkStart w:id="151" w:name="_Toc22254"/>
      <w:bookmarkStart w:id="152" w:name="_Toc20239"/>
      <w:bookmarkStart w:id="153" w:name="_Toc104205442"/>
      <w:bookmarkStart w:id="154" w:name="_Toc104206649"/>
      <w:bookmarkStart w:id="155" w:name="_Toc104122491"/>
      <w:bookmarkStart w:id="156" w:name="_Toc10085"/>
      <w:bookmarkStart w:id="157" w:name="_Toc12349"/>
      <w:bookmarkStart w:id="158" w:name="_Toc106127531"/>
      <w:bookmarkStart w:id="159" w:name="_Toc104503609"/>
      <w:bookmarkStart w:id="160" w:name="_Toc28949"/>
      <w:bookmarkStart w:id="161" w:name="_Toc163510729"/>
      <w:r>
        <w:t>4.4</w:t>
      </w:r>
      <w:r>
        <w:tab/>
      </w:r>
      <w:r>
        <w:rPr>
          <w:rFonts w:hint="eastAsia"/>
        </w:rPr>
        <w:t>Relationship</w:t>
      </w:r>
      <w:r>
        <w:t xml:space="preserve"> with core specifications</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41823D2E" w14:textId="77777777" w:rsidR="00524A5D" w:rsidRDefault="00000000">
      <w:pPr>
        <w:rPr>
          <w:color w:val="000000"/>
        </w:rPr>
      </w:pPr>
      <w:r>
        <w:t>TS 3</w:t>
      </w:r>
      <w:r>
        <w:rPr>
          <w:lang w:val="en-US"/>
        </w:rPr>
        <w:t>6</w:t>
      </w:r>
      <w:r>
        <w:t>.10</w:t>
      </w:r>
      <w:r>
        <w:rPr>
          <w:lang w:val="en-US"/>
        </w:rPr>
        <w:t>2</w:t>
      </w:r>
      <w:r>
        <w:t xml:space="preserve"> [11] specifies the minimum RF and performance requirements for E-UTRA User Equipment (UE) operating satellite access. TS 3</w:t>
      </w:r>
      <w:r>
        <w:rPr>
          <w:lang w:val="en-US"/>
        </w:rPr>
        <w:t>6</w:t>
      </w:r>
      <w:r>
        <w:t>.108 [</w:t>
      </w:r>
      <w:r>
        <w:rPr>
          <w:lang w:val="en-US"/>
        </w:rPr>
        <w:t>2</w:t>
      </w:r>
      <w:r>
        <w:t>] specifies the minimum RF and performance requirements of E-UTRA</w:t>
      </w:r>
      <w:r>
        <w:rPr>
          <w:lang w:val="en-US"/>
        </w:rPr>
        <w:t xml:space="preserve"> </w:t>
      </w:r>
      <w:r>
        <w:t>Satellite Access Node (SAN)</w:t>
      </w:r>
      <w:r>
        <w:rPr>
          <w:color w:val="000000"/>
        </w:rPr>
        <w:t>.</w:t>
      </w:r>
    </w:p>
    <w:p w14:paraId="3C71EAB3" w14:textId="77777777" w:rsidR="00524A5D" w:rsidRDefault="00000000">
      <w:pPr>
        <w:pStyle w:val="Heading1"/>
      </w:pPr>
      <w:bookmarkStart w:id="162" w:name="_Toc104503610"/>
      <w:bookmarkStart w:id="163" w:name="_Toc12766"/>
      <w:bookmarkStart w:id="164" w:name="_Toc104122492"/>
      <w:bookmarkStart w:id="165" w:name="_Toc104205443"/>
      <w:bookmarkStart w:id="166" w:name="_Toc106127532"/>
      <w:bookmarkStart w:id="167" w:name="_Toc5401"/>
      <w:bookmarkStart w:id="168" w:name="_Toc97562265"/>
      <w:bookmarkStart w:id="169" w:name="_Toc18506"/>
      <w:bookmarkStart w:id="170" w:name="_Toc21720"/>
      <w:bookmarkStart w:id="171" w:name="_Toc104206650"/>
      <w:bookmarkStart w:id="172" w:name="_Toc30786"/>
      <w:bookmarkStart w:id="173" w:name="_Toc16356"/>
      <w:bookmarkStart w:id="174" w:name="_Toc163510730"/>
      <w:r>
        <w:rPr>
          <w:rFonts w:hint="eastAsia"/>
        </w:rPr>
        <w:t>5</w:t>
      </w:r>
      <w:r>
        <w:tab/>
        <w:t>Operating bands and channel arrangement</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79459876" w14:textId="77777777" w:rsidR="00524A5D" w:rsidRDefault="00000000">
      <w:pPr>
        <w:pStyle w:val="Heading2"/>
      </w:pPr>
      <w:bookmarkStart w:id="175" w:name="_Toc20134"/>
      <w:bookmarkStart w:id="176" w:name="_Toc106127533"/>
      <w:bookmarkStart w:id="177" w:name="_Toc104205444"/>
      <w:bookmarkStart w:id="178" w:name="_Toc104503611"/>
      <w:bookmarkStart w:id="179" w:name="_Toc29075"/>
      <w:bookmarkStart w:id="180" w:name="_Toc27396"/>
      <w:bookmarkStart w:id="181" w:name="_Toc920"/>
      <w:bookmarkStart w:id="182" w:name="_Toc104122493"/>
      <w:bookmarkStart w:id="183" w:name="_Toc26136"/>
      <w:bookmarkStart w:id="184" w:name="_Toc104206651"/>
      <w:bookmarkStart w:id="185" w:name="_Toc30553"/>
      <w:bookmarkStart w:id="186" w:name="_Toc97562266"/>
      <w:bookmarkStart w:id="187" w:name="_Toc163510731"/>
      <w:r>
        <w:t>5.1</w:t>
      </w:r>
      <w:r>
        <w:tab/>
        <w:t>General</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7DF6D2FC" w14:textId="77777777" w:rsidR="00524A5D" w:rsidRDefault="00000000">
      <w:pPr>
        <w:rPr>
          <w:rFonts w:cs="v5.0.0"/>
        </w:rPr>
      </w:pPr>
      <w:r>
        <w:rPr>
          <w:rFonts w:cs="v5.0.0"/>
        </w:rPr>
        <w:t>The channel arrangements presented in this clause are based on the operating bands and channel bandwidths defined in the present release of specifications.</w:t>
      </w:r>
    </w:p>
    <w:p w14:paraId="010911F3" w14:textId="77777777" w:rsidR="00524A5D" w:rsidRDefault="00000000">
      <w:pPr>
        <w:pStyle w:val="NO"/>
      </w:pPr>
      <w:r>
        <w:t>NOTE:</w:t>
      </w:r>
      <w:r>
        <w:tab/>
        <w:t>Other operating bands and channel bandwidths may be considered in future releases.</w:t>
      </w:r>
    </w:p>
    <w:p w14:paraId="54024941" w14:textId="77777777" w:rsidR="00524A5D" w:rsidRDefault="00000000">
      <w:pPr>
        <w:pStyle w:val="Heading2"/>
      </w:pPr>
      <w:bookmarkStart w:id="188" w:name="_Toc15843"/>
      <w:bookmarkStart w:id="189" w:name="_Toc30115"/>
      <w:bookmarkStart w:id="190" w:name="_Toc4654"/>
      <w:bookmarkStart w:id="191" w:name="_Toc7556"/>
      <w:bookmarkStart w:id="192" w:name="_Toc27519"/>
      <w:bookmarkStart w:id="193" w:name="_Toc163510732"/>
      <w:r>
        <w:t>5.2</w:t>
      </w:r>
      <w:r>
        <w:tab/>
        <w:t>Operating bands</w:t>
      </w:r>
      <w:bookmarkEnd w:id="188"/>
      <w:bookmarkEnd w:id="189"/>
      <w:bookmarkEnd w:id="190"/>
      <w:bookmarkEnd w:id="191"/>
      <w:bookmarkEnd w:id="192"/>
      <w:bookmarkEnd w:id="193"/>
    </w:p>
    <w:p w14:paraId="76C1225F" w14:textId="77777777" w:rsidR="00524A5D" w:rsidRDefault="00000000">
      <w:r>
        <w:t>E-UTRA satellite access is designed to operate in the operating bands defined in Table 5.2-1.</w:t>
      </w:r>
    </w:p>
    <w:p w14:paraId="6A50810F" w14:textId="77777777" w:rsidR="00524A5D" w:rsidRDefault="00000000">
      <w:pPr>
        <w:pStyle w:val="TH"/>
      </w:pPr>
      <w:r>
        <w:lastRenderedPageBreak/>
        <w:t>Table 5.2-1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24A5D" w14:paraId="31D80733" w14:textId="77777777">
        <w:trPr>
          <w:jc w:val="center"/>
        </w:trPr>
        <w:tc>
          <w:tcPr>
            <w:tcW w:w="1508" w:type="dxa"/>
            <w:vMerge w:val="restart"/>
            <w:tcBorders>
              <w:top w:val="single" w:sz="4" w:space="0" w:color="auto"/>
              <w:left w:val="single" w:sz="4" w:space="0" w:color="auto"/>
              <w:right w:val="single" w:sz="4" w:space="0" w:color="auto"/>
            </w:tcBorders>
            <w:vAlign w:val="center"/>
          </w:tcPr>
          <w:p w14:paraId="2D7401AE" w14:textId="77777777" w:rsidR="00524A5D" w:rsidRDefault="00000000">
            <w:pPr>
              <w:pStyle w:val="TAH"/>
              <w:rPr>
                <w:rFonts w:cs="Arial"/>
              </w:rPr>
            </w:pPr>
            <w:bookmarkStart w:id="194" w:name="MCCQCTEMPBM_00000448"/>
            <w:r>
              <w:rPr>
                <w:rFonts w:cs="Arial"/>
              </w:rPr>
              <w:t>E</w:t>
            </w:r>
            <w:r>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67132E5" w14:textId="77777777" w:rsidR="00524A5D" w:rsidRDefault="00000000">
            <w:pPr>
              <w:pStyle w:val="TAH"/>
              <w:rPr>
                <w:rFonts w:cs="Arial"/>
              </w:rPr>
            </w:pPr>
            <w:r>
              <w:rPr>
                <w:rFonts w:cs="Arial"/>
              </w:rPr>
              <w:t>Uplink (UL) operating band</w:t>
            </w:r>
            <w:r>
              <w:rPr>
                <w:rFonts w:cs="Arial"/>
              </w:rPr>
              <w:br/>
              <w:t>BS receive</w:t>
            </w:r>
            <w:r>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4FBA6E5B" w14:textId="77777777" w:rsidR="00524A5D" w:rsidRDefault="00000000">
            <w:pPr>
              <w:pStyle w:val="TAH"/>
              <w:rPr>
                <w:rFonts w:cs="Arial"/>
              </w:rPr>
            </w:pPr>
            <w:r>
              <w:rPr>
                <w:rFonts w:cs="Arial"/>
              </w:rPr>
              <w:t>Downlink (DL) operating band</w:t>
            </w:r>
            <w:r>
              <w:rPr>
                <w:rFonts w:cs="Arial"/>
              </w:rPr>
              <w:br/>
              <w:t xml:space="preserve">BS transmit </w:t>
            </w:r>
            <w:r>
              <w:rPr>
                <w:rFonts w:cs="Arial"/>
              </w:rPr>
              <w:br/>
              <w:t>UE receive</w:t>
            </w:r>
          </w:p>
        </w:tc>
        <w:tc>
          <w:tcPr>
            <w:tcW w:w="906" w:type="dxa"/>
            <w:vMerge w:val="restart"/>
            <w:tcBorders>
              <w:top w:val="single" w:sz="4" w:space="0" w:color="auto"/>
              <w:left w:val="single" w:sz="4" w:space="0" w:color="auto"/>
              <w:right w:val="single" w:sz="4" w:space="0" w:color="auto"/>
            </w:tcBorders>
          </w:tcPr>
          <w:p w14:paraId="3E2879DE" w14:textId="77777777" w:rsidR="00524A5D" w:rsidRDefault="00000000">
            <w:pPr>
              <w:pStyle w:val="TAH"/>
              <w:rPr>
                <w:rFonts w:cs="Arial"/>
              </w:rPr>
            </w:pPr>
            <w:r>
              <w:rPr>
                <w:rFonts w:cs="Arial"/>
              </w:rPr>
              <w:t>Duplex Mode</w:t>
            </w:r>
          </w:p>
        </w:tc>
      </w:tr>
      <w:tr w:rsidR="00524A5D" w14:paraId="4B28EF25" w14:textId="77777777">
        <w:trPr>
          <w:jc w:val="center"/>
        </w:trPr>
        <w:tc>
          <w:tcPr>
            <w:tcW w:w="1508" w:type="dxa"/>
            <w:vMerge/>
            <w:tcBorders>
              <w:left w:val="single" w:sz="4" w:space="0" w:color="auto"/>
              <w:bottom w:val="single" w:sz="4" w:space="0" w:color="auto"/>
              <w:right w:val="single" w:sz="4" w:space="0" w:color="auto"/>
            </w:tcBorders>
            <w:vAlign w:val="center"/>
          </w:tcPr>
          <w:p w14:paraId="4799094B" w14:textId="77777777" w:rsidR="00524A5D" w:rsidRDefault="00524A5D">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064CF3" w14:textId="77777777" w:rsidR="00524A5D" w:rsidRDefault="00000000">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DC2E3C9" w14:textId="77777777" w:rsidR="00524A5D" w:rsidRDefault="00000000">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906" w:type="dxa"/>
            <w:vMerge/>
            <w:tcBorders>
              <w:left w:val="single" w:sz="4" w:space="0" w:color="auto"/>
              <w:bottom w:val="single" w:sz="4" w:space="0" w:color="auto"/>
              <w:right w:val="single" w:sz="4" w:space="0" w:color="auto"/>
            </w:tcBorders>
          </w:tcPr>
          <w:p w14:paraId="68A98A3B" w14:textId="77777777" w:rsidR="00524A5D" w:rsidRDefault="00524A5D">
            <w:pPr>
              <w:pStyle w:val="TAC"/>
              <w:rPr>
                <w:rFonts w:cs="Arial"/>
              </w:rPr>
            </w:pPr>
          </w:p>
        </w:tc>
      </w:tr>
      <w:tr w:rsidR="00524A5D" w14:paraId="3007C2A5" w14:textId="77777777">
        <w:trPr>
          <w:jc w:val="center"/>
        </w:trPr>
        <w:tc>
          <w:tcPr>
            <w:tcW w:w="1508" w:type="dxa"/>
            <w:tcBorders>
              <w:top w:val="single" w:sz="4" w:space="0" w:color="auto"/>
              <w:left w:val="single" w:sz="4" w:space="0" w:color="auto"/>
              <w:bottom w:val="single" w:sz="4" w:space="0" w:color="auto"/>
              <w:right w:val="single" w:sz="4" w:space="0" w:color="auto"/>
            </w:tcBorders>
          </w:tcPr>
          <w:p w14:paraId="7C6B45FD" w14:textId="77777777" w:rsidR="00524A5D" w:rsidRDefault="00000000">
            <w:pPr>
              <w:pStyle w:val="TAC"/>
              <w:rPr>
                <w:rFonts w:cs="Arial"/>
              </w:rPr>
            </w:pPr>
            <w:r>
              <w:rPr>
                <w:rFonts w:cs="Arial"/>
              </w:rPr>
              <w:t>256</w:t>
            </w:r>
          </w:p>
        </w:tc>
        <w:tc>
          <w:tcPr>
            <w:tcW w:w="1227" w:type="dxa"/>
            <w:tcBorders>
              <w:top w:val="single" w:sz="4" w:space="0" w:color="auto"/>
              <w:left w:val="single" w:sz="4" w:space="0" w:color="auto"/>
              <w:bottom w:val="single" w:sz="4" w:space="0" w:color="auto"/>
              <w:right w:val="nil"/>
            </w:tcBorders>
          </w:tcPr>
          <w:p w14:paraId="3A68FC2A" w14:textId="77777777" w:rsidR="00524A5D" w:rsidRDefault="00000000">
            <w:pPr>
              <w:pStyle w:val="TAC"/>
              <w:wordWrap w:val="0"/>
              <w:rPr>
                <w:lang w:eastAsia="zh-CN"/>
              </w:rPr>
            </w:pPr>
            <w:r>
              <w:rPr>
                <w:lang w:eastAsia="zh-CN"/>
              </w:rPr>
              <w:t>1980 MHz</w:t>
            </w:r>
          </w:p>
        </w:tc>
        <w:tc>
          <w:tcPr>
            <w:tcW w:w="517" w:type="dxa"/>
            <w:tcBorders>
              <w:top w:val="single" w:sz="4" w:space="0" w:color="auto"/>
              <w:left w:val="nil"/>
              <w:bottom w:val="single" w:sz="4" w:space="0" w:color="auto"/>
              <w:right w:val="nil"/>
            </w:tcBorders>
          </w:tcPr>
          <w:p w14:paraId="689E9778" w14:textId="77777777" w:rsidR="00524A5D" w:rsidRDefault="00000000">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2725C9FC" w14:textId="77777777" w:rsidR="00524A5D" w:rsidRDefault="00000000">
            <w:pPr>
              <w:pStyle w:val="TAC"/>
              <w:rPr>
                <w:lang w:eastAsia="zh-CN"/>
              </w:rPr>
            </w:pPr>
            <w:r>
              <w:rPr>
                <w:lang w:eastAsia="zh-CN"/>
              </w:rPr>
              <w:t>2010 MHz</w:t>
            </w:r>
          </w:p>
        </w:tc>
        <w:tc>
          <w:tcPr>
            <w:tcW w:w="1139" w:type="dxa"/>
            <w:tcBorders>
              <w:top w:val="single" w:sz="4" w:space="0" w:color="auto"/>
              <w:left w:val="nil"/>
              <w:bottom w:val="single" w:sz="4" w:space="0" w:color="auto"/>
              <w:right w:val="nil"/>
            </w:tcBorders>
          </w:tcPr>
          <w:p w14:paraId="6FC297E5" w14:textId="77777777" w:rsidR="00524A5D" w:rsidRDefault="00000000">
            <w:pPr>
              <w:pStyle w:val="TAC"/>
            </w:pPr>
            <w:r>
              <w:t>2170 MHz</w:t>
            </w:r>
          </w:p>
        </w:tc>
        <w:tc>
          <w:tcPr>
            <w:tcW w:w="317" w:type="dxa"/>
            <w:tcBorders>
              <w:top w:val="single" w:sz="4" w:space="0" w:color="auto"/>
              <w:left w:val="nil"/>
              <w:bottom w:val="single" w:sz="4" w:space="0" w:color="auto"/>
              <w:right w:val="nil"/>
            </w:tcBorders>
          </w:tcPr>
          <w:p w14:paraId="174A13BF" w14:textId="77777777" w:rsidR="00524A5D" w:rsidRDefault="00000000">
            <w:pPr>
              <w:pStyle w:val="TAC"/>
            </w:pPr>
            <w:r>
              <w:t>–</w:t>
            </w:r>
          </w:p>
        </w:tc>
        <w:tc>
          <w:tcPr>
            <w:tcW w:w="1201" w:type="dxa"/>
            <w:tcBorders>
              <w:top w:val="single" w:sz="4" w:space="0" w:color="auto"/>
              <w:left w:val="nil"/>
              <w:bottom w:val="single" w:sz="4" w:space="0" w:color="auto"/>
              <w:right w:val="single" w:sz="4" w:space="0" w:color="auto"/>
            </w:tcBorders>
          </w:tcPr>
          <w:p w14:paraId="0FE43B11" w14:textId="77777777" w:rsidR="00524A5D" w:rsidRDefault="00000000">
            <w:pPr>
              <w:pStyle w:val="TAC"/>
            </w:pPr>
            <w:r>
              <w:t>2200 MHz</w:t>
            </w:r>
          </w:p>
        </w:tc>
        <w:tc>
          <w:tcPr>
            <w:tcW w:w="906" w:type="dxa"/>
            <w:tcBorders>
              <w:top w:val="single" w:sz="4" w:space="0" w:color="auto"/>
              <w:left w:val="single" w:sz="4" w:space="0" w:color="auto"/>
              <w:bottom w:val="single" w:sz="4" w:space="0" w:color="auto"/>
              <w:right w:val="single" w:sz="4" w:space="0" w:color="auto"/>
            </w:tcBorders>
          </w:tcPr>
          <w:p w14:paraId="41BAA2E3" w14:textId="77777777" w:rsidR="00524A5D" w:rsidRDefault="00000000">
            <w:pPr>
              <w:pStyle w:val="TAC"/>
              <w:rPr>
                <w:rFonts w:cs="Arial"/>
                <w:lang w:eastAsia="ja-JP"/>
              </w:rPr>
            </w:pPr>
            <w:r>
              <w:rPr>
                <w:rFonts w:cs="Arial" w:hint="eastAsia"/>
                <w:lang w:eastAsia="ja-JP"/>
              </w:rPr>
              <w:t>FDD</w:t>
            </w:r>
          </w:p>
        </w:tc>
      </w:tr>
      <w:tr w:rsidR="00524A5D" w14:paraId="0FA7DC5F" w14:textId="77777777">
        <w:trPr>
          <w:jc w:val="center"/>
        </w:trPr>
        <w:tc>
          <w:tcPr>
            <w:tcW w:w="1508" w:type="dxa"/>
            <w:tcBorders>
              <w:top w:val="single" w:sz="4" w:space="0" w:color="auto"/>
              <w:left w:val="single" w:sz="4" w:space="0" w:color="auto"/>
              <w:bottom w:val="single" w:sz="4" w:space="0" w:color="auto"/>
              <w:right w:val="single" w:sz="4" w:space="0" w:color="auto"/>
            </w:tcBorders>
          </w:tcPr>
          <w:p w14:paraId="34C30829" w14:textId="77777777" w:rsidR="00524A5D" w:rsidRDefault="00000000">
            <w:pPr>
              <w:pStyle w:val="TAC"/>
              <w:rPr>
                <w:rFonts w:cs="Arial"/>
              </w:rPr>
            </w:pPr>
            <w:r>
              <w:rPr>
                <w:rFonts w:cs="Arial"/>
              </w:rPr>
              <w:t>255</w:t>
            </w:r>
          </w:p>
        </w:tc>
        <w:tc>
          <w:tcPr>
            <w:tcW w:w="1227" w:type="dxa"/>
            <w:tcBorders>
              <w:top w:val="single" w:sz="4" w:space="0" w:color="auto"/>
              <w:left w:val="single" w:sz="4" w:space="0" w:color="auto"/>
              <w:bottom w:val="single" w:sz="4" w:space="0" w:color="auto"/>
              <w:right w:val="nil"/>
            </w:tcBorders>
          </w:tcPr>
          <w:p w14:paraId="391CED07" w14:textId="77777777" w:rsidR="00524A5D" w:rsidRDefault="00000000">
            <w:pPr>
              <w:pStyle w:val="TAC"/>
              <w:wordWrap w:val="0"/>
              <w:rPr>
                <w:lang w:eastAsia="zh-CN"/>
              </w:rPr>
            </w:pPr>
            <w:r>
              <w:rPr>
                <w:lang w:eastAsia="zh-CN"/>
              </w:rPr>
              <w:t>1626.5 MHz</w:t>
            </w:r>
          </w:p>
        </w:tc>
        <w:tc>
          <w:tcPr>
            <w:tcW w:w="517" w:type="dxa"/>
            <w:tcBorders>
              <w:top w:val="single" w:sz="4" w:space="0" w:color="auto"/>
              <w:left w:val="nil"/>
              <w:bottom w:val="single" w:sz="4" w:space="0" w:color="auto"/>
              <w:right w:val="nil"/>
            </w:tcBorders>
          </w:tcPr>
          <w:p w14:paraId="25BE011B" w14:textId="77777777" w:rsidR="00524A5D" w:rsidRDefault="00000000">
            <w:pPr>
              <w:pStyle w:val="TAC"/>
              <w:rPr>
                <w:rFonts w:cs="Arial"/>
                <w:lang w:eastAsia="zh-CN"/>
              </w:rPr>
            </w:pPr>
            <w:r>
              <w:rPr>
                <w:rFonts w:cs="Arial"/>
                <w:lang w:eastAsia="zh-CN"/>
              </w:rPr>
              <w:t>–</w:t>
            </w:r>
          </w:p>
        </w:tc>
        <w:tc>
          <w:tcPr>
            <w:tcW w:w="1279" w:type="dxa"/>
            <w:tcBorders>
              <w:top w:val="single" w:sz="4" w:space="0" w:color="auto"/>
              <w:left w:val="nil"/>
              <w:bottom w:val="single" w:sz="4" w:space="0" w:color="auto"/>
              <w:right w:val="single" w:sz="4" w:space="0" w:color="auto"/>
            </w:tcBorders>
          </w:tcPr>
          <w:p w14:paraId="053D414E" w14:textId="77777777" w:rsidR="00524A5D" w:rsidRDefault="00000000">
            <w:pPr>
              <w:pStyle w:val="TAC"/>
              <w:rPr>
                <w:lang w:eastAsia="zh-CN"/>
              </w:rPr>
            </w:pPr>
            <w:r>
              <w:rPr>
                <w:lang w:eastAsia="zh-CN"/>
              </w:rPr>
              <w:t>1660.5 MHz</w:t>
            </w:r>
          </w:p>
        </w:tc>
        <w:tc>
          <w:tcPr>
            <w:tcW w:w="1139" w:type="dxa"/>
            <w:tcBorders>
              <w:top w:val="single" w:sz="4" w:space="0" w:color="auto"/>
              <w:left w:val="nil"/>
              <w:bottom w:val="single" w:sz="4" w:space="0" w:color="auto"/>
              <w:right w:val="nil"/>
            </w:tcBorders>
          </w:tcPr>
          <w:p w14:paraId="19FEEE4F" w14:textId="77777777" w:rsidR="00524A5D" w:rsidRDefault="00000000">
            <w:pPr>
              <w:pStyle w:val="TAC"/>
            </w:pPr>
            <w:r>
              <w:t>1525 MHz</w:t>
            </w:r>
          </w:p>
        </w:tc>
        <w:tc>
          <w:tcPr>
            <w:tcW w:w="317" w:type="dxa"/>
            <w:tcBorders>
              <w:top w:val="single" w:sz="4" w:space="0" w:color="auto"/>
              <w:left w:val="nil"/>
              <w:bottom w:val="single" w:sz="4" w:space="0" w:color="auto"/>
              <w:right w:val="nil"/>
            </w:tcBorders>
          </w:tcPr>
          <w:p w14:paraId="6408FD2D" w14:textId="77777777" w:rsidR="00524A5D" w:rsidRDefault="00000000">
            <w:pPr>
              <w:pStyle w:val="TAC"/>
            </w:pPr>
            <w:r>
              <w:t>–</w:t>
            </w:r>
          </w:p>
        </w:tc>
        <w:tc>
          <w:tcPr>
            <w:tcW w:w="1201" w:type="dxa"/>
            <w:tcBorders>
              <w:top w:val="single" w:sz="4" w:space="0" w:color="auto"/>
              <w:left w:val="nil"/>
              <w:bottom w:val="single" w:sz="4" w:space="0" w:color="auto"/>
              <w:right w:val="single" w:sz="4" w:space="0" w:color="auto"/>
            </w:tcBorders>
          </w:tcPr>
          <w:p w14:paraId="47E59531" w14:textId="77777777" w:rsidR="00524A5D" w:rsidRDefault="00000000">
            <w:pPr>
              <w:pStyle w:val="TAC"/>
            </w:pPr>
            <w:r>
              <w:t>1559 MHz</w:t>
            </w:r>
          </w:p>
        </w:tc>
        <w:tc>
          <w:tcPr>
            <w:tcW w:w="906" w:type="dxa"/>
            <w:tcBorders>
              <w:top w:val="single" w:sz="4" w:space="0" w:color="auto"/>
              <w:left w:val="single" w:sz="4" w:space="0" w:color="auto"/>
              <w:bottom w:val="single" w:sz="4" w:space="0" w:color="auto"/>
              <w:right w:val="single" w:sz="4" w:space="0" w:color="auto"/>
            </w:tcBorders>
          </w:tcPr>
          <w:p w14:paraId="4D995D94" w14:textId="77777777" w:rsidR="00524A5D" w:rsidRDefault="00000000">
            <w:pPr>
              <w:pStyle w:val="TAC"/>
              <w:rPr>
                <w:rFonts w:cs="Arial"/>
                <w:lang w:eastAsia="ja-JP"/>
              </w:rPr>
            </w:pPr>
            <w:r>
              <w:rPr>
                <w:rFonts w:cs="Arial" w:hint="eastAsia"/>
                <w:lang w:eastAsia="ja-JP"/>
              </w:rPr>
              <w:t>FDD</w:t>
            </w:r>
          </w:p>
        </w:tc>
      </w:tr>
      <w:tr w:rsidR="00524A5D" w14:paraId="516DB668" w14:textId="77777777">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5BDE7AD" w14:textId="77777777" w:rsidR="00524A5D" w:rsidRDefault="00000000">
            <w:pPr>
              <w:pStyle w:val="TAN"/>
              <w:rPr>
                <w:szCs w:val="18"/>
              </w:rPr>
            </w:pPr>
            <w:r>
              <w:rPr>
                <w:szCs w:val="18"/>
              </w:rPr>
              <w:t>NOTE:</w:t>
            </w:r>
            <w:r>
              <w:rPr>
                <w:szCs w:val="18"/>
              </w:rPr>
              <w:tab/>
              <w:t>Satellite bands are numbered in descending order from 256</w:t>
            </w:r>
          </w:p>
        </w:tc>
      </w:tr>
      <w:bookmarkEnd w:id="194"/>
    </w:tbl>
    <w:p w14:paraId="78FB9675" w14:textId="77777777" w:rsidR="00524A5D" w:rsidRDefault="00524A5D">
      <w:pPr>
        <w:rPr>
          <w:lang w:eastAsia="zh-TW"/>
        </w:rPr>
      </w:pPr>
    </w:p>
    <w:p w14:paraId="66C80F2C" w14:textId="77777777" w:rsidR="00524A5D" w:rsidRDefault="00000000">
      <w:pPr>
        <w:pStyle w:val="Heading2"/>
        <w:rPr>
          <w:lang w:eastAsia="zh-CN"/>
        </w:rPr>
      </w:pPr>
      <w:bookmarkStart w:id="195" w:name="_Toc121162799"/>
      <w:bookmarkStart w:id="196" w:name="_Toc111062012"/>
      <w:bookmarkStart w:id="197" w:name="_Toc26222"/>
      <w:bookmarkStart w:id="198" w:name="_Toc19199"/>
      <w:bookmarkStart w:id="199" w:name="_Toc120570007"/>
      <w:bookmarkStart w:id="200" w:name="_Toc22552"/>
      <w:bookmarkStart w:id="201" w:name="_Toc32507"/>
      <w:bookmarkStart w:id="202" w:name="_Toc32123"/>
      <w:bookmarkStart w:id="203" w:name="_Toc16839"/>
      <w:bookmarkStart w:id="204" w:name="_Toc163510733"/>
      <w:r>
        <w:t>5.2</w:t>
      </w:r>
      <w:r>
        <w:rPr>
          <w:lang w:eastAsia="zh-CN"/>
        </w:rPr>
        <w:t>A</w:t>
      </w:r>
      <w:r>
        <w:tab/>
        <w:t>Operating bands</w:t>
      </w:r>
      <w:r>
        <w:rPr>
          <w:lang w:eastAsia="zh-CN"/>
        </w:rPr>
        <w:t xml:space="preserve"> for UE category M1</w:t>
      </w:r>
      <w:bookmarkEnd w:id="195"/>
      <w:bookmarkEnd w:id="196"/>
      <w:bookmarkEnd w:id="197"/>
      <w:bookmarkEnd w:id="198"/>
      <w:bookmarkEnd w:id="199"/>
      <w:bookmarkEnd w:id="200"/>
      <w:bookmarkEnd w:id="201"/>
      <w:bookmarkEnd w:id="202"/>
      <w:bookmarkEnd w:id="203"/>
      <w:bookmarkEnd w:id="204"/>
    </w:p>
    <w:p w14:paraId="23FAF0D0" w14:textId="77777777" w:rsidR="00524A5D" w:rsidRDefault="00000000">
      <w:pPr>
        <w:rPr>
          <w:lang w:eastAsia="zh-CN"/>
        </w:rPr>
      </w:pPr>
      <w:bookmarkStart w:id="205" w:name="_Toc108616966"/>
      <w:r>
        <w:rPr>
          <w:lang w:val="en-US"/>
        </w:rPr>
        <w:t>UE category M1 is designed to operate in the E-UTRA satellite access operating bands defined in Table 5.2-1 in both half duplex FDD mode and full-duplex FDD mode.</w:t>
      </w:r>
      <w:bookmarkEnd w:id="205"/>
    </w:p>
    <w:p w14:paraId="6CF52FA1" w14:textId="77777777" w:rsidR="00524A5D" w:rsidRDefault="00000000">
      <w:pPr>
        <w:pStyle w:val="Heading2"/>
      </w:pPr>
      <w:bookmarkStart w:id="206" w:name="_Toc30935"/>
      <w:bookmarkStart w:id="207" w:name="_Toc6430"/>
      <w:bookmarkStart w:id="208" w:name="_Toc111062013"/>
      <w:bookmarkStart w:id="209" w:name="_Toc18073"/>
      <w:bookmarkStart w:id="210" w:name="_Toc120570008"/>
      <w:bookmarkStart w:id="211" w:name="_Toc9802"/>
      <w:bookmarkStart w:id="212" w:name="_Toc121162800"/>
      <w:bookmarkStart w:id="213" w:name="_Toc19410"/>
      <w:bookmarkStart w:id="214" w:name="_Toc5326"/>
      <w:bookmarkStart w:id="215" w:name="_Toc163510734"/>
      <w:r>
        <w:t>5.2</w:t>
      </w:r>
      <w:r>
        <w:rPr>
          <w:lang w:eastAsia="zh-CN"/>
        </w:rPr>
        <w:t>B</w:t>
      </w:r>
      <w:r>
        <w:tab/>
        <w:t>Operating bands</w:t>
      </w:r>
      <w:r>
        <w:rPr>
          <w:lang w:eastAsia="zh-CN"/>
        </w:rPr>
        <w:t xml:space="preserve"> for </w:t>
      </w:r>
      <w:r>
        <w:t>category NB1 and NB2</w:t>
      </w:r>
      <w:bookmarkEnd w:id="206"/>
      <w:bookmarkEnd w:id="207"/>
      <w:bookmarkEnd w:id="208"/>
      <w:bookmarkEnd w:id="209"/>
      <w:bookmarkEnd w:id="210"/>
      <w:bookmarkEnd w:id="211"/>
      <w:bookmarkEnd w:id="212"/>
      <w:bookmarkEnd w:id="213"/>
      <w:bookmarkEnd w:id="214"/>
      <w:bookmarkEnd w:id="215"/>
    </w:p>
    <w:p w14:paraId="15312C0D" w14:textId="77777777" w:rsidR="00524A5D" w:rsidRDefault="00000000">
      <w:pPr>
        <w:rPr>
          <w:lang w:eastAsia="zh-CN"/>
        </w:rPr>
      </w:pPr>
      <w:r>
        <w:t>Category NB1 and NB2</w:t>
      </w:r>
      <w:r>
        <w:rPr>
          <w:rFonts w:eastAsia="SimSun" w:hint="eastAsia"/>
          <w:lang w:val="en-US" w:eastAsia="zh-CN"/>
        </w:rPr>
        <w:t xml:space="preserve"> UE</w:t>
      </w:r>
      <w:r>
        <w:t xml:space="preserve"> </w:t>
      </w:r>
      <w:r>
        <w:rPr>
          <w:rFonts w:eastAsia="Malgun Gothic"/>
        </w:rPr>
        <w:t>are</w:t>
      </w:r>
      <w:r>
        <w:t xml:space="preserve"> designed to operate in the E-UTRA satellite access operating bands defined in Table 5.2-1.</w:t>
      </w:r>
    </w:p>
    <w:p w14:paraId="1A73AC3E" w14:textId="77777777" w:rsidR="00524A5D" w:rsidRDefault="00000000">
      <w:pPr>
        <w:rPr>
          <w:b/>
          <w:bCs/>
        </w:rPr>
      </w:pPr>
      <w:r>
        <w:t xml:space="preserve">Category NB1 and NB2 </w:t>
      </w:r>
      <w:r>
        <w:rPr>
          <w:rFonts w:eastAsia="SimSun" w:hint="eastAsia"/>
          <w:lang w:val="en-US" w:eastAsia="zh-CN"/>
        </w:rPr>
        <w:t>UE</w:t>
      </w:r>
      <w:r>
        <w:t xml:space="preserve"> </w:t>
      </w:r>
      <w:r>
        <w:rPr>
          <w:rFonts w:eastAsia="SimSun"/>
          <w:bCs/>
        </w:rPr>
        <w:t>operate in HD-FDD duplex mode.</w:t>
      </w:r>
    </w:p>
    <w:p w14:paraId="62A37EDE" w14:textId="77777777" w:rsidR="00524A5D" w:rsidRDefault="00000000">
      <w:pPr>
        <w:pStyle w:val="Heading2"/>
      </w:pPr>
      <w:bookmarkStart w:id="216" w:name="_Toc111062014"/>
      <w:bookmarkStart w:id="217" w:name="_Toc2103"/>
      <w:bookmarkStart w:id="218" w:name="_Toc29715"/>
      <w:bookmarkStart w:id="219" w:name="_Toc31889"/>
      <w:bookmarkStart w:id="220" w:name="_Toc3107"/>
      <w:bookmarkStart w:id="221" w:name="_Toc121162801"/>
      <w:bookmarkStart w:id="222" w:name="_Toc368026198"/>
      <w:bookmarkStart w:id="223" w:name="_Toc22970"/>
      <w:bookmarkStart w:id="224" w:name="_Toc120570009"/>
      <w:bookmarkStart w:id="225" w:name="_Toc1053"/>
      <w:bookmarkStart w:id="226" w:name="_Toc163510735"/>
      <w:r>
        <w:t>5.3</w:t>
      </w:r>
      <w:r>
        <w:tab/>
        <w:t>Channel bandwidth</w:t>
      </w:r>
      <w:bookmarkStart w:id="227" w:name="_Toc368026199"/>
      <w:bookmarkEnd w:id="216"/>
      <w:bookmarkEnd w:id="217"/>
      <w:bookmarkEnd w:id="218"/>
      <w:bookmarkEnd w:id="219"/>
      <w:bookmarkEnd w:id="220"/>
      <w:bookmarkEnd w:id="221"/>
      <w:bookmarkEnd w:id="222"/>
      <w:bookmarkEnd w:id="223"/>
      <w:bookmarkEnd w:id="224"/>
      <w:bookmarkEnd w:id="225"/>
      <w:bookmarkEnd w:id="226"/>
    </w:p>
    <w:p w14:paraId="3546FB44" w14:textId="77777777" w:rsidR="00524A5D" w:rsidRDefault="00000000">
      <w:r>
        <w:t>This clause is reserved.</w:t>
      </w:r>
    </w:p>
    <w:p w14:paraId="7F2239C3" w14:textId="77777777" w:rsidR="00524A5D" w:rsidRDefault="00000000">
      <w:pPr>
        <w:pStyle w:val="Heading2"/>
      </w:pPr>
      <w:bookmarkStart w:id="228" w:name="_Toc12264"/>
      <w:bookmarkStart w:id="229" w:name="_Toc19212"/>
      <w:bookmarkStart w:id="230" w:name="_Toc28627"/>
      <w:bookmarkStart w:id="231" w:name="_Toc23837"/>
      <w:bookmarkStart w:id="232" w:name="_Toc120570010"/>
      <w:bookmarkStart w:id="233" w:name="_Toc121162802"/>
      <w:bookmarkStart w:id="234" w:name="_Toc11791"/>
      <w:bookmarkStart w:id="235" w:name="_Toc4900"/>
      <w:bookmarkStart w:id="236" w:name="_Toc163510736"/>
      <w:bookmarkEnd w:id="227"/>
      <w:r>
        <w:t>5.3A</w:t>
      </w:r>
      <w:r>
        <w:tab/>
        <w:t>Channel bandwidth for category M1</w:t>
      </w:r>
      <w:bookmarkEnd w:id="228"/>
      <w:bookmarkEnd w:id="229"/>
      <w:bookmarkEnd w:id="230"/>
      <w:bookmarkEnd w:id="231"/>
      <w:bookmarkEnd w:id="232"/>
      <w:bookmarkEnd w:id="233"/>
      <w:bookmarkEnd w:id="234"/>
      <w:bookmarkEnd w:id="235"/>
      <w:bookmarkEnd w:id="236"/>
    </w:p>
    <w:p w14:paraId="5F0EFAC7" w14:textId="77777777" w:rsidR="00524A5D" w:rsidRDefault="00000000">
      <w:r>
        <w:t>The requirements in present document are specified for the channel bandwidth listed in Table 5.3A-1.</w:t>
      </w:r>
    </w:p>
    <w:p w14:paraId="5CB797C2" w14:textId="77777777" w:rsidR="00524A5D" w:rsidRDefault="00000000">
      <w:pPr>
        <w:pStyle w:val="TH"/>
      </w:pPr>
      <w:r>
        <w:t>Table 5.3A-1: Transmission bandwidth configuration N</w:t>
      </w:r>
      <w:r>
        <w:rPr>
          <w:vertAlign w:val="subscript"/>
        </w:rPr>
        <w:t>RB</w:t>
      </w:r>
      <w:r>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14:paraId="7646679B" w14:textId="77777777">
        <w:trPr>
          <w:trHeight w:val="20"/>
          <w:jc w:val="center"/>
        </w:trPr>
        <w:tc>
          <w:tcPr>
            <w:tcW w:w="2337" w:type="dxa"/>
            <w:vAlign w:val="center"/>
          </w:tcPr>
          <w:p w14:paraId="0A45C3CC" w14:textId="77777777" w:rsidR="00524A5D" w:rsidRDefault="00000000">
            <w:pPr>
              <w:pStyle w:val="TAH"/>
              <w:rPr>
                <w:rFonts w:cs="Arial"/>
              </w:rPr>
            </w:pPr>
            <w:r>
              <w:rPr>
                <w:rFonts w:cs="Arial"/>
              </w:rPr>
              <w:t>Channel bandwidth BW</w:t>
            </w:r>
            <w:r>
              <w:rPr>
                <w:rFonts w:cs="Arial"/>
                <w:vertAlign w:val="subscript"/>
              </w:rPr>
              <w:t>Channel</w:t>
            </w:r>
            <w:r>
              <w:rPr>
                <w:rFonts w:cs="Arial"/>
              </w:rPr>
              <w:t xml:space="preserve"> [MHz]</w:t>
            </w:r>
          </w:p>
        </w:tc>
        <w:tc>
          <w:tcPr>
            <w:tcW w:w="804" w:type="dxa"/>
            <w:vAlign w:val="center"/>
          </w:tcPr>
          <w:p w14:paraId="3175262D" w14:textId="77777777" w:rsidR="00524A5D" w:rsidRDefault="00000000">
            <w:pPr>
              <w:pStyle w:val="TAH"/>
              <w:rPr>
                <w:rFonts w:cs="Arial"/>
              </w:rPr>
            </w:pPr>
            <w:r>
              <w:rPr>
                <w:rFonts w:cs="Arial"/>
              </w:rPr>
              <w:t>1.4</w:t>
            </w:r>
          </w:p>
        </w:tc>
      </w:tr>
      <w:tr w:rsidR="00524A5D" w14:paraId="5D9F8E42" w14:textId="77777777">
        <w:trPr>
          <w:trHeight w:val="20"/>
          <w:jc w:val="center"/>
        </w:trPr>
        <w:tc>
          <w:tcPr>
            <w:tcW w:w="2337" w:type="dxa"/>
            <w:vAlign w:val="center"/>
          </w:tcPr>
          <w:p w14:paraId="0601AEA8" w14:textId="77777777" w:rsidR="00524A5D" w:rsidRDefault="00000000">
            <w:pPr>
              <w:pStyle w:val="TAC"/>
              <w:rPr>
                <w:rFonts w:cs="Arial"/>
              </w:rPr>
            </w:pPr>
            <w:r>
              <w:rPr>
                <w:rFonts w:cs="Arial"/>
              </w:rPr>
              <w:t>Transmission bandwidth configuration N</w:t>
            </w:r>
            <w:r>
              <w:rPr>
                <w:rFonts w:cs="Arial"/>
                <w:vertAlign w:val="subscript"/>
              </w:rPr>
              <w:t>RB</w:t>
            </w:r>
          </w:p>
        </w:tc>
        <w:tc>
          <w:tcPr>
            <w:tcW w:w="804" w:type="dxa"/>
            <w:vAlign w:val="center"/>
          </w:tcPr>
          <w:p w14:paraId="09961490" w14:textId="77777777" w:rsidR="00524A5D" w:rsidRDefault="00000000">
            <w:pPr>
              <w:pStyle w:val="TAC"/>
              <w:rPr>
                <w:rFonts w:cs="Arial"/>
              </w:rPr>
            </w:pPr>
            <w:r>
              <w:rPr>
                <w:rFonts w:cs="Arial"/>
              </w:rPr>
              <w:t>6</w:t>
            </w:r>
          </w:p>
        </w:tc>
      </w:tr>
    </w:tbl>
    <w:p w14:paraId="4D2171C9" w14:textId="77777777" w:rsidR="00524A5D" w:rsidRDefault="00524A5D"/>
    <w:p w14:paraId="171716DF" w14:textId="77777777" w:rsidR="00524A5D" w:rsidRDefault="00000000">
      <w:r>
        <w:t>Figure 5.3A-1 shows the relation between the Channel bandwidth (BW</w:t>
      </w:r>
      <w:r>
        <w:rPr>
          <w:vertAlign w:val="subscript"/>
        </w:rPr>
        <w:t>Channel</w:t>
      </w:r>
      <w:r>
        <w:t>) and the Transmission bandwidth configuration (N</w:t>
      </w:r>
      <w:r>
        <w:rPr>
          <w:vertAlign w:val="subscript"/>
        </w:rPr>
        <w:t>RB</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14:paraId="6BD51D3C" w14:textId="77777777" w:rsidR="00524A5D" w:rsidRDefault="00000000">
      <w:pPr>
        <w:pStyle w:val="TH"/>
      </w:pPr>
      <w:r>
        <w:rPr>
          <w:noProof/>
          <w:lang w:val="en-US"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r>
        <w:rPr>
          <w:noProof/>
          <w:lang w:val="en-US"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14:paraId="69CF77C9" w14:textId="77777777" w:rsidR="00524A5D" w:rsidRDefault="00000000">
      <w:pPr>
        <w:pStyle w:val="TF"/>
      </w:pPr>
      <w:r>
        <w:t>Figure 5.3A-1: Definition of channel bandwidth and transmission bandwidth configuration for one E</w:t>
      </w:r>
      <w:r>
        <w:noBreakHyphen/>
        <w:t>UTRA carrier</w:t>
      </w:r>
    </w:p>
    <w:p w14:paraId="573356ED" w14:textId="77777777" w:rsidR="00524A5D" w:rsidRDefault="00000000">
      <w:pPr>
        <w:pStyle w:val="Heading2"/>
      </w:pPr>
      <w:bookmarkStart w:id="237" w:name="_Toc26129"/>
      <w:bookmarkStart w:id="238" w:name="_Toc12668"/>
      <w:bookmarkStart w:id="239" w:name="_Toc1897"/>
      <w:bookmarkStart w:id="240" w:name="_Toc121162803"/>
      <w:bookmarkStart w:id="241" w:name="_Toc32212"/>
      <w:bookmarkStart w:id="242" w:name="_Toc120570011"/>
      <w:bookmarkStart w:id="243" w:name="_Toc6341"/>
      <w:bookmarkStart w:id="244" w:name="_Toc8221"/>
      <w:bookmarkStart w:id="245" w:name="_Toc163510737"/>
      <w:r>
        <w:t>5.3B</w:t>
      </w:r>
      <w:r>
        <w:tab/>
        <w:t>Channel bandwidth for category NB1 and NB2</w:t>
      </w:r>
      <w:bookmarkEnd w:id="237"/>
      <w:bookmarkEnd w:id="238"/>
      <w:bookmarkEnd w:id="239"/>
      <w:bookmarkEnd w:id="240"/>
      <w:bookmarkEnd w:id="241"/>
      <w:bookmarkEnd w:id="242"/>
      <w:bookmarkEnd w:id="243"/>
      <w:bookmarkEnd w:id="244"/>
      <w:bookmarkEnd w:id="245"/>
    </w:p>
    <w:p w14:paraId="679A9411" w14:textId="77777777" w:rsidR="00524A5D" w:rsidRDefault="00000000">
      <w:r>
        <w:t>F</w:t>
      </w:r>
      <w:r>
        <w:rPr>
          <w:rFonts w:hint="eastAsia"/>
        </w:rPr>
        <w:t xml:space="preserve">or </w:t>
      </w:r>
      <w:r>
        <w:rPr>
          <w:rFonts w:hint="eastAsia"/>
          <w:lang w:eastAsia="zh-CN"/>
        </w:rPr>
        <w:t xml:space="preserve">category </w:t>
      </w:r>
      <w:r>
        <w:rPr>
          <w:rFonts w:hint="eastAsia"/>
        </w:rPr>
        <w:t>NB1 and NB2, r</w:t>
      </w:r>
      <w:r>
        <w:t>equirements in present document are specified for the channel bandwidth listed in Table 5.3B-</w:t>
      </w:r>
      <w:r>
        <w:rPr>
          <w:rFonts w:hint="eastAsia"/>
          <w:lang w:eastAsia="zh-CN"/>
        </w:rPr>
        <w:t>1</w:t>
      </w:r>
      <w:r>
        <w:t>.</w:t>
      </w:r>
    </w:p>
    <w:p w14:paraId="302F4571" w14:textId="77777777" w:rsidR="00524A5D" w:rsidRDefault="00000000">
      <w:pPr>
        <w:pStyle w:val="TH"/>
      </w:pPr>
      <w:r>
        <w:t>Table 5.3B</w:t>
      </w:r>
      <w:r>
        <w:rPr>
          <w:rFonts w:hint="eastAsia"/>
        </w:rPr>
        <w:t>-</w:t>
      </w:r>
      <w:r>
        <w:rPr>
          <w:rFonts w:hint="eastAsia"/>
          <w:lang w:eastAsia="zh-CN"/>
        </w:rPr>
        <w:t>1</w:t>
      </w:r>
      <w:r>
        <w:t xml:space="preserve">: Transmission bandwidth configuration </w:t>
      </w:r>
      <w:r>
        <w:rPr>
          <w:i/>
        </w:rPr>
        <w:t>N</w:t>
      </w:r>
      <w:r>
        <w:rPr>
          <w:vertAlign w:val="subscript"/>
        </w:rPr>
        <w:t>RB</w:t>
      </w:r>
      <w:r>
        <w:rPr>
          <w:rFonts w:hint="eastAsia"/>
        </w:rPr>
        <w:t xml:space="preserve">, </w:t>
      </w:r>
      <w:r>
        <w:rPr>
          <w:rFonts w:hint="eastAsia"/>
          <w:i/>
        </w:rPr>
        <w:t>N</w:t>
      </w:r>
      <w:r>
        <w:rPr>
          <w:rFonts w:hint="eastAsia"/>
          <w:vertAlign w:val="subscript"/>
        </w:rPr>
        <w:t>tone 15kHz</w:t>
      </w:r>
      <w:r>
        <w:rPr>
          <w:rFonts w:hint="eastAsia"/>
        </w:rPr>
        <w:t xml:space="preserve"> and </w:t>
      </w:r>
      <w:r>
        <w:rPr>
          <w:rFonts w:hint="eastAsia"/>
          <w:i/>
        </w:rPr>
        <w:t>N</w:t>
      </w:r>
      <w:r>
        <w:rPr>
          <w:rFonts w:hint="eastAsia"/>
          <w:vertAlign w:val="subscript"/>
        </w:rPr>
        <w:t>tone 3.75kHz</w:t>
      </w:r>
      <w:r>
        <w:rPr>
          <w:vertAlign w:val="subscript"/>
        </w:rPr>
        <w:t xml:space="preserve"> </w:t>
      </w:r>
      <w:r>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14:paraId="2852D7E4" w14:textId="77777777">
        <w:trPr>
          <w:trHeight w:val="578"/>
          <w:jc w:val="center"/>
        </w:trPr>
        <w:tc>
          <w:tcPr>
            <w:tcW w:w="2480" w:type="dxa"/>
            <w:vAlign w:val="center"/>
          </w:tcPr>
          <w:p w14:paraId="2087BDCB" w14:textId="77777777" w:rsidR="00524A5D" w:rsidRDefault="00000000">
            <w:pPr>
              <w:pStyle w:val="TAH"/>
              <w:rPr>
                <w:rFonts w:cs="Arial"/>
              </w:rPr>
            </w:pPr>
            <w:r>
              <w:rPr>
                <w:rFonts w:cs="Arial"/>
              </w:rPr>
              <w:t xml:space="preserve">Channel bandwidth </w:t>
            </w:r>
            <w:r>
              <w:t>BW</w:t>
            </w:r>
            <w:r>
              <w:rPr>
                <w:vertAlign w:val="subscript"/>
              </w:rPr>
              <w:t>Channel</w:t>
            </w:r>
            <w:r>
              <w:rPr>
                <w:rFonts w:ascii="Times New Roman" w:hAnsi="Times New Roman" w:cs="Arial"/>
                <w:kern w:val="2"/>
              </w:rPr>
              <w:t xml:space="preserve"> </w:t>
            </w:r>
            <w:r>
              <w:rPr>
                <w:rFonts w:cs="Arial"/>
              </w:rPr>
              <w:t>[kHz]</w:t>
            </w:r>
          </w:p>
        </w:tc>
        <w:tc>
          <w:tcPr>
            <w:tcW w:w="1800" w:type="dxa"/>
            <w:vAlign w:val="center"/>
          </w:tcPr>
          <w:p w14:paraId="1288E200" w14:textId="77777777" w:rsidR="00524A5D" w:rsidRDefault="00000000">
            <w:pPr>
              <w:pStyle w:val="TAH"/>
              <w:rPr>
                <w:rFonts w:cs="Arial"/>
              </w:rPr>
            </w:pPr>
            <w:r>
              <w:rPr>
                <w:rFonts w:cs="Arial"/>
              </w:rPr>
              <w:t>200</w:t>
            </w:r>
          </w:p>
        </w:tc>
      </w:tr>
      <w:tr w:rsidR="00524A5D" w14:paraId="2E501B2B" w14:textId="77777777">
        <w:trPr>
          <w:trHeight w:val="590"/>
          <w:jc w:val="center"/>
        </w:trPr>
        <w:tc>
          <w:tcPr>
            <w:tcW w:w="2480" w:type="dxa"/>
            <w:vAlign w:val="center"/>
          </w:tcPr>
          <w:p w14:paraId="0D312105"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RB</w:t>
            </w:r>
          </w:p>
        </w:tc>
        <w:tc>
          <w:tcPr>
            <w:tcW w:w="1800" w:type="dxa"/>
            <w:vAlign w:val="center"/>
          </w:tcPr>
          <w:p w14:paraId="30CC7277" w14:textId="77777777" w:rsidR="00524A5D" w:rsidRDefault="00000000">
            <w:pPr>
              <w:pStyle w:val="TAC"/>
              <w:rPr>
                <w:rFonts w:cs="Arial"/>
              </w:rPr>
            </w:pPr>
            <w:r>
              <w:rPr>
                <w:rFonts w:cs="Arial"/>
              </w:rPr>
              <w:t>1</w:t>
            </w:r>
          </w:p>
        </w:tc>
      </w:tr>
      <w:tr w:rsidR="00524A5D" w14:paraId="2F828EA1" w14:textId="77777777">
        <w:trPr>
          <w:trHeight w:val="590"/>
          <w:jc w:val="center"/>
        </w:trPr>
        <w:tc>
          <w:tcPr>
            <w:tcW w:w="2480" w:type="dxa"/>
            <w:vAlign w:val="center"/>
          </w:tcPr>
          <w:p w14:paraId="522F1597"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tone 15kHz</w:t>
            </w:r>
          </w:p>
        </w:tc>
        <w:tc>
          <w:tcPr>
            <w:tcW w:w="1800" w:type="dxa"/>
            <w:vAlign w:val="center"/>
          </w:tcPr>
          <w:p w14:paraId="735C1AF1" w14:textId="77777777" w:rsidR="00524A5D" w:rsidRDefault="00000000">
            <w:pPr>
              <w:pStyle w:val="TAC"/>
              <w:rPr>
                <w:rFonts w:cs="Arial"/>
              </w:rPr>
            </w:pPr>
            <w:r>
              <w:rPr>
                <w:rFonts w:cs="Arial"/>
              </w:rPr>
              <w:t>12</w:t>
            </w:r>
          </w:p>
        </w:tc>
      </w:tr>
      <w:tr w:rsidR="00524A5D"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Default="00000000">
            <w:pPr>
              <w:pStyle w:val="TAC"/>
              <w:rPr>
                <w:rFonts w:cs="Arial"/>
              </w:rPr>
            </w:pPr>
            <w:r>
              <w:rPr>
                <w:rFonts w:cs="Arial"/>
              </w:rPr>
              <w:t xml:space="preserve">Transmission bandwidth configuration </w:t>
            </w:r>
            <w:r>
              <w:rPr>
                <w:rFonts w:cs="Arial"/>
                <w:i/>
              </w:rPr>
              <w:t>N</w:t>
            </w:r>
            <w:r>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Default="00000000">
            <w:pPr>
              <w:pStyle w:val="TAC"/>
              <w:rPr>
                <w:rFonts w:cs="Arial"/>
              </w:rPr>
            </w:pPr>
            <w:r>
              <w:rPr>
                <w:rFonts w:cs="Arial"/>
              </w:rPr>
              <w:t>48</w:t>
            </w:r>
          </w:p>
        </w:tc>
      </w:tr>
    </w:tbl>
    <w:p w14:paraId="7EF5B3BA" w14:textId="77777777" w:rsidR="00524A5D" w:rsidRDefault="00524A5D"/>
    <w:p w14:paraId="32FCDB16" w14:textId="77777777" w:rsidR="00524A5D" w:rsidRDefault="00000000">
      <w:r>
        <w:t>Figure 5.3B-1 shows the relation between the Category NB1</w:t>
      </w:r>
      <w:r>
        <w:rPr>
          <w:rFonts w:hint="eastAsia"/>
          <w:lang w:eastAsia="zh-CN"/>
        </w:rPr>
        <w:t>/</w:t>
      </w:r>
      <w:r>
        <w:t>NB2 channel bandwidth (BW</w:t>
      </w:r>
      <w:r>
        <w:rPr>
          <w:vertAlign w:val="subscript"/>
        </w:rPr>
        <w:t>Channel</w:t>
      </w:r>
      <w:r>
        <w:t xml:space="preserve">) and the Category NB1 </w:t>
      </w:r>
      <w:r>
        <w:rPr>
          <w:rFonts w:hint="eastAsia"/>
          <w:lang w:eastAsia="zh-CN"/>
        </w:rPr>
        <w:t>/</w:t>
      </w:r>
      <w:r>
        <w:t>NB2 transmission bandwidth configuration (N</w:t>
      </w:r>
      <w:r>
        <w:rPr>
          <w:vertAlign w:val="subscript"/>
        </w:rPr>
        <w:t>tone</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14:paraId="296D9FDA" w14:textId="77777777" w:rsidR="00524A5D" w:rsidRDefault="00000000">
      <w:pPr>
        <w:pStyle w:val="TH"/>
      </w:pPr>
      <w:r>
        <w:rPr>
          <w:noProof/>
          <w:lang w:val="en-US" w:eastAsia="zh-TW"/>
        </w:rPr>
        <w:lastRenderedPageBreak/>
        <w:drawing>
          <wp:inline distT="0" distB="0" distL="0" distR="0" wp14:anchorId="160C8621" wp14:editId="57E55ACF">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Default="00000000">
      <w:pPr>
        <w:pStyle w:val="TF"/>
      </w:pPr>
      <w:r>
        <w:t>Figure 5.3B-1: Definition of Channel Bandwidth and Transmission Bandwidth configuration</w:t>
      </w:r>
    </w:p>
    <w:p w14:paraId="525FF7BA" w14:textId="77777777" w:rsidR="00524A5D" w:rsidRDefault="00000000">
      <w:pPr>
        <w:pStyle w:val="Heading2"/>
      </w:pPr>
      <w:bookmarkStart w:id="246" w:name="_Toc121162804"/>
      <w:bookmarkStart w:id="247" w:name="_Toc17549"/>
      <w:bookmarkStart w:id="248" w:name="_Toc28357"/>
      <w:bookmarkStart w:id="249" w:name="_Toc4980"/>
      <w:bookmarkStart w:id="250" w:name="_Toc3048"/>
      <w:bookmarkStart w:id="251" w:name="_Toc22551"/>
      <w:bookmarkStart w:id="252" w:name="_Toc111062017"/>
      <w:bookmarkStart w:id="253" w:name="_Toc5639"/>
      <w:bookmarkStart w:id="254" w:name="_Toc120570012"/>
      <w:bookmarkStart w:id="255" w:name="_Toc163510738"/>
      <w:r>
        <w:t>5.4</w:t>
      </w:r>
      <w:r>
        <w:tab/>
        <w:t>Channel arrangement</w:t>
      </w:r>
      <w:bookmarkEnd w:id="246"/>
      <w:bookmarkEnd w:id="247"/>
      <w:bookmarkEnd w:id="248"/>
      <w:bookmarkEnd w:id="249"/>
      <w:bookmarkEnd w:id="250"/>
      <w:bookmarkEnd w:id="251"/>
      <w:bookmarkEnd w:id="252"/>
      <w:bookmarkEnd w:id="253"/>
      <w:bookmarkEnd w:id="254"/>
      <w:bookmarkEnd w:id="255"/>
    </w:p>
    <w:p w14:paraId="46AF730F" w14:textId="77777777" w:rsidR="00524A5D" w:rsidRDefault="00000000">
      <w:r>
        <w:t>This clause is reserved.</w:t>
      </w:r>
    </w:p>
    <w:p w14:paraId="53DDF425" w14:textId="77777777" w:rsidR="00524A5D" w:rsidRDefault="00000000">
      <w:pPr>
        <w:pStyle w:val="Heading2"/>
      </w:pPr>
      <w:bookmarkStart w:id="256" w:name="_Toc23743"/>
      <w:bookmarkStart w:id="257" w:name="_Toc21924"/>
      <w:bookmarkStart w:id="258" w:name="_Toc4946"/>
      <w:bookmarkStart w:id="259" w:name="_Toc26103"/>
      <w:bookmarkStart w:id="260" w:name="_Toc31893"/>
      <w:bookmarkStart w:id="261" w:name="_Toc121162805"/>
      <w:bookmarkStart w:id="262" w:name="_Toc14320"/>
      <w:bookmarkStart w:id="263" w:name="_Toc120570013"/>
      <w:bookmarkStart w:id="264" w:name="_Toc163510739"/>
      <w:r>
        <w:t>5.4A</w:t>
      </w:r>
      <w:r>
        <w:tab/>
        <w:t>Channel arrangement for category M1</w:t>
      </w:r>
      <w:bookmarkEnd w:id="256"/>
      <w:bookmarkEnd w:id="257"/>
      <w:bookmarkEnd w:id="258"/>
      <w:bookmarkEnd w:id="259"/>
      <w:bookmarkEnd w:id="260"/>
      <w:bookmarkEnd w:id="261"/>
      <w:bookmarkEnd w:id="262"/>
      <w:bookmarkEnd w:id="263"/>
      <w:bookmarkEnd w:id="264"/>
    </w:p>
    <w:p w14:paraId="04EC064A" w14:textId="77777777" w:rsidR="00524A5D" w:rsidRDefault="00000000">
      <w:pPr>
        <w:pStyle w:val="Heading3"/>
      </w:pPr>
      <w:bookmarkStart w:id="265" w:name="_Toc120570014"/>
      <w:bookmarkStart w:id="266" w:name="_Toc4200"/>
      <w:bookmarkStart w:id="267" w:name="_Toc6332"/>
      <w:bookmarkStart w:id="268" w:name="_Toc121162806"/>
      <w:bookmarkStart w:id="269" w:name="_Toc24721"/>
      <w:bookmarkStart w:id="270" w:name="_Toc23661"/>
      <w:bookmarkStart w:id="271" w:name="_Toc368026205"/>
      <w:bookmarkStart w:id="272" w:name="_Toc17887"/>
      <w:bookmarkStart w:id="273" w:name="_Toc14729"/>
      <w:bookmarkStart w:id="274" w:name="_Toc111062018"/>
      <w:bookmarkStart w:id="275" w:name="_Toc163510740"/>
      <w:r>
        <w:t>5.4A.1</w:t>
      </w:r>
      <w:r>
        <w:tab/>
        <w:t>Channel spacing</w:t>
      </w:r>
      <w:bookmarkEnd w:id="265"/>
      <w:bookmarkEnd w:id="266"/>
      <w:bookmarkEnd w:id="267"/>
      <w:bookmarkEnd w:id="268"/>
      <w:bookmarkEnd w:id="269"/>
      <w:bookmarkEnd w:id="270"/>
      <w:bookmarkEnd w:id="271"/>
      <w:bookmarkEnd w:id="272"/>
      <w:bookmarkEnd w:id="273"/>
      <w:bookmarkEnd w:id="274"/>
      <w:bookmarkEnd w:id="275"/>
    </w:p>
    <w:p w14:paraId="6DB9E600" w14:textId="77777777" w:rsidR="00524A5D" w:rsidRDefault="00000000">
      <w:r>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Default="00000000">
      <w:pPr>
        <w:pStyle w:val="EQ"/>
      </w:pPr>
      <w:r>
        <w:tab/>
        <w:t>Nominal Channel spacing = (BW</w:t>
      </w:r>
      <w:r>
        <w:rPr>
          <w:vertAlign w:val="subscript"/>
        </w:rPr>
        <w:t>Channel(1)</w:t>
      </w:r>
      <w:r>
        <w:t xml:space="preserve"> + BW</w:t>
      </w:r>
      <w:r>
        <w:rPr>
          <w:vertAlign w:val="subscript"/>
        </w:rPr>
        <w:t>Channel(2)</w:t>
      </w:r>
      <w:r>
        <w:t>)/2</w:t>
      </w:r>
    </w:p>
    <w:p w14:paraId="587521F8" w14:textId="77777777" w:rsidR="00524A5D" w:rsidRDefault="00000000">
      <w:r>
        <w:t>where BW</w:t>
      </w:r>
      <w:r>
        <w:rPr>
          <w:vertAlign w:val="subscript"/>
        </w:rPr>
        <w:t>Channel(1)</w:t>
      </w:r>
      <w:r>
        <w:t xml:space="preserve"> and BW</w:t>
      </w:r>
      <w:r>
        <w:rPr>
          <w:vertAlign w:val="subscript"/>
        </w:rPr>
        <w:t>Channel(2)</w:t>
      </w:r>
      <w:r>
        <w:t xml:space="preserve"> are the channel bandwidths of the two respective E-UTRA carriers. The channel spacing can be adjusted to optimize performance in a particular deployment scenario.</w:t>
      </w:r>
    </w:p>
    <w:p w14:paraId="20A51398" w14:textId="77777777" w:rsidR="00524A5D" w:rsidRDefault="00000000">
      <w:pPr>
        <w:pStyle w:val="Heading3"/>
      </w:pPr>
      <w:bookmarkStart w:id="276" w:name="_Toc368026209"/>
      <w:bookmarkStart w:id="277" w:name="_Toc2798"/>
      <w:bookmarkStart w:id="278" w:name="_Toc30987"/>
      <w:bookmarkStart w:id="279" w:name="_Toc111062020"/>
      <w:bookmarkStart w:id="280" w:name="_Toc11468"/>
      <w:bookmarkStart w:id="281" w:name="_Toc22197"/>
      <w:bookmarkStart w:id="282" w:name="_Toc23553"/>
      <w:bookmarkStart w:id="283" w:name="_Toc121162807"/>
      <w:bookmarkStart w:id="284" w:name="_Toc13774"/>
      <w:bookmarkStart w:id="285" w:name="_Toc120570015"/>
      <w:bookmarkStart w:id="286" w:name="_Toc163510741"/>
      <w:r>
        <w:t>5.4A.2</w:t>
      </w:r>
      <w:r>
        <w:tab/>
      </w:r>
      <w:bookmarkEnd w:id="276"/>
      <w:r>
        <w:t>Channel raster, carrier frequency and EARFCN</w:t>
      </w:r>
      <w:bookmarkEnd w:id="277"/>
      <w:bookmarkEnd w:id="278"/>
      <w:bookmarkEnd w:id="279"/>
      <w:bookmarkEnd w:id="280"/>
      <w:bookmarkEnd w:id="281"/>
      <w:bookmarkEnd w:id="282"/>
      <w:bookmarkEnd w:id="283"/>
      <w:bookmarkEnd w:id="284"/>
      <w:bookmarkEnd w:id="285"/>
      <w:bookmarkEnd w:id="286"/>
    </w:p>
    <w:p w14:paraId="77ED624A" w14:textId="77777777" w:rsidR="00524A5D" w:rsidRDefault="00000000">
      <w:r>
        <w:rPr>
          <w:rFonts w:eastAsia="Yu Mincho"/>
        </w:rPr>
        <w:t xml:space="preserve">The global frequency raster is defined for all frequencies. The granularity of the global frequency raster is </w:t>
      </w:r>
      <w:r>
        <w:t>100 kHz, which means that the carrier centre frequency must be an integer multiple of 100 kHz. For each operating band, a subset of frequencies from the global frequency raster are applicable and forms a channel raster with a granularity ΔF</w:t>
      </w:r>
      <w:r>
        <w:rPr>
          <w:vertAlign w:val="subscript"/>
        </w:rPr>
        <w:t>Raster</w:t>
      </w:r>
      <w:r>
        <w:t>.</w:t>
      </w:r>
    </w:p>
    <w:p w14:paraId="68E0BA4D" w14:textId="77777777" w:rsidR="00524A5D" w:rsidRDefault="00000000">
      <w:r>
        <w:rPr>
          <w:rFonts w:cs="v5.0.0"/>
        </w:rPr>
        <w:t xml:space="preserve">The carrier frequency in the uplink and downlink is designated by the E-UTRA Absolute Radio Frequency Channel Number (EARFCN) in the range 0 – 262143. </w:t>
      </w:r>
      <w:r>
        <w:t>The relation between EARFCN and the carrier frequency in MHz for the downlink is given by the following equation, where F</w:t>
      </w:r>
      <w:r>
        <w:rPr>
          <w:vertAlign w:val="subscript"/>
        </w:rPr>
        <w:t>DL_low</w:t>
      </w:r>
      <w:r>
        <w:t xml:space="preserve"> and N</w:t>
      </w:r>
      <w:r>
        <w:rPr>
          <w:vertAlign w:val="subscript"/>
        </w:rPr>
        <w:t>Offs-DL</w:t>
      </w:r>
      <w:r>
        <w:t xml:space="preserve"> are given in Table 5.4A.2-1 and N</w:t>
      </w:r>
      <w:r>
        <w:rPr>
          <w:vertAlign w:val="subscript"/>
        </w:rPr>
        <w:t>DL</w:t>
      </w:r>
      <w:r>
        <w:t xml:space="preserve"> is the downlink EARFCN.</w:t>
      </w:r>
    </w:p>
    <w:p w14:paraId="1057FAE9" w14:textId="77777777" w:rsidR="00524A5D" w:rsidRDefault="00000000">
      <w:pPr>
        <w:pStyle w:val="EQ"/>
      </w:pPr>
      <w:r>
        <w:tab/>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p>
    <w:p w14:paraId="1A417571" w14:textId="77777777" w:rsidR="00524A5D" w:rsidRDefault="00000000">
      <w:r>
        <w:t>The relation between EARFCN and the carrier frequency in MHz for the uplink is given by the following equation where F</w:t>
      </w:r>
      <w:r>
        <w:rPr>
          <w:vertAlign w:val="subscript"/>
        </w:rPr>
        <w:t>UL_low</w:t>
      </w:r>
      <w:r>
        <w:t xml:space="preserve"> and N</w:t>
      </w:r>
      <w:r>
        <w:rPr>
          <w:vertAlign w:val="subscript"/>
        </w:rPr>
        <w:t>Offs-UL</w:t>
      </w:r>
      <w:r>
        <w:t xml:space="preserve"> are given in Table 5.4.2-1 and N</w:t>
      </w:r>
      <w:r>
        <w:rPr>
          <w:vertAlign w:val="subscript"/>
        </w:rPr>
        <w:t>UL</w:t>
      </w:r>
      <w:r>
        <w:t xml:space="preserve"> is the uplink EARFCN.</w:t>
      </w:r>
    </w:p>
    <w:p w14:paraId="5C433DC0" w14:textId="77777777" w:rsidR="00524A5D" w:rsidRDefault="00000000">
      <w:pPr>
        <w:pStyle w:val="EQ"/>
      </w:pPr>
      <w:r>
        <w:tab/>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p>
    <w:p w14:paraId="1AA4D674" w14:textId="77777777" w:rsidR="00524A5D" w:rsidRDefault="00000000">
      <w:r>
        <w:t xml:space="preserve">The applicable channel raster and EARFCNs for each operating band are specified in Table 5.4A.2-1. </w:t>
      </w:r>
    </w:p>
    <w:p w14:paraId="40C3E29A" w14:textId="77777777" w:rsidR="00524A5D" w:rsidRDefault="00000000">
      <w:r>
        <w:lastRenderedPageBreak/>
        <w:t xml:space="preserve">For operating bands with a channel raster of 100 kHz, every </w:t>
      </w:r>
      <w:bookmarkStart w:id="287" w:name="_Hlk499903272"/>
      <w:r>
        <w:t>EARFCN within the operating band shall be applicable for the channel raster, and the step size for the channel raster in Table 5.4A.2</w:t>
      </w:r>
      <w:r>
        <w:noBreakHyphen/>
        <w:t>1 is given as &lt;1&gt;.</w:t>
      </w:r>
      <w:bookmarkEnd w:id="287"/>
      <w:r>
        <w:t xml:space="preserve"> The broadcast parameter </w:t>
      </w:r>
      <w:r>
        <w:rPr>
          <w:i/>
        </w:rPr>
        <w:t>earfcn</w:t>
      </w:r>
      <w:r>
        <w:rPr>
          <w:i/>
          <w:iCs/>
        </w:rPr>
        <w:t>-LSB</w:t>
      </w:r>
      <w:r>
        <w:t xml:space="preserve"> defined in TS</w:t>
      </w:r>
      <w:r>
        <w:rPr>
          <w:lang w:val="en-US"/>
        </w:rPr>
        <w:t xml:space="preserve"> </w:t>
      </w:r>
      <w:r>
        <w:t>36.331 [6] may be used to assist the UE in synchronizing to the cell.</w:t>
      </w:r>
    </w:p>
    <w:p w14:paraId="35D90C35" w14:textId="77777777" w:rsidR="00524A5D" w:rsidRDefault="00000000">
      <w:pPr>
        <w:pStyle w:val="TH"/>
      </w:pPr>
      <w:r>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24A5D" w14:paraId="47D3CDE1" w14:textId="77777777">
        <w:trPr>
          <w:jc w:val="center"/>
        </w:trPr>
        <w:tc>
          <w:tcPr>
            <w:tcW w:w="1067" w:type="dxa"/>
            <w:vMerge w:val="restart"/>
            <w:shd w:val="clear" w:color="auto" w:fill="auto"/>
            <w:vAlign w:val="bottom"/>
          </w:tcPr>
          <w:p w14:paraId="62B6140F" w14:textId="77777777" w:rsidR="00524A5D" w:rsidRDefault="00000000">
            <w:pPr>
              <w:pStyle w:val="TAH"/>
              <w:rPr>
                <w:rFonts w:cs="Arial"/>
              </w:rPr>
            </w:pPr>
            <w:bookmarkStart w:id="288" w:name="MCCQCTEMPBM_00000449"/>
            <w:r>
              <w:rPr>
                <w:rFonts w:cs="Arial"/>
              </w:rPr>
              <w:t>E-UTRA Operating</w:t>
            </w:r>
          </w:p>
          <w:p w14:paraId="7E2C763C" w14:textId="77777777" w:rsidR="00524A5D" w:rsidRDefault="00000000">
            <w:pPr>
              <w:pStyle w:val="TAH"/>
              <w:rPr>
                <w:rFonts w:cs="Arial"/>
              </w:rPr>
            </w:pPr>
            <w:r>
              <w:rPr>
                <w:rFonts w:cs="Arial"/>
              </w:rPr>
              <w:t>Band</w:t>
            </w:r>
          </w:p>
        </w:tc>
        <w:tc>
          <w:tcPr>
            <w:tcW w:w="1055" w:type="dxa"/>
            <w:vMerge w:val="restart"/>
            <w:vAlign w:val="center"/>
          </w:tcPr>
          <w:p w14:paraId="0AC0E67E" w14:textId="77777777" w:rsidR="00524A5D" w:rsidRDefault="00000000">
            <w:pPr>
              <w:pStyle w:val="TAH"/>
              <w:rPr>
                <w:rFonts w:cs="Arial"/>
              </w:rPr>
            </w:pPr>
            <w:r>
              <w:t>ΔF</w:t>
            </w:r>
            <w:r>
              <w:rPr>
                <w:vertAlign w:val="subscript"/>
              </w:rPr>
              <w:t>Raster</w:t>
            </w:r>
            <w:r>
              <w:t xml:space="preserve"> (kHz)</w:t>
            </w:r>
          </w:p>
        </w:tc>
        <w:tc>
          <w:tcPr>
            <w:tcW w:w="3969" w:type="dxa"/>
            <w:gridSpan w:val="3"/>
          </w:tcPr>
          <w:p w14:paraId="25572BA5" w14:textId="77777777" w:rsidR="00524A5D" w:rsidRDefault="00000000">
            <w:pPr>
              <w:pStyle w:val="TAH"/>
              <w:rPr>
                <w:rFonts w:cs="Arial"/>
              </w:rPr>
            </w:pPr>
            <w:r>
              <w:rPr>
                <w:rFonts w:cs="Arial"/>
              </w:rPr>
              <w:t>Downlink</w:t>
            </w:r>
          </w:p>
        </w:tc>
        <w:tc>
          <w:tcPr>
            <w:tcW w:w="3540" w:type="dxa"/>
            <w:gridSpan w:val="3"/>
          </w:tcPr>
          <w:p w14:paraId="1C321171" w14:textId="77777777" w:rsidR="00524A5D" w:rsidRDefault="00000000">
            <w:pPr>
              <w:pStyle w:val="TAH"/>
              <w:rPr>
                <w:rFonts w:cs="Arial"/>
              </w:rPr>
            </w:pPr>
            <w:r>
              <w:rPr>
                <w:rFonts w:cs="Arial"/>
              </w:rPr>
              <w:t>Uplink</w:t>
            </w:r>
          </w:p>
        </w:tc>
      </w:tr>
      <w:tr w:rsidR="00524A5D" w14:paraId="7759E9E1" w14:textId="77777777">
        <w:trPr>
          <w:jc w:val="center"/>
        </w:trPr>
        <w:tc>
          <w:tcPr>
            <w:tcW w:w="1067" w:type="dxa"/>
            <w:vMerge/>
            <w:shd w:val="clear" w:color="auto" w:fill="auto"/>
          </w:tcPr>
          <w:p w14:paraId="238E0290" w14:textId="77777777" w:rsidR="00524A5D" w:rsidRDefault="00524A5D">
            <w:pPr>
              <w:pStyle w:val="TAH"/>
              <w:rPr>
                <w:rFonts w:cs="Arial"/>
              </w:rPr>
            </w:pPr>
          </w:p>
        </w:tc>
        <w:tc>
          <w:tcPr>
            <w:tcW w:w="1055" w:type="dxa"/>
            <w:vMerge/>
          </w:tcPr>
          <w:p w14:paraId="1A050F47" w14:textId="77777777" w:rsidR="00524A5D" w:rsidRDefault="00524A5D">
            <w:pPr>
              <w:pStyle w:val="TAH"/>
              <w:rPr>
                <w:rFonts w:cs="Arial"/>
              </w:rPr>
            </w:pPr>
          </w:p>
        </w:tc>
        <w:tc>
          <w:tcPr>
            <w:tcW w:w="1134" w:type="dxa"/>
          </w:tcPr>
          <w:p w14:paraId="4F27DCC7" w14:textId="77777777" w:rsidR="00524A5D" w:rsidRDefault="00000000">
            <w:pPr>
              <w:pStyle w:val="TAH"/>
              <w:rPr>
                <w:rFonts w:cs="Arial"/>
              </w:rPr>
            </w:pPr>
            <w:r>
              <w:rPr>
                <w:rFonts w:cs="Arial"/>
              </w:rPr>
              <w:t>F</w:t>
            </w:r>
            <w:r>
              <w:rPr>
                <w:rFonts w:cs="Arial"/>
                <w:vertAlign w:val="subscript"/>
              </w:rPr>
              <w:t xml:space="preserve">DL_low </w:t>
            </w:r>
            <w:r>
              <w:rPr>
                <w:rFonts w:cs="Arial"/>
              </w:rPr>
              <w:t>(MHz)</w:t>
            </w:r>
          </w:p>
        </w:tc>
        <w:tc>
          <w:tcPr>
            <w:tcW w:w="1134" w:type="dxa"/>
          </w:tcPr>
          <w:p w14:paraId="474D8ACB" w14:textId="77777777" w:rsidR="00524A5D" w:rsidRDefault="00000000">
            <w:pPr>
              <w:pStyle w:val="TAH"/>
              <w:rPr>
                <w:rFonts w:cs="Arial"/>
              </w:rPr>
            </w:pPr>
            <w:r>
              <w:rPr>
                <w:rFonts w:cs="Arial"/>
              </w:rPr>
              <w:t>N</w:t>
            </w:r>
            <w:r>
              <w:rPr>
                <w:rFonts w:cs="Arial"/>
                <w:vertAlign w:val="subscript"/>
              </w:rPr>
              <w:t>Offs-DL</w:t>
            </w:r>
          </w:p>
        </w:tc>
        <w:tc>
          <w:tcPr>
            <w:tcW w:w="1701" w:type="dxa"/>
          </w:tcPr>
          <w:p w14:paraId="04D2790C" w14:textId="77777777" w:rsidR="00524A5D" w:rsidRDefault="00000000">
            <w:pPr>
              <w:pStyle w:val="TAH"/>
              <w:rPr>
                <w:rFonts w:cs="Arial"/>
                <w:vertAlign w:val="subscript"/>
              </w:rPr>
            </w:pPr>
            <w:r>
              <w:rPr>
                <w:rFonts w:cs="Arial"/>
              </w:rPr>
              <w:t>Range of N</w:t>
            </w:r>
            <w:r>
              <w:rPr>
                <w:rFonts w:cs="Arial"/>
                <w:vertAlign w:val="subscript"/>
              </w:rPr>
              <w:t>DL</w:t>
            </w:r>
          </w:p>
          <w:p w14:paraId="197A7909" w14:textId="77777777" w:rsidR="00524A5D" w:rsidRDefault="00000000">
            <w:pPr>
              <w:pStyle w:val="TAH"/>
              <w:rPr>
                <w:rFonts w:cs="Arial"/>
              </w:rPr>
            </w:pPr>
            <w:r>
              <w:rPr>
                <w:rFonts w:eastAsia="Yu Mincho"/>
              </w:rPr>
              <w:t>(First – &lt;Step size&gt; – Last)</w:t>
            </w:r>
          </w:p>
        </w:tc>
        <w:tc>
          <w:tcPr>
            <w:tcW w:w="1134" w:type="dxa"/>
          </w:tcPr>
          <w:p w14:paraId="0A82002D" w14:textId="77777777" w:rsidR="00524A5D" w:rsidRDefault="00000000">
            <w:pPr>
              <w:pStyle w:val="TAH"/>
              <w:rPr>
                <w:rFonts w:cs="Arial"/>
              </w:rPr>
            </w:pPr>
            <w:r>
              <w:rPr>
                <w:rFonts w:cs="Arial"/>
              </w:rPr>
              <w:t>F</w:t>
            </w:r>
            <w:r>
              <w:rPr>
                <w:rFonts w:cs="Arial"/>
                <w:vertAlign w:val="subscript"/>
              </w:rPr>
              <w:t xml:space="preserve">UL_low </w:t>
            </w:r>
            <w:r>
              <w:rPr>
                <w:rFonts w:cs="Arial"/>
              </w:rPr>
              <w:t>(MHz)</w:t>
            </w:r>
          </w:p>
        </w:tc>
        <w:tc>
          <w:tcPr>
            <w:tcW w:w="850" w:type="dxa"/>
          </w:tcPr>
          <w:p w14:paraId="384D70C6" w14:textId="77777777" w:rsidR="00524A5D" w:rsidRDefault="00000000">
            <w:pPr>
              <w:pStyle w:val="TAH"/>
              <w:rPr>
                <w:rFonts w:cs="Arial"/>
              </w:rPr>
            </w:pPr>
            <w:r>
              <w:rPr>
                <w:rFonts w:cs="Arial"/>
              </w:rPr>
              <w:t>N</w:t>
            </w:r>
            <w:r>
              <w:rPr>
                <w:rFonts w:cs="Arial"/>
                <w:vertAlign w:val="subscript"/>
              </w:rPr>
              <w:t>Offs-UL</w:t>
            </w:r>
          </w:p>
        </w:tc>
        <w:tc>
          <w:tcPr>
            <w:tcW w:w="1556" w:type="dxa"/>
          </w:tcPr>
          <w:p w14:paraId="0DEC3F23" w14:textId="77777777" w:rsidR="00524A5D" w:rsidRDefault="00000000">
            <w:pPr>
              <w:pStyle w:val="TAH"/>
              <w:rPr>
                <w:rFonts w:cs="Arial"/>
                <w:vertAlign w:val="subscript"/>
              </w:rPr>
            </w:pPr>
            <w:r>
              <w:rPr>
                <w:rFonts w:cs="Arial"/>
              </w:rPr>
              <w:t>Range of N</w:t>
            </w:r>
            <w:r>
              <w:rPr>
                <w:rFonts w:cs="Arial"/>
                <w:vertAlign w:val="subscript"/>
              </w:rPr>
              <w:t>UL</w:t>
            </w:r>
          </w:p>
          <w:p w14:paraId="3B3EE813" w14:textId="77777777" w:rsidR="00524A5D" w:rsidRDefault="00000000">
            <w:pPr>
              <w:pStyle w:val="TAH"/>
              <w:rPr>
                <w:rFonts w:cs="Arial"/>
              </w:rPr>
            </w:pPr>
            <w:r>
              <w:rPr>
                <w:rFonts w:eastAsia="Yu Mincho"/>
              </w:rPr>
              <w:t>(First – &lt;Step size&gt; – Last)</w:t>
            </w:r>
          </w:p>
        </w:tc>
      </w:tr>
      <w:tr w:rsidR="00524A5D" w14:paraId="39C2D32B" w14:textId="77777777">
        <w:trPr>
          <w:jc w:val="center"/>
        </w:trPr>
        <w:tc>
          <w:tcPr>
            <w:tcW w:w="1067" w:type="dxa"/>
          </w:tcPr>
          <w:p w14:paraId="4F6E59CB" w14:textId="77777777" w:rsidR="00524A5D" w:rsidRDefault="00000000">
            <w:pPr>
              <w:pStyle w:val="TAC"/>
              <w:rPr>
                <w:rFonts w:cs="Arial"/>
                <w:szCs w:val="18"/>
              </w:rPr>
            </w:pPr>
            <w:r>
              <w:rPr>
                <w:rFonts w:cs="Arial"/>
                <w:szCs w:val="18"/>
              </w:rPr>
              <w:t>256</w:t>
            </w:r>
          </w:p>
        </w:tc>
        <w:tc>
          <w:tcPr>
            <w:tcW w:w="1055" w:type="dxa"/>
          </w:tcPr>
          <w:p w14:paraId="5777A0BA" w14:textId="77777777" w:rsidR="00524A5D" w:rsidRDefault="00000000">
            <w:pPr>
              <w:pStyle w:val="TAC"/>
              <w:rPr>
                <w:rFonts w:cs="Arial"/>
                <w:szCs w:val="18"/>
              </w:rPr>
            </w:pPr>
            <w:r>
              <w:rPr>
                <w:rFonts w:cs="Arial"/>
                <w:szCs w:val="18"/>
              </w:rPr>
              <w:t>100</w:t>
            </w:r>
          </w:p>
        </w:tc>
        <w:tc>
          <w:tcPr>
            <w:tcW w:w="1134" w:type="dxa"/>
          </w:tcPr>
          <w:p w14:paraId="235DF390" w14:textId="77777777" w:rsidR="00524A5D" w:rsidRDefault="00000000">
            <w:pPr>
              <w:pStyle w:val="TAC"/>
              <w:rPr>
                <w:rFonts w:cs="Arial"/>
                <w:szCs w:val="18"/>
              </w:rPr>
            </w:pPr>
            <w:r>
              <w:rPr>
                <w:rFonts w:cs="Arial"/>
                <w:szCs w:val="18"/>
              </w:rPr>
              <w:t>2170</w:t>
            </w:r>
          </w:p>
        </w:tc>
        <w:tc>
          <w:tcPr>
            <w:tcW w:w="1134" w:type="dxa"/>
          </w:tcPr>
          <w:p w14:paraId="665595AE" w14:textId="77777777" w:rsidR="00524A5D" w:rsidRDefault="00000000">
            <w:pPr>
              <w:pStyle w:val="TAC"/>
              <w:rPr>
                <w:rFonts w:cs="Arial"/>
                <w:szCs w:val="18"/>
              </w:rPr>
            </w:pPr>
            <w:r>
              <w:rPr>
                <w:rFonts w:cs="Arial"/>
              </w:rPr>
              <w:t>229076</w:t>
            </w:r>
          </w:p>
        </w:tc>
        <w:tc>
          <w:tcPr>
            <w:tcW w:w="1701" w:type="dxa"/>
          </w:tcPr>
          <w:p w14:paraId="7C5C2127" w14:textId="77777777" w:rsidR="00524A5D" w:rsidRDefault="00000000">
            <w:pPr>
              <w:pStyle w:val="TAC"/>
              <w:rPr>
                <w:rFonts w:cs="Arial"/>
                <w:szCs w:val="18"/>
              </w:rPr>
            </w:pPr>
            <w:r>
              <w:rPr>
                <w:rFonts w:cs="Arial"/>
              </w:rPr>
              <w:t>229076</w:t>
            </w:r>
            <w:r>
              <w:rPr>
                <w:rFonts w:cs="Arial"/>
                <w:szCs w:val="18"/>
              </w:rPr>
              <w:t xml:space="preserve"> –&lt;1&gt;- </w:t>
            </w:r>
            <w:r>
              <w:rPr>
                <w:rFonts w:cs="Arial"/>
              </w:rPr>
              <w:t>229375</w:t>
            </w:r>
          </w:p>
        </w:tc>
        <w:tc>
          <w:tcPr>
            <w:tcW w:w="1134" w:type="dxa"/>
          </w:tcPr>
          <w:p w14:paraId="7570D96A" w14:textId="77777777" w:rsidR="00524A5D" w:rsidRDefault="00000000">
            <w:pPr>
              <w:pStyle w:val="TAC"/>
              <w:rPr>
                <w:rFonts w:cs="Arial"/>
                <w:szCs w:val="18"/>
              </w:rPr>
            </w:pPr>
            <w:r>
              <w:rPr>
                <w:rFonts w:cs="Arial"/>
                <w:szCs w:val="18"/>
              </w:rPr>
              <w:t>1980</w:t>
            </w:r>
          </w:p>
        </w:tc>
        <w:tc>
          <w:tcPr>
            <w:tcW w:w="850" w:type="dxa"/>
          </w:tcPr>
          <w:p w14:paraId="0551A847" w14:textId="77777777" w:rsidR="00524A5D" w:rsidRDefault="00000000">
            <w:pPr>
              <w:pStyle w:val="TAC"/>
              <w:rPr>
                <w:rFonts w:cs="Arial"/>
                <w:szCs w:val="18"/>
              </w:rPr>
            </w:pPr>
            <w:r>
              <w:rPr>
                <w:rFonts w:cs="Arial"/>
              </w:rPr>
              <w:t>261844</w:t>
            </w:r>
          </w:p>
        </w:tc>
        <w:tc>
          <w:tcPr>
            <w:tcW w:w="1556" w:type="dxa"/>
          </w:tcPr>
          <w:p w14:paraId="28B16D82" w14:textId="77777777" w:rsidR="00524A5D" w:rsidRDefault="00000000">
            <w:pPr>
              <w:pStyle w:val="TAC"/>
              <w:rPr>
                <w:szCs w:val="18"/>
              </w:rPr>
            </w:pPr>
            <w:r>
              <w:t>261844</w:t>
            </w:r>
            <w:r>
              <w:rPr>
                <w:szCs w:val="18"/>
              </w:rPr>
              <w:t xml:space="preserve"> –&lt;1&gt;- </w:t>
            </w:r>
            <w:r>
              <w:t>262143</w:t>
            </w:r>
          </w:p>
        </w:tc>
      </w:tr>
      <w:tr w:rsidR="00524A5D" w14:paraId="39882895" w14:textId="77777777">
        <w:trPr>
          <w:jc w:val="center"/>
        </w:trPr>
        <w:tc>
          <w:tcPr>
            <w:tcW w:w="1067" w:type="dxa"/>
          </w:tcPr>
          <w:p w14:paraId="022BE248" w14:textId="77777777" w:rsidR="00524A5D" w:rsidRDefault="00000000">
            <w:pPr>
              <w:pStyle w:val="TAC"/>
              <w:rPr>
                <w:rFonts w:cs="Arial"/>
                <w:szCs w:val="18"/>
              </w:rPr>
            </w:pPr>
            <w:r>
              <w:rPr>
                <w:rFonts w:cs="Arial"/>
                <w:szCs w:val="18"/>
              </w:rPr>
              <w:t>255</w:t>
            </w:r>
          </w:p>
        </w:tc>
        <w:tc>
          <w:tcPr>
            <w:tcW w:w="1055" w:type="dxa"/>
          </w:tcPr>
          <w:p w14:paraId="68948679" w14:textId="77777777" w:rsidR="00524A5D" w:rsidRDefault="00000000">
            <w:pPr>
              <w:pStyle w:val="TAC"/>
              <w:rPr>
                <w:rFonts w:cs="Arial"/>
                <w:szCs w:val="18"/>
              </w:rPr>
            </w:pPr>
            <w:r>
              <w:rPr>
                <w:rFonts w:cs="Arial"/>
                <w:szCs w:val="18"/>
              </w:rPr>
              <w:t>100</w:t>
            </w:r>
          </w:p>
        </w:tc>
        <w:tc>
          <w:tcPr>
            <w:tcW w:w="1134" w:type="dxa"/>
          </w:tcPr>
          <w:p w14:paraId="24F7B125" w14:textId="77777777" w:rsidR="00524A5D" w:rsidRDefault="00000000">
            <w:pPr>
              <w:pStyle w:val="TAC"/>
              <w:rPr>
                <w:rFonts w:cs="Arial"/>
                <w:szCs w:val="18"/>
              </w:rPr>
            </w:pPr>
            <w:r>
              <w:rPr>
                <w:rFonts w:cs="Arial"/>
                <w:szCs w:val="18"/>
              </w:rPr>
              <w:t>1525</w:t>
            </w:r>
          </w:p>
        </w:tc>
        <w:tc>
          <w:tcPr>
            <w:tcW w:w="1134" w:type="dxa"/>
          </w:tcPr>
          <w:p w14:paraId="4D53931C" w14:textId="77777777" w:rsidR="00524A5D" w:rsidRDefault="00000000">
            <w:pPr>
              <w:pStyle w:val="TAC"/>
              <w:rPr>
                <w:rFonts w:cs="Arial"/>
                <w:szCs w:val="18"/>
              </w:rPr>
            </w:pPr>
            <w:r>
              <w:rPr>
                <w:rFonts w:cs="Arial"/>
              </w:rPr>
              <w:t>228736</w:t>
            </w:r>
          </w:p>
        </w:tc>
        <w:tc>
          <w:tcPr>
            <w:tcW w:w="1701" w:type="dxa"/>
          </w:tcPr>
          <w:p w14:paraId="1A3F7BA1" w14:textId="77777777" w:rsidR="00524A5D" w:rsidRDefault="00000000">
            <w:pPr>
              <w:pStyle w:val="TAC"/>
              <w:rPr>
                <w:rFonts w:cs="Arial"/>
                <w:szCs w:val="18"/>
              </w:rPr>
            </w:pPr>
            <w:r>
              <w:rPr>
                <w:rFonts w:cs="Arial"/>
              </w:rPr>
              <w:t>228736</w:t>
            </w:r>
            <w:r>
              <w:rPr>
                <w:rFonts w:cs="Arial"/>
                <w:szCs w:val="18"/>
              </w:rPr>
              <w:t xml:space="preserve"> –&lt;1&gt;- </w:t>
            </w:r>
            <w:r>
              <w:rPr>
                <w:rFonts w:cs="Arial"/>
              </w:rPr>
              <w:t>229075</w:t>
            </w:r>
          </w:p>
        </w:tc>
        <w:tc>
          <w:tcPr>
            <w:tcW w:w="1134" w:type="dxa"/>
          </w:tcPr>
          <w:p w14:paraId="10769CE4" w14:textId="77777777" w:rsidR="00524A5D" w:rsidRDefault="00000000">
            <w:pPr>
              <w:pStyle w:val="TAC"/>
              <w:rPr>
                <w:rFonts w:cs="Arial"/>
                <w:szCs w:val="18"/>
              </w:rPr>
            </w:pPr>
            <w:r>
              <w:rPr>
                <w:rFonts w:cs="Arial"/>
                <w:szCs w:val="18"/>
              </w:rPr>
              <w:t>1626.5</w:t>
            </w:r>
          </w:p>
        </w:tc>
        <w:tc>
          <w:tcPr>
            <w:tcW w:w="850" w:type="dxa"/>
          </w:tcPr>
          <w:p w14:paraId="316DA2A8" w14:textId="77777777" w:rsidR="00524A5D" w:rsidRDefault="00000000">
            <w:pPr>
              <w:pStyle w:val="TAC"/>
              <w:rPr>
                <w:rFonts w:cs="Arial"/>
                <w:szCs w:val="18"/>
              </w:rPr>
            </w:pPr>
            <w:r>
              <w:rPr>
                <w:rFonts w:cs="Arial"/>
              </w:rPr>
              <w:t>261504</w:t>
            </w:r>
          </w:p>
        </w:tc>
        <w:tc>
          <w:tcPr>
            <w:tcW w:w="1556" w:type="dxa"/>
          </w:tcPr>
          <w:p w14:paraId="5605D9FA" w14:textId="77777777" w:rsidR="00524A5D" w:rsidRDefault="00000000">
            <w:pPr>
              <w:pStyle w:val="TAC"/>
              <w:rPr>
                <w:rFonts w:cs="Arial"/>
                <w:szCs w:val="18"/>
              </w:rPr>
            </w:pPr>
            <w:r>
              <w:rPr>
                <w:rFonts w:cs="Arial"/>
              </w:rPr>
              <w:t>261504</w:t>
            </w:r>
            <w:r>
              <w:rPr>
                <w:rFonts w:cs="Arial"/>
                <w:szCs w:val="18"/>
              </w:rPr>
              <w:t xml:space="preserve"> –&lt;1&gt;- </w:t>
            </w:r>
            <w:r>
              <w:rPr>
                <w:rFonts w:cs="Arial"/>
              </w:rPr>
              <w:t>261843</w:t>
            </w:r>
          </w:p>
        </w:tc>
      </w:tr>
      <w:tr w:rsidR="00524A5D" w14:paraId="3859054D" w14:textId="77777777">
        <w:trPr>
          <w:jc w:val="center"/>
        </w:trPr>
        <w:tc>
          <w:tcPr>
            <w:tcW w:w="9631" w:type="dxa"/>
            <w:gridSpan w:val="8"/>
          </w:tcPr>
          <w:p w14:paraId="3789B106" w14:textId="77777777" w:rsidR="00524A5D" w:rsidRDefault="00000000">
            <w:pPr>
              <w:pStyle w:val="TAN"/>
              <w:rPr>
                <w:rFonts w:cs="Arial"/>
              </w:rPr>
            </w:pPr>
            <w:r>
              <w:rPr>
                <w:rFonts w:cs="Arial"/>
              </w:rPr>
              <w:t xml:space="preserve">NOTE 1: </w:t>
            </w:r>
            <w:r>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8"/>
    </w:tbl>
    <w:p w14:paraId="4A2D37CF" w14:textId="77777777" w:rsidR="00524A5D" w:rsidRDefault="00524A5D"/>
    <w:p w14:paraId="43C2DC10" w14:textId="77777777" w:rsidR="00524A5D" w:rsidRDefault="00000000">
      <w:pPr>
        <w:pStyle w:val="Heading3"/>
      </w:pPr>
      <w:bookmarkStart w:id="289" w:name="_Toc27189"/>
      <w:bookmarkStart w:id="290" w:name="_Toc23634"/>
      <w:bookmarkStart w:id="291" w:name="_Toc368026210"/>
      <w:bookmarkStart w:id="292" w:name="_Toc7653"/>
      <w:bookmarkStart w:id="293" w:name="_Toc28473"/>
      <w:bookmarkStart w:id="294" w:name="_Toc120570016"/>
      <w:bookmarkStart w:id="295" w:name="_Toc111062022"/>
      <w:bookmarkStart w:id="296" w:name="_Toc15549"/>
      <w:bookmarkStart w:id="297" w:name="_Toc22322"/>
      <w:bookmarkStart w:id="298" w:name="_Toc121162808"/>
      <w:bookmarkStart w:id="299" w:name="_Toc163510742"/>
      <w:r>
        <w:t>5.4A.3</w:t>
      </w:r>
      <w:r>
        <w:tab/>
        <w:t>TX–RX frequency separation</w:t>
      </w:r>
      <w:bookmarkEnd w:id="289"/>
      <w:bookmarkEnd w:id="290"/>
      <w:bookmarkEnd w:id="291"/>
      <w:bookmarkEnd w:id="292"/>
      <w:bookmarkEnd w:id="293"/>
      <w:bookmarkEnd w:id="294"/>
      <w:bookmarkEnd w:id="295"/>
      <w:bookmarkEnd w:id="296"/>
      <w:bookmarkEnd w:id="297"/>
      <w:bookmarkEnd w:id="298"/>
      <w:bookmarkEnd w:id="299"/>
    </w:p>
    <w:p w14:paraId="25811FD1" w14:textId="77777777" w:rsidR="00524A5D" w:rsidRDefault="00000000">
      <w:r>
        <w:t>The default E-UTRA TX channel (carrier centre frequency) to RX channel (carrier centre frequency) separation is specified in Table 5.4A.3-1 for the TX and RX channel bandwidth defined in Table 5.3A.1-1.</w:t>
      </w:r>
    </w:p>
    <w:p w14:paraId="65AE4BC5" w14:textId="77777777" w:rsidR="00524A5D" w:rsidRDefault="00000000">
      <w:pPr>
        <w:pStyle w:val="TH"/>
      </w:pPr>
      <w:r>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24A5D" w14:paraId="107436BD" w14:textId="77777777">
        <w:trPr>
          <w:tblHeader/>
          <w:jc w:val="center"/>
        </w:trPr>
        <w:tc>
          <w:tcPr>
            <w:tcW w:w="2817" w:type="dxa"/>
          </w:tcPr>
          <w:p w14:paraId="6A9DC345" w14:textId="77777777" w:rsidR="00524A5D" w:rsidRDefault="00000000">
            <w:pPr>
              <w:pStyle w:val="TAH"/>
              <w:rPr>
                <w:rFonts w:cs="Arial"/>
              </w:rPr>
            </w:pPr>
            <w:r>
              <w:rPr>
                <w:rFonts w:cs="Arial"/>
              </w:rPr>
              <w:t>E-UTRA Operating Band</w:t>
            </w:r>
          </w:p>
        </w:tc>
        <w:tc>
          <w:tcPr>
            <w:tcW w:w="2693" w:type="dxa"/>
          </w:tcPr>
          <w:p w14:paraId="41590DD3" w14:textId="77777777" w:rsidR="00524A5D" w:rsidRDefault="00000000">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524A5D" w14:paraId="08D49142" w14:textId="77777777">
        <w:trPr>
          <w:jc w:val="center"/>
        </w:trPr>
        <w:tc>
          <w:tcPr>
            <w:tcW w:w="2817" w:type="dxa"/>
          </w:tcPr>
          <w:p w14:paraId="5564B764" w14:textId="77777777" w:rsidR="00524A5D" w:rsidRDefault="00000000">
            <w:pPr>
              <w:pStyle w:val="TAC"/>
              <w:rPr>
                <w:rFonts w:cs="Arial"/>
              </w:rPr>
            </w:pPr>
            <w:r>
              <w:rPr>
                <w:rFonts w:cs="Arial"/>
              </w:rPr>
              <w:t>256</w:t>
            </w:r>
          </w:p>
        </w:tc>
        <w:tc>
          <w:tcPr>
            <w:tcW w:w="2693" w:type="dxa"/>
          </w:tcPr>
          <w:p w14:paraId="13DC6327" w14:textId="77777777" w:rsidR="00524A5D" w:rsidRDefault="00000000">
            <w:pPr>
              <w:pStyle w:val="TAC"/>
              <w:rPr>
                <w:rFonts w:cs="Arial"/>
              </w:rPr>
            </w:pPr>
            <w:r>
              <w:rPr>
                <w:rFonts w:cs="Arial"/>
              </w:rPr>
              <w:t>190 MHz</w:t>
            </w:r>
          </w:p>
        </w:tc>
      </w:tr>
      <w:tr w:rsidR="00524A5D" w14:paraId="7584C85C" w14:textId="77777777">
        <w:trPr>
          <w:jc w:val="center"/>
        </w:trPr>
        <w:tc>
          <w:tcPr>
            <w:tcW w:w="2817" w:type="dxa"/>
          </w:tcPr>
          <w:p w14:paraId="5DD54C65" w14:textId="77777777" w:rsidR="00524A5D" w:rsidRDefault="00000000">
            <w:pPr>
              <w:pStyle w:val="TAC"/>
              <w:rPr>
                <w:rFonts w:cs="Arial"/>
              </w:rPr>
            </w:pPr>
            <w:r>
              <w:rPr>
                <w:rFonts w:cs="Arial"/>
              </w:rPr>
              <w:t>255</w:t>
            </w:r>
          </w:p>
        </w:tc>
        <w:tc>
          <w:tcPr>
            <w:tcW w:w="2693" w:type="dxa"/>
          </w:tcPr>
          <w:p w14:paraId="5AE09A1A" w14:textId="77777777" w:rsidR="00524A5D" w:rsidRDefault="00000000">
            <w:pPr>
              <w:pStyle w:val="TAC"/>
              <w:rPr>
                <w:rFonts w:cs="Arial"/>
              </w:rPr>
            </w:pPr>
            <w:r>
              <w:rPr>
                <w:rFonts w:cs="Arial"/>
              </w:rPr>
              <w:t>-101.5 MHz</w:t>
            </w:r>
          </w:p>
        </w:tc>
      </w:tr>
    </w:tbl>
    <w:p w14:paraId="0207675D" w14:textId="77777777" w:rsidR="00524A5D" w:rsidRDefault="00524A5D"/>
    <w:p w14:paraId="71150AA9" w14:textId="77777777" w:rsidR="00524A5D" w:rsidRDefault="00000000">
      <w:pPr>
        <w:pStyle w:val="Heading2"/>
      </w:pPr>
      <w:bookmarkStart w:id="300" w:name="_Toc24822"/>
      <w:bookmarkStart w:id="301" w:name="_Toc26630"/>
      <w:bookmarkStart w:id="302" w:name="_Toc121162809"/>
      <w:bookmarkStart w:id="303" w:name="_Toc12780"/>
      <w:bookmarkStart w:id="304" w:name="_Toc120570017"/>
      <w:bookmarkStart w:id="305" w:name="_Toc31551"/>
      <w:bookmarkStart w:id="306" w:name="_Toc31042"/>
      <w:bookmarkStart w:id="307" w:name="_Toc12815"/>
      <w:bookmarkStart w:id="308" w:name="_Toc163510743"/>
      <w:r>
        <w:t>5.4B</w:t>
      </w:r>
      <w:r>
        <w:tab/>
        <w:t>Channel arrangement for category NB1 and NB2</w:t>
      </w:r>
      <w:bookmarkEnd w:id="300"/>
      <w:bookmarkEnd w:id="301"/>
      <w:bookmarkEnd w:id="302"/>
      <w:bookmarkEnd w:id="303"/>
      <w:bookmarkEnd w:id="304"/>
      <w:bookmarkEnd w:id="305"/>
      <w:bookmarkEnd w:id="306"/>
      <w:bookmarkEnd w:id="307"/>
      <w:bookmarkEnd w:id="308"/>
    </w:p>
    <w:p w14:paraId="4F46F839" w14:textId="77777777" w:rsidR="00524A5D" w:rsidRDefault="00000000">
      <w:pPr>
        <w:pStyle w:val="Heading3"/>
      </w:pPr>
      <w:bookmarkStart w:id="309" w:name="_Toc121162810"/>
      <w:bookmarkStart w:id="310" w:name="_Toc120570018"/>
      <w:bookmarkStart w:id="311" w:name="_Toc19032"/>
      <w:bookmarkStart w:id="312" w:name="_Toc5841"/>
      <w:bookmarkStart w:id="313" w:name="_Toc10173"/>
      <w:bookmarkStart w:id="314" w:name="_Toc18832"/>
      <w:bookmarkStart w:id="315" w:name="_Toc15707"/>
      <w:bookmarkStart w:id="316" w:name="_Toc20872"/>
      <w:bookmarkStart w:id="317" w:name="_Toc163510744"/>
      <w:r>
        <w:t>5.4B.1</w:t>
      </w:r>
      <w:r>
        <w:tab/>
        <w:t>Channel spacing</w:t>
      </w:r>
      <w:bookmarkEnd w:id="309"/>
      <w:bookmarkEnd w:id="310"/>
      <w:bookmarkEnd w:id="311"/>
      <w:bookmarkEnd w:id="312"/>
      <w:bookmarkEnd w:id="313"/>
      <w:bookmarkEnd w:id="314"/>
      <w:bookmarkEnd w:id="315"/>
      <w:bookmarkEnd w:id="316"/>
      <w:bookmarkEnd w:id="317"/>
    </w:p>
    <w:p w14:paraId="70AD72CD" w14:textId="77777777" w:rsidR="00524A5D" w:rsidRDefault="00000000">
      <w:r>
        <w:t>Nominal channel spacing for UE category NB1 and NB2 in stand-alone mode is 200 kHz.</w:t>
      </w:r>
    </w:p>
    <w:p w14:paraId="491A2958" w14:textId="77777777" w:rsidR="00524A5D" w:rsidRDefault="00000000">
      <w:pPr>
        <w:pStyle w:val="Heading3"/>
      </w:pPr>
      <w:bookmarkStart w:id="318" w:name="_Toc1083"/>
      <w:bookmarkStart w:id="319" w:name="_Toc23697"/>
      <w:bookmarkStart w:id="320" w:name="_Toc120570019"/>
      <w:bookmarkStart w:id="321" w:name="_Toc10208"/>
      <w:bookmarkStart w:id="322" w:name="_Toc9869"/>
      <w:bookmarkStart w:id="323" w:name="_Toc4561"/>
      <w:bookmarkStart w:id="324" w:name="_Toc121162811"/>
      <w:bookmarkStart w:id="325" w:name="_Toc1120"/>
      <w:bookmarkStart w:id="326" w:name="_Toc163510745"/>
      <w:r>
        <w:t>5.4B.2</w:t>
      </w:r>
      <w:r>
        <w:tab/>
        <w:t>Channel raster, carrier frequency and EARFCN</w:t>
      </w:r>
      <w:bookmarkEnd w:id="318"/>
      <w:bookmarkEnd w:id="319"/>
      <w:bookmarkEnd w:id="320"/>
      <w:bookmarkEnd w:id="321"/>
      <w:bookmarkEnd w:id="322"/>
      <w:bookmarkEnd w:id="323"/>
      <w:bookmarkEnd w:id="324"/>
      <w:bookmarkEnd w:id="325"/>
      <w:bookmarkEnd w:id="326"/>
    </w:p>
    <w:p w14:paraId="0BB0ED03" w14:textId="77777777" w:rsidR="00524A5D" w:rsidRDefault="00000000">
      <w:pPr>
        <w:rPr>
          <w:rFonts w:eastAsia="SimSun"/>
        </w:rPr>
      </w:pPr>
      <w:r>
        <w:rPr>
          <w:rFonts w:eastAsia="SimSun"/>
        </w:rPr>
        <w:t xml:space="preserve">The channel raster of UE category </w:t>
      </w:r>
      <w:r>
        <w:t xml:space="preserve">NB1/NB2 </w:t>
      </w:r>
      <w:r>
        <w:rPr>
          <w:rFonts w:eastAsia="SimSun"/>
        </w:rPr>
        <w:t>shall be as defined in clause 5.4A.2, and the channel raster per-frequency band shall be as defined in table 5.4A.2-1.</w:t>
      </w:r>
    </w:p>
    <w:p w14:paraId="1D814FFA" w14:textId="77777777" w:rsidR="00524A5D" w:rsidRDefault="00000000">
      <w:pPr>
        <w:rPr>
          <w:rFonts w:eastAsia="SimSun"/>
          <w:lang w:val="en-US"/>
        </w:rPr>
      </w:pPr>
      <w:r>
        <w:rPr>
          <w:rFonts w:eastAsia="SimSun"/>
        </w:rPr>
        <w:t>T</w:t>
      </w:r>
      <w:r>
        <w:t>he carrier frequency</w:t>
      </w:r>
      <w:r>
        <w:rPr>
          <w:rFonts w:eastAsia="SimSun"/>
        </w:rPr>
        <w:t xml:space="preserve"> of UE category </w:t>
      </w:r>
      <w:r>
        <w:t>NB1/NB2</w:t>
      </w:r>
      <w:r>
        <w:rPr>
          <w:rFonts w:eastAsia="SimSun"/>
        </w:rPr>
        <w:t xml:space="preserve"> </w:t>
      </w:r>
      <w:r>
        <w:t xml:space="preserve">in </w:t>
      </w:r>
      <w:r>
        <w:rPr>
          <w:rFonts w:eastAsia="SimSun"/>
        </w:rPr>
        <w:t xml:space="preserve">the </w:t>
      </w:r>
      <w:r>
        <w:t>downlink is designated by the E-UTRA Absolute Radio Frequency Channel Number (EARFCN) as defined in Table 5.4</w:t>
      </w:r>
      <w:r>
        <w:rPr>
          <w:lang w:eastAsia="zh-TW"/>
        </w:rPr>
        <w:t>A</w:t>
      </w:r>
      <w:r>
        <w:t>.2-1, and the Offset of category NB1/NB2 Channel Number to EARFCN in the range of {-10, -9, -8, -7, -6, -5, -4, -3, -2, -1, -0.5, 0, 1, 2, 3, 4, 5, 6, 7, 8, 9} for FDD. The relation between EARFCN</w:t>
      </w:r>
      <w:r>
        <w:rPr>
          <w:rFonts w:eastAsia="SimSun"/>
        </w:rPr>
        <w:t xml:space="preserve">, Offset of category </w:t>
      </w:r>
      <w:r>
        <w:t>NB1/NB2</w:t>
      </w:r>
      <w:r>
        <w:rPr>
          <w:rFonts w:eastAsia="SimSun"/>
        </w:rPr>
        <w:t xml:space="preserve"> Channel Number to EARFCN</w:t>
      </w:r>
      <w:r>
        <w:t xml:space="preserve"> and the carrier frequency in MHz for the downlink is given by the following equation, where F</w:t>
      </w:r>
      <w:r>
        <w:rPr>
          <w:vertAlign w:val="subscript"/>
        </w:rPr>
        <w:t>DL</w:t>
      </w:r>
      <w:r>
        <w:t xml:space="preserve"> </w:t>
      </w:r>
      <w:r>
        <w:rPr>
          <w:rFonts w:eastAsia="SimSun"/>
        </w:rPr>
        <w:t xml:space="preserve">is the downlink carrier frequency of </w:t>
      </w:r>
      <w:r>
        <w:t>category NB1/NB2</w:t>
      </w:r>
      <w:r>
        <w:rPr>
          <w:rFonts w:eastAsia="SimSun"/>
        </w:rPr>
        <w:t xml:space="preserve">, </w:t>
      </w:r>
      <w:r>
        <w:t>F</w:t>
      </w:r>
      <w:r>
        <w:rPr>
          <w:vertAlign w:val="subscript"/>
        </w:rPr>
        <w:t>DL_low</w:t>
      </w:r>
      <w:r>
        <w:t xml:space="preserve"> and N</w:t>
      </w:r>
      <w:r>
        <w:rPr>
          <w:vertAlign w:val="subscript"/>
        </w:rPr>
        <w:t>Offs-DL</w:t>
      </w:r>
      <w:r>
        <w:t xml:space="preserve"> are given in table 5.4</w:t>
      </w:r>
      <w:r>
        <w:rPr>
          <w:lang w:eastAsia="zh-TW"/>
        </w:rPr>
        <w:t>A</w:t>
      </w:r>
      <w:r>
        <w:t>.2-1</w:t>
      </w:r>
      <w:r>
        <w:rPr>
          <w:rFonts w:eastAsia="SimSun"/>
        </w:rPr>
        <w:t xml:space="preserve">, </w:t>
      </w:r>
      <w:r>
        <w:t>N</w:t>
      </w:r>
      <w:r>
        <w:rPr>
          <w:vertAlign w:val="subscript"/>
        </w:rPr>
        <w:t>DL</w:t>
      </w:r>
      <w:r>
        <w:t xml:space="preserve"> is the downlink EARFCN</w:t>
      </w:r>
      <w:r>
        <w:rPr>
          <w:rFonts w:eastAsia="SimSun"/>
        </w:rPr>
        <w:t>, M</w:t>
      </w:r>
      <w:r>
        <w:rPr>
          <w:vertAlign w:val="subscript"/>
        </w:rPr>
        <w:t>DL</w:t>
      </w:r>
      <w:r>
        <w:rPr>
          <w:rFonts w:eastAsia="SimSun"/>
          <w:vertAlign w:val="subscript"/>
        </w:rPr>
        <w:t xml:space="preserve"> </w:t>
      </w:r>
      <w:r>
        <w:rPr>
          <w:rFonts w:eastAsia="SimSun"/>
        </w:rPr>
        <w:t xml:space="preserve">is the Offset of category </w:t>
      </w:r>
      <w:r>
        <w:t>NB1/NB2</w:t>
      </w:r>
      <w:r>
        <w:rPr>
          <w:rFonts w:eastAsia="SimSun"/>
        </w:rPr>
        <w:t xml:space="preserve"> Channel Number to downlink EARFCN.</w:t>
      </w:r>
    </w:p>
    <w:p w14:paraId="04E5F307" w14:textId="77777777" w:rsidR="00524A5D" w:rsidRDefault="00000000">
      <w:pPr>
        <w:pStyle w:val="EQ"/>
        <w:spacing w:after="240"/>
        <w:jc w:val="center"/>
        <w:rPr>
          <w:rFonts w:eastAsia="SimSun"/>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SimSun"/>
        </w:rPr>
        <w:t xml:space="preserve"> + 0.0025*(2M</w:t>
      </w:r>
      <w:r>
        <w:rPr>
          <w:rFonts w:eastAsia="SimSun"/>
          <w:vertAlign w:val="subscript"/>
        </w:rPr>
        <w:t>DL</w:t>
      </w:r>
      <w:r>
        <w:rPr>
          <w:rFonts w:eastAsia="SimSun"/>
        </w:rPr>
        <w:t>)</w:t>
      </w:r>
    </w:p>
    <w:p w14:paraId="04A918C8" w14:textId="77777777" w:rsidR="00524A5D" w:rsidRDefault="00000000">
      <w:pPr>
        <w:rPr>
          <w:rFonts w:eastAsia="SimSun"/>
        </w:rPr>
      </w:pPr>
      <w:r>
        <w:t xml:space="preserve">The carrier frequency </w:t>
      </w:r>
      <w:r>
        <w:rPr>
          <w:rFonts w:eastAsia="SimSun"/>
        </w:rPr>
        <w:t xml:space="preserve">of UE category </w:t>
      </w:r>
      <w:r>
        <w:t>NB1/NB2</w:t>
      </w:r>
      <w:r>
        <w:rPr>
          <w:rFonts w:eastAsia="SimSun"/>
        </w:rPr>
        <w:t xml:space="preserve"> </w:t>
      </w:r>
      <w:r>
        <w:t xml:space="preserve">in </w:t>
      </w:r>
      <w:r>
        <w:rPr>
          <w:rFonts w:eastAsia="SimSun"/>
        </w:rPr>
        <w:t>the uplink</w:t>
      </w:r>
      <w:r>
        <w:t xml:space="preserve"> is designated by the E-UTRA Absolute Radio Frequency Channel Number (EARFCN) as defined in Table 5.4</w:t>
      </w:r>
      <w:r>
        <w:rPr>
          <w:lang w:eastAsia="zh-TW"/>
        </w:rPr>
        <w:t>A</w:t>
      </w:r>
      <w:r>
        <w:t>.2-1, and the Offset of category NB1/NB2 Channel Number to EARFCN in the range of {-10, -9, -8, -7, -6, -5, -4, -3, -2, -1, 0, 1, 2, 3, 4, 5, 6, 7, 8, 9} for FDD. The relation between EARFCN</w:t>
      </w:r>
      <w:r>
        <w:rPr>
          <w:rFonts w:eastAsia="SimSun"/>
        </w:rPr>
        <w:t xml:space="preserve">, Offset of </w:t>
      </w:r>
      <w:r>
        <w:t>category NB1/NB2</w:t>
      </w:r>
      <w:r>
        <w:rPr>
          <w:rFonts w:eastAsia="SimSun"/>
        </w:rPr>
        <w:t xml:space="preserve"> Channel Number</w:t>
      </w:r>
      <w:r>
        <w:t xml:space="preserve"> </w:t>
      </w:r>
      <w:r>
        <w:rPr>
          <w:rFonts w:eastAsia="SimSun"/>
        </w:rPr>
        <w:t xml:space="preserve">to EARFCN </w:t>
      </w:r>
      <w:r>
        <w:t xml:space="preserve">and the carrier frequency in MHz for the </w:t>
      </w:r>
      <w:r>
        <w:rPr>
          <w:rFonts w:eastAsia="SimSun"/>
        </w:rPr>
        <w:t>uplink</w:t>
      </w:r>
      <w:r>
        <w:t xml:space="preserve"> is given by the following equation, where F</w:t>
      </w:r>
      <w:r>
        <w:rPr>
          <w:rFonts w:eastAsia="SimSun"/>
          <w:vertAlign w:val="subscript"/>
        </w:rPr>
        <w:t>U</w:t>
      </w:r>
      <w:r>
        <w:rPr>
          <w:vertAlign w:val="subscript"/>
        </w:rPr>
        <w:t>L</w:t>
      </w:r>
      <w:r>
        <w:t xml:space="preserve"> </w:t>
      </w:r>
      <w:r>
        <w:rPr>
          <w:rFonts w:eastAsia="SimSun"/>
        </w:rPr>
        <w:t xml:space="preserve">is the uplink carrier frequency of category </w:t>
      </w:r>
      <w:r>
        <w:t>NB1/NB2</w:t>
      </w:r>
      <w:r>
        <w:rPr>
          <w:rFonts w:eastAsia="SimSun"/>
        </w:rPr>
        <w:t xml:space="preserve">, </w:t>
      </w:r>
      <w:r>
        <w:t>F</w:t>
      </w:r>
      <w:r>
        <w:rPr>
          <w:rFonts w:eastAsia="SimSun"/>
          <w:vertAlign w:val="subscript"/>
        </w:rPr>
        <w:t>U</w:t>
      </w:r>
      <w:r>
        <w:rPr>
          <w:vertAlign w:val="subscript"/>
        </w:rPr>
        <w:t>L_low</w:t>
      </w:r>
      <w:r>
        <w:t xml:space="preserve"> and N</w:t>
      </w:r>
      <w:r>
        <w:rPr>
          <w:vertAlign w:val="subscript"/>
        </w:rPr>
        <w:t>Offs-</w:t>
      </w:r>
      <w:r>
        <w:rPr>
          <w:rFonts w:eastAsia="SimSun"/>
          <w:vertAlign w:val="subscript"/>
        </w:rPr>
        <w:t>U</w:t>
      </w:r>
      <w:r>
        <w:rPr>
          <w:vertAlign w:val="subscript"/>
        </w:rPr>
        <w:t>L</w:t>
      </w:r>
      <w:r>
        <w:t xml:space="preserve"> are given in table 5.4</w:t>
      </w:r>
      <w:r>
        <w:rPr>
          <w:lang w:eastAsia="zh-TW"/>
        </w:rPr>
        <w:t>A</w:t>
      </w:r>
      <w:r>
        <w:t>.2-1</w:t>
      </w:r>
      <w:r>
        <w:rPr>
          <w:rFonts w:eastAsia="SimSun"/>
        </w:rPr>
        <w:t xml:space="preserve">, </w:t>
      </w:r>
      <w:r>
        <w:t>N</w:t>
      </w:r>
      <w:r>
        <w:rPr>
          <w:rFonts w:eastAsia="SimSun"/>
          <w:vertAlign w:val="subscript"/>
        </w:rPr>
        <w:t>U</w:t>
      </w:r>
      <w:r>
        <w:rPr>
          <w:vertAlign w:val="subscript"/>
        </w:rPr>
        <w:t>L</w:t>
      </w:r>
      <w:r>
        <w:t xml:space="preserve"> is the </w:t>
      </w:r>
      <w:r>
        <w:rPr>
          <w:rFonts w:eastAsia="SimSun"/>
        </w:rPr>
        <w:t>uplink</w:t>
      </w:r>
      <w:r>
        <w:t xml:space="preserve"> EARFCN</w:t>
      </w:r>
      <w:r>
        <w:rPr>
          <w:rFonts w:eastAsia="SimSun"/>
        </w:rPr>
        <w:t>, M</w:t>
      </w:r>
      <w:r>
        <w:rPr>
          <w:rFonts w:eastAsia="SimSun"/>
          <w:vertAlign w:val="subscript"/>
        </w:rPr>
        <w:t>U</w:t>
      </w:r>
      <w:r>
        <w:rPr>
          <w:vertAlign w:val="subscript"/>
        </w:rPr>
        <w:t>L</w:t>
      </w:r>
      <w:r>
        <w:rPr>
          <w:rFonts w:eastAsia="SimSun"/>
          <w:vertAlign w:val="subscript"/>
        </w:rPr>
        <w:t xml:space="preserve"> </w:t>
      </w:r>
      <w:r>
        <w:rPr>
          <w:rFonts w:eastAsia="SimSun"/>
        </w:rPr>
        <w:t xml:space="preserve">is the Offset of </w:t>
      </w:r>
      <w:r>
        <w:t>category NB1/NB2</w:t>
      </w:r>
      <w:r>
        <w:rPr>
          <w:rFonts w:eastAsia="SimSun"/>
        </w:rPr>
        <w:t xml:space="preserve"> Channel Number to uplink EARFCN.</w:t>
      </w:r>
    </w:p>
    <w:p w14:paraId="66285DD6" w14:textId="77777777" w:rsidR="00524A5D" w:rsidRDefault="00000000">
      <w:pPr>
        <w:pStyle w:val="EQ"/>
        <w:spacing w:after="240"/>
        <w:jc w:val="center"/>
        <w:rPr>
          <w:rFonts w:eastAsia="SimSun"/>
        </w:rPr>
      </w:pP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r>
        <w:rPr>
          <w:rFonts w:eastAsia="SimSun"/>
        </w:rPr>
        <w:t xml:space="preserve"> + 0.0025*(2M</w:t>
      </w:r>
      <w:r>
        <w:rPr>
          <w:rFonts w:eastAsia="SimSun"/>
          <w:vertAlign w:val="subscript"/>
        </w:rPr>
        <w:t>UL</w:t>
      </w:r>
      <w:r>
        <w:rPr>
          <w:rFonts w:eastAsia="SimSun"/>
        </w:rPr>
        <w:t>)</w:t>
      </w:r>
    </w:p>
    <w:p w14:paraId="35A4C8E3" w14:textId="77777777" w:rsidR="00524A5D" w:rsidRDefault="00000000">
      <w:pPr>
        <w:pStyle w:val="NO"/>
      </w:pPr>
      <w:r>
        <w:lastRenderedPageBreak/>
        <w:t>NOTE 1:</w:t>
      </w:r>
      <w:r>
        <w:tab/>
        <w:t>Guard-band operation and in-band operation for NB-IoT are not supported in this version of the specification.</w:t>
      </w:r>
    </w:p>
    <w:p w14:paraId="0DBB86C2" w14:textId="77777777" w:rsidR="00524A5D" w:rsidRDefault="00000000">
      <w:pPr>
        <w:pStyle w:val="NO"/>
      </w:pPr>
      <w:r>
        <w:rPr>
          <w:rFonts w:cs="v5.0.0"/>
        </w:rPr>
        <w:t>NOTE 2:</w:t>
      </w:r>
      <w:r>
        <w:rPr>
          <w:rFonts w:cs="v5.0.0"/>
        </w:rPr>
        <w:tab/>
        <w:t>F</w:t>
      </w:r>
      <w:r>
        <w:rPr>
          <w:lang w:eastAsia="zh-CN"/>
        </w:rPr>
        <w:t>or the carrier including NPSS/NSSS for stand-alone operation, M</w:t>
      </w:r>
      <w:r>
        <w:rPr>
          <w:sz w:val="15"/>
          <w:szCs w:val="15"/>
          <w:lang w:eastAsia="zh-CN"/>
        </w:rPr>
        <w:t>DL</w:t>
      </w:r>
      <w:r>
        <w:rPr>
          <w:lang w:eastAsia="zh-CN"/>
        </w:rPr>
        <w:t xml:space="preserve"> = </w:t>
      </w:r>
      <w:r>
        <w:rPr>
          <w:lang w:val="en-US" w:eastAsia="zh-CN"/>
        </w:rPr>
        <w:t>0</w:t>
      </w:r>
      <w:r>
        <w:rPr>
          <w:lang w:eastAsia="zh-CN"/>
        </w:rPr>
        <w:t>.</w:t>
      </w:r>
    </w:p>
    <w:p w14:paraId="6E2D6F3B" w14:textId="77777777" w:rsidR="00524A5D" w:rsidRDefault="00000000">
      <w:pPr>
        <w:pStyle w:val="Heading3"/>
      </w:pPr>
      <w:bookmarkStart w:id="327" w:name="_Toc3438"/>
      <w:bookmarkStart w:id="328" w:name="_Toc121162812"/>
      <w:bookmarkStart w:id="329" w:name="_Toc27231"/>
      <w:bookmarkStart w:id="330" w:name="_Toc10975"/>
      <w:bookmarkStart w:id="331" w:name="_Toc14339"/>
      <w:bookmarkStart w:id="332" w:name="_Toc3666"/>
      <w:bookmarkStart w:id="333" w:name="_Toc120570020"/>
      <w:bookmarkStart w:id="334" w:name="_Toc2"/>
      <w:bookmarkStart w:id="335" w:name="_Toc163510746"/>
      <w:r>
        <w:t>5.4B.3</w:t>
      </w:r>
      <w:r>
        <w:tab/>
        <w:t>TX–RX frequency separation</w:t>
      </w:r>
      <w:bookmarkEnd w:id="327"/>
      <w:bookmarkEnd w:id="328"/>
      <w:bookmarkEnd w:id="329"/>
      <w:bookmarkEnd w:id="330"/>
      <w:bookmarkEnd w:id="331"/>
      <w:bookmarkEnd w:id="332"/>
      <w:bookmarkEnd w:id="333"/>
      <w:bookmarkEnd w:id="334"/>
      <w:bookmarkEnd w:id="335"/>
      <w:r>
        <w:t xml:space="preserve"> </w:t>
      </w:r>
    </w:p>
    <w:p w14:paraId="60111175" w14:textId="77777777" w:rsidR="00524A5D" w:rsidRDefault="00000000">
      <w:pPr>
        <w:rPr>
          <w:color w:val="2F5496" w:themeColor="accent1" w:themeShade="BF"/>
          <w:lang w:eastAsia="zh-TW"/>
        </w:rPr>
      </w:pPr>
      <w:r>
        <w:t xml:space="preserve">For UE category NB1/NB2 operation in stand-alone mode, the default TX-RX frequency separation shall be as specified in </w:t>
      </w:r>
      <w:r>
        <w:rPr>
          <w:rFonts w:hint="eastAsia"/>
          <w:lang w:eastAsia="zh-CN"/>
        </w:rPr>
        <w:t>Table</w:t>
      </w:r>
      <w:r>
        <w:t xml:space="preserve"> 5.4A.3-1 for the NB-IoT TX and RX channel bandwidth defined in Table 5.3B-1.</w:t>
      </w:r>
    </w:p>
    <w:p w14:paraId="09D7AC6B" w14:textId="77777777" w:rsidR="00524A5D" w:rsidRDefault="00000000">
      <w:pPr>
        <w:pStyle w:val="Heading1"/>
      </w:pPr>
      <w:bookmarkStart w:id="336" w:name="_Toc25459"/>
      <w:bookmarkStart w:id="337" w:name="_Toc1029"/>
      <w:bookmarkStart w:id="338" w:name="_Toc32344"/>
      <w:bookmarkStart w:id="339" w:name="_Toc15207"/>
      <w:bookmarkStart w:id="340" w:name="_Toc111062025"/>
      <w:bookmarkStart w:id="341" w:name="_Toc120570021"/>
      <w:bookmarkStart w:id="342" w:name="_Toc368026212"/>
      <w:bookmarkStart w:id="343" w:name="_Toc121162813"/>
      <w:bookmarkStart w:id="344" w:name="_Toc20677"/>
      <w:bookmarkStart w:id="345" w:name="_Toc27702"/>
      <w:bookmarkStart w:id="346" w:name="_Toc163510747"/>
      <w:r>
        <w:t>6</w:t>
      </w:r>
      <w:r>
        <w:tab/>
        <w:t>Transmitter characteristics</w:t>
      </w:r>
      <w:bookmarkEnd w:id="336"/>
      <w:bookmarkEnd w:id="337"/>
      <w:bookmarkEnd w:id="338"/>
      <w:bookmarkEnd w:id="339"/>
      <w:bookmarkEnd w:id="340"/>
      <w:bookmarkEnd w:id="341"/>
      <w:bookmarkEnd w:id="342"/>
      <w:bookmarkEnd w:id="343"/>
      <w:bookmarkEnd w:id="344"/>
      <w:bookmarkEnd w:id="345"/>
      <w:bookmarkEnd w:id="346"/>
    </w:p>
    <w:p w14:paraId="31FE4277" w14:textId="77777777" w:rsidR="00524A5D" w:rsidRDefault="00000000">
      <w:pPr>
        <w:pStyle w:val="Heading2"/>
      </w:pPr>
      <w:bookmarkStart w:id="347" w:name="_Toc120570022"/>
      <w:bookmarkStart w:id="348" w:name="_Toc12762"/>
      <w:bookmarkStart w:id="349" w:name="_Toc368026213"/>
      <w:bookmarkStart w:id="350" w:name="_Toc18689"/>
      <w:bookmarkStart w:id="351" w:name="_Toc23864"/>
      <w:bookmarkStart w:id="352" w:name="_Toc27631"/>
      <w:bookmarkStart w:id="353" w:name="_Toc31848"/>
      <w:bookmarkStart w:id="354" w:name="_Toc12328"/>
      <w:bookmarkStart w:id="355" w:name="_Toc121162814"/>
      <w:bookmarkStart w:id="356" w:name="_Toc111062026"/>
      <w:bookmarkStart w:id="357" w:name="_Toc163510748"/>
      <w:r>
        <w:t>6.1</w:t>
      </w:r>
      <w:r>
        <w:tab/>
        <w:t>General</w:t>
      </w:r>
      <w:bookmarkEnd w:id="347"/>
      <w:bookmarkEnd w:id="348"/>
      <w:bookmarkEnd w:id="349"/>
      <w:bookmarkEnd w:id="350"/>
      <w:bookmarkEnd w:id="351"/>
      <w:bookmarkEnd w:id="352"/>
      <w:bookmarkEnd w:id="353"/>
      <w:bookmarkEnd w:id="354"/>
      <w:bookmarkEnd w:id="355"/>
      <w:bookmarkEnd w:id="356"/>
      <w:bookmarkEnd w:id="357"/>
    </w:p>
    <w:p w14:paraId="02488E8D" w14:textId="77777777" w:rsidR="00524A5D" w:rsidRDefault="00000000">
      <w:r>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Default="00000000">
      <w:pPr>
        <w:rPr>
          <w:rFonts w:eastAsia="SimSun"/>
          <w:lang w:eastAsia="zh-CN"/>
        </w:rPr>
      </w:pPr>
      <w:r>
        <w:rPr>
          <w:rFonts w:eastAsia="SimSun"/>
          <w:lang w:eastAsia="zh-CN"/>
        </w:rPr>
        <w:t>All requirements in this section are applicable to devices supporting GSO and/or NGSO satellites.</w:t>
      </w:r>
    </w:p>
    <w:p w14:paraId="46C328B7" w14:textId="77777777" w:rsidR="00524A5D" w:rsidRDefault="00000000">
      <w:r>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Default="00000000">
      <w:pPr>
        <w:rPr>
          <w:rFonts w:cs="v5.0.0"/>
          <w:color w:val="000000" w:themeColor="text1"/>
        </w:rPr>
      </w:pPr>
      <w:r>
        <w:t>For testing of category NB1 in all operation bands, standalone is used as default operation mode unless otherwise stated by the test case.</w:t>
      </w:r>
    </w:p>
    <w:p w14:paraId="6DF53C10" w14:textId="77777777" w:rsidR="00524A5D" w:rsidRDefault="00000000">
      <w:pPr>
        <w:pStyle w:val="Heading2"/>
      </w:pPr>
      <w:bookmarkStart w:id="358" w:name="_Toc28867"/>
      <w:bookmarkStart w:id="359" w:name="_Toc9666"/>
      <w:bookmarkStart w:id="360" w:name="_Toc6963"/>
      <w:bookmarkStart w:id="361" w:name="_Toc368026214"/>
      <w:bookmarkStart w:id="362" w:name="_Toc121162815"/>
      <w:bookmarkStart w:id="363" w:name="_Toc16503"/>
      <w:bookmarkStart w:id="364" w:name="_Toc17782"/>
      <w:bookmarkStart w:id="365" w:name="_Toc111062027"/>
      <w:bookmarkStart w:id="366" w:name="_Toc120570023"/>
      <w:bookmarkStart w:id="367" w:name="_Toc30305"/>
      <w:bookmarkStart w:id="368" w:name="_Toc163510749"/>
      <w:r>
        <w:t>6.2</w:t>
      </w:r>
      <w:r>
        <w:tab/>
        <w:t>Transmit power</w:t>
      </w:r>
      <w:bookmarkEnd w:id="358"/>
      <w:bookmarkEnd w:id="359"/>
      <w:bookmarkEnd w:id="360"/>
      <w:bookmarkEnd w:id="361"/>
      <w:bookmarkEnd w:id="362"/>
      <w:bookmarkEnd w:id="363"/>
      <w:bookmarkEnd w:id="364"/>
      <w:bookmarkEnd w:id="365"/>
      <w:bookmarkEnd w:id="366"/>
      <w:bookmarkEnd w:id="367"/>
      <w:bookmarkEnd w:id="368"/>
    </w:p>
    <w:p w14:paraId="740E2A38" w14:textId="77777777" w:rsidR="00524A5D" w:rsidRDefault="00000000">
      <w:pPr>
        <w:pStyle w:val="Heading2"/>
      </w:pPr>
      <w:bookmarkStart w:id="369" w:name="_Toc120570024"/>
      <w:bookmarkStart w:id="370" w:name="_Toc15250"/>
      <w:bookmarkStart w:id="371" w:name="_Toc644"/>
      <w:bookmarkStart w:id="372" w:name="_Toc4390"/>
      <w:bookmarkStart w:id="373" w:name="_Toc121162816"/>
      <w:bookmarkStart w:id="374" w:name="_Toc22701"/>
      <w:bookmarkStart w:id="375" w:name="_Toc7190"/>
      <w:bookmarkStart w:id="376" w:name="_Toc13096"/>
      <w:bookmarkStart w:id="377" w:name="_Toc163510750"/>
      <w:r>
        <w:t>6.2A</w:t>
      </w:r>
      <w:r>
        <w:tab/>
        <w:t>Transmit power for category M1</w:t>
      </w:r>
      <w:bookmarkEnd w:id="369"/>
      <w:bookmarkEnd w:id="370"/>
      <w:bookmarkEnd w:id="371"/>
      <w:bookmarkEnd w:id="372"/>
      <w:bookmarkEnd w:id="373"/>
      <w:bookmarkEnd w:id="374"/>
      <w:bookmarkEnd w:id="375"/>
      <w:bookmarkEnd w:id="376"/>
      <w:bookmarkEnd w:id="377"/>
    </w:p>
    <w:p w14:paraId="5E76A2A6" w14:textId="77777777" w:rsidR="00524A5D" w:rsidRDefault="00000000">
      <w:pPr>
        <w:pStyle w:val="Heading3"/>
      </w:pPr>
      <w:bookmarkStart w:id="378" w:name="_Toc111062028"/>
      <w:bookmarkStart w:id="379" w:name="_Toc368026216"/>
      <w:bookmarkStart w:id="380" w:name="_Toc120570025"/>
      <w:bookmarkStart w:id="381" w:name="_Toc4098"/>
      <w:bookmarkStart w:id="382" w:name="_Toc21744"/>
      <w:bookmarkStart w:id="383" w:name="_Toc31815"/>
      <w:bookmarkStart w:id="384" w:name="_Toc19899"/>
      <w:bookmarkStart w:id="385" w:name="_Toc459"/>
      <w:bookmarkStart w:id="386" w:name="_Toc13299"/>
      <w:bookmarkStart w:id="387" w:name="_Toc121162817"/>
      <w:bookmarkStart w:id="388" w:name="_Toc163510751"/>
      <w:r>
        <w:t>6.2A.1</w:t>
      </w:r>
      <w:r>
        <w:tab/>
      </w:r>
      <w:r>
        <w:rPr>
          <w:lang w:eastAsia="zh-CN"/>
        </w:rPr>
        <w:t xml:space="preserve">UE </w:t>
      </w:r>
      <w:r>
        <w:t>maximum output power</w:t>
      </w:r>
      <w:bookmarkEnd w:id="378"/>
      <w:bookmarkEnd w:id="379"/>
      <w:r>
        <w:t xml:space="preserve"> for category M1</w:t>
      </w:r>
      <w:bookmarkEnd w:id="380"/>
      <w:bookmarkEnd w:id="381"/>
      <w:bookmarkEnd w:id="382"/>
      <w:bookmarkEnd w:id="383"/>
      <w:bookmarkEnd w:id="384"/>
      <w:bookmarkEnd w:id="385"/>
      <w:bookmarkEnd w:id="386"/>
      <w:bookmarkEnd w:id="387"/>
      <w:bookmarkEnd w:id="388"/>
    </w:p>
    <w:p w14:paraId="321C0A5A" w14:textId="77777777" w:rsidR="00524A5D" w:rsidRDefault="00000000">
      <w:pPr>
        <w:pStyle w:val="H6"/>
      </w:pPr>
      <w:bookmarkStart w:id="389" w:name="MCCQCTEMPBM_00000044"/>
      <w:r>
        <w:t>6.2A.1.1</w:t>
      </w:r>
      <w:r>
        <w:tab/>
        <w:t>Test purpose</w:t>
      </w:r>
    </w:p>
    <w:bookmarkEnd w:id="389"/>
    <w:p w14:paraId="78C5FBAE"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w:t>
      </w:r>
    </w:p>
    <w:p w14:paraId="5E552C02" w14:textId="77777777" w:rsidR="00524A5D" w:rsidRDefault="00000000">
      <w:r>
        <w:t>An excess maximum output power has the possibility to interfere to other channels or other systems. A small maximum output power decreases the coverage area.</w:t>
      </w:r>
    </w:p>
    <w:p w14:paraId="048634DA" w14:textId="77777777" w:rsidR="00524A5D" w:rsidRDefault="00000000">
      <w:pPr>
        <w:pStyle w:val="H6"/>
      </w:pPr>
      <w:bookmarkStart w:id="390" w:name="MCCQCTEMPBM_00000045"/>
      <w:r>
        <w:t>6.2A.1.2</w:t>
      </w:r>
      <w:r>
        <w:tab/>
        <w:t>Test applicability</w:t>
      </w:r>
    </w:p>
    <w:bookmarkEnd w:id="390"/>
    <w:p w14:paraId="2BA646CB" w14:textId="77777777" w:rsidR="00524A5D" w:rsidRDefault="00000000">
      <w:r>
        <w:t>This test case applies to all types of E-UTRA UE release 17 and forward of UE category M1 that support satellite access operation.</w:t>
      </w:r>
    </w:p>
    <w:p w14:paraId="24F6AB0C" w14:textId="77777777" w:rsidR="00524A5D" w:rsidRDefault="00000000">
      <w:pPr>
        <w:pStyle w:val="H6"/>
      </w:pPr>
      <w:bookmarkStart w:id="391" w:name="MCCQCTEMPBM_00000046"/>
      <w:r>
        <w:t>6.2A.1.3</w:t>
      </w:r>
      <w:r>
        <w:tab/>
        <w:t>Minimum conformance requirements</w:t>
      </w:r>
    </w:p>
    <w:bookmarkEnd w:id="391"/>
    <w:p w14:paraId="260CA1E9" w14:textId="77777777" w:rsidR="00524A5D" w:rsidRDefault="00000000">
      <w:r>
        <w:rPr>
          <w:rFonts w:cs="v5.0.0"/>
        </w:rPr>
        <w:t xml:space="preserve">The following UE Power Classes define the maximum output power for </w:t>
      </w:r>
      <w:r>
        <w:t>any transmission bandwidth within the channel bandwidth unless otherwise stated</w:t>
      </w:r>
      <w:r>
        <w:rPr>
          <w:rFonts w:cs="v5.0.0"/>
        </w:rPr>
        <w:t xml:space="preserve">. </w:t>
      </w:r>
      <w:r>
        <w:t>The period of measurement shall be at least one sub frame (1ms).</w:t>
      </w:r>
    </w:p>
    <w:p w14:paraId="4DAC241C" w14:textId="77777777" w:rsidR="00524A5D" w:rsidRDefault="00000000">
      <w:pPr>
        <w:pStyle w:val="TH"/>
      </w:pPr>
      <w:bookmarkStart w:id="392" w:name="_Hlk68731558"/>
      <w:r>
        <w:t>Table 6.2A.1-1</w:t>
      </w:r>
      <w:bookmarkEnd w:id="392"/>
      <w:r>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524A5D" w14:paraId="3972904A" w14:textId="77777777">
        <w:trPr>
          <w:jc w:val="center"/>
        </w:trPr>
        <w:tc>
          <w:tcPr>
            <w:tcW w:w="923" w:type="dxa"/>
            <w:vAlign w:val="center"/>
          </w:tcPr>
          <w:p w14:paraId="5FF2366A" w14:textId="77777777" w:rsidR="00524A5D" w:rsidRDefault="00000000">
            <w:pPr>
              <w:pStyle w:val="TAH"/>
              <w:rPr>
                <w:rFonts w:cs="Arial"/>
              </w:rPr>
            </w:pPr>
            <w:r>
              <w:rPr>
                <w:rFonts w:cs="Arial"/>
              </w:rPr>
              <w:t>EUTRA band</w:t>
            </w:r>
          </w:p>
        </w:tc>
        <w:tc>
          <w:tcPr>
            <w:tcW w:w="1008" w:type="dxa"/>
          </w:tcPr>
          <w:p w14:paraId="6A1E5E17" w14:textId="77777777" w:rsidR="00524A5D" w:rsidRDefault="00000000">
            <w:pPr>
              <w:pStyle w:val="TAH"/>
              <w:rPr>
                <w:rFonts w:cs="Arial"/>
              </w:rPr>
            </w:pPr>
            <w:r>
              <w:rPr>
                <w:rFonts w:cs="Arial"/>
              </w:rPr>
              <w:t>Class 2</w:t>
            </w:r>
          </w:p>
          <w:p w14:paraId="2A0C938A" w14:textId="77777777" w:rsidR="00524A5D" w:rsidRDefault="00000000">
            <w:pPr>
              <w:pStyle w:val="TAH"/>
              <w:rPr>
                <w:rFonts w:cs="Arial"/>
              </w:rPr>
            </w:pPr>
            <w:r>
              <w:rPr>
                <w:rFonts w:cs="Arial"/>
              </w:rPr>
              <w:t>(dBm)</w:t>
            </w:r>
          </w:p>
        </w:tc>
        <w:tc>
          <w:tcPr>
            <w:tcW w:w="1067" w:type="dxa"/>
          </w:tcPr>
          <w:p w14:paraId="3F84E049" w14:textId="77777777" w:rsidR="00524A5D" w:rsidRDefault="00000000">
            <w:pPr>
              <w:pStyle w:val="TAH"/>
              <w:rPr>
                <w:rFonts w:cs="Arial"/>
              </w:rPr>
            </w:pPr>
            <w:r>
              <w:rPr>
                <w:rFonts w:cs="Arial"/>
              </w:rPr>
              <w:t>Tolerance</w:t>
            </w:r>
          </w:p>
          <w:p w14:paraId="679D317A" w14:textId="77777777" w:rsidR="00524A5D" w:rsidRDefault="00000000">
            <w:pPr>
              <w:pStyle w:val="TAH"/>
              <w:rPr>
                <w:rFonts w:cs="Arial"/>
              </w:rPr>
            </w:pPr>
            <w:r>
              <w:rPr>
                <w:rFonts w:cs="Arial"/>
              </w:rPr>
              <w:t>(dB)</w:t>
            </w:r>
          </w:p>
        </w:tc>
        <w:tc>
          <w:tcPr>
            <w:tcW w:w="1008" w:type="dxa"/>
          </w:tcPr>
          <w:p w14:paraId="147FF0D0" w14:textId="77777777" w:rsidR="00524A5D" w:rsidRDefault="00000000">
            <w:pPr>
              <w:pStyle w:val="TAH"/>
              <w:rPr>
                <w:rFonts w:cs="Arial"/>
              </w:rPr>
            </w:pPr>
            <w:r>
              <w:rPr>
                <w:rFonts w:cs="Arial"/>
              </w:rPr>
              <w:t>Class 3 (dBm)</w:t>
            </w:r>
          </w:p>
        </w:tc>
        <w:tc>
          <w:tcPr>
            <w:tcW w:w="1067" w:type="dxa"/>
          </w:tcPr>
          <w:p w14:paraId="0B4606BA" w14:textId="77777777" w:rsidR="00524A5D" w:rsidRDefault="00000000">
            <w:pPr>
              <w:pStyle w:val="TAH"/>
              <w:rPr>
                <w:rFonts w:cs="Arial"/>
              </w:rPr>
            </w:pPr>
            <w:r>
              <w:rPr>
                <w:rFonts w:cs="Arial"/>
              </w:rPr>
              <w:t>Tolerance (dB)</w:t>
            </w:r>
          </w:p>
        </w:tc>
        <w:tc>
          <w:tcPr>
            <w:tcW w:w="1008" w:type="dxa"/>
          </w:tcPr>
          <w:p w14:paraId="187CB2AA" w14:textId="77777777" w:rsidR="00524A5D" w:rsidRDefault="00000000">
            <w:pPr>
              <w:pStyle w:val="TAH"/>
              <w:rPr>
                <w:rFonts w:cs="Arial"/>
              </w:rPr>
            </w:pPr>
            <w:r>
              <w:rPr>
                <w:rFonts w:cs="Arial"/>
              </w:rPr>
              <w:t>Class 5 (dBm)</w:t>
            </w:r>
          </w:p>
        </w:tc>
        <w:tc>
          <w:tcPr>
            <w:tcW w:w="1994" w:type="dxa"/>
          </w:tcPr>
          <w:p w14:paraId="02DED3DE" w14:textId="77777777" w:rsidR="00524A5D" w:rsidRDefault="00000000">
            <w:pPr>
              <w:pStyle w:val="TAH"/>
              <w:rPr>
                <w:rFonts w:cs="Arial"/>
              </w:rPr>
            </w:pPr>
            <w:r>
              <w:rPr>
                <w:rFonts w:cs="Arial"/>
              </w:rPr>
              <w:t>Tolerance (dB)</w:t>
            </w:r>
          </w:p>
        </w:tc>
      </w:tr>
      <w:tr w:rsidR="00524A5D" w14:paraId="4A5910CF" w14:textId="77777777">
        <w:trPr>
          <w:jc w:val="center"/>
        </w:trPr>
        <w:tc>
          <w:tcPr>
            <w:tcW w:w="923" w:type="dxa"/>
            <w:vAlign w:val="center"/>
          </w:tcPr>
          <w:p w14:paraId="7B1639E7" w14:textId="77777777" w:rsidR="00524A5D" w:rsidRDefault="00000000">
            <w:pPr>
              <w:pStyle w:val="TAC"/>
              <w:rPr>
                <w:rFonts w:cs="Arial"/>
                <w:lang w:eastAsia="zh-TW"/>
              </w:rPr>
            </w:pPr>
            <w:r>
              <w:rPr>
                <w:rFonts w:cs="Arial"/>
                <w:lang w:eastAsia="zh-TW"/>
              </w:rPr>
              <w:t>256</w:t>
            </w:r>
          </w:p>
        </w:tc>
        <w:tc>
          <w:tcPr>
            <w:tcW w:w="1008" w:type="dxa"/>
          </w:tcPr>
          <w:p w14:paraId="1EB84DA7" w14:textId="77777777" w:rsidR="00524A5D" w:rsidRDefault="00524A5D">
            <w:pPr>
              <w:pStyle w:val="TAC"/>
              <w:rPr>
                <w:rFonts w:cs="Arial"/>
              </w:rPr>
            </w:pPr>
          </w:p>
        </w:tc>
        <w:tc>
          <w:tcPr>
            <w:tcW w:w="1067" w:type="dxa"/>
          </w:tcPr>
          <w:p w14:paraId="1F87C787" w14:textId="77777777" w:rsidR="00524A5D" w:rsidRDefault="00524A5D">
            <w:pPr>
              <w:pStyle w:val="TAC"/>
              <w:rPr>
                <w:rFonts w:cs="Arial"/>
              </w:rPr>
            </w:pPr>
          </w:p>
        </w:tc>
        <w:tc>
          <w:tcPr>
            <w:tcW w:w="1008" w:type="dxa"/>
          </w:tcPr>
          <w:p w14:paraId="36FE40F0" w14:textId="77777777" w:rsidR="00524A5D" w:rsidRDefault="00000000">
            <w:pPr>
              <w:pStyle w:val="TAC"/>
              <w:rPr>
                <w:rFonts w:cs="Arial"/>
              </w:rPr>
            </w:pPr>
            <w:r>
              <w:rPr>
                <w:rFonts w:cs="Arial"/>
              </w:rPr>
              <w:t>23</w:t>
            </w:r>
          </w:p>
        </w:tc>
        <w:tc>
          <w:tcPr>
            <w:tcW w:w="1067" w:type="dxa"/>
          </w:tcPr>
          <w:p w14:paraId="530E082F" w14:textId="77777777" w:rsidR="00524A5D" w:rsidRDefault="00000000">
            <w:pPr>
              <w:pStyle w:val="TAC"/>
              <w:rPr>
                <w:rFonts w:cs="Arial"/>
              </w:rPr>
            </w:pPr>
            <w:r>
              <w:rPr>
                <w:rFonts w:cs="Arial"/>
              </w:rPr>
              <w:t>+/-2</w:t>
            </w:r>
          </w:p>
        </w:tc>
        <w:tc>
          <w:tcPr>
            <w:tcW w:w="1008" w:type="dxa"/>
          </w:tcPr>
          <w:p w14:paraId="5C5CDA79"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994" w:type="dxa"/>
          </w:tcPr>
          <w:p w14:paraId="71364745" w14:textId="77777777" w:rsidR="00524A5D" w:rsidRDefault="00000000">
            <w:pPr>
              <w:pStyle w:val="TAC"/>
              <w:rPr>
                <w:rFonts w:cs="Arial"/>
              </w:rPr>
            </w:pPr>
            <w:r>
              <w:rPr>
                <w:rFonts w:cs="Arial"/>
              </w:rPr>
              <w:t>+/-2</w:t>
            </w:r>
          </w:p>
        </w:tc>
      </w:tr>
      <w:tr w:rsidR="00524A5D" w14:paraId="1392BCC6" w14:textId="77777777">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E6C105" w14:textId="77777777" w:rsidR="00524A5D" w:rsidRDefault="00000000">
            <w:pPr>
              <w:pStyle w:val="TAC"/>
              <w:ind w:firstLineChars="100" w:firstLine="180"/>
              <w:jc w:val="left"/>
              <w:rPr>
                <w:rFonts w:cs="Arial"/>
                <w:lang w:eastAsia="zh-TW"/>
              </w:rPr>
            </w:pPr>
            <w:r>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1087C545" w14:textId="77777777" w:rsidR="00524A5D" w:rsidRDefault="00524A5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3A7A37C" w14:textId="77777777" w:rsidR="00524A5D" w:rsidRDefault="00524A5D">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1137A776" w14:textId="77777777" w:rsidR="00524A5D" w:rsidRDefault="00000000">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1F20246C" w14:textId="77777777" w:rsidR="00524A5D" w:rsidRDefault="00000000">
            <w:pPr>
              <w:pStyle w:val="TAC"/>
              <w:rPr>
                <w:rFonts w:cs="Arial"/>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F2212CF"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994" w:type="dxa"/>
            <w:tcBorders>
              <w:top w:val="single" w:sz="4" w:space="0" w:color="auto"/>
              <w:left w:val="single" w:sz="4" w:space="0" w:color="auto"/>
              <w:bottom w:val="single" w:sz="4" w:space="0" w:color="auto"/>
            </w:tcBorders>
          </w:tcPr>
          <w:p w14:paraId="4938654B" w14:textId="77777777" w:rsidR="00524A5D" w:rsidRDefault="00000000">
            <w:pPr>
              <w:pStyle w:val="TAC"/>
              <w:rPr>
                <w:rFonts w:cs="Arial"/>
              </w:rPr>
            </w:pPr>
            <w:r>
              <w:rPr>
                <w:rFonts w:cs="Arial"/>
              </w:rPr>
              <w:t>+/-2</w:t>
            </w:r>
          </w:p>
        </w:tc>
      </w:tr>
      <w:tr w:rsidR="00524A5D" w14:paraId="3CAD6EA8" w14:textId="77777777">
        <w:trPr>
          <w:jc w:val="center"/>
        </w:trPr>
        <w:tc>
          <w:tcPr>
            <w:tcW w:w="8075" w:type="dxa"/>
            <w:gridSpan w:val="7"/>
            <w:tcBorders>
              <w:top w:val="single" w:sz="4" w:space="0" w:color="auto"/>
              <w:left w:val="single" w:sz="4" w:space="0" w:color="auto"/>
              <w:bottom w:val="single" w:sz="4" w:space="0" w:color="auto"/>
            </w:tcBorders>
            <w:vAlign w:val="center"/>
          </w:tcPr>
          <w:p w14:paraId="7F60B930" w14:textId="77777777" w:rsidR="00524A5D" w:rsidRDefault="00000000">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47B058F" w14:textId="77777777" w:rsidR="00524A5D" w:rsidRDefault="00524A5D"/>
    <w:p w14:paraId="5E9139AE" w14:textId="77777777" w:rsidR="00524A5D" w:rsidRDefault="00000000">
      <w:r>
        <w:t>The normative reference for this requirement is TS 36.102 [11] clause 6.2.A.</w:t>
      </w:r>
    </w:p>
    <w:p w14:paraId="045EB649" w14:textId="77777777" w:rsidR="00524A5D" w:rsidRDefault="00000000">
      <w:pPr>
        <w:pStyle w:val="H6"/>
      </w:pPr>
      <w:bookmarkStart w:id="393" w:name="MCCQCTEMPBM_00000047"/>
      <w:r>
        <w:lastRenderedPageBreak/>
        <w:t>6.2A.1.4</w:t>
      </w:r>
      <w:r>
        <w:tab/>
        <w:t>Test description</w:t>
      </w:r>
    </w:p>
    <w:p w14:paraId="4083BB7A" w14:textId="77777777" w:rsidR="00524A5D" w:rsidRDefault="00000000">
      <w:pPr>
        <w:pStyle w:val="H6"/>
        <w:rPr>
          <w:sz w:val="22"/>
        </w:rPr>
      </w:pPr>
      <w:bookmarkStart w:id="394" w:name="MCCQCTEMPBM_00000048"/>
      <w:bookmarkEnd w:id="393"/>
      <w:r>
        <w:t>6.2A.1.4.1</w:t>
      </w:r>
      <w:r>
        <w:tab/>
        <w:t>Initial condition</w:t>
      </w:r>
    </w:p>
    <w:bookmarkEnd w:id="394"/>
    <w:p w14:paraId="18BC1090" w14:textId="77777777" w:rsidR="00524A5D" w:rsidRDefault="00000000">
      <w:r>
        <w:t>Initial conditions are a set of test configurations the UE needs to be tested in and the steps for the SS to take with the UE to reach the correct measurement state.</w:t>
      </w:r>
    </w:p>
    <w:p w14:paraId="01D4249B" w14:textId="77777777" w:rsidR="00524A5D" w:rsidRDefault="00000000">
      <w:r>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Default="00000000">
      <w:pPr>
        <w:pStyle w:val="TH"/>
        <w:rPr>
          <w:lang w:eastAsia="zh-CN"/>
        </w:rPr>
      </w:pPr>
      <w:r>
        <w:t>Table 6.2A.1.4.1-1: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14:paraId="595F2C38" w14:textId="77777777">
        <w:trPr>
          <w:trHeight w:val="20"/>
          <w:jc w:val="center"/>
        </w:trPr>
        <w:tc>
          <w:tcPr>
            <w:tcW w:w="9622" w:type="dxa"/>
            <w:gridSpan w:val="5"/>
            <w:shd w:val="clear" w:color="auto" w:fill="auto"/>
          </w:tcPr>
          <w:p w14:paraId="35AA17C8" w14:textId="77777777" w:rsidR="00524A5D" w:rsidRDefault="00000000">
            <w:pPr>
              <w:pStyle w:val="TAH"/>
              <w:rPr>
                <w:rFonts w:eastAsia="Calibri"/>
              </w:rPr>
            </w:pPr>
            <w:r>
              <w:rPr>
                <w:rFonts w:eastAsia="Calibri"/>
              </w:rPr>
              <w:t>Initial Conditions</w:t>
            </w:r>
          </w:p>
        </w:tc>
      </w:tr>
      <w:tr w:rsidR="00524A5D" w14:paraId="2C3003A3" w14:textId="77777777">
        <w:trPr>
          <w:trHeight w:val="207"/>
          <w:jc w:val="center"/>
        </w:trPr>
        <w:tc>
          <w:tcPr>
            <w:tcW w:w="4327" w:type="dxa"/>
            <w:gridSpan w:val="2"/>
            <w:shd w:val="clear" w:color="auto" w:fill="auto"/>
          </w:tcPr>
          <w:p w14:paraId="33305502" w14:textId="77777777" w:rsidR="00524A5D" w:rsidRDefault="00000000">
            <w:pPr>
              <w:pStyle w:val="TAL"/>
              <w:rPr>
                <w:rFonts w:eastAsia="Calibri"/>
              </w:rPr>
            </w:pPr>
            <w:r>
              <w:rPr>
                <w:rFonts w:eastAsia="Calibri"/>
              </w:rPr>
              <w:t>Test Environment as specified in TS 36.508 [12] subclause 4.1</w:t>
            </w:r>
          </w:p>
        </w:tc>
        <w:tc>
          <w:tcPr>
            <w:tcW w:w="5295" w:type="dxa"/>
            <w:gridSpan w:val="3"/>
            <w:shd w:val="clear" w:color="auto" w:fill="auto"/>
          </w:tcPr>
          <w:p w14:paraId="603A0072" w14:textId="77777777" w:rsidR="00524A5D" w:rsidRDefault="00000000">
            <w:pPr>
              <w:pStyle w:val="TAL"/>
              <w:rPr>
                <w:rFonts w:eastAsia="Calibri"/>
              </w:rPr>
            </w:pPr>
            <w:r>
              <w:rPr>
                <w:rFonts w:eastAsia="Calibri"/>
              </w:rPr>
              <w:t>Normal, TL/VL, TL/VH, TH/VL, TH/VH</w:t>
            </w:r>
          </w:p>
        </w:tc>
      </w:tr>
      <w:tr w:rsidR="00524A5D" w14:paraId="65AFE705" w14:textId="77777777">
        <w:trPr>
          <w:trHeight w:val="207"/>
          <w:jc w:val="center"/>
        </w:trPr>
        <w:tc>
          <w:tcPr>
            <w:tcW w:w="4327" w:type="dxa"/>
            <w:gridSpan w:val="2"/>
            <w:shd w:val="clear" w:color="auto" w:fill="auto"/>
          </w:tcPr>
          <w:p w14:paraId="49083F1C" w14:textId="77777777" w:rsidR="00524A5D" w:rsidRDefault="00000000">
            <w:pPr>
              <w:pStyle w:val="TAL"/>
              <w:rPr>
                <w:rFonts w:eastAsia="Calibri"/>
              </w:rPr>
            </w:pPr>
            <w:r>
              <w:rPr>
                <w:rFonts w:eastAsia="Calibri"/>
              </w:rPr>
              <w:t>Test Frequencies as specified in TS 36.508 [12] subclause 4.3.1</w:t>
            </w:r>
          </w:p>
        </w:tc>
        <w:tc>
          <w:tcPr>
            <w:tcW w:w="5295" w:type="dxa"/>
            <w:gridSpan w:val="3"/>
            <w:shd w:val="clear" w:color="auto" w:fill="auto"/>
          </w:tcPr>
          <w:p w14:paraId="5C69E62B" w14:textId="77777777" w:rsidR="00524A5D" w:rsidRDefault="00000000">
            <w:pPr>
              <w:pStyle w:val="TAL"/>
              <w:rPr>
                <w:rFonts w:eastAsia="Calibri"/>
              </w:rPr>
            </w:pPr>
            <w:r>
              <w:rPr>
                <w:rFonts w:eastAsia="Calibri"/>
              </w:rPr>
              <w:t>Low range, Mid range, High range</w:t>
            </w:r>
          </w:p>
        </w:tc>
      </w:tr>
      <w:tr w:rsidR="00524A5D" w14:paraId="4DB75F9B" w14:textId="77777777">
        <w:trPr>
          <w:trHeight w:val="207"/>
          <w:jc w:val="center"/>
        </w:trPr>
        <w:tc>
          <w:tcPr>
            <w:tcW w:w="4327" w:type="dxa"/>
            <w:gridSpan w:val="2"/>
            <w:shd w:val="clear" w:color="auto" w:fill="auto"/>
          </w:tcPr>
          <w:p w14:paraId="283E9E22" w14:textId="77777777" w:rsidR="00524A5D" w:rsidRDefault="00000000">
            <w:pPr>
              <w:pStyle w:val="TAL"/>
              <w:rPr>
                <w:rFonts w:eastAsia="Calibri"/>
              </w:rPr>
            </w:pPr>
            <w:r>
              <w:rPr>
                <w:rFonts w:eastAsia="Calibri"/>
              </w:rPr>
              <w:t>Test Channel Bandwidths as specified in TS 36.508 [12] subclause 4.3.1</w:t>
            </w:r>
          </w:p>
        </w:tc>
        <w:tc>
          <w:tcPr>
            <w:tcW w:w="5295" w:type="dxa"/>
            <w:gridSpan w:val="3"/>
            <w:shd w:val="clear" w:color="auto" w:fill="auto"/>
          </w:tcPr>
          <w:p w14:paraId="054546BC" w14:textId="77777777" w:rsidR="00524A5D" w:rsidRDefault="00000000">
            <w:pPr>
              <w:pStyle w:val="TAL"/>
              <w:rPr>
                <w:rFonts w:eastAsia="Calibri"/>
              </w:rPr>
            </w:pPr>
            <w:r>
              <w:rPr>
                <w:rFonts w:eastAsia="Calibri"/>
              </w:rPr>
              <w:t>1.4MHz</w:t>
            </w:r>
          </w:p>
        </w:tc>
      </w:tr>
      <w:tr w:rsidR="00524A5D" w14:paraId="195C3D51" w14:textId="77777777">
        <w:trPr>
          <w:trHeight w:val="20"/>
          <w:jc w:val="center"/>
        </w:trPr>
        <w:tc>
          <w:tcPr>
            <w:tcW w:w="9622" w:type="dxa"/>
            <w:gridSpan w:val="5"/>
            <w:shd w:val="clear" w:color="auto" w:fill="auto"/>
          </w:tcPr>
          <w:p w14:paraId="0EDB97D3" w14:textId="77777777" w:rsidR="00524A5D" w:rsidRDefault="00000000">
            <w:pPr>
              <w:pStyle w:val="TAH"/>
              <w:rPr>
                <w:rFonts w:eastAsia="Calibri"/>
              </w:rPr>
            </w:pPr>
            <w:r>
              <w:rPr>
                <w:rFonts w:eastAsia="Calibri"/>
              </w:rPr>
              <w:t>Test Parameters for Channel Bandwidths</w:t>
            </w:r>
          </w:p>
        </w:tc>
      </w:tr>
      <w:tr w:rsidR="00524A5D" w14:paraId="4F133C58" w14:textId="77777777">
        <w:trPr>
          <w:trHeight w:val="20"/>
          <w:jc w:val="center"/>
        </w:trPr>
        <w:tc>
          <w:tcPr>
            <w:tcW w:w="2924" w:type="dxa"/>
            <w:tcBorders>
              <w:bottom w:val="single" w:sz="4" w:space="0" w:color="auto"/>
            </w:tcBorders>
            <w:shd w:val="clear" w:color="auto" w:fill="auto"/>
          </w:tcPr>
          <w:p w14:paraId="02A900BB" w14:textId="77777777" w:rsidR="00524A5D" w:rsidRDefault="00524A5D">
            <w:pPr>
              <w:pStyle w:val="TAC"/>
            </w:pPr>
          </w:p>
        </w:tc>
        <w:tc>
          <w:tcPr>
            <w:tcW w:w="3284" w:type="dxa"/>
            <w:gridSpan w:val="2"/>
            <w:tcBorders>
              <w:bottom w:val="single" w:sz="4" w:space="0" w:color="auto"/>
            </w:tcBorders>
            <w:shd w:val="clear" w:color="auto" w:fill="auto"/>
          </w:tcPr>
          <w:p w14:paraId="288DB12B" w14:textId="77777777" w:rsidR="00524A5D" w:rsidRDefault="00000000">
            <w:pPr>
              <w:pStyle w:val="TAH"/>
              <w:rPr>
                <w:rFonts w:eastAsia="Calibri"/>
              </w:rPr>
            </w:pPr>
            <w:r>
              <w:rPr>
                <w:rFonts w:eastAsia="Calibri"/>
              </w:rPr>
              <w:t>Downlink Configuration</w:t>
            </w:r>
          </w:p>
        </w:tc>
        <w:tc>
          <w:tcPr>
            <w:tcW w:w="3414" w:type="dxa"/>
            <w:gridSpan w:val="2"/>
            <w:shd w:val="clear" w:color="auto" w:fill="auto"/>
          </w:tcPr>
          <w:p w14:paraId="5ED2910B" w14:textId="77777777" w:rsidR="00524A5D" w:rsidRDefault="00000000">
            <w:pPr>
              <w:pStyle w:val="TAH"/>
              <w:rPr>
                <w:rFonts w:eastAsia="Calibri"/>
              </w:rPr>
            </w:pPr>
            <w:r>
              <w:rPr>
                <w:rFonts w:eastAsia="Calibri"/>
              </w:rPr>
              <w:t>Uplink Configuration</w:t>
            </w:r>
          </w:p>
        </w:tc>
      </w:tr>
      <w:tr w:rsidR="00524A5D" w14:paraId="012DB8C2" w14:textId="77777777">
        <w:trPr>
          <w:trHeight w:val="20"/>
          <w:jc w:val="center"/>
        </w:trPr>
        <w:tc>
          <w:tcPr>
            <w:tcW w:w="2924" w:type="dxa"/>
            <w:tcBorders>
              <w:bottom w:val="nil"/>
            </w:tcBorders>
            <w:shd w:val="clear" w:color="auto" w:fill="auto"/>
          </w:tcPr>
          <w:p w14:paraId="2FFEE4A5" w14:textId="77777777" w:rsidR="00524A5D" w:rsidRDefault="00000000">
            <w:pPr>
              <w:pStyle w:val="TAH"/>
              <w:rPr>
                <w:rFonts w:eastAsia="Calibri"/>
              </w:rPr>
            </w:pPr>
            <w:r>
              <w:rPr>
                <w:rFonts w:eastAsia="Calibri"/>
              </w:rPr>
              <w:t>Ch BW</w:t>
            </w:r>
          </w:p>
        </w:tc>
        <w:tc>
          <w:tcPr>
            <w:tcW w:w="3284" w:type="dxa"/>
            <w:gridSpan w:val="2"/>
            <w:tcBorders>
              <w:bottom w:val="nil"/>
            </w:tcBorders>
            <w:shd w:val="clear" w:color="auto" w:fill="auto"/>
          </w:tcPr>
          <w:p w14:paraId="60965E43" w14:textId="77777777" w:rsidR="00524A5D" w:rsidRDefault="00000000">
            <w:pPr>
              <w:pStyle w:val="TAC"/>
              <w:rPr>
                <w:rFonts w:eastAsia="Calibri"/>
              </w:rPr>
            </w:pPr>
            <w:r>
              <w:rPr>
                <w:rFonts w:eastAsia="Calibri"/>
              </w:rPr>
              <w:t>N/A for Max UE output power testing</w:t>
            </w:r>
          </w:p>
        </w:tc>
        <w:tc>
          <w:tcPr>
            <w:tcW w:w="988" w:type="dxa"/>
            <w:tcBorders>
              <w:bottom w:val="nil"/>
            </w:tcBorders>
            <w:shd w:val="clear" w:color="auto" w:fill="auto"/>
          </w:tcPr>
          <w:p w14:paraId="03AB25C2" w14:textId="77777777" w:rsidR="00524A5D" w:rsidRDefault="00000000">
            <w:pPr>
              <w:pStyle w:val="TAH"/>
              <w:rPr>
                <w:rFonts w:eastAsia="Calibri"/>
              </w:rPr>
            </w:pPr>
            <w:r>
              <w:rPr>
                <w:rFonts w:eastAsia="Calibri"/>
              </w:rPr>
              <w:t>Mod'n</w:t>
            </w:r>
          </w:p>
        </w:tc>
        <w:tc>
          <w:tcPr>
            <w:tcW w:w="2426" w:type="dxa"/>
            <w:shd w:val="clear" w:color="auto" w:fill="auto"/>
          </w:tcPr>
          <w:p w14:paraId="57D428CA" w14:textId="77777777" w:rsidR="00524A5D" w:rsidRDefault="00000000">
            <w:pPr>
              <w:pStyle w:val="TAH"/>
              <w:rPr>
                <w:rFonts w:eastAsia="Calibri"/>
              </w:rPr>
            </w:pPr>
            <w:r>
              <w:rPr>
                <w:rFonts w:eastAsia="Calibri"/>
              </w:rPr>
              <w:t>RB allocation</w:t>
            </w:r>
          </w:p>
        </w:tc>
      </w:tr>
      <w:tr w:rsidR="00524A5D" w14:paraId="32BA1227" w14:textId="77777777">
        <w:trPr>
          <w:trHeight w:val="20"/>
          <w:jc w:val="center"/>
        </w:trPr>
        <w:tc>
          <w:tcPr>
            <w:tcW w:w="2924" w:type="dxa"/>
            <w:tcBorders>
              <w:top w:val="nil"/>
            </w:tcBorders>
            <w:shd w:val="clear" w:color="auto" w:fill="auto"/>
          </w:tcPr>
          <w:p w14:paraId="5215A91E" w14:textId="77777777" w:rsidR="00524A5D" w:rsidRDefault="00524A5D">
            <w:pPr>
              <w:pStyle w:val="TAH"/>
              <w:rPr>
                <w:rFonts w:eastAsia="Calibri"/>
              </w:rPr>
            </w:pPr>
          </w:p>
        </w:tc>
        <w:tc>
          <w:tcPr>
            <w:tcW w:w="3284" w:type="dxa"/>
            <w:gridSpan w:val="2"/>
            <w:tcBorders>
              <w:top w:val="nil"/>
              <w:bottom w:val="nil"/>
            </w:tcBorders>
            <w:shd w:val="clear" w:color="auto" w:fill="auto"/>
          </w:tcPr>
          <w:p w14:paraId="2405B80C" w14:textId="77777777" w:rsidR="00524A5D" w:rsidRDefault="00524A5D">
            <w:pPr>
              <w:pStyle w:val="TAC"/>
              <w:rPr>
                <w:rFonts w:eastAsia="Calibri"/>
              </w:rPr>
            </w:pPr>
          </w:p>
        </w:tc>
        <w:tc>
          <w:tcPr>
            <w:tcW w:w="988" w:type="dxa"/>
            <w:tcBorders>
              <w:top w:val="nil"/>
            </w:tcBorders>
            <w:shd w:val="clear" w:color="auto" w:fill="auto"/>
          </w:tcPr>
          <w:p w14:paraId="0A7262A1" w14:textId="77777777" w:rsidR="00524A5D" w:rsidRDefault="00524A5D">
            <w:pPr>
              <w:pStyle w:val="TAH"/>
              <w:rPr>
                <w:rFonts w:eastAsia="Calibri"/>
              </w:rPr>
            </w:pPr>
          </w:p>
        </w:tc>
        <w:tc>
          <w:tcPr>
            <w:tcW w:w="2426" w:type="dxa"/>
            <w:shd w:val="clear" w:color="auto" w:fill="auto"/>
          </w:tcPr>
          <w:p w14:paraId="613E6BCA" w14:textId="77777777" w:rsidR="00524A5D" w:rsidRDefault="00000000">
            <w:pPr>
              <w:pStyle w:val="TAH"/>
              <w:rPr>
                <w:rFonts w:eastAsia="Calibri"/>
              </w:rPr>
            </w:pPr>
            <w:r>
              <w:rPr>
                <w:rFonts w:eastAsia="Calibri"/>
              </w:rPr>
              <w:t>HD-FDD</w:t>
            </w:r>
          </w:p>
        </w:tc>
      </w:tr>
      <w:tr w:rsidR="00524A5D" w14:paraId="683DB0E3" w14:textId="77777777">
        <w:trPr>
          <w:trHeight w:val="20"/>
          <w:jc w:val="center"/>
        </w:trPr>
        <w:tc>
          <w:tcPr>
            <w:tcW w:w="2924" w:type="dxa"/>
            <w:shd w:val="clear" w:color="auto" w:fill="auto"/>
          </w:tcPr>
          <w:p w14:paraId="27573FFB" w14:textId="77777777" w:rsidR="00524A5D" w:rsidRDefault="00000000">
            <w:pPr>
              <w:pStyle w:val="TAC"/>
              <w:rPr>
                <w:rFonts w:eastAsia="Calibri"/>
              </w:rPr>
            </w:pPr>
            <w:r>
              <w:rPr>
                <w:rFonts w:eastAsia="Calibri"/>
              </w:rPr>
              <w:t>1.4MHz</w:t>
            </w:r>
          </w:p>
        </w:tc>
        <w:tc>
          <w:tcPr>
            <w:tcW w:w="3284" w:type="dxa"/>
            <w:gridSpan w:val="2"/>
            <w:tcBorders>
              <w:top w:val="nil"/>
              <w:bottom w:val="nil"/>
            </w:tcBorders>
            <w:shd w:val="clear" w:color="auto" w:fill="auto"/>
          </w:tcPr>
          <w:p w14:paraId="593E438B" w14:textId="77777777" w:rsidR="00524A5D" w:rsidRDefault="00524A5D">
            <w:pPr>
              <w:pStyle w:val="TAC"/>
              <w:rPr>
                <w:rFonts w:eastAsia="Calibri"/>
              </w:rPr>
            </w:pPr>
          </w:p>
        </w:tc>
        <w:tc>
          <w:tcPr>
            <w:tcW w:w="988" w:type="dxa"/>
            <w:shd w:val="clear" w:color="auto" w:fill="auto"/>
          </w:tcPr>
          <w:p w14:paraId="44B210A6" w14:textId="77777777" w:rsidR="00524A5D" w:rsidRDefault="00000000">
            <w:pPr>
              <w:pStyle w:val="TAC"/>
              <w:rPr>
                <w:rFonts w:eastAsia="Calibri"/>
              </w:rPr>
            </w:pPr>
            <w:r>
              <w:rPr>
                <w:rFonts w:eastAsia="Calibri"/>
              </w:rPr>
              <w:t>QPSK</w:t>
            </w:r>
          </w:p>
        </w:tc>
        <w:tc>
          <w:tcPr>
            <w:tcW w:w="2426" w:type="dxa"/>
            <w:shd w:val="clear" w:color="auto" w:fill="auto"/>
          </w:tcPr>
          <w:p w14:paraId="7E359262" w14:textId="77777777" w:rsidR="00524A5D" w:rsidRDefault="00000000">
            <w:pPr>
              <w:pStyle w:val="TAC"/>
              <w:rPr>
                <w:rFonts w:eastAsia="Calibri"/>
              </w:rPr>
            </w:pPr>
            <w:r>
              <w:rPr>
                <w:rFonts w:eastAsia="Calibri"/>
              </w:rPr>
              <w:t>1</w:t>
            </w:r>
          </w:p>
        </w:tc>
      </w:tr>
      <w:tr w:rsidR="00524A5D" w14:paraId="236F26DA" w14:textId="77777777">
        <w:trPr>
          <w:trHeight w:val="20"/>
          <w:jc w:val="center"/>
        </w:trPr>
        <w:tc>
          <w:tcPr>
            <w:tcW w:w="2924" w:type="dxa"/>
            <w:shd w:val="clear" w:color="auto" w:fill="auto"/>
          </w:tcPr>
          <w:p w14:paraId="21B7D4E6" w14:textId="77777777" w:rsidR="00524A5D" w:rsidRDefault="00000000">
            <w:pPr>
              <w:pStyle w:val="TAC"/>
              <w:rPr>
                <w:rFonts w:eastAsia="Calibri"/>
              </w:rPr>
            </w:pPr>
            <w:r>
              <w:rPr>
                <w:rFonts w:eastAsia="Calibri"/>
              </w:rPr>
              <w:t>1.4MHz</w:t>
            </w:r>
          </w:p>
        </w:tc>
        <w:tc>
          <w:tcPr>
            <w:tcW w:w="3284" w:type="dxa"/>
            <w:gridSpan w:val="2"/>
            <w:tcBorders>
              <w:top w:val="nil"/>
              <w:bottom w:val="nil"/>
            </w:tcBorders>
            <w:shd w:val="clear" w:color="auto" w:fill="auto"/>
          </w:tcPr>
          <w:p w14:paraId="246F4CA1" w14:textId="77777777" w:rsidR="00524A5D" w:rsidRDefault="00524A5D">
            <w:pPr>
              <w:pStyle w:val="TAC"/>
              <w:rPr>
                <w:rFonts w:eastAsia="Calibri"/>
              </w:rPr>
            </w:pPr>
          </w:p>
        </w:tc>
        <w:tc>
          <w:tcPr>
            <w:tcW w:w="988" w:type="dxa"/>
            <w:shd w:val="clear" w:color="auto" w:fill="auto"/>
          </w:tcPr>
          <w:p w14:paraId="5CDB847E" w14:textId="77777777" w:rsidR="00524A5D" w:rsidRDefault="00000000">
            <w:pPr>
              <w:pStyle w:val="TAC"/>
              <w:rPr>
                <w:rFonts w:eastAsia="Calibri"/>
              </w:rPr>
            </w:pPr>
            <w:r>
              <w:rPr>
                <w:rFonts w:eastAsia="Calibri"/>
              </w:rPr>
              <w:t>QPSK</w:t>
            </w:r>
          </w:p>
        </w:tc>
        <w:tc>
          <w:tcPr>
            <w:tcW w:w="2426" w:type="dxa"/>
            <w:shd w:val="clear" w:color="auto" w:fill="auto"/>
          </w:tcPr>
          <w:p w14:paraId="6C76C4F7" w14:textId="77777777" w:rsidR="00524A5D" w:rsidRDefault="00000000">
            <w:pPr>
              <w:pStyle w:val="TAC"/>
              <w:rPr>
                <w:rFonts w:eastAsia="Calibri"/>
              </w:rPr>
            </w:pPr>
            <w:r>
              <w:rPr>
                <w:rFonts w:eastAsia="Calibri" w:hint="eastAsia"/>
              </w:rPr>
              <w:t>2</w:t>
            </w:r>
          </w:p>
        </w:tc>
      </w:tr>
      <w:tr w:rsidR="00524A5D" w14:paraId="471461B5" w14:textId="77777777">
        <w:trPr>
          <w:trHeight w:val="20"/>
          <w:jc w:val="center"/>
        </w:trPr>
        <w:tc>
          <w:tcPr>
            <w:tcW w:w="9622" w:type="dxa"/>
            <w:gridSpan w:val="5"/>
            <w:shd w:val="clear" w:color="auto" w:fill="auto"/>
          </w:tcPr>
          <w:p w14:paraId="7A323B0E" w14:textId="77777777" w:rsidR="00524A5D" w:rsidRDefault="00000000">
            <w:pPr>
              <w:pStyle w:val="TAN"/>
              <w:rPr>
                <w:rFonts w:eastAsia="Calibri"/>
              </w:rPr>
            </w:pPr>
            <w:r>
              <w:rPr>
                <w:rFonts w:eastAsia="Calibri"/>
              </w:rPr>
              <w:t>NOTE 1:</w:t>
            </w:r>
            <w:r>
              <w:rPr>
                <w:rFonts w:eastAsia="Calibri"/>
              </w:rPr>
              <w:tab/>
              <w:t>Test Channel Bandwidth is checked separately for each E-UTRA satellite access band, the applicable channel bandwidths are specified in Table 5.3A-1.</w:t>
            </w:r>
          </w:p>
          <w:p w14:paraId="74107B53" w14:textId="77777777" w:rsidR="00524A5D" w:rsidRDefault="00000000">
            <w:pPr>
              <w:pStyle w:val="TAN"/>
              <w:rPr>
                <w:rFonts w:eastAsia="Calibri" w:cs="Arial"/>
                <w:szCs w:val="18"/>
              </w:rPr>
            </w:pPr>
            <w:r>
              <w:rPr>
                <w:rFonts w:eastAsia="Calibri"/>
              </w:rPr>
              <w:t>NOTE 2:</w:t>
            </w:r>
            <w:r>
              <w:rPr>
                <w:rFonts w:eastAsia="Calibri"/>
              </w:rPr>
              <w:tab/>
            </w:r>
            <w:r>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Default="00000000">
            <w:pPr>
              <w:pStyle w:val="TAN"/>
              <w:rPr>
                <w:rFonts w:eastAsia="Calibri"/>
              </w:rPr>
            </w:pPr>
            <w:r>
              <w:rPr>
                <w:rFonts w:eastAsia="Calibri"/>
              </w:rPr>
              <w:t>NOTE 3:</w:t>
            </w:r>
            <w:r>
              <w:rPr>
                <w:rFonts w:eastAsia="Calibri"/>
              </w:rPr>
              <w:tab/>
            </w:r>
            <w:r>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Default="00524A5D">
      <w:pPr>
        <w:rPr>
          <w:lang w:eastAsia="zh-CN"/>
        </w:rPr>
      </w:pPr>
    </w:p>
    <w:p w14:paraId="2116D89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047F41B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2108D9C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6B9882E2"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6.2A.4.1-1.</w:t>
      </w:r>
    </w:p>
    <w:p w14:paraId="54E20A24"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7EABF29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w:t>
      </w:r>
    </w:p>
    <w:p w14:paraId="2586CA86"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emulat</w:t>
      </w:r>
      <w:r>
        <w:rPr>
          <w:color w:val="000000" w:themeColor="text1"/>
        </w:rPr>
        <w:t xml:space="preserve">e </w:t>
      </w:r>
      <w:r>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rPr>
        <w:t>. T</w:t>
      </w:r>
      <w:r>
        <w:t>est system shall send same SIB31 information during the duration of the test as define in TS 36.508[12] clause 5</w:t>
      </w:r>
      <w:r>
        <w:rPr>
          <w:rFonts w:hint="eastAsia"/>
        </w:rPr>
        <w:t>.6.</w:t>
      </w:r>
      <w:r>
        <w:t>3</w:t>
      </w:r>
      <w:r>
        <w:rPr>
          <w:rFonts w:hint="eastAsia"/>
        </w:rPr>
        <w:t>.1</w:t>
      </w:r>
      <w:r>
        <w:rPr>
          <w:rFonts w:eastAsia="SimSun" w:hint="eastAsia"/>
          <w:lang w:val="en-US" w:eastAsia="zh-CN"/>
        </w:rPr>
        <w:t>.</w:t>
      </w:r>
    </w:p>
    <w:p w14:paraId="3F1442B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45D8DA6B" w14:textId="058262D6" w:rsidR="00524A5D" w:rsidRDefault="00000000" w:rsidP="00FA4FD8">
      <w:pPr>
        <w:pStyle w:val="B1"/>
        <w:rPr>
          <w:rFonts w:eastAsia="Malgun Gothic"/>
          <w:lang w:eastAsia="en-GB"/>
        </w:rPr>
      </w:pPr>
      <w:r>
        <w:t>9</w:t>
      </w:r>
      <w:r>
        <w:rPr>
          <w:rFonts w:eastAsia="Malgun Gothic" w:hint="eastAsia"/>
          <w:lang w:eastAsia="en-GB"/>
        </w:rPr>
        <w:t>.</w:t>
      </w:r>
      <w:r>
        <w:rPr>
          <w:rFonts w:eastAsia="Malgun Gothic" w:hint="eastAsia"/>
          <w:lang w:eastAsia="en-GB"/>
        </w:rPr>
        <w:tab/>
      </w:r>
      <w:r>
        <w:rPr>
          <w:rFonts w:eastAsia="Malgun Gothic"/>
          <w:lang w:eastAsia="en-GB"/>
        </w:rPr>
        <w:t>Ensure the UE is in State 3A-RF-CE according to TS 36.508 [12] clause 5.2A.2AA. Message contents are defined in clause 6.2A.4.3.</w:t>
      </w:r>
    </w:p>
    <w:p w14:paraId="2B4010E4" w14:textId="77777777" w:rsidR="00524A5D" w:rsidRDefault="00000000">
      <w:pPr>
        <w:pStyle w:val="H6"/>
        <w:rPr>
          <w:sz w:val="22"/>
        </w:rPr>
      </w:pPr>
      <w:bookmarkStart w:id="395" w:name="MCCQCTEMPBM_00000049"/>
      <w:r>
        <w:t>6.2A.1.4.2</w:t>
      </w:r>
      <w:r>
        <w:tab/>
        <w:t>Test procedure</w:t>
      </w:r>
    </w:p>
    <w:bookmarkEnd w:id="395"/>
    <w:p w14:paraId="53D4C262"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2.</w:t>
      </w:r>
      <w:r>
        <w:rPr>
          <w:rFonts w:eastAsia="Malgun Gothic"/>
          <w:lang w:eastAsia="en-GB"/>
        </w:rPr>
        <w:tab/>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14:paraId="3069D8D1"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Default="00000000">
      <w:pPr>
        <w:pStyle w:val="H6"/>
      </w:pPr>
      <w:bookmarkStart w:id="396" w:name="MCCQCTEMPBM_00000050"/>
      <w:r>
        <w:t>6.2A.1.4.3</w:t>
      </w:r>
      <w:r>
        <w:tab/>
      </w:r>
      <w:r>
        <w:rPr>
          <w:snapToGrid w:val="0"/>
        </w:rPr>
        <w:t>Message contents</w:t>
      </w:r>
    </w:p>
    <w:bookmarkEnd w:id="396"/>
    <w:p w14:paraId="54397544" w14:textId="77777777" w:rsidR="00524A5D" w:rsidRDefault="00000000">
      <w:r>
        <w:t>Message contents are according to TS 36.508 [12] subclause 4.6.</w:t>
      </w:r>
    </w:p>
    <w:p w14:paraId="3B54A624" w14:textId="77777777" w:rsidR="00524A5D" w:rsidRDefault="00000000">
      <w:pPr>
        <w:pStyle w:val="H6"/>
      </w:pPr>
      <w:bookmarkStart w:id="397" w:name="MCCQCTEMPBM_00000051"/>
      <w:r>
        <w:t>6.2A.1.5</w:t>
      </w:r>
      <w:r>
        <w:tab/>
        <w:t>Test requirements</w:t>
      </w:r>
    </w:p>
    <w:bookmarkEnd w:id="397"/>
    <w:p w14:paraId="39769742" w14:textId="77777777" w:rsidR="00524A5D" w:rsidRDefault="00000000">
      <w:r>
        <w:t>The maximum output power derived in step 3 shall be within the range prescribed by the nominal maximum output power and tolerance in Table 6.2A.5-1.</w:t>
      </w:r>
    </w:p>
    <w:p w14:paraId="15959333" w14:textId="77777777" w:rsidR="00524A5D" w:rsidRDefault="00000000">
      <w:pPr>
        <w:pStyle w:val="TH"/>
      </w:pPr>
      <w:r>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067"/>
      </w:tblGrid>
      <w:tr w:rsidR="00524A5D" w14:paraId="64B2E881" w14:textId="77777777">
        <w:trPr>
          <w:jc w:val="center"/>
        </w:trPr>
        <w:tc>
          <w:tcPr>
            <w:tcW w:w="854" w:type="dxa"/>
            <w:vAlign w:val="center"/>
          </w:tcPr>
          <w:p w14:paraId="263CC54D" w14:textId="77777777" w:rsidR="00524A5D" w:rsidRDefault="00000000">
            <w:pPr>
              <w:pStyle w:val="TAH"/>
              <w:rPr>
                <w:rFonts w:cs="Arial"/>
              </w:rPr>
            </w:pPr>
            <w:r>
              <w:rPr>
                <w:rFonts w:cs="Arial"/>
              </w:rPr>
              <w:t>EUTRA band</w:t>
            </w:r>
          </w:p>
        </w:tc>
        <w:tc>
          <w:tcPr>
            <w:tcW w:w="794" w:type="dxa"/>
          </w:tcPr>
          <w:p w14:paraId="0469D02D" w14:textId="77777777" w:rsidR="00524A5D" w:rsidRDefault="00000000">
            <w:pPr>
              <w:pStyle w:val="TAH"/>
              <w:rPr>
                <w:rFonts w:cs="Arial"/>
              </w:rPr>
            </w:pPr>
            <w:r>
              <w:rPr>
                <w:rFonts w:cs="Arial"/>
              </w:rPr>
              <w:t>Class 2 (dBm)</w:t>
            </w:r>
          </w:p>
        </w:tc>
        <w:tc>
          <w:tcPr>
            <w:tcW w:w="1067" w:type="dxa"/>
          </w:tcPr>
          <w:p w14:paraId="6A640079" w14:textId="77777777" w:rsidR="00524A5D" w:rsidRDefault="00000000">
            <w:pPr>
              <w:pStyle w:val="TAH"/>
              <w:rPr>
                <w:rFonts w:cs="Arial"/>
              </w:rPr>
            </w:pPr>
            <w:r>
              <w:rPr>
                <w:rFonts w:cs="Arial"/>
              </w:rPr>
              <w:t>Tolerance (dB)</w:t>
            </w:r>
          </w:p>
        </w:tc>
        <w:tc>
          <w:tcPr>
            <w:tcW w:w="795" w:type="dxa"/>
          </w:tcPr>
          <w:p w14:paraId="19730FA8" w14:textId="77777777" w:rsidR="00524A5D" w:rsidRDefault="00000000">
            <w:pPr>
              <w:pStyle w:val="TAH"/>
              <w:rPr>
                <w:rFonts w:cs="Arial"/>
              </w:rPr>
            </w:pPr>
            <w:r>
              <w:rPr>
                <w:rFonts w:cs="Arial"/>
              </w:rPr>
              <w:t>Class 3 (dBm)</w:t>
            </w:r>
          </w:p>
        </w:tc>
        <w:tc>
          <w:tcPr>
            <w:tcW w:w="1067" w:type="dxa"/>
          </w:tcPr>
          <w:p w14:paraId="6E2C5082" w14:textId="77777777" w:rsidR="00524A5D" w:rsidRDefault="00000000">
            <w:pPr>
              <w:pStyle w:val="TAH"/>
              <w:rPr>
                <w:rFonts w:cs="Arial"/>
              </w:rPr>
            </w:pPr>
            <w:r>
              <w:rPr>
                <w:rFonts w:cs="Arial"/>
              </w:rPr>
              <w:t>Tolerance (dB)</w:t>
            </w:r>
          </w:p>
        </w:tc>
        <w:tc>
          <w:tcPr>
            <w:tcW w:w="795" w:type="dxa"/>
          </w:tcPr>
          <w:p w14:paraId="35197913" w14:textId="77777777" w:rsidR="00524A5D" w:rsidRDefault="00000000">
            <w:pPr>
              <w:pStyle w:val="TAH"/>
              <w:rPr>
                <w:rFonts w:cs="Arial"/>
              </w:rPr>
            </w:pPr>
            <w:r>
              <w:rPr>
                <w:rFonts w:cs="Arial"/>
              </w:rPr>
              <w:t>Class 5 (dBm)</w:t>
            </w:r>
          </w:p>
        </w:tc>
        <w:tc>
          <w:tcPr>
            <w:tcW w:w="1067" w:type="dxa"/>
          </w:tcPr>
          <w:p w14:paraId="2D468C78" w14:textId="77777777" w:rsidR="00524A5D" w:rsidRDefault="00000000">
            <w:pPr>
              <w:pStyle w:val="TAH"/>
              <w:rPr>
                <w:rFonts w:cs="Arial"/>
              </w:rPr>
            </w:pPr>
            <w:r>
              <w:rPr>
                <w:rFonts w:cs="Arial"/>
              </w:rPr>
              <w:t>Tolerance (dB)</w:t>
            </w:r>
          </w:p>
        </w:tc>
        <w:tc>
          <w:tcPr>
            <w:tcW w:w="1040" w:type="dxa"/>
          </w:tcPr>
          <w:p w14:paraId="0687A4C6" w14:textId="77777777" w:rsidR="00524A5D" w:rsidRDefault="00000000">
            <w:pPr>
              <w:pStyle w:val="TAH"/>
              <w:rPr>
                <w:rFonts w:cs="Arial"/>
              </w:rPr>
            </w:pPr>
            <w:r>
              <w:rPr>
                <w:rFonts w:cs="Arial"/>
              </w:rPr>
              <w:t>Class 6 (dBm)</w:t>
            </w:r>
          </w:p>
        </w:tc>
        <w:tc>
          <w:tcPr>
            <w:tcW w:w="1067" w:type="dxa"/>
          </w:tcPr>
          <w:p w14:paraId="1CC8F6DB" w14:textId="77777777" w:rsidR="00524A5D" w:rsidRDefault="00000000">
            <w:pPr>
              <w:pStyle w:val="TAH"/>
              <w:rPr>
                <w:rFonts w:cs="Arial"/>
              </w:rPr>
            </w:pPr>
            <w:r>
              <w:rPr>
                <w:rFonts w:cs="Arial"/>
              </w:rPr>
              <w:t>Tolerance (dB)</w:t>
            </w:r>
          </w:p>
        </w:tc>
      </w:tr>
      <w:tr w:rsidR="00524A5D" w14:paraId="5E4E5247" w14:textId="77777777">
        <w:trPr>
          <w:jc w:val="center"/>
        </w:trPr>
        <w:tc>
          <w:tcPr>
            <w:tcW w:w="854" w:type="dxa"/>
            <w:vAlign w:val="center"/>
          </w:tcPr>
          <w:p w14:paraId="3E8E7880" w14:textId="77777777" w:rsidR="00524A5D" w:rsidRDefault="00000000">
            <w:pPr>
              <w:pStyle w:val="TAC"/>
              <w:rPr>
                <w:rFonts w:cs="Arial"/>
              </w:rPr>
            </w:pPr>
            <w:r>
              <w:rPr>
                <w:rFonts w:cs="Arial" w:hint="eastAsia"/>
              </w:rPr>
              <w:t>2</w:t>
            </w:r>
            <w:r>
              <w:rPr>
                <w:rFonts w:cs="Arial"/>
              </w:rPr>
              <w:t>56</w:t>
            </w:r>
          </w:p>
        </w:tc>
        <w:tc>
          <w:tcPr>
            <w:tcW w:w="794" w:type="dxa"/>
          </w:tcPr>
          <w:p w14:paraId="7AB1A5F5" w14:textId="77777777" w:rsidR="00524A5D" w:rsidRDefault="00524A5D">
            <w:pPr>
              <w:pStyle w:val="TAC"/>
              <w:rPr>
                <w:rFonts w:cs="Arial"/>
              </w:rPr>
            </w:pPr>
          </w:p>
        </w:tc>
        <w:tc>
          <w:tcPr>
            <w:tcW w:w="1067" w:type="dxa"/>
          </w:tcPr>
          <w:p w14:paraId="0C389195" w14:textId="77777777" w:rsidR="00524A5D" w:rsidRDefault="00524A5D">
            <w:pPr>
              <w:pStyle w:val="TAC"/>
              <w:rPr>
                <w:rFonts w:cs="Arial"/>
              </w:rPr>
            </w:pPr>
          </w:p>
        </w:tc>
        <w:tc>
          <w:tcPr>
            <w:tcW w:w="795" w:type="dxa"/>
          </w:tcPr>
          <w:p w14:paraId="7135B20E" w14:textId="77777777" w:rsidR="00524A5D" w:rsidRDefault="00000000">
            <w:pPr>
              <w:pStyle w:val="TAC"/>
              <w:rPr>
                <w:rFonts w:cs="Arial"/>
              </w:rPr>
            </w:pPr>
            <w:r>
              <w:rPr>
                <w:rFonts w:cs="Arial"/>
              </w:rPr>
              <w:t>23</w:t>
            </w:r>
          </w:p>
        </w:tc>
        <w:tc>
          <w:tcPr>
            <w:tcW w:w="1067" w:type="dxa"/>
          </w:tcPr>
          <w:p w14:paraId="33FCB461" w14:textId="77777777" w:rsidR="00524A5D" w:rsidRDefault="00000000">
            <w:pPr>
              <w:pStyle w:val="TAC"/>
              <w:rPr>
                <w:rFonts w:cs="Arial"/>
              </w:rPr>
            </w:pPr>
            <w:r>
              <w:rPr>
                <w:rFonts w:cs="Arial"/>
              </w:rPr>
              <w:t>±2.7</w:t>
            </w:r>
          </w:p>
        </w:tc>
        <w:tc>
          <w:tcPr>
            <w:tcW w:w="795" w:type="dxa"/>
          </w:tcPr>
          <w:p w14:paraId="00A0B94B" w14:textId="77777777" w:rsidR="00524A5D" w:rsidRDefault="00000000">
            <w:pPr>
              <w:pStyle w:val="TAC"/>
              <w:rPr>
                <w:rFonts w:cs="Arial"/>
              </w:rPr>
            </w:pPr>
            <w:r>
              <w:rPr>
                <w:rFonts w:cs="Arial"/>
              </w:rPr>
              <w:t>20</w:t>
            </w:r>
          </w:p>
        </w:tc>
        <w:tc>
          <w:tcPr>
            <w:tcW w:w="1067" w:type="dxa"/>
          </w:tcPr>
          <w:p w14:paraId="30F133BC" w14:textId="77777777" w:rsidR="00524A5D" w:rsidRDefault="00000000">
            <w:pPr>
              <w:pStyle w:val="TAC"/>
              <w:rPr>
                <w:rFonts w:cs="Arial"/>
              </w:rPr>
            </w:pPr>
            <w:r>
              <w:rPr>
                <w:rFonts w:cs="Arial"/>
              </w:rPr>
              <w:t>±2.7</w:t>
            </w:r>
          </w:p>
        </w:tc>
        <w:tc>
          <w:tcPr>
            <w:tcW w:w="1040" w:type="dxa"/>
          </w:tcPr>
          <w:p w14:paraId="305A83B3" w14:textId="77777777" w:rsidR="00524A5D" w:rsidRDefault="00524A5D">
            <w:pPr>
              <w:pStyle w:val="TAC"/>
              <w:rPr>
                <w:rFonts w:cs="Arial"/>
              </w:rPr>
            </w:pPr>
          </w:p>
        </w:tc>
        <w:tc>
          <w:tcPr>
            <w:tcW w:w="1067" w:type="dxa"/>
          </w:tcPr>
          <w:p w14:paraId="1B7B2530" w14:textId="77777777" w:rsidR="00524A5D" w:rsidRDefault="00524A5D">
            <w:pPr>
              <w:pStyle w:val="TAC"/>
              <w:rPr>
                <w:rFonts w:cs="Arial"/>
              </w:rPr>
            </w:pPr>
          </w:p>
        </w:tc>
      </w:tr>
      <w:tr w:rsidR="00524A5D" w14:paraId="30ED9646" w14:textId="77777777">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7DB759F3" w14:textId="77777777" w:rsidR="00524A5D" w:rsidRDefault="00000000">
            <w:pPr>
              <w:pStyle w:val="TAC"/>
              <w:rPr>
                <w:rFonts w:cs="Arial"/>
              </w:rPr>
            </w:pPr>
            <w:r>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E02B3DD" w14:textId="77777777" w:rsidR="00524A5D" w:rsidRDefault="00524A5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8BB1767" w14:textId="77777777" w:rsidR="00524A5D" w:rsidRDefault="00524A5D">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C7D9678" w14:textId="77777777" w:rsidR="00524A5D" w:rsidRDefault="00000000">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09026173" w14:textId="77777777" w:rsidR="00524A5D" w:rsidRDefault="00000000">
            <w:pPr>
              <w:pStyle w:val="TAC"/>
              <w:rPr>
                <w:rFonts w:cs="Arial"/>
              </w:rPr>
            </w:pPr>
            <w:r>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3B6122D0" w14:textId="77777777" w:rsidR="00524A5D" w:rsidRDefault="00000000">
            <w:pPr>
              <w:pStyle w:val="TAC"/>
              <w:rPr>
                <w:rFonts w:cs="Arial"/>
              </w:rPr>
            </w:pPr>
            <w:r>
              <w:rPr>
                <w:rFonts w:cs="Arial"/>
              </w:rPr>
              <w:t>20</w:t>
            </w:r>
          </w:p>
        </w:tc>
        <w:tc>
          <w:tcPr>
            <w:tcW w:w="1067" w:type="dxa"/>
            <w:tcBorders>
              <w:top w:val="single" w:sz="4" w:space="0" w:color="auto"/>
              <w:left w:val="single" w:sz="4" w:space="0" w:color="auto"/>
              <w:bottom w:val="single" w:sz="4" w:space="0" w:color="auto"/>
            </w:tcBorders>
          </w:tcPr>
          <w:p w14:paraId="18815B95" w14:textId="77777777" w:rsidR="00524A5D" w:rsidRDefault="00000000">
            <w:pPr>
              <w:pStyle w:val="TAC"/>
              <w:rPr>
                <w:rFonts w:cs="Arial"/>
              </w:rPr>
            </w:pPr>
            <w:r>
              <w:rPr>
                <w:rFonts w:cs="Arial"/>
              </w:rPr>
              <w:t>±2.7</w:t>
            </w:r>
          </w:p>
        </w:tc>
        <w:tc>
          <w:tcPr>
            <w:tcW w:w="1040" w:type="dxa"/>
            <w:tcBorders>
              <w:top w:val="single" w:sz="4" w:space="0" w:color="auto"/>
              <w:left w:val="single" w:sz="4" w:space="0" w:color="auto"/>
              <w:bottom w:val="single" w:sz="4" w:space="0" w:color="auto"/>
            </w:tcBorders>
          </w:tcPr>
          <w:p w14:paraId="35A32AB0" w14:textId="77777777" w:rsidR="00524A5D" w:rsidRDefault="00524A5D">
            <w:pPr>
              <w:pStyle w:val="TAC"/>
              <w:rPr>
                <w:rFonts w:cs="Arial"/>
              </w:rPr>
            </w:pPr>
          </w:p>
        </w:tc>
        <w:tc>
          <w:tcPr>
            <w:tcW w:w="1067" w:type="dxa"/>
            <w:tcBorders>
              <w:top w:val="single" w:sz="4" w:space="0" w:color="auto"/>
              <w:left w:val="single" w:sz="4" w:space="0" w:color="auto"/>
              <w:bottom w:val="single" w:sz="4" w:space="0" w:color="auto"/>
            </w:tcBorders>
          </w:tcPr>
          <w:p w14:paraId="4FA96752" w14:textId="77777777" w:rsidR="00524A5D" w:rsidRDefault="00524A5D">
            <w:pPr>
              <w:pStyle w:val="TAC"/>
              <w:rPr>
                <w:rFonts w:cs="Arial"/>
              </w:rPr>
            </w:pPr>
          </w:p>
        </w:tc>
      </w:tr>
      <w:tr w:rsidR="00524A5D" w14:paraId="21D39722" w14:textId="77777777">
        <w:trPr>
          <w:jc w:val="center"/>
        </w:trPr>
        <w:tc>
          <w:tcPr>
            <w:tcW w:w="8546" w:type="dxa"/>
            <w:gridSpan w:val="9"/>
            <w:tcBorders>
              <w:top w:val="single" w:sz="4" w:space="0" w:color="auto"/>
              <w:left w:val="single" w:sz="4" w:space="0" w:color="auto"/>
              <w:bottom w:val="single" w:sz="4" w:space="0" w:color="auto"/>
            </w:tcBorders>
            <w:vAlign w:val="center"/>
          </w:tcPr>
          <w:p w14:paraId="25AABAF9" w14:textId="77777777" w:rsidR="00524A5D" w:rsidRDefault="00000000">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4D59C16D" w14:textId="77777777" w:rsidR="00524A5D" w:rsidRDefault="00524A5D"/>
    <w:p w14:paraId="075E56C8" w14:textId="77777777" w:rsidR="00524A5D" w:rsidRDefault="00000000">
      <w:pPr>
        <w:pStyle w:val="Heading3"/>
        <w:rPr>
          <w:lang w:eastAsia="zh-CN"/>
        </w:rPr>
      </w:pPr>
      <w:bookmarkStart w:id="398" w:name="_Toc12610"/>
      <w:bookmarkStart w:id="399" w:name="_Toc120570026"/>
      <w:bookmarkStart w:id="400" w:name="_Toc111062032"/>
      <w:bookmarkStart w:id="401" w:name="_Toc121162818"/>
      <w:bookmarkStart w:id="402" w:name="_Toc21685"/>
      <w:bookmarkStart w:id="403" w:name="_Toc10022"/>
      <w:bookmarkStart w:id="404" w:name="_Toc19552"/>
      <w:bookmarkStart w:id="405" w:name="_Toc24442"/>
      <w:bookmarkStart w:id="406" w:name="_Toc108616986"/>
      <w:bookmarkStart w:id="407" w:name="_Toc17865"/>
      <w:bookmarkStart w:id="408" w:name="_Toc163510752"/>
      <w:r>
        <w:t>6.2A.2</w:t>
      </w:r>
      <w:r>
        <w:rPr>
          <w:lang w:eastAsia="zh-CN"/>
        </w:rPr>
        <w:tab/>
      </w:r>
      <w:r>
        <w:t>UE m</w:t>
      </w:r>
      <w:r>
        <w:rPr>
          <w:lang w:eastAsia="zh-CN"/>
        </w:rPr>
        <w:t xml:space="preserve">aximum output power reduction </w:t>
      </w:r>
      <w:r>
        <w:t xml:space="preserve">for </w:t>
      </w:r>
      <w:r>
        <w:rPr>
          <w:lang w:eastAsia="zh-CN"/>
        </w:rPr>
        <w:t>category M1</w:t>
      </w:r>
      <w:bookmarkEnd w:id="398"/>
      <w:bookmarkEnd w:id="399"/>
      <w:bookmarkEnd w:id="400"/>
      <w:bookmarkEnd w:id="401"/>
      <w:bookmarkEnd w:id="402"/>
      <w:bookmarkEnd w:id="403"/>
      <w:bookmarkEnd w:id="404"/>
      <w:bookmarkEnd w:id="405"/>
      <w:bookmarkEnd w:id="406"/>
      <w:bookmarkEnd w:id="407"/>
      <w:bookmarkEnd w:id="408"/>
    </w:p>
    <w:p w14:paraId="66D255B9" w14:textId="77777777" w:rsidR="00524A5D" w:rsidRDefault="00000000">
      <w:pPr>
        <w:pStyle w:val="H6"/>
      </w:pPr>
      <w:bookmarkStart w:id="409" w:name="_Toc111062033"/>
      <w:bookmarkStart w:id="410" w:name="MCCQCTEMPBM_00000052"/>
      <w:r>
        <w:t>6.2A.2.1</w:t>
      </w:r>
      <w:r>
        <w:tab/>
        <w:t>Test purpose</w:t>
      </w:r>
    </w:p>
    <w:bookmarkEnd w:id="410"/>
    <w:p w14:paraId="2E2F75C5"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14:paraId="6DC5DF0E" w14:textId="77777777" w:rsidR="00524A5D" w:rsidRDefault="00000000">
      <w:r>
        <w:t>An excess maximum output power has the possibility to interfere to other channels or other systems. A small maximum output power decreases the coverage area.</w:t>
      </w:r>
    </w:p>
    <w:p w14:paraId="5B0B09C8" w14:textId="77777777" w:rsidR="00524A5D" w:rsidRDefault="00000000">
      <w:pPr>
        <w:pStyle w:val="H6"/>
      </w:pPr>
      <w:bookmarkStart w:id="411" w:name="MCCQCTEMPBM_00000053"/>
      <w:r>
        <w:t>6.2A.2.2</w:t>
      </w:r>
      <w:r>
        <w:tab/>
        <w:t>Test applicability</w:t>
      </w:r>
    </w:p>
    <w:bookmarkEnd w:id="411"/>
    <w:p w14:paraId="5183147F" w14:textId="77777777" w:rsidR="00524A5D" w:rsidRDefault="00000000">
      <w:r>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Default="00000000">
      <w:pPr>
        <w:pStyle w:val="H6"/>
      </w:pPr>
      <w:bookmarkStart w:id="412" w:name="MCCQCTEMPBM_00000054"/>
      <w:r>
        <w:t>6.2A.2.3</w:t>
      </w:r>
      <w:r>
        <w:tab/>
        <w:t>Minimum conformance requirements</w:t>
      </w:r>
    </w:p>
    <w:bookmarkEnd w:id="412"/>
    <w:p w14:paraId="65DB36F6" w14:textId="77777777" w:rsidR="00524A5D" w:rsidRDefault="00000000">
      <w:r>
        <w:t>For UE Power Class 3 and 5 the allowed Maximum Power Reduction (MPR) for the maximum output power due to higher order modulation and transmit bandwidth configuration (resource blocks) is specified in Table 6.2</w:t>
      </w:r>
      <w:r>
        <w:rPr>
          <w:lang w:eastAsia="ja-JP"/>
        </w:rPr>
        <w:t>A.2.3</w:t>
      </w:r>
      <w:r>
        <w:t>-1.</w:t>
      </w:r>
    </w:p>
    <w:p w14:paraId="25D860F9" w14:textId="77777777" w:rsidR="00524A5D" w:rsidRDefault="00000000">
      <w:pPr>
        <w:rPr>
          <w:snapToGrid w:val="0"/>
        </w:rPr>
      </w:pPr>
      <w:r>
        <w:rPr>
          <w:snapToGrid w:val="0"/>
        </w:rPr>
        <w:t>For subPRB allocation of category M1 UE of Power Class 3, there is no MPR applies.</w:t>
      </w:r>
    </w:p>
    <w:p w14:paraId="790CEF9E" w14:textId="77777777" w:rsidR="00524A5D" w:rsidRDefault="00000000">
      <w:pPr>
        <w:pStyle w:val="TH"/>
      </w:pPr>
      <w:r>
        <w:t>Table 6.2A</w:t>
      </w:r>
      <w:r>
        <w:rPr>
          <w:lang w:val="en-US"/>
        </w:rPr>
        <w:t>.2.3</w:t>
      </w:r>
      <w:r>
        <w:t>-1: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Default="00000000">
            <w:pPr>
              <w:pStyle w:val="TAH"/>
              <w:rPr>
                <w:rFonts w:cs="Arial"/>
              </w:rPr>
            </w:pPr>
            <w:bookmarkStart w:id="413" w:name="MCCQCTEMPBM_00000450"/>
            <w:r>
              <w:rPr>
                <w:rFonts w:cs="Arial"/>
              </w:rPr>
              <w:t>Modulation</w:t>
            </w:r>
          </w:p>
        </w:tc>
        <w:tc>
          <w:tcPr>
            <w:tcW w:w="2810" w:type="dxa"/>
            <w:tcMar>
              <w:top w:w="0" w:type="dxa"/>
              <w:left w:w="108" w:type="dxa"/>
              <w:bottom w:w="0" w:type="dxa"/>
              <w:right w:w="108" w:type="dxa"/>
            </w:tcMar>
          </w:tcPr>
          <w:p w14:paraId="52747D9E" w14:textId="77777777" w:rsidR="00524A5D" w:rsidRDefault="00000000">
            <w:pPr>
              <w:pStyle w:val="TAH"/>
              <w:rPr>
                <w:rFonts w:cs="Arial"/>
              </w:rPr>
            </w:pPr>
            <w:r>
              <w:rPr>
                <w:rFonts w:cs="Arial"/>
                <w:lang w:val="de-DE"/>
              </w:rPr>
              <w:t>Channel bandwidth / Transmission bandwidth (N</w:t>
            </w:r>
            <w:r>
              <w:rPr>
                <w:rFonts w:cs="Arial"/>
                <w:vertAlign w:val="subscript"/>
                <w:lang w:val="de-DE"/>
              </w:rPr>
              <w:t>RB</w:t>
            </w:r>
            <w:r>
              <w:rPr>
                <w:rFonts w:cs="Arial"/>
                <w:lang w:val="de-DE"/>
              </w:rPr>
              <w:t>)</w:t>
            </w:r>
          </w:p>
        </w:tc>
        <w:tc>
          <w:tcPr>
            <w:tcW w:w="2297" w:type="dxa"/>
            <w:vMerge w:val="restart"/>
          </w:tcPr>
          <w:p w14:paraId="5A0406A4" w14:textId="77777777" w:rsidR="00524A5D" w:rsidRDefault="00000000">
            <w:pPr>
              <w:pStyle w:val="TAH"/>
              <w:rPr>
                <w:rFonts w:cs="Arial"/>
              </w:rPr>
            </w:pPr>
            <w:r>
              <w:rPr>
                <w:rFonts w:cs="Arial"/>
              </w:rPr>
              <w:t>MPR (dB)</w:t>
            </w:r>
          </w:p>
        </w:tc>
      </w:tr>
      <w:tr w:rsidR="00524A5D" w14:paraId="65F5D559" w14:textId="77777777">
        <w:trPr>
          <w:trHeight w:val="70"/>
          <w:jc w:val="center"/>
        </w:trPr>
        <w:tc>
          <w:tcPr>
            <w:tcW w:w="0" w:type="auto"/>
            <w:vMerge/>
            <w:vAlign w:val="center"/>
          </w:tcPr>
          <w:p w14:paraId="2831CA3F" w14:textId="77777777" w:rsidR="00524A5D" w:rsidRDefault="00524A5D">
            <w:pPr>
              <w:rPr>
                <w:rFonts w:cs="Arial"/>
                <w:b/>
                <w:bCs/>
              </w:rPr>
            </w:pPr>
          </w:p>
        </w:tc>
        <w:tc>
          <w:tcPr>
            <w:tcW w:w="2810" w:type="dxa"/>
            <w:tcMar>
              <w:top w:w="0" w:type="dxa"/>
              <w:left w:w="108" w:type="dxa"/>
              <w:bottom w:w="0" w:type="dxa"/>
              <w:right w:w="108" w:type="dxa"/>
            </w:tcMar>
          </w:tcPr>
          <w:p w14:paraId="1928AC6E" w14:textId="77777777" w:rsidR="00524A5D" w:rsidRDefault="00000000">
            <w:pPr>
              <w:pStyle w:val="TAH"/>
              <w:rPr>
                <w:rFonts w:cs="Arial"/>
              </w:rPr>
            </w:pPr>
            <w:r>
              <w:rPr>
                <w:rFonts w:cs="Arial"/>
              </w:rPr>
              <w:t>1.4 MHz</w:t>
            </w:r>
          </w:p>
        </w:tc>
        <w:tc>
          <w:tcPr>
            <w:tcW w:w="0" w:type="auto"/>
            <w:vMerge/>
            <w:vAlign w:val="center"/>
          </w:tcPr>
          <w:p w14:paraId="486BADC2" w14:textId="77777777" w:rsidR="00524A5D" w:rsidRDefault="00524A5D">
            <w:pPr>
              <w:rPr>
                <w:rFonts w:cs="Arial"/>
                <w:b/>
                <w:bCs/>
              </w:rPr>
            </w:pPr>
          </w:p>
        </w:tc>
      </w:tr>
      <w:tr w:rsidR="00524A5D" w14:paraId="357205CB" w14:textId="77777777">
        <w:trPr>
          <w:trHeight w:val="205"/>
          <w:jc w:val="center"/>
        </w:trPr>
        <w:tc>
          <w:tcPr>
            <w:tcW w:w="2871" w:type="dxa"/>
            <w:tcMar>
              <w:top w:w="0" w:type="dxa"/>
              <w:left w:w="108" w:type="dxa"/>
              <w:bottom w:w="0" w:type="dxa"/>
              <w:right w:w="108" w:type="dxa"/>
            </w:tcMar>
          </w:tcPr>
          <w:p w14:paraId="2306AA6D" w14:textId="77777777" w:rsidR="00524A5D" w:rsidRDefault="00000000">
            <w:pPr>
              <w:pStyle w:val="TAC"/>
              <w:rPr>
                <w:rFonts w:cs="Arial"/>
              </w:rPr>
            </w:pPr>
            <w:r>
              <w:rPr>
                <w:rFonts w:cs="Arial"/>
              </w:rPr>
              <w:t>QPSK</w:t>
            </w:r>
          </w:p>
        </w:tc>
        <w:tc>
          <w:tcPr>
            <w:tcW w:w="2810" w:type="dxa"/>
            <w:tcMar>
              <w:top w:w="0" w:type="dxa"/>
              <w:left w:w="108" w:type="dxa"/>
              <w:bottom w:w="0" w:type="dxa"/>
              <w:right w:w="108" w:type="dxa"/>
            </w:tcMar>
          </w:tcPr>
          <w:p w14:paraId="51C4CB13" w14:textId="77777777" w:rsidR="00524A5D" w:rsidRDefault="00000000">
            <w:pPr>
              <w:pStyle w:val="TAC"/>
              <w:rPr>
                <w:rFonts w:cs="Arial"/>
              </w:rPr>
            </w:pPr>
            <w:r>
              <w:rPr>
                <w:rFonts w:cs="Arial"/>
              </w:rPr>
              <w:t>&gt; 2</w:t>
            </w:r>
          </w:p>
        </w:tc>
        <w:tc>
          <w:tcPr>
            <w:tcW w:w="2297" w:type="dxa"/>
            <w:tcMar>
              <w:top w:w="0" w:type="dxa"/>
              <w:left w:w="108" w:type="dxa"/>
              <w:bottom w:w="0" w:type="dxa"/>
              <w:right w:w="108" w:type="dxa"/>
            </w:tcMar>
          </w:tcPr>
          <w:p w14:paraId="05AF6994" w14:textId="77777777" w:rsidR="00524A5D" w:rsidRDefault="00000000">
            <w:pPr>
              <w:pStyle w:val="TAC"/>
              <w:rPr>
                <w:rFonts w:cs="Arial"/>
              </w:rPr>
            </w:pPr>
            <w:r>
              <w:rPr>
                <w:rFonts w:cs="Arial"/>
              </w:rPr>
              <w:t>≤ 1</w:t>
            </w:r>
          </w:p>
        </w:tc>
      </w:tr>
      <w:tr w:rsidR="00524A5D" w14:paraId="31EC2CF9" w14:textId="77777777">
        <w:trPr>
          <w:trHeight w:val="220"/>
          <w:jc w:val="center"/>
        </w:trPr>
        <w:tc>
          <w:tcPr>
            <w:tcW w:w="2871" w:type="dxa"/>
            <w:tcMar>
              <w:top w:w="0" w:type="dxa"/>
              <w:left w:w="108" w:type="dxa"/>
              <w:bottom w:w="0" w:type="dxa"/>
              <w:right w:w="108" w:type="dxa"/>
            </w:tcMar>
          </w:tcPr>
          <w:p w14:paraId="72550AF8" w14:textId="77777777" w:rsidR="00524A5D" w:rsidRDefault="00000000">
            <w:pPr>
              <w:pStyle w:val="TAC"/>
              <w:rPr>
                <w:rFonts w:cs="Arial"/>
              </w:rPr>
            </w:pPr>
            <w:r>
              <w:rPr>
                <w:rFonts w:cs="Arial"/>
              </w:rPr>
              <w:t>QPSK</w:t>
            </w:r>
          </w:p>
        </w:tc>
        <w:tc>
          <w:tcPr>
            <w:tcW w:w="2810" w:type="dxa"/>
            <w:tcMar>
              <w:top w:w="0" w:type="dxa"/>
              <w:left w:w="108" w:type="dxa"/>
              <w:bottom w:w="0" w:type="dxa"/>
              <w:right w:w="108" w:type="dxa"/>
            </w:tcMar>
          </w:tcPr>
          <w:p w14:paraId="4392BE36" w14:textId="77777777" w:rsidR="00524A5D" w:rsidRDefault="00000000">
            <w:pPr>
              <w:pStyle w:val="TAC"/>
              <w:rPr>
                <w:rFonts w:cs="Arial"/>
              </w:rPr>
            </w:pPr>
            <w:r>
              <w:rPr>
                <w:rFonts w:cs="Arial"/>
              </w:rPr>
              <w:t>&gt; 5</w:t>
            </w:r>
          </w:p>
        </w:tc>
        <w:tc>
          <w:tcPr>
            <w:tcW w:w="2297" w:type="dxa"/>
            <w:tcMar>
              <w:top w:w="0" w:type="dxa"/>
              <w:left w:w="108" w:type="dxa"/>
              <w:bottom w:w="0" w:type="dxa"/>
              <w:right w:w="108" w:type="dxa"/>
            </w:tcMar>
          </w:tcPr>
          <w:p w14:paraId="6F97E9AB" w14:textId="77777777" w:rsidR="00524A5D" w:rsidRDefault="00000000">
            <w:pPr>
              <w:pStyle w:val="TAC"/>
              <w:rPr>
                <w:rFonts w:cs="Arial"/>
              </w:rPr>
            </w:pPr>
            <w:r>
              <w:rPr>
                <w:rFonts w:cs="Arial"/>
              </w:rPr>
              <w:t>≤ 2</w:t>
            </w:r>
          </w:p>
        </w:tc>
      </w:tr>
      <w:tr w:rsidR="00524A5D"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Default="00000000">
            <w:pPr>
              <w:pStyle w:val="TAN"/>
              <w:rPr>
                <w:rFonts w:cs="Arial"/>
              </w:rPr>
            </w:pPr>
            <w:r>
              <w:t>NOTE:</w:t>
            </w:r>
            <w:r>
              <w:rPr>
                <w:lang w:eastAsia="zh-CN"/>
              </w:rPr>
              <w:tab/>
            </w:r>
            <w:r>
              <w:t xml:space="preserve">MPR only applicable for </w:t>
            </w:r>
            <w:r>
              <w:rPr>
                <w:lang w:val="de-DE"/>
              </w:rPr>
              <w:t>N</w:t>
            </w:r>
            <w:r>
              <w:rPr>
                <w:vertAlign w:val="subscript"/>
                <w:lang w:val="de-DE"/>
              </w:rPr>
              <w:t xml:space="preserve">RB </w:t>
            </w:r>
            <w:r>
              <w:rPr>
                <w:lang w:val="de-DE"/>
              </w:rPr>
              <w:t>≥ 1</w:t>
            </w:r>
          </w:p>
        </w:tc>
      </w:tr>
      <w:bookmarkEnd w:id="413"/>
    </w:tbl>
    <w:p w14:paraId="1A07701B" w14:textId="77777777" w:rsidR="00524A5D" w:rsidRDefault="00524A5D"/>
    <w:p w14:paraId="2A6481F1" w14:textId="77777777" w:rsidR="00524A5D" w:rsidRDefault="00000000">
      <w:r>
        <w:t>For PRACH, PUCCH and SRS transmissions, the allowed MPR is according to that specified for PUSCH QPSK modulation for the corresponding transmission bandwidth.</w:t>
      </w:r>
    </w:p>
    <w:p w14:paraId="6CD9D4FD" w14:textId="77777777" w:rsidR="00524A5D" w:rsidRDefault="00000000">
      <w:r>
        <w:t>For each subframe, the MPR is evaluated per slot and given by the maximum value taken over the transmission(s) within the slot; the maximum MPR over the two slots is then applied for the entire subframe.</w:t>
      </w:r>
    </w:p>
    <w:p w14:paraId="7BCCD0F6" w14:textId="77777777" w:rsidR="00524A5D" w:rsidRDefault="00000000">
      <w:r>
        <w:t>For the UE maximum output power modified by MPR, the power limits specified in subclause 6.2</w:t>
      </w:r>
      <w:r>
        <w:rPr>
          <w:lang w:eastAsia="ja-JP"/>
        </w:rPr>
        <w:t>A.4</w:t>
      </w:r>
      <w:r>
        <w:t xml:space="preserve"> apply.</w:t>
      </w:r>
    </w:p>
    <w:p w14:paraId="7B7972A9" w14:textId="77777777" w:rsidR="00524A5D" w:rsidRDefault="00000000">
      <w:pPr>
        <w:rPr>
          <w:lang w:eastAsia="zh-CN"/>
        </w:rPr>
      </w:pPr>
      <w:r>
        <w:lastRenderedPageBreak/>
        <w:t>The normative reference for this requirement is TS 36.102 [11] clause 6.2.A.</w:t>
      </w:r>
    </w:p>
    <w:p w14:paraId="7D30C2FD" w14:textId="77777777" w:rsidR="00524A5D" w:rsidRDefault="00000000">
      <w:pPr>
        <w:pStyle w:val="H6"/>
      </w:pPr>
      <w:bookmarkStart w:id="414" w:name="MCCQCTEMPBM_00000055"/>
      <w:r>
        <w:t>6.2A.2.4</w:t>
      </w:r>
      <w:r>
        <w:tab/>
        <w:t>Test description</w:t>
      </w:r>
    </w:p>
    <w:p w14:paraId="52B55F04" w14:textId="77777777" w:rsidR="00524A5D" w:rsidRDefault="00000000">
      <w:pPr>
        <w:pStyle w:val="H6"/>
      </w:pPr>
      <w:bookmarkStart w:id="415" w:name="MCCQCTEMPBM_00000056"/>
      <w:bookmarkEnd w:id="414"/>
      <w:r>
        <w:t>6.2A.2.4.1</w:t>
      </w:r>
      <w:r>
        <w:tab/>
        <w:t>Initial condition</w:t>
      </w:r>
    </w:p>
    <w:bookmarkEnd w:id="415"/>
    <w:p w14:paraId="130B0714" w14:textId="77777777" w:rsidR="00524A5D" w:rsidRDefault="00000000">
      <w:r>
        <w:t>Initial conditions are a set of test configurations the UE needs to be tested in and the steps for the SS to take with the UE to reach the correct measurement state.</w:t>
      </w:r>
    </w:p>
    <w:p w14:paraId="291B4FF3" w14:textId="77777777" w:rsidR="00524A5D" w:rsidRDefault="00000000">
      <w:r>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Default="00000000">
      <w:pPr>
        <w:pStyle w:val="TH"/>
        <w:rPr>
          <w:lang w:eastAsia="zh-CN"/>
        </w:rPr>
      </w:pPr>
      <w:r>
        <w:t>Table 6.2A.2.4.1-1: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14:paraId="58FC0195" w14:textId="77777777">
        <w:trPr>
          <w:jc w:val="center"/>
        </w:trPr>
        <w:tc>
          <w:tcPr>
            <w:tcW w:w="9554" w:type="dxa"/>
            <w:gridSpan w:val="5"/>
            <w:shd w:val="clear" w:color="auto" w:fill="auto"/>
            <w:vAlign w:val="center"/>
          </w:tcPr>
          <w:p w14:paraId="2C65D07C" w14:textId="77777777" w:rsidR="00524A5D" w:rsidRDefault="00000000">
            <w:pPr>
              <w:pStyle w:val="TAH"/>
            </w:pPr>
            <w:r>
              <w:t>Initial Conditions</w:t>
            </w:r>
          </w:p>
        </w:tc>
      </w:tr>
      <w:tr w:rsidR="00524A5D" w14:paraId="2E1B044F" w14:textId="77777777">
        <w:trPr>
          <w:jc w:val="center"/>
        </w:trPr>
        <w:tc>
          <w:tcPr>
            <w:tcW w:w="5080" w:type="dxa"/>
            <w:gridSpan w:val="3"/>
            <w:shd w:val="clear" w:color="auto" w:fill="auto"/>
            <w:vAlign w:val="center"/>
          </w:tcPr>
          <w:p w14:paraId="56D5977B" w14:textId="77777777" w:rsidR="00524A5D" w:rsidRDefault="00000000">
            <w:pPr>
              <w:pStyle w:val="TAL"/>
            </w:pPr>
            <w:r>
              <w:t>Test Environment as specified in</w:t>
            </w:r>
          </w:p>
          <w:p w14:paraId="5B21282B" w14:textId="77777777" w:rsidR="00524A5D" w:rsidRDefault="00000000">
            <w:pPr>
              <w:pStyle w:val="TAL"/>
            </w:pPr>
            <w:r>
              <w:t>TS 36.508 [12] subclause 4.1</w:t>
            </w:r>
          </w:p>
        </w:tc>
        <w:tc>
          <w:tcPr>
            <w:tcW w:w="4474" w:type="dxa"/>
            <w:gridSpan w:val="2"/>
            <w:shd w:val="clear" w:color="auto" w:fill="auto"/>
            <w:vAlign w:val="center"/>
          </w:tcPr>
          <w:p w14:paraId="220ED556" w14:textId="77777777" w:rsidR="00524A5D" w:rsidRDefault="00000000">
            <w:pPr>
              <w:pStyle w:val="TAL"/>
            </w:pPr>
            <w:r>
              <w:t>Normal</w:t>
            </w:r>
          </w:p>
        </w:tc>
      </w:tr>
      <w:tr w:rsidR="00524A5D" w14:paraId="0A90E9E9" w14:textId="77777777">
        <w:trPr>
          <w:jc w:val="center"/>
        </w:trPr>
        <w:tc>
          <w:tcPr>
            <w:tcW w:w="5080" w:type="dxa"/>
            <w:gridSpan w:val="3"/>
            <w:shd w:val="clear" w:color="auto" w:fill="auto"/>
            <w:vAlign w:val="center"/>
          </w:tcPr>
          <w:p w14:paraId="5D8109CA" w14:textId="77777777" w:rsidR="00524A5D" w:rsidRDefault="00000000">
            <w:pPr>
              <w:pStyle w:val="TAL"/>
            </w:pPr>
            <w:r>
              <w:rPr>
                <w:bCs/>
              </w:rPr>
              <w:t>Test Frequencies as specified in</w:t>
            </w:r>
          </w:p>
          <w:p w14:paraId="3A6161FA" w14:textId="77777777" w:rsidR="00524A5D" w:rsidRDefault="00000000">
            <w:pPr>
              <w:pStyle w:val="TAL"/>
            </w:pPr>
            <w:r>
              <w:t>TS 36.508 [12] subclause 4.3.1</w:t>
            </w:r>
          </w:p>
        </w:tc>
        <w:tc>
          <w:tcPr>
            <w:tcW w:w="4474" w:type="dxa"/>
            <w:gridSpan w:val="2"/>
            <w:shd w:val="clear" w:color="auto" w:fill="auto"/>
            <w:vAlign w:val="center"/>
          </w:tcPr>
          <w:p w14:paraId="44F87442" w14:textId="77777777" w:rsidR="00524A5D" w:rsidRDefault="00000000">
            <w:pPr>
              <w:pStyle w:val="TAL"/>
            </w:pPr>
            <w:r>
              <w:t>Low range, Mid range, High range</w:t>
            </w:r>
          </w:p>
        </w:tc>
      </w:tr>
      <w:tr w:rsidR="00524A5D" w14:paraId="11F57D0D" w14:textId="77777777">
        <w:trPr>
          <w:jc w:val="center"/>
        </w:trPr>
        <w:tc>
          <w:tcPr>
            <w:tcW w:w="5080" w:type="dxa"/>
            <w:gridSpan w:val="3"/>
            <w:shd w:val="clear" w:color="auto" w:fill="auto"/>
            <w:vAlign w:val="center"/>
          </w:tcPr>
          <w:p w14:paraId="746A52A1" w14:textId="77777777" w:rsidR="00524A5D" w:rsidRDefault="00000000">
            <w:pPr>
              <w:pStyle w:val="TAL"/>
            </w:pPr>
            <w:r>
              <w:rPr>
                <w:bCs/>
              </w:rPr>
              <w:t>Test Channel Bandwidths as specified in</w:t>
            </w:r>
          </w:p>
          <w:p w14:paraId="2DF0D32A" w14:textId="77777777" w:rsidR="00524A5D" w:rsidRDefault="00000000">
            <w:pPr>
              <w:pStyle w:val="TAL"/>
            </w:pPr>
            <w:r>
              <w:t>TS 36.508 [12] subclause 4.3.1</w:t>
            </w:r>
          </w:p>
        </w:tc>
        <w:tc>
          <w:tcPr>
            <w:tcW w:w="4474" w:type="dxa"/>
            <w:gridSpan w:val="2"/>
            <w:shd w:val="clear" w:color="auto" w:fill="auto"/>
            <w:vAlign w:val="center"/>
          </w:tcPr>
          <w:p w14:paraId="0AE1C2A9" w14:textId="77777777" w:rsidR="00524A5D" w:rsidRDefault="00000000">
            <w:pPr>
              <w:pStyle w:val="TAL"/>
            </w:pPr>
            <w:r>
              <w:t>1.4MHz</w:t>
            </w:r>
          </w:p>
        </w:tc>
      </w:tr>
      <w:tr w:rsidR="00524A5D" w14:paraId="3915468A" w14:textId="77777777">
        <w:trPr>
          <w:jc w:val="center"/>
        </w:trPr>
        <w:tc>
          <w:tcPr>
            <w:tcW w:w="9554" w:type="dxa"/>
            <w:gridSpan w:val="5"/>
            <w:shd w:val="clear" w:color="auto" w:fill="auto"/>
            <w:vAlign w:val="center"/>
          </w:tcPr>
          <w:p w14:paraId="11CB2348" w14:textId="77777777" w:rsidR="00524A5D" w:rsidRDefault="00000000">
            <w:pPr>
              <w:pStyle w:val="TAH"/>
            </w:pPr>
            <w:r>
              <w:t>Test Parameters for Channel Bandwidths and Narrowband positions</w:t>
            </w:r>
          </w:p>
        </w:tc>
      </w:tr>
      <w:tr w:rsidR="00524A5D" w14:paraId="4A6104CA" w14:textId="77777777">
        <w:trPr>
          <w:jc w:val="center"/>
        </w:trPr>
        <w:tc>
          <w:tcPr>
            <w:tcW w:w="1212" w:type="dxa"/>
            <w:tcBorders>
              <w:bottom w:val="single" w:sz="4" w:space="0" w:color="auto"/>
            </w:tcBorders>
            <w:shd w:val="clear" w:color="auto" w:fill="auto"/>
            <w:vAlign w:val="center"/>
          </w:tcPr>
          <w:p w14:paraId="003FFD9E" w14:textId="77777777" w:rsidR="00524A5D" w:rsidRDefault="00524A5D">
            <w:pPr>
              <w:pStyle w:val="TAH"/>
            </w:pPr>
          </w:p>
        </w:tc>
        <w:tc>
          <w:tcPr>
            <w:tcW w:w="1134" w:type="dxa"/>
            <w:tcBorders>
              <w:bottom w:val="single" w:sz="4" w:space="0" w:color="auto"/>
            </w:tcBorders>
            <w:shd w:val="clear" w:color="auto" w:fill="auto"/>
            <w:vAlign w:val="center"/>
          </w:tcPr>
          <w:p w14:paraId="31F155F0" w14:textId="77777777" w:rsidR="00524A5D" w:rsidRDefault="00524A5D">
            <w:pPr>
              <w:pStyle w:val="TAH"/>
            </w:pPr>
          </w:p>
        </w:tc>
        <w:tc>
          <w:tcPr>
            <w:tcW w:w="2734" w:type="dxa"/>
            <w:tcBorders>
              <w:bottom w:val="single" w:sz="4" w:space="0" w:color="auto"/>
            </w:tcBorders>
            <w:shd w:val="clear" w:color="auto" w:fill="auto"/>
            <w:vAlign w:val="center"/>
          </w:tcPr>
          <w:p w14:paraId="127AB33B" w14:textId="77777777" w:rsidR="00524A5D" w:rsidRDefault="00000000">
            <w:pPr>
              <w:pStyle w:val="TAH"/>
            </w:pPr>
            <w:r>
              <w:t>Downlink Configuration</w:t>
            </w:r>
          </w:p>
        </w:tc>
        <w:tc>
          <w:tcPr>
            <w:tcW w:w="4474" w:type="dxa"/>
            <w:gridSpan w:val="2"/>
            <w:shd w:val="clear" w:color="auto" w:fill="auto"/>
            <w:vAlign w:val="center"/>
          </w:tcPr>
          <w:p w14:paraId="083A9489" w14:textId="77777777" w:rsidR="00524A5D" w:rsidRDefault="00000000">
            <w:pPr>
              <w:pStyle w:val="TAH"/>
            </w:pPr>
            <w:r>
              <w:t>Uplink Configuration</w:t>
            </w:r>
          </w:p>
        </w:tc>
      </w:tr>
      <w:tr w:rsidR="00524A5D" w14:paraId="2269B0D4" w14:textId="77777777">
        <w:trPr>
          <w:trHeight w:val="20"/>
          <w:jc w:val="center"/>
        </w:trPr>
        <w:tc>
          <w:tcPr>
            <w:tcW w:w="1212" w:type="dxa"/>
            <w:tcBorders>
              <w:bottom w:val="nil"/>
            </w:tcBorders>
            <w:shd w:val="clear" w:color="auto" w:fill="auto"/>
            <w:vAlign w:val="center"/>
          </w:tcPr>
          <w:p w14:paraId="07019BFE" w14:textId="77777777" w:rsidR="00524A5D" w:rsidRDefault="00000000">
            <w:pPr>
              <w:pStyle w:val="TAH"/>
            </w:pPr>
            <w:r>
              <w:t>Configuration ID</w:t>
            </w:r>
          </w:p>
        </w:tc>
        <w:tc>
          <w:tcPr>
            <w:tcW w:w="1134" w:type="dxa"/>
            <w:tcBorders>
              <w:bottom w:val="nil"/>
            </w:tcBorders>
            <w:shd w:val="clear" w:color="auto" w:fill="auto"/>
            <w:vAlign w:val="center"/>
          </w:tcPr>
          <w:p w14:paraId="63CA143F" w14:textId="77777777" w:rsidR="00524A5D" w:rsidRDefault="00000000">
            <w:pPr>
              <w:pStyle w:val="TAH"/>
            </w:pPr>
            <w:r>
              <w:t>Ch BW</w:t>
            </w:r>
          </w:p>
        </w:tc>
        <w:tc>
          <w:tcPr>
            <w:tcW w:w="2734" w:type="dxa"/>
            <w:tcBorders>
              <w:bottom w:val="nil"/>
            </w:tcBorders>
            <w:shd w:val="clear" w:color="auto" w:fill="auto"/>
            <w:vAlign w:val="center"/>
          </w:tcPr>
          <w:p w14:paraId="5A779ED6" w14:textId="77777777" w:rsidR="00524A5D" w:rsidRDefault="00000000">
            <w:pPr>
              <w:pStyle w:val="TAC"/>
            </w:pPr>
            <w:r>
              <w:t>N/A for Maximum Power Reduction (MPR) test case</w:t>
            </w:r>
          </w:p>
        </w:tc>
        <w:tc>
          <w:tcPr>
            <w:tcW w:w="1304" w:type="dxa"/>
            <w:tcBorders>
              <w:bottom w:val="nil"/>
            </w:tcBorders>
            <w:shd w:val="clear" w:color="auto" w:fill="auto"/>
            <w:vAlign w:val="center"/>
          </w:tcPr>
          <w:p w14:paraId="3A154B70" w14:textId="77777777" w:rsidR="00524A5D" w:rsidRDefault="00000000">
            <w:pPr>
              <w:pStyle w:val="TAH"/>
            </w:pPr>
            <w:r>
              <w:t>Mod'n</w:t>
            </w:r>
          </w:p>
        </w:tc>
        <w:tc>
          <w:tcPr>
            <w:tcW w:w="3170" w:type="dxa"/>
            <w:shd w:val="clear" w:color="auto" w:fill="auto"/>
            <w:vAlign w:val="center"/>
          </w:tcPr>
          <w:p w14:paraId="5DFBDD67" w14:textId="77777777" w:rsidR="00524A5D" w:rsidRDefault="00000000">
            <w:pPr>
              <w:pStyle w:val="TAH"/>
            </w:pPr>
            <w:r>
              <w:t>RB allocation</w:t>
            </w:r>
          </w:p>
        </w:tc>
      </w:tr>
      <w:tr w:rsidR="00524A5D" w14:paraId="0C542FB6" w14:textId="77777777">
        <w:trPr>
          <w:trHeight w:val="20"/>
          <w:jc w:val="center"/>
        </w:trPr>
        <w:tc>
          <w:tcPr>
            <w:tcW w:w="1212" w:type="dxa"/>
            <w:tcBorders>
              <w:top w:val="nil"/>
            </w:tcBorders>
            <w:shd w:val="clear" w:color="auto" w:fill="auto"/>
            <w:vAlign w:val="center"/>
          </w:tcPr>
          <w:p w14:paraId="4BB18AE2" w14:textId="77777777" w:rsidR="00524A5D" w:rsidRDefault="00524A5D">
            <w:pPr>
              <w:pStyle w:val="TAH"/>
            </w:pPr>
          </w:p>
        </w:tc>
        <w:tc>
          <w:tcPr>
            <w:tcW w:w="1134" w:type="dxa"/>
            <w:tcBorders>
              <w:top w:val="nil"/>
            </w:tcBorders>
            <w:shd w:val="clear" w:color="auto" w:fill="auto"/>
            <w:vAlign w:val="center"/>
          </w:tcPr>
          <w:p w14:paraId="7529E015" w14:textId="77777777" w:rsidR="00524A5D" w:rsidRDefault="00524A5D">
            <w:pPr>
              <w:pStyle w:val="TAH"/>
            </w:pPr>
          </w:p>
        </w:tc>
        <w:tc>
          <w:tcPr>
            <w:tcW w:w="2734" w:type="dxa"/>
            <w:tcBorders>
              <w:top w:val="nil"/>
              <w:bottom w:val="nil"/>
            </w:tcBorders>
            <w:shd w:val="clear" w:color="auto" w:fill="auto"/>
            <w:vAlign w:val="center"/>
          </w:tcPr>
          <w:p w14:paraId="6286799E" w14:textId="77777777" w:rsidR="00524A5D" w:rsidRDefault="00524A5D">
            <w:pPr>
              <w:pStyle w:val="TAC"/>
            </w:pPr>
          </w:p>
        </w:tc>
        <w:tc>
          <w:tcPr>
            <w:tcW w:w="1304" w:type="dxa"/>
            <w:tcBorders>
              <w:top w:val="nil"/>
            </w:tcBorders>
            <w:shd w:val="clear" w:color="auto" w:fill="auto"/>
            <w:vAlign w:val="center"/>
          </w:tcPr>
          <w:p w14:paraId="5BF48321" w14:textId="77777777" w:rsidR="00524A5D" w:rsidRDefault="00524A5D">
            <w:pPr>
              <w:pStyle w:val="TAH"/>
            </w:pPr>
          </w:p>
        </w:tc>
        <w:tc>
          <w:tcPr>
            <w:tcW w:w="3170" w:type="dxa"/>
            <w:shd w:val="clear" w:color="auto" w:fill="auto"/>
            <w:vAlign w:val="center"/>
          </w:tcPr>
          <w:p w14:paraId="4E5775EF" w14:textId="77777777" w:rsidR="00524A5D" w:rsidRDefault="00000000">
            <w:pPr>
              <w:pStyle w:val="TAH"/>
            </w:pPr>
            <w:r>
              <w:t>FDD and HD-FDD</w:t>
            </w:r>
          </w:p>
        </w:tc>
      </w:tr>
      <w:tr w:rsidR="00524A5D" w14:paraId="613AD40F" w14:textId="77777777">
        <w:trPr>
          <w:trHeight w:val="20"/>
          <w:jc w:val="center"/>
        </w:trPr>
        <w:tc>
          <w:tcPr>
            <w:tcW w:w="1212" w:type="dxa"/>
            <w:shd w:val="clear" w:color="auto" w:fill="auto"/>
            <w:vAlign w:val="center"/>
          </w:tcPr>
          <w:p w14:paraId="14B72373" w14:textId="77777777" w:rsidR="00524A5D" w:rsidRDefault="00000000">
            <w:pPr>
              <w:pStyle w:val="TAC"/>
            </w:pPr>
            <w:r>
              <w:t>1</w:t>
            </w:r>
          </w:p>
        </w:tc>
        <w:tc>
          <w:tcPr>
            <w:tcW w:w="1134" w:type="dxa"/>
            <w:shd w:val="clear" w:color="auto" w:fill="auto"/>
            <w:vAlign w:val="center"/>
          </w:tcPr>
          <w:p w14:paraId="50D7AD72" w14:textId="77777777" w:rsidR="00524A5D" w:rsidRDefault="00000000">
            <w:pPr>
              <w:pStyle w:val="TAC"/>
            </w:pPr>
            <w:r>
              <w:t>1.4MHz</w:t>
            </w:r>
          </w:p>
        </w:tc>
        <w:tc>
          <w:tcPr>
            <w:tcW w:w="2734" w:type="dxa"/>
            <w:tcBorders>
              <w:top w:val="nil"/>
              <w:bottom w:val="nil"/>
            </w:tcBorders>
            <w:shd w:val="clear" w:color="auto" w:fill="auto"/>
            <w:vAlign w:val="center"/>
          </w:tcPr>
          <w:p w14:paraId="7D25D0DE" w14:textId="77777777" w:rsidR="00524A5D" w:rsidRDefault="00524A5D">
            <w:pPr>
              <w:pStyle w:val="TAC"/>
            </w:pPr>
          </w:p>
        </w:tc>
        <w:tc>
          <w:tcPr>
            <w:tcW w:w="1304" w:type="dxa"/>
            <w:shd w:val="clear" w:color="auto" w:fill="auto"/>
            <w:vAlign w:val="center"/>
          </w:tcPr>
          <w:p w14:paraId="2ECAC86A" w14:textId="77777777" w:rsidR="00524A5D" w:rsidRDefault="00000000">
            <w:pPr>
              <w:pStyle w:val="TAC"/>
            </w:pPr>
            <w:r>
              <w:rPr>
                <w:rFonts w:hint="eastAsia"/>
              </w:rPr>
              <w:t>QPSK</w:t>
            </w:r>
          </w:p>
        </w:tc>
        <w:tc>
          <w:tcPr>
            <w:tcW w:w="3170" w:type="dxa"/>
            <w:shd w:val="clear" w:color="auto" w:fill="auto"/>
            <w:vAlign w:val="center"/>
          </w:tcPr>
          <w:p w14:paraId="34775669" w14:textId="77777777" w:rsidR="00524A5D" w:rsidRDefault="00000000">
            <w:pPr>
              <w:pStyle w:val="TAC"/>
            </w:pPr>
            <w:r>
              <w:rPr>
                <w:rFonts w:hint="eastAsia"/>
              </w:rPr>
              <w:t>2</w:t>
            </w:r>
          </w:p>
        </w:tc>
      </w:tr>
      <w:tr w:rsidR="00524A5D" w14:paraId="63CF3C02" w14:textId="77777777">
        <w:trPr>
          <w:trHeight w:val="20"/>
          <w:jc w:val="center"/>
        </w:trPr>
        <w:tc>
          <w:tcPr>
            <w:tcW w:w="1212" w:type="dxa"/>
            <w:shd w:val="clear" w:color="auto" w:fill="auto"/>
            <w:vAlign w:val="center"/>
          </w:tcPr>
          <w:p w14:paraId="28E61C17" w14:textId="77777777" w:rsidR="00524A5D" w:rsidRDefault="00000000">
            <w:pPr>
              <w:pStyle w:val="TAC"/>
            </w:pPr>
            <w:r>
              <w:t>2</w:t>
            </w:r>
          </w:p>
        </w:tc>
        <w:tc>
          <w:tcPr>
            <w:tcW w:w="1134" w:type="dxa"/>
            <w:shd w:val="clear" w:color="auto" w:fill="auto"/>
            <w:vAlign w:val="center"/>
          </w:tcPr>
          <w:p w14:paraId="1ED073A0" w14:textId="77777777" w:rsidR="00524A5D" w:rsidRDefault="00000000">
            <w:pPr>
              <w:pStyle w:val="TAC"/>
            </w:pPr>
            <w:r>
              <w:t>1.4MHz</w:t>
            </w:r>
          </w:p>
        </w:tc>
        <w:tc>
          <w:tcPr>
            <w:tcW w:w="2734" w:type="dxa"/>
            <w:tcBorders>
              <w:top w:val="nil"/>
              <w:bottom w:val="nil"/>
            </w:tcBorders>
            <w:shd w:val="clear" w:color="auto" w:fill="auto"/>
            <w:vAlign w:val="center"/>
          </w:tcPr>
          <w:p w14:paraId="3DF08FBA" w14:textId="77777777" w:rsidR="00524A5D" w:rsidRDefault="00524A5D">
            <w:pPr>
              <w:pStyle w:val="TAC"/>
            </w:pPr>
          </w:p>
        </w:tc>
        <w:tc>
          <w:tcPr>
            <w:tcW w:w="1304" w:type="dxa"/>
            <w:shd w:val="clear" w:color="auto" w:fill="auto"/>
            <w:vAlign w:val="center"/>
          </w:tcPr>
          <w:p w14:paraId="50C69ACD" w14:textId="77777777" w:rsidR="00524A5D" w:rsidRDefault="00000000">
            <w:pPr>
              <w:pStyle w:val="TAC"/>
            </w:pPr>
            <w:r>
              <w:rPr>
                <w:rFonts w:hint="eastAsia"/>
              </w:rPr>
              <w:t>QPSK</w:t>
            </w:r>
          </w:p>
        </w:tc>
        <w:tc>
          <w:tcPr>
            <w:tcW w:w="3170" w:type="dxa"/>
            <w:shd w:val="clear" w:color="auto" w:fill="auto"/>
            <w:vAlign w:val="center"/>
          </w:tcPr>
          <w:p w14:paraId="6E2D8835" w14:textId="77777777" w:rsidR="00524A5D" w:rsidRDefault="00000000">
            <w:pPr>
              <w:pStyle w:val="TAC"/>
            </w:pPr>
            <w:r>
              <w:rPr>
                <w:rFonts w:hint="eastAsia"/>
              </w:rPr>
              <w:t>5</w:t>
            </w:r>
          </w:p>
        </w:tc>
      </w:tr>
      <w:tr w:rsidR="00524A5D" w14:paraId="377C5DC9" w14:textId="77777777">
        <w:trPr>
          <w:trHeight w:val="20"/>
          <w:jc w:val="center"/>
        </w:trPr>
        <w:tc>
          <w:tcPr>
            <w:tcW w:w="1212" w:type="dxa"/>
            <w:shd w:val="clear" w:color="auto" w:fill="auto"/>
            <w:vAlign w:val="center"/>
          </w:tcPr>
          <w:p w14:paraId="203E0227" w14:textId="77777777" w:rsidR="00524A5D" w:rsidRDefault="00000000">
            <w:pPr>
              <w:pStyle w:val="TAC"/>
            </w:pPr>
            <w:r>
              <w:t>3</w:t>
            </w:r>
          </w:p>
        </w:tc>
        <w:tc>
          <w:tcPr>
            <w:tcW w:w="1134" w:type="dxa"/>
            <w:shd w:val="clear" w:color="auto" w:fill="auto"/>
            <w:vAlign w:val="center"/>
          </w:tcPr>
          <w:p w14:paraId="05E55B74" w14:textId="77777777" w:rsidR="00524A5D" w:rsidRDefault="00000000">
            <w:pPr>
              <w:pStyle w:val="TAC"/>
            </w:pPr>
            <w:r>
              <w:t>1.4MHz</w:t>
            </w:r>
          </w:p>
        </w:tc>
        <w:tc>
          <w:tcPr>
            <w:tcW w:w="2734" w:type="dxa"/>
            <w:tcBorders>
              <w:top w:val="nil"/>
            </w:tcBorders>
            <w:shd w:val="clear" w:color="auto" w:fill="auto"/>
            <w:vAlign w:val="center"/>
          </w:tcPr>
          <w:p w14:paraId="4AF216FB" w14:textId="77777777" w:rsidR="00524A5D" w:rsidRDefault="00524A5D">
            <w:pPr>
              <w:pStyle w:val="TAC"/>
            </w:pPr>
          </w:p>
        </w:tc>
        <w:tc>
          <w:tcPr>
            <w:tcW w:w="1304" w:type="dxa"/>
            <w:shd w:val="clear" w:color="auto" w:fill="auto"/>
            <w:vAlign w:val="center"/>
          </w:tcPr>
          <w:p w14:paraId="44686A9C" w14:textId="77777777" w:rsidR="00524A5D" w:rsidRDefault="00000000">
            <w:pPr>
              <w:pStyle w:val="TAC"/>
            </w:pPr>
            <w:r>
              <w:rPr>
                <w:rFonts w:hint="eastAsia"/>
              </w:rPr>
              <w:t>QPSK</w:t>
            </w:r>
          </w:p>
        </w:tc>
        <w:tc>
          <w:tcPr>
            <w:tcW w:w="3170" w:type="dxa"/>
            <w:shd w:val="clear" w:color="auto" w:fill="auto"/>
            <w:vAlign w:val="center"/>
          </w:tcPr>
          <w:p w14:paraId="74CEAAD3" w14:textId="77777777" w:rsidR="00524A5D" w:rsidRDefault="00000000">
            <w:pPr>
              <w:pStyle w:val="TAC"/>
            </w:pPr>
            <w:r>
              <w:rPr>
                <w:rFonts w:hint="eastAsia"/>
              </w:rPr>
              <w:t>6</w:t>
            </w:r>
          </w:p>
        </w:tc>
      </w:tr>
    </w:tbl>
    <w:p w14:paraId="3926A8AF" w14:textId="77777777" w:rsidR="00524A5D" w:rsidRDefault="00524A5D"/>
    <w:p w14:paraId="1B22120D" w14:textId="77777777" w:rsidR="00524A5D" w:rsidRDefault="00000000">
      <w:pPr>
        <w:pStyle w:val="TH"/>
        <w:rPr>
          <w:lang w:eastAsia="zh-CN"/>
        </w:rPr>
      </w:pPr>
      <w:r>
        <w:t>Table 6.2A.2.4.1-2: Test Configuration T</w:t>
      </w:r>
      <w:r>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51B3359" w14:textId="77777777" w:rsidR="00524A5D" w:rsidRDefault="00000000">
            <w:pPr>
              <w:pStyle w:val="TAH"/>
            </w:pPr>
            <w:r>
              <w:t>Initial Conditions</w:t>
            </w:r>
          </w:p>
        </w:tc>
      </w:tr>
      <w:tr w:rsidR="00524A5D"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5D6B52" w14:textId="77777777" w:rsidR="00524A5D" w:rsidRDefault="00000000">
            <w:pPr>
              <w:pStyle w:val="TAL"/>
            </w:pPr>
            <w:r>
              <w:t>Test Environment as specified in</w:t>
            </w:r>
          </w:p>
          <w:p w14:paraId="55EB2D30" w14:textId="77777777" w:rsidR="00524A5D" w:rsidRDefault="00000000">
            <w:pPr>
              <w:pStyle w:val="TAL"/>
            </w:pPr>
            <w:r>
              <w:t>TS 36.508 [12] subclause 4.1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3162C7" w14:textId="77777777" w:rsidR="00524A5D" w:rsidRDefault="00000000">
            <w:pPr>
              <w:pStyle w:val="TAL"/>
            </w:pPr>
            <w:r>
              <w:t>Normal</w:t>
            </w:r>
          </w:p>
        </w:tc>
      </w:tr>
      <w:tr w:rsidR="00524A5D"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1D6DCF" w14:textId="77777777" w:rsidR="00524A5D" w:rsidRDefault="00000000">
            <w:pPr>
              <w:pStyle w:val="TAL"/>
            </w:pPr>
            <w:r>
              <w:rPr>
                <w:bCs/>
              </w:rPr>
              <w:t>Test Frequencies as specified in</w:t>
            </w:r>
          </w:p>
          <w:p w14:paraId="480A64EE" w14:textId="77777777" w:rsidR="00524A5D" w:rsidRDefault="00000000">
            <w:pPr>
              <w:pStyle w:val="TAL"/>
            </w:pPr>
            <w:r>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CEEA48" w14:textId="77777777" w:rsidR="00524A5D" w:rsidRDefault="00000000">
            <w:pPr>
              <w:pStyle w:val="TAL"/>
            </w:pPr>
            <w:r>
              <w:t>Low range, Mid range, High range</w:t>
            </w:r>
          </w:p>
        </w:tc>
      </w:tr>
      <w:tr w:rsidR="00524A5D"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638018" w14:textId="77777777" w:rsidR="00524A5D" w:rsidRDefault="00000000">
            <w:pPr>
              <w:pStyle w:val="TAL"/>
            </w:pPr>
            <w:r>
              <w:rPr>
                <w:bCs/>
              </w:rPr>
              <w:t>Test Channel Bandwidths as specified in</w:t>
            </w:r>
          </w:p>
          <w:p w14:paraId="0335CDC6" w14:textId="77777777" w:rsidR="00524A5D" w:rsidRDefault="00000000">
            <w:pPr>
              <w:pStyle w:val="TAL"/>
            </w:pPr>
            <w:r>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23C91F" w14:textId="77777777" w:rsidR="00524A5D" w:rsidRDefault="00000000">
            <w:pPr>
              <w:pStyle w:val="TAL"/>
            </w:pPr>
            <w:r>
              <w:rPr>
                <w:lang w:val="en-US"/>
              </w:rPr>
              <w:t>1.4</w:t>
            </w:r>
            <w:r>
              <w:t>MHz</w:t>
            </w:r>
          </w:p>
        </w:tc>
      </w:tr>
      <w:tr w:rsidR="00524A5D"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839F3D6" w14:textId="77777777" w:rsidR="00524A5D" w:rsidRDefault="00000000">
            <w:pPr>
              <w:pStyle w:val="TAH"/>
            </w:pPr>
            <w:r>
              <w:t>Test Parameters for Channel Bandwidths and Narrowband positions</w:t>
            </w:r>
          </w:p>
        </w:tc>
      </w:tr>
      <w:tr w:rsidR="00524A5D"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EF30C4" w14:textId="77777777" w:rsidR="00524A5D"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2E8A9F" w14:textId="77777777" w:rsidR="00524A5D"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6D88D12D" w14:textId="77777777" w:rsidR="00524A5D" w:rsidRDefault="00000000">
            <w:pPr>
              <w:pStyle w:val="TAH"/>
            </w:pPr>
            <w:r>
              <w:t>Downlink Configuration</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D8CE8" w14:textId="77777777" w:rsidR="00524A5D" w:rsidRDefault="00000000">
            <w:pPr>
              <w:pStyle w:val="TAH"/>
            </w:pPr>
            <w:r>
              <w:t>Uplink Configuration</w:t>
            </w:r>
          </w:p>
        </w:tc>
      </w:tr>
      <w:tr w:rsidR="00524A5D" w14:paraId="0C5DFDBC" w14:textId="77777777">
        <w:trPr>
          <w:jc w:val="center"/>
        </w:trPr>
        <w:tc>
          <w:tcPr>
            <w:tcW w:w="1212" w:type="dxa"/>
            <w:tcBorders>
              <w:top w:val="single" w:sz="4" w:space="0" w:color="auto"/>
              <w:left w:val="single" w:sz="4" w:space="0" w:color="auto"/>
              <w:right w:val="single" w:sz="4" w:space="0" w:color="auto"/>
            </w:tcBorders>
            <w:shd w:val="clear" w:color="auto" w:fill="auto"/>
            <w:vAlign w:val="center"/>
          </w:tcPr>
          <w:p w14:paraId="33B0EA0B" w14:textId="77777777" w:rsidR="00524A5D" w:rsidRDefault="00000000">
            <w:pPr>
              <w:pStyle w:val="TAH"/>
            </w:pPr>
            <w:r>
              <w:t>Configuration ID</w:t>
            </w:r>
          </w:p>
        </w:tc>
        <w:tc>
          <w:tcPr>
            <w:tcW w:w="1134" w:type="dxa"/>
            <w:tcBorders>
              <w:top w:val="single" w:sz="4" w:space="0" w:color="auto"/>
              <w:left w:val="single" w:sz="4" w:space="0" w:color="auto"/>
              <w:right w:val="single" w:sz="4" w:space="0" w:color="auto"/>
            </w:tcBorders>
            <w:shd w:val="clear" w:color="auto" w:fill="auto"/>
            <w:vAlign w:val="center"/>
          </w:tcPr>
          <w:p w14:paraId="250F6E35" w14:textId="77777777" w:rsidR="00524A5D" w:rsidRDefault="00000000">
            <w:pPr>
              <w:pStyle w:val="TAH"/>
            </w:pPr>
            <w:r>
              <w:t>Ch BW</w:t>
            </w:r>
          </w:p>
        </w:tc>
        <w:tc>
          <w:tcPr>
            <w:tcW w:w="2734" w:type="dxa"/>
            <w:tcBorders>
              <w:top w:val="single" w:sz="4" w:space="0" w:color="auto"/>
              <w:left w:val="single" w:sz="4" w:space="0" w:color="auto"/>
              <w:right w:val="single" w:sz="4" w:space="0" w:color="auto"/>
            </w:tcBorders>
            <w:shd w:val="clear" w:color="auto" w:fill="auto"/>
            <w:vAlign w:val="center"/>
          </w:tcPr>
          <w:p w14:paraId="5C03A24C" w14:textId="77777777" w:rsidR="00524A5D" w:rsidRDefault="00000000">
            <w:pPr>
              <w:pStyle w:val="TAC"/>
            </w:pPr>
            <w:r>
              <w:t>N/A for Maximum Power Reduction (MPR) test case</w:t>
            </w:r>
          </w:p>
        </w:tc>
        <w:tc>
          <w:tcPr>
            <w:tcW w:w="1304" w:type="dxa"/>
            <w:tcBorders>
              <w:top w:val="single" w:sz="4" w:space="0" w:color="auto"/>
              <w:left w:val="single" w:sz="4" w:space="0" w:color="auto"/>
              <w:right w:val="single" w:sz="4" w:space="0" w:color="auto"/>
            </w:tcBorders>
            <w:shd w:val="clear" w:color="auto" w:fill="auto"/>
            <w:vAlign w:val="center"/>
          </w:tcPr>
          <w:p w14:paraId="12761C8C" w14:textId="77777777" w:rsidR="00524A5D" w:rsidRDefault="00000000">
            <w:pPr>
              <w:pStyle w:val="TAH"/>
            </w:pPr>
            <w:r>
              <w:t>Mod'n</w:t>
            </w:r>
          </w:p>
        </w:tc>
        <w:tc>
          <w:tcPr>
            <w:tcW w:w="31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1DFA7" w14:textId="77777777" w:rsidR="00524A5D" w:rsidRDefault="00000000">
            <w:pPr>
              <w:pStyle w:val="TAH"/>
            </w:pPr>
            <w:r>
              <w:t>RB allocation</w:t>
            </w:r>
          </w:p>
        </w:tc>
      </w:tr>
      <w:tr w:rsidR="00524A5D" w14:paraId="09476029" w14:textId="77777777">
        <w:trPr>
          <w:jc w:val="center"/>
        </w:trPr>
        <w:tc>
          <w:tcPr>
            <w:tcW w:w="1212" w:type="dxa"/>
            <w:tcBorders>
              <w:left w:val="single" w:sz="4" w:space="0" w:color="auto"/>
              <w:bottom w:val="single" w:sz="4" w:space="0" w:color="auto"/>
              <w:right w:val="single" w:sz="4" w:space="0" w:color="auto"/>
            </w:tcBorders>
            <w:shd w:val="clear" w:color="auto" w:fill="auto"/>
            <w:vAlign w:val="center"/>
          </w:tcPr>
          <w:p w14:paraId="0CDBD6A3" w14:textId="77777777" w:rsidR="00524A5D" w:rsidRDefault="00524A5D">
            <w:pPr>
              <w:pStyle w:val="TAC"/>
            </w:pPr>
          </w:p>
        </w:tc>
        <w:tc>
          <w:tcPr>
            <w:tcW w:w="1134" w:type="dxa"/>
            <w:tcBorders>
              <w:left w:val="single" w:sz="4" w:space="0" w:color="auto"/>
              <w:bottom w:val="single" w:sz="4" w:space="0" w:color="auto"/>
              <w:right w:val="single" w:sz="4" w:space="0" w:color="auto"/>
            </w:tcBorders>
            <w:shd w:val="clear" w:color="auto" w:fill="auto"/>
            <w:vAlign w:val="center"/>
          </w:tcPr>
          <w:p w14:paraId="68C5EDAD" w14:textId="77777777" w:rsidR="00524A5D" w:rsidRDefault="00524A5D">
            <w:pPr>
              <w:pStyle w:val="TAC"/>
            </w:pPr>
          </w:p>
        </w:tc>
        <w:tc>
          <w:tcPr>
            <w:tcW w:w="2734" w:type="dxa"/>
            <w:tcBorders>
              <w:left w:val="single" w:sz="4" w:space="0" w:color="auto"/>
              <w:right w:val="single" w:sz="4" w:space="0" w:color="auto"/>
            </w:tcBorders>
            <w:shd w:val="clear" w:color="auto" w:fill="auto"/>
            <w:vAlign w:val="center"/>
          </w:tcPr>
          <w:p w14:paraId="0C3BE41C" w14:textId="77777777" w:rsidR="00524A5D" w:rsidRDefault="00524A5D">
            <w:pPr>
              <w:pStyle w:val="TAC"/>
            </w:pPr>
          </w:p>
        </w:tc>
        <w:tc>
          <w:tcPr>
            <w:tcW w:w="1304" w:type="dxa"/>
            <w:tcBorders>
              <w:left w:val="single" w:sz="4" w:space="0" w:color="auto"/>
              <w:bottom w:val="single" w:sz="4" w:space="0" w:color="auto"/>
              <w:right w:val="single" w:sz="4" w:space="0" w:color="auto"/>
            </w:tcBorders>
            <w:shd w:val="clear" w:color="auto" w:fill="auto"/>
            <w:vAlign w:val="center"/>
          </w:tcPr>
          <w:p w14:paraId="70AACCFA" w14:textId="77777777" w:rsidR="00524A5D" w:rsidRDefault="00524A5D">
            <w:pPr>
              <w:pStyle w:val="TAC"/>
            </w:pP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6386859C" w14:textId="77777777" w:rsidR="00524A5D" w:rsidRDefault="00000000">
            <w:pPr>
              <w:pStyle w:val="TAH"/>
            </w:pPr>
            <w:r>
              <w:t>FDD and HD-FDD</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3AC09600" w14:textId="77777777" w:rsidR="00524A5D" w:rsidRDefault="00000000">
            <w:pPr>
              <w:pStyle w:val="TAH"/>
            </w:pPr>
            <w:r>
              <w:t>Narrowband index (Note 1)</w:t>
            </w:r>
          </w:p>
        </w:tc>
      </w:tr>
      <w:tr w:rsidR="00524A5D"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40B66D" w14:textId="77777777" w:rsidR="00524A5D" w:rsidRDefault="00000000">
            <w:pPr>
              <w:pStyle w:val="TAH"/>
            </w:pPr>
            <w:r>
              <w:t>Low range, Mid range</w:t>
            </w:r>
          </w:p>
        </w:tc>
      </w:tr>
      <w:tr w:rsidR="00524A5D"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297DB14F" w14:textId="77777777" w:rsidR="00524A5D" w:rsidRDefault="00000000">
            <w:pPr>
              <w:pStyle w:val="TAC"/>
            </w:pPr>
            <w: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07E82F" w14:textId="77777777" w:rsidR="00524A5D" w:rsidRDefault="00000000">
            <w:pPr>
              <w:pStyle w:val="TAC"/>
            </w:pPr>
            <w:r>
              <w:t>1.4MHz</w:t>
            </w:r>
          </w:p>
        </w:tc>
        <w:tc>
          <w:tcPr>
            <w:tcW w:w="2734" w:type="dxa"/>
            <w:tcBorders>
              <w:left w:val="single" w:sz="4" w:space="0" w:color="auto"/>
              <w:right w:val="single" w:sz="4" w:space="0" w:color="auto"/>
            </w:tcBorders>
            <w:shd w:val="clear" w:color="auto" w:fill="auto"/>
            <w:vAlign w:val="center"/>
          </w:tcPr>
          <w:p w14:paraId="08632DAB" w14:textId="77777777" w:rsidR="00524A5D"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5FDB9D63" w14:textId="77777777" w:rsidR="00524A5D" w:rsidRDefault="00000000">
            <w:pPr>
              <w:pStyle w:val="TAC"/>
            </w:pPr>
            <w:r>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0731B583" w14:textId="77777777" w:rsidR="00524A5D" w:rsidRDefault="00000000">
            <w:pPr>
              <w:pStyle w:val="TAC"/>
            </w:pPr>
            <w:r>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190D0E33" w14:textId="77777777" w:rsidR="00524A5D" w:rsidRDefault="00000000">
            <w:pPr>
              <w:pStyle w:val="TAC"/>
            </w:pPr>
            <w:r>
              <w:t>0</w:t>
            </w:r>
          </w:p>
        </w:tc>
      </w:tr>
      <w:tr w:rsidR="00524A5D"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B32FEB4" w14:textId="77777777" w:rsidR="00524A5D" w:rsidRDefault="00000000">
            <w:pPr>
              <w:pStyle w:val="TAH"/>
            </w:pPr>
            <w:r>
              <w:rPr>
                <w:lang w:eastAsia="zh-CN"/>
              </w:rPr>
              <w:t>High range</w:t>
            </w:r>
          </w:p>
        </w:tc>
      </w:tr>
      <w:tr w:rsidR="00524A5D"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8BD3D6" w14:textId="77777777" w:rsidR="00524A5D" w:rsidRDefault="00000000">
            <w:pPr>
              <w:pStyle w:val="TAC"/>
            </w:pPr>
            <w: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4A6D91" w14:textId="77777777" w:rsidR="00524A5D" w:rsidRDefault="00000000">
            <w:pPr>
              <w:pStyle w:val="TAC"/>
            </w:pPr>
            <w:r>
              <w:t>1.4MHz</w:t>
            </w:r>
          </w:p>
        </w:tc>
        <w:tc>
          <w:tcPr>
            <w:tcW w:w="2734" w:type="dxa"/>
            <w:tcBorders>
              <w:left w:val="single" w:sz="4" w:space="0" w:color="auto"/>
              <w:right w:val="single" w:sz="4" w:space="0" w:color="auto"/>
            </w:tcBorders>
            <w:shd w:val="clear" w:color="auto" w:fill="auto"/>
            <w:vAlign w:val="center"/>
          </w:tcPr>
          <w:p w14:paraId="475A2FB1" w14:textId="77777777" w:rsidR="00524A5D"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69E465E0" w14:textId="77777777" w:rsidR="00524A5D" w:rsidRDefault="00000000">
            <w:pPr>
              <w:pStyle w:val="TAC"/>
            </w:pPr>
            <w:r>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7A2534A3" w14:textId="77777777" w:rsidR="00524A5D" w:rsidRDefault="00000000">
            <w:pPr>
              <w:pStyle w:val="TAC"/>
            </w:pPr>
            <w:r>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0061517F" w14:textId="77777777" w:rsidR="00524A5D" w:rsidRDefault="00000000">
            <w:pPr>
              <w:pStyle w:val="TAC"/>
            </w:pPr>
            <w:r>
              <w:t>3</w:t>
            </w:r>
          </w:p>
        </w:tc>
      </w:tr>
      <w:tr w:rsidR="00524A5D"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74E2C7" w14:textId="77777777" w:rsidR="00524A5D" w:rsidRDefault="00000000">
            <w:pPr>
              <w:pStyle w:val="TAN"/>
              <w:rPr>
                <w:szCs w:val="18"/>
              </w:rPr>
            </w:pPr>
            <w:r>
              <w:rPr>
                <w:szCs w:val="18"/>
              </w:rPr>
              <w:t>NOTE 1:</w:t>
            </w:r>
            <w:r>
              <w:tab/>
            </w:r>
            <w:r>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Default="00000000">
            <w:pPr>
              <w:pStyle w:val="TAN"/>
            </w:pPr>
            <w:r>
              <w:t>N</w:t>
            </w:r>
            <w:r>
              <w:rPr>
                <w:szCs w:val="18"/>
              </w:rPr>
              <w:t>OTE</w:t>
            </w:r>
            <w:r>
              <w:t xml:space="preserve"> 2:</w:t>
            </w:r>
            <w:r>
              <w:tab/>
              <w:t>Test Channel Bandwidths are checked separately for each E-UTRA band, the applicable channel bandwidths are specified in Table 5.4.2.1-1.</w:t>
            </w:r>
          </w:p>
          <w:p w14:paraId="0B329298" w14:textId="77777777" w:rsidR="00524A5D" w:rsidRDefault="00000000">
            <w:pPr>
              <w:pStyle w:val="TAN"/>
            </w:pPr>
            <w:r>
              <w:rPr>
                <w:lang w:eastAsia="sv-SE"/>
              </w:rPr>
              <w:t>N</w:t>
            </w:r>
            <w:r>
              <w:rPr>
                <w:szCs w:val="18"/>
              </w:rPr>
              <w:t>OTE</w:t>
            </w:r>
            <w:r>
              <w:rPr>
                <w:lang w:eastAsia="sv-SE"/>
              </w:rPr>
              <w:t xml:space="preserve"> 3:</w:t>
            </w:r>
            <w:r>
              <w:rPr>
                <w:lang w:eastAsia="sv-SE"/>
              </w:rPr>
              <w:tab/>
              <w:t>The SC</w:t>
            </w:r>
            <w:r>
              <w:rPr>
                <w:vertAlign w:val="subscript"/>
                <w:lang w:eastAsia="sv-SE"/>
              </w:rPr>
              <w:t>start</w:t>
            </w:r>
            <w:r>
              <w:rPr>
                <w:lang w:eastAsia="sv-SE"/>
              </w:rPr>
              <w:t xml:space="preserve"> shall be SC#0 and SC# (72 – RB allocation) of the narrowband, when RB allocation is defined as #SCs</w:t>
            </w:r>
          </w:p>
        </w:tc>
      </w:tr>
    </w:tbl>
    <w:p w14:paraId="4C62E9C6" w14:textId="77777777" w:rsidR="00524A5D" w:rsidRDefault="00524A5D"/>
    <w:p w14:paraId="09AF304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20DBDFC6"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2E24697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3.</w:t>
      </w:r>
      <w:r>
        <w:rPr>
          <w:rFonts w:eastAsia="Malgun Gothic"/>
          <w:lang w:eastAsia="en-GB"/>
        </w:rPr>
        <w:tab/>
        <w:t>Downlink signals are initially set up according to Annex C.0, C.1, and C.3.0, and uplink signals according to Annex H.1 and H.3.0.</w:t>
      </w:r>
    </w:p>
    <w:p w14:paraId="45EE354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6.2A.4.1-1.</w:t>
      </w:r>
    </w:p>
    <w:p w14:paraId="5E7F7A40"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5B81DAB1"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 </w:t>
      </w:r>
    </w:p>
    <w:p w14:paraId="1FAF924B"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w:t>
      </w:r>
      <w:r>
        <w:rPr>
          <w:color w:val="000000" w:themeColor="text1"/>
        </w:rPr>
        <w:t xml:space="preserve">ate </w:t>
      </w:r>
      <w:r>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Pr>
          <w:color w:val="000000" w:themeColor="text1"/>
        </w:rPr>
        <w:t xml:space="preserve">. </w:t>
      </w:r>
      <w:r>
        <w:t>Test system shall send same SIB31 information during the duration of the test as define in TS 36.508[12] clause 5.6.3.1</w:t>
      </w:r>
      <w:r>
        <w:rPr>
          <w:rFonts w:eastAsia="SimSun" w:hint="eastAsia"/>
          <w:lang w:val="en-US" w:eastAsia="zh-CN"/>
        </w:rPr>
        <w:t>.</w:t>
      </w:r>
    </w:p>
    <w:p w14:paraId="2D8C007E" w14:textId="77777777" w:rsidR="00524A5D" w:rsidRDefault="00000000">
      <w:pPr>
        <w:pStyle w:val="B1"/>
        <w:rPr>
          <w:rFonts w:eastAsia="SimSun"/>
          <w:lang w:val="en-US" w:eastAsia="zh-CN"/>
        </w:rPr>
      </w:pPr>
      <w:r>
        <w:rPr>
          <w:lang w:eastAsia="en-GB"/>
        </w:rPr>
        <w:t>8</w:t>
      </w:r>
      <w:r>
        <w:rPr>
          <w:rFonts w:hint="eastAsia"/>
          <w:lang w:eastAsia="en-GB"/>
        </w:rPr>
        <w:t>.</w:t>
      </w:r>
      <w:r>
        <w:rPr>
          <w:rFonts w:hint="eastAsia"/>
          <w:lang w:eastAsia="en-GB"/>
        </w:rPr>
        <w:tab/>
      </w:r>
      <w:r>
        <w:t>Deactivate UE prediction of satellite trajectory by any preconfigured means</w:t>
      </w:r>
      <w:r>
        <w:rPr>
          <w:rFonts w:eastAsia="SimSun" w:hint="eastAsia"/>
          <w:lang w:val="en-US" w:eastAsia="zh-CN"/>
        </w:rPr>
        <w:t>.</w:t>
      </w:r>
    </w:p>
    <w:p w14:paraId="6EFBB2EB"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6.2A.4.3.</w:t>
      </w:r>
    </w:p>
    <w:p w14:paraId="490BD6B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val="en-US" w:eastAsia="en-GB"/>
        </w:rPr>
        <w:t>10.</w:t>
      </w:r>
      <w:r>
        <w:rPr>
          <w:rFonts w:eastAsia="Malgun Gothic"/>
          <w:lang w:val="en-US" w:eastAsia="en-GB"/>
        </w:rPr>
        <w:tab/>
      </w:r>
      <w:r>
        <w:rPr>
          <w:rFonts w:eastAsia="Malgun Gothic"/>
          <w:lang w:eastAsia="en-GB"/>
        </w:rPr>
        <w:t>For UE supporting subPRB allocation, repeat step 1-6 with UL RMC according to Table 6.2A.2.4.1-2</w:t>
      </w:r>
    </w:p>
    <w:p w14:paraId="6638C8F9" w14:textId="77777777" w:rsidR="00524A5D" w:rsidRDefault="00000000">
      <w:pPr>
        <w:pStyle w:val="H6"/>
      </w:pPr>
      <w:bookmarkStart w:id="416" w:name="MCCQCTEMPBM_00000057"/>
      <w:r>
        <w:t>6.2A.2.4.2</w:t>
      </w:r>
      <w:r>
        <w:tab/>
        <w:t>Test procedure</w:t>
      </w:r>
    </w:p>
    <w:bookmarkEnd w:id="416"/>
    <w:p w14:paraId="2B82F5E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14:paraId="1428409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Default="00000000">
      <w:pPr>
        <w:pStyle w:val="H6"/>
      </w:pPr>
      <w:bookmarkStart w:id="417" w:name="MCCQCTEMPBM_00000058"/>
      <w:r>
        <w:t>6.2A.2.4.3</w:t>
      </w:r>
      <w:r>
        <w:tab/>
      </w:r>
      <w:r>
        <w:rPr>
          <w:snapToGrid w:val="0"/>
        </w:rPr>
        <w:t>Message contents</w:t>
      </w:r>
    </w:p>
    <w:bookmarkEnd w:id="417"/>
    <w:p w14:paraId="24AE2F05" w14:textId="77777777" w:rsidR="00524A5D" w:rsidRDefault="00000000">
      <w:r>
        <w:t>Message contents are according to TS 36.508 [12] subclause 4.6 with the condition CEModeA.</w:t>
      </w:r>
    </w:p>
    <w:p w14:paraId="494E99EC" w14:textId="77777777" w:rsidR="00524A5D" w:rsidRDefault="00000000">
      <w:pPr>
        <w:pStyle w:val="H6"/>
      </w:pPr>
      <w:bookmarkStart w:id="418" w:name="MCCQCTEMPBM_00000059"/>
      <w:r>
        <w:t>6.2A.2.4.4</w:t>
      </w:r>
      <w:r>
        <w:tab/>
        <w:t>Test requirements</w:t>
      </w:r>
    </w:p>
    <w:bookmarkEnd w:id="418"/>
    <w:p w14:paraId="6773DB08" w14:textId="77777777" w:rsidR="00524A5D" w:rsidRDefault="00000000">
      <w:r>
        <w:t xml:space="preserve">The maximum output power, derived in step </w:t>
      </w:r>
      <w:r>
        <w:rPr>
          <w:lang w:eastAsia="ja-JP"/>
        </w:rPr>
        <w:t>3</w:t>
      </w:r>
      <w:r>
        <w:t xml:space="preserve"> shall be within the range prescribed by the nominal maximum output power and tolerance in Table 6.2A.2.4.4-1</w:t>
      </w:r>
    </w:p>
    <w:p w14:paraId="62A6BC1D" w14:textId="77777777" w:rsidR="00524A5D" w:rsidRDefault="00000000">
      <w:pPr>
        <w:pStyle w:val="TH"/>
      </w:pPr>
      <w:r>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8B8831" w14:textId="77777777" w:rsidR="00524A5D" w:rsidRDefault="00000000">
            <w:pPr>
              <w:pStyle w:val="TAH"/>
            </w:pPr>
            <w:bookmarkStart w:id="419" w:name="MCCQCTEMPBM_00000451"/>
            <w:r>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Default="00000000">
            <w:pPr>
              <w:pStyle w:val="TAH"/>
            </w:pPr>
            <w:r>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Default="00000000">
            <w:pPr>
              <w:pStyle w:val="TAH"/>
            </w:pPr>
            <w:r>
              <w:t>Power class 5</w:t>
            </w:r>
          </w:p>
        </w:tc>
      </w:tr>
      <w:tr w:rsidR="00524A5D"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5D506A" w14:textId="77777777" w:rsidR="00524A5D"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Default="00000000">
            <w:pPr>
              <w:pStyle w:val="TAH"/>
            </w:pPr>
            <w:r>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7C9EB3DA" w14:textId="77777777" w:rsidR="00524A5D" w:rsidRDefault="00000000">
            <w:pPr>
              <w:pStyle w:val="TAH"/>
            </w:pPr>
            <w:r>
              <w:t>P</w:t>
            </w:r>
            <w:r>
              <w:rPr>
                <w:vertAlign w:val="subscript"/>
              </w:rPr>
              <w:t>CMAX_L,c</w:t>
            </w:r>
            <w:r>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6F66A834"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504FD664" w14:textId="77777777" w:rsidR="00524A5D" w:rsidRDefault="00000000">
            <w:pPr>
              <w:pStyle w:val="TAH"/>
            </w:pPr>
            <w:r>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E08BC7" w14:textId="77777777" w:rsidR="00524A5D" w:rsidRDefault="00000000">
            <w:pPr>
              <w:pStyle w:val="TAH"/>
            </w:pPr>
            <w:r>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Default="00000000">
            <w:pPr>
              <w:pStyle w:val="TAH"/>
            </w:pPr>
            <w:r>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Default="00000000">
            <w:pPr>
              <w:pStyle w:val="TAH"/>
            </w:pPr>
            <w:r>
              <w:t>P</w:t>
            </w:r>
            <w:r>
              <w:rPr>
                <w:vertAlign w:val="subscript"/>
              </w:rPr>
              <w:t>CMAX_L,c</w:t>
            </w:r>
            <w:r>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Default="00000000">
            <w:pPr>
              <w:pStyle w:val="TAH"/>
            </w:pPr>
            <w:r>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Default="00000000">
            <w:pPr>
              <w:pStyle w:val="TAH"/>
            </w:pPr>
            <w:r>
              <w:t>Lower limit (dBm)</w:t>
            </w:r>
          </w:p>
        </w:tc>
      </w:tr>
      <w:tr w:rsidR="00524A5D"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0B9F28C" w14:textId="77777777" w:rsidR="00524A5D" w:rsidRDefault="00000000">
            <w:pPr>
              <w:pStyle w:val="TAC"/>
            </w:pPr>
            <w:r>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71AFC06C"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E75F0C8"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A32B1C"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B98DCA" w14:textId="77777777" w:rsidR="00524A5D" w:rsidRDefault="00000000">
            <w:pPr>
              <w:pStyle w:val="TAC"/>
            </w:pPr>
            <w:r>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Default="00000000">
            <w:pPr>
              <w:pStyle w:val="TAC"/>
            </w:pPr>
            <w:r>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Default="00000000">
            <w:pPr>
              <w:pStyle w:val="TAC"/>
            </w:pPr>
            <w:r>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Default="00000000">
            <w:pPr>
              <w:pStyle w:val="TAC"/>
            </w:pPr>
            <w:r>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Default="00000000">
            <w:pPr>
              <w:pStyle w:val="TAC"/>
            </w:pPr>
            <w:r>
              <w:t>17.3</w:t>
            </w:r>
          </w:p>
        </w:tc>
      </w:tr>
      <w:tr w:rsidR="00524A5D"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2A8FB1A5" w14:textId="77777777" w:rsidR="00524A5D" w:rsidRDefault="00000000">
            <w:pPr>
              <w:pStyle w:val="TAC"/>
            </w:pPr>
            <w:r>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Default="00000000">
            <w:pPr>
              <w:pStyle w:val="TAC"/>
            </w:pPr>
            <w:r>
              <w:t>1</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16D81BBC" w14:textId="77777777" w:rsidR="00524A5D" w:rsidRDefault="00000000">
            <w:pPr>
              <w:pStyle w:val="TAC"/>
            </w:pPr>
            <w:r>
              <w:t>22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ACAFAB"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2ADC320D"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8EB2C" w14:textId="77777777" w:rsidR="00524A5D" w:rsidRDefault="00000000">
            <w:pPr>
              <w:pStyle w:val="TAC"/>
            </w:pPr>
            <w:r>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Default="00000000">
            <w:pPr>
              <w:pStyle w:val="TAC"/>
            </w:pPr>
            <w:r>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Default="00000000">
            <w:pPr>
              <w:pStyle w:val="TAC"/>
            </w:pPr>
            <w:r>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Default="00000000">
            <w:pPr>
              <w:pStyle w:val="TAC"/>
            </w:pPr>
            <w:r>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Default="00000000">
            <w:pPr>
              <w:pStyle w:val="TAC"/>
            </w:pPr>
            <w:r>
              <w:t>14.8</w:t>
            </w:r>
          </w:p>
        </w:tc>
      </w:tr>
      <w:tr w:rsidR="00524A5D"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0AA9EABA" w14:textId="77777777" w:rsidR="00524A5D" w:rsidRDefault="00000000">
            <w:pPr>
              <w:pStyle w:val="TAC"/>
            </w:pPr>
            <w:r>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Default="00000000">
            <w:pPr>
              <w:pStyle w:val="TAC"/>
            </w:pPr>
            <w:r>
              <w:t>2</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6621DB05" w14:textId="77777777" w:rsidR="00524A5D" w:rsidRDefault="00000000">
            <w:pPr>
              <w:pStyle w:val="TAC"/>
            </w:pPr>
            <w:r>
              <w:t>21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C41E8"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BD93B20"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7BDE5EF" w14:textId="77777777" w:rsidR="00524A5D" w:rsidRDefault="00000000">
            <w:pPr>
              <w:pStyle w:val="TAC"/>
            </w:pPr>
            <w:r>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Default="00000000">
            <w:pPr>
              <w:pStyle w:val="TAC"/>
            </w:pPr>
            <w:r>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Default="00000000">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Default="00000000">
            <w:pPr>
              <w:pStyle w:val="TAC"/>
            </w:pPr>
            <w:r>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Default="00000000">
            <w:pPr>
              <w:pStyle w:val="TAC"/>
            </w:pPr>
            <w:r>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Default="00000000">
            <w:pPr>
              <w:pStyle w:val="TAC"/>
            </w:pPr>
            <w:r>
              <w:t>13.3</w:t>
            </w:r>
          </w:p>
        </w:tc>
      </w:tr>
      <w:tr w:rsidR="00524A5D"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7DA42ADC"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36.102 [11]  clause 6.2A.4</w:t>
            </w:r>
            <w:r>
              <w:rPr>
                <w:rFonts w:hint="eastAsia"/>
              </w:rPr>
              <w:t>.</w:t>
            </w:r>
          </w:p>
        </w:tc>
      </w:tr>
      <w:bookmarkEnd w:id="419"/>
    </w:tbl>
    <w:p w14:paraId="7E41DAEF" w14:textId="77777777" w:rsidR="00524A5D" w:rsidRDefault="00524A5D"/>
    <w:p w14:paraId="3F790A98" w14:textId="77777777" w:rsidR="00524A5D" w:rsidRDefault="00000000">
      <w:pPr>
        <w:pStyle w:val="TH"/>
      </w:pPr>
      <w:r>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984828" w14:textId="77777777" w:rsidR="00524A5D" w:rsidRDefault="00000000">
            <w:pPr>
              <w:pStyle w:val="TAH"/>
            </w:pPr>
            <w:bookmarkStart w:id="420" w:name="MCCQCTEMPBM_00000452"/>
            <w:r>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Default="00000000">
            <w:pPr>
              <w:pStyle w:val="TAH"/>
            </w:pPr>
            <w:r>
              <w:t>Power class 3</w:t>
            </w:r>
          </w:p>
        </w:tc>
      </w:tr>
      <w:tr w:rsidR="00524A5D"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2C90AE" w14:textId="77777777" w:rsidR="00524A5D"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Default="00000000">
            <w:pPr>
              <w:pStyle w:val="TAH"/>
            </w:pPr>
            <w:r>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66ECD387" w14:textId="77777777" w:rsidR="00524A5D" w:rsidRDefault="00000000">
            <w:pPr>
              <w:pStyle w:val="TAH"/>
            </w:pPr>
            <w:r>
              <w:t>P</w:t>
            </w:r>
            <w:r>
              <w:rPr>
                <w:vertAlign w:val="subscript"/>
              </w:rPr>
              <w:t>CMAX_L,c</w:t>
            </w:r>
            <w:r>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267BCF37"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6C93D68" w14:textId="77777777" w:rsidR="00524A5D" w:rsidRDefault="00000000">
            <w:pPr>
              <w:pStyle w:val="TAH"/>
            </w:pPr>
            <w:r>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45A31D" w14:textId="77777777" w:rsidR="00524A5D" w:rsidRDefault="00000000">
            <w:pPr>
              <w:pStyle w:val="TAH"/>
            </w:pPr>
            <w:r>
              <w:t>Lower limit (dBm)</w:t>
            </w:r>
          </w:p>
        </w:tc>
      </w:tr>
      <w:tr w:rsidR="00524A5D"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F4C8D48" w14:textId="77777777" w:rsidR="00524A5D" w:rsidRDefault="00000000">
            <w:pPr>
              <w:pStyle w:val="TAC"/>
            </w:pPr>
            <w:r>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392FF95F"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07E727B"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FA784F"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E614D6" w14:textId="77777777" w:rsidR="00524A5D" w:rsidRDefault="00000000">
            <w:pPr>
              <w:pStyle w:val="TAC"/>
            </w:pPr>
            <w:r>
              <w:t>20.3</w:t>
            </w:r>
          </w:p>
        </w:tc>
      </w:tr>
      <w:tr w:rsidR="00524A5D"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631736C7" w14:textId="77777777" w:rsidR="00524A5D" w:rsidRDefault="00000000">
            <w:pPr>
              <w:pStyle w:val="TAC"/>
            </w:pPr>
            <w:r>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Default="00000000">
            <w:pPr>
              <w:pStyle w:val="TAC"/>
            </w:pPr>
            <w:r>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0B5F89F1" w14:textId="77777777" w:rsidR="00524A5D" w:rsidRDefault="00000000">
            <w:pPr>
              <w:pStyle w:val="TAC"/>
            </w:pPr>
            <w:r>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3B92A7" w14:textId="77777777" w:rsidR="00524A5D" w:rsidRDefault="00000000">
            <w:pPr>
              <w:pStyle w:val="TAC"/>
            </w:pPr>
            <w:r>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67760208" w14:textId="77777777" w:rsidR="00524A5D" w:rsidRDefault="00000000">
            <w:pPr>
              <w:pStyle w:val="TAC"/>
            </w:pPr>
            <w:r>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538E65E" w14:textId="77777777" w:rsidR="00524A5D" w:rsidRDefault="00000000">
            <w:pPr>
              <w:pStyle w:val="TAC"/>
            </w:pPr>
            <w:r>
              <w:t>20.3</w:t>
            </w:r>
          </w:p>
        </w:tc>
      </w:tr>
      <w:tr w:rsidR="00524A5D"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shd w:val="clear" w:color="auto" w:fill="auto"/>
          </w:tcPr>
          <w:p w14:paraId="55B729B3"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36.102 [11]  clause 6.2A.4.</w:t>
            </w:r>
          </w:p>
        </w:tc>
      </w:tr>
      <w:bookmarkEnd w:id="420"/>
    </w:tbl>
    <w:p w14:paraId="78286F58" w14:textId="77777777" w:rsidR="00524A5D" w:rsidRDefault="00524A5D"/>
    <w:p w14:paraId="4244826C" w14:textId="77777777" w:rsidR="00524A5D" w:rsidRDefault="00000000">
      <w:pPr>
        <w:pStyle w:val="Heading3"/>
      </w:pPr>
      <w:bookmarkStart w:id="421" w:name="_Toc7021"/>
      <w:bookmarkStart w:id="422" w:name="_Toc17731"/>
      <w:bookmarkStart w:id="423" w:name="_Toc15902"/>
      <w:bookmarkStart w:id="424" w:name="_Toc120570027"/>
      <w:bookmarkStart w:id="425" w:name="_Toc18738"/>
      <w:bookmarkStart w:id="426" w:name="_Toc10474"/>
      <w:bookmarkStart w:id="427" w:name="_Toc121162819"/>
      <w:bookmarkStart w:id="428" w:name="_Toc4144"/>
      <w:bookmarkStart w:id="429" w:name="_Toc163510753"/>
      <w:r>
        <w:lastRenderedPageBreak/>
        <w:t>6.2A.3</w:t>
      </w:r>
      <w:r>
        <w:tab/>
        <w:t>UE additional maximum output power reduction for category M1 UE</w:t>
      </w:r>
      <w:bookmarkEnd w:id="421"/>
      <w:bookmarkEnd w:id="422"/>
      <w:bookmarkEnd w:id="423"/>
      <w:bookmarkEnd w:id="424"/>
      <w:bookmarkEnd w:id="425"/>
      <w:bookmarkEnd w:id="426"/>
      <w:bookmarkEnd w:id="427"/>
      <w:bookmarkEnd w:id="428"/>
      <w:bookmarkEnd w:id="429"/>
    </w:p>
    <w:p w14:paraId="5D8DC362" w14:textId="77777777" w:rsidR="00524A5D" w:rsidRDefault="00000000">
      <w:pPr>
        <w:pStyle w:val="H6"/>
      </w:pPr>
      <w:bookmarkStart w:id="430" w:name="MCCQCTEMPBM_00000060"/>
      <w:r>
        <w:t>6.2A.3.1</w:t>
      </w:r>
      <w:r>
        <w:tab/>
        <w:t>Test purpose</w:t>
      </w:r>
    </w:p>
    <w:bookmarkEnd w:id="430"/>
    <w:p w14:paraId="228D7353"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Pr>
          <w:lang w:eastAsia="ja-JP"/>
        </w:rPr>
        <w:t>A.1</w:t>
      </w:r>
      <w:r>
        <w:t>-1. Unless stated otherwise, an A-MPR of 0 dB shall be used.</w:t>
      </w:r>
    </w:p>
    <w:p w14:paraId="278E0022" w14:textId="77777777" w:rsidR="00524A5D" w:rsidRDefault="00000000">
      <w:pPr>
        <w:pStyle w:val="H6"/>
      </w:pPr>
      <w:bookmarkStart w:id="431" w:name="MCCQCTEMPBM_00000061"/>
      <w:r>
        <w:t>6.2A.3.2</w:t>
      </w:r>
      <w:r>
        <w:tab/>
        <w:t>Test applicability</w:t>
      </w:r>
    </w:p>
    <w:bookmarkEnd w:id="431"/>
    <w:p w14:paraId="0DA7EF0C" w14:textId="77777777" w:rsidR="00524A5D" w:rsidRDefault="00000000">
      <w:r>
        <w:t>The requirements of this test apply in test case 6.5</w:t>
      </w:r>
      <w:r>
        <w:rPr>
          <w:lang w:eastAsia="ja-JP"/>
        </w:rPr>
        <w:t>A.3.3</w:t>
      </w:r>
      <w:r>
        <w:t xml:space="preserve"> Additional Spectrum Emission Mask for network signalled values NS_02N and NS-24 to all types of E-UTRA UE release 17 and forward of UE category M1 that support satellite access operation.</w:t>
      </w:r>
    </w:p>
    <w:p w14:paraId="7E8A58E7" w14:textId="77777777" w:rsidR="00524A5D" w:rsidRDefault="00000000">
      <w:r>
        <w:t>The requirements of this test apply in test case 6.5A.4.4 Additional Spurious Emissions for network signalled values NS_02N and NS_24 to all types of E-UTRA UE release 17 and forward of UE category M1 that support satellite access operation.</w:t>
      </w:r>
    </w:p>
    <w:p w14:paraId="1C8182F1" w14:textId="77777777" w:rsidR="00524A5D" w:rsidRDefault="00000000">
      <w:pPr>
        <w:pStyle w:val="H6"/>
      </w:pPr>
      <w:bookmarkStart w:id="432" w:name="MCCQCTEMPBM_00000062"/>
      <w:r>
        <w:t>6.2A.3.3</w:t>
      </w:r>
      <w:r>
        <w:tab/>
        <w:t>Minimum conformance requirements</w:t>
      </w:r>
    </w:p>
    <w:bookmarkEnd w:id="432"/>
    <w:p w14:paraId="2F89161E"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Default="00000000">
      <w:r>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Default="00000000">
      <w:pPr>
        <w:pStyle w:val="TH"/>
      </w:pPr>
      <w:r>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1417"/>
      </w:tblGrid>
      <w:tr w:rsidR="00524A5D" w14:paraId="153949B1" w14:textId="77777777">
        <w:trPr>
          <w:trHeight w:val="248"/>
          <w:jc w:val="center"/>
        </w:trPr>
        <w:tc>
          <w:tcPr>
            <w:tcW w:w="1100" w:type="dxa"/>
          </w:tcPr>
          <w:p w14:paraId="275B48C0" w14:textId="77777777" w:rsidR="00524A5D" w:rsidRDefault="00000000">
            <w:pPr>
              <w:pStyle w:val="TAH"/>
              <w:rPr>
                <w:rFonts w:cs="Arial"/>
              </w:rPr>
            </w:pPr>
            <w:r>
              <w:rPr>
                <w:rFonts w:cs="Arial"/>
              </w:rPr>
              <w:t>Network Signalling value</w:t>
            </w:r>
          </w:p>
        </w:tc>
        <w:tc>
          <w:tcPr>
            <w:tcW w:w="1509" w:type="dxa"/>
            <w:shd w:val="clear" w:color="auto" w:fill="auto"/>
          </w:tcPr>
          <w:p w14:paraId="7402A305" w14:textId="77777777" w:rsidR="00524A5D" w:rsidRDefault="00000000">
            <w:pPr>
              <w:pStyle w:val="TAH"/>
              <w:rPr>
                <w:rFonts w:cs="Arial"/>
              </w:rPr>
            </w:pPr>
            <w:r>
              <w:rPr>
                <w:rFonts w:cs="Arial"/>
              </w:rPr>
              <w:t>Requirements (subclause)</w:t>
            </w:r>
          </w:p>
        </w:tc>
        <w:tc>
          <w:tcPr>
            <w:tcW w:w="1644" w:type="dxa"/>
            <w:shd w:val="clear" w:color="auto" w:fill="auto"/>
          </w:tcPr>
          <w:p w14:paraId="2434FCA4" w14:textId="77777777" w:rsidR="00524A5D" w:rsidRDefault="00000000">
            <w:pPr>
              <w:pStyle w:val="TAH"/>
              <w:rPr>
                <w:rFonts w:cs="Arial"/>
              </w:rPr>
            </w:pPr>
            <w:r>
              <w:rPr>
                <w:rFonts w:cs="Arial"/>
              </w:rPr>
              <w:t>E-UTRA Band</w:t>
            </w:r>
          </w:p>
        </w:tc>
        <w:tc>
          <w:tcPr>
            <w:tcW w:w="1446" w:type="dxa"/>
            <w:shd w:val="clear" w:color="auto" w:fill="auto"/>
          </w:tcPr>
          <w:p w14:paraId="1FCCE2F1" w14:textId="77777777" w:rsidR="00524A5D" w:rsidRDefault="00000000">
            <w:pPr>
              <w:pStyle w:val="TAH"/>
              <w:rPr>
                <w:rFonts w:cs="Arial"/>
              </w:rPr>
            </w:pPr>
            <w:r>
              <w:rPr>
                <w:rFonts w:cs="Arial"/>
              </w:rPr>
              <w:t>Resources Blocks</w:t>
            </w:r>
            <w:r>
              <w:rPr>
                <w:rFonts w:cs="Arial"/>
                <w:lang w:eastAsia="zh-CN"/>
              </w:rPr>
              <w:t xml:space="preserve"> </w:t>
            </w:r>
            <w:r>
              <w:rPr>
                <w:rFonts w:cs="Arial"/>
              </w:rPr>
              <w:t>(</w:t>
            </w:r>
            <w:r>
              <w:rPr>
                <w:rFonts w:cs="Arial"/>
                <w:i/>
                <w:iCs/>
              </w:rPr>
              <w:t>N</w:t>
            </w:r>
            <w:r>
              <w:rPr>
                <w:rFonts w:cs="Arial"/>
                <w:vertAlign w:val="subscript"/>
              </w:rPr>
              <w:t>RB</w:t>
            </w:r>
            <w:r>
              <w:rPr>
                <w:rFonts w:cs="Arial"/>
              </w:rPr>
              <w:t>)</w:t>
            </w:r>
          </w:p>
        </w:tc>
        <w:tc>
          <w:tcPr>
            <w:tcW w:w="1417" w:type="dxa"/>
          </w:tcPr>
          <w:p w14:paraId="122AF658" w14:textId="77777777" w:rsidR="00524A5D" w:rsidRDefault="00000000">
            <w:pPr>
              <w:pStyle w:val="TAH"/>
              <w:rPr>
                <w:rFonts w:cs="Arial"/>
              </w:rPr>
            </w:pPr>
            <w:r>
              <w:rPr>
                <w:rFonts w:cs="Arial"/>
              </w:rPr>
              <w:t>A-MPR (dB)</w:t>
            </w:r>
          </w:p>
        </w:tc>
      </w:tr>
      <w:tr w:rsidR="00524A5D" w14:paraId="7EBB9D5D" w14:textId="77777777">
        <w:trPr>
          <w:jc w:val="center"/>
        </w:trPr>
        <w:tc>
          <w:tcPr>
            <w:tcW w:w="1100" w:type="dxa"/>
            <w:vAlign w:val="center"/>
          </w:tcPr>
          <w:p w14:paraId="51CCB5DC" w14:textId="77777777" w:rsidR="00524A5D" w:rsidRDefault="00000000">
            <w:pPr>
              <w:pStyle w:val="TAC"/>
              <w:rPr>
                <w:rFonts w:cs="Arial"/>
              </w:rPr>
            </w:pPr>
            <w:r>
              <w:rPr>
                <w:rFonts w:cs="Arial"/>
              </w:rPr>
              <w:t>NS_01</w:t>
            </w:r>
          </w:p>
        </w:tc>
        <w:tc>
          <w:tcPr>
            <w:tcW w:w="1509" w:type="dxa"/>
            <w:shd w:val="clear" w:color="auto" w:fill="auto"/>
            <w:vAlign w:val="center"/>
          </w:tcPr>
          <w:p w14:paraId="3569995B" w14:textId="77777777" w:rsidR="00524A5D" w:rsidRDefault="00000000">
            <w:pPr>
              <w:pStyle w:val="TAC"/>
              <w:rPr>
                <w:rFonts w:cs="Arial"/>
              </w:rPr>
            </w:pPr>
            <w:r>
              <w:t>6.5A.4.2</w:t>
            </w:r>
          </w:p>
        </w:tc>
        <w:tc>
          <w:tcPr>
            <w:tcW w:w="1644" w:type="dxa"/>
            <w:shd w:val="clear" w:color="auto" w:fill="auto"/>
            <w:vAlign w:val="center"/>
          </w:tcPr>
          <w:p w14:paraId="2F2D0922" w14:textId="77777777" w:rsidR="00524A5D" w:rsidRDefault="00000000">
            <w:pPr>
              <w:pStyle w:val="TAC"/>
              <w:rPr>
                <w:rFonts w:cs="Arial"/>
              </w:rPr>
            </w:pPr>
            <w:r>
              <w:t>Table 5.2-1</w:t>
            </w:r>
          </w:p>
        </w:tc>
        <w:tc>
          <w:tcPr>
            <w:tcW w:w="1446" w:type="dxa"/>
            <w:shd w:val="clear" w:color="auto" w:fill="auto"/>
            <w:vAlign w:val="center"/>
          </w:tcPr>
          <w:p w14:paraId="6DC4255B" w14:textId="77777777" w:rsidR="00524A5D" w:rsidRDefault="00000000">
            <w:pPr>
              <w:pStyle w:val="TAC"/>
              <w:rPr>
                <w:rFonts w:cs="Arial"/>
              </w:rPr>
            </w:pPr>
            <w:r>
              <w:rPr>
                <w:rFonts w:cs="Arial"/>
              </w:rPr>
              <w:t>Table 5.3.1-1</w:t>
            </w:r>
          </w:p>
        </w:tc>
        <w:tc>
          <w:tcPr>
            <w:tcW w:w="1417" w:type="dxa"/>
            <w:vAlign w:val="center"/>
          </w:tcPr>
          <w:p w14:paraId="18DA0341" w14:textId="77777777" w:rsidR="00524A5D" w:rsidRDefault="00000000">
            <w:pPr>
              <w:pStyle w:val="TAC"/>
              <w:rPr>
                <w:rFonts w:cs="Arial"/>
              </w:rPr>
            </w:pPr>
            <w:r>
              <w:rPr>
                <w:rFonts w:cs="Arial"/>
              </w:rPr>
              <w:t>N/A</w:t>
            </w:r>
          </w:p>
        </w:tc>
      </w:tr>
      <w:tr w:rsidR="00524A5D" w14:paraId="0E3C2D60" w14:textId="77777777">
        <w:trPr>
          <w:jc w:val="center"/>
        </w:trPr>
        <w:tc>
          <w:tcPr>
            <w:tcW w:w="1100" w:type="dxa"/>
            <w:vAlign w:val="center"/>
          </w:tcPr>
          <w:p w14:paraId="7E91074C" w14:textId="77777777" w:rsidR="00524A5D" w:rsidRDefault="00000000">
            <w:pPr>
              <w:pStyle w:val="TAC"/>
              <w:rPr>
                <w:rFonts w:cs="Arial"/>
              </w:rPr>
            </w:pPr>
            <w:r>
              <w:rPr>
                <w:rFonts w:cs="Arial"/>
              </w:rPr>
              <w:t>NS_02N</w:t>
            </w:r>
          </w:p>
        </w:tc>
        <w:tc>
          <w:tcPr>
            <w:tcW w:w="1509" w:type="dxa"/>
            <w:vAlign w:val="center"/>
          </w:tcPr>
          <w:p w14:paraId="1CD1DB08" w14:textId="77777777" w:rsidR="00524A5D" w:rsidRDefault="00000000">
            <w:pPr>
              <w:pStyle w:val="TAC"/>
              <w:rPr>
                <w:rFonts w:cs="Arial"/>
              </w:rPr>
            </w:pPr>
            <w:r>
              <w:rPr>
                <w:rFonts w:cs="Arial"/>
              </w:rPr>
              <w:t>6.5A.4.4.2</w:t>
            </w:r>
          </w:p>
        </w:tc>
        <w:tc>
          <w:tcPr>
            <w:tcW w:w="1644" w:type="dxa"/>
            <w:vAlign w:val="center"/>
          </w:tcPr>
          <w:p w14:paraId="39CC9574" w14:textId="77777777" w:rsidR="00524A5D" w:rsidRDefault="00000000">
            <w:pPr>
              <w:pStyle w:val="TAC"/>
              <w:rPr>
                <w:rFonts w:cs="Arial"/>
              </w:rPr>
            </w:pPr>
            <w:r>
              <w:rPr>
                <w:rFonts w:cs="Arial"/>
              </w:rPr>
              <w:t>255</w:t>
            </w:r>
          </w:p>
        </w:tc>
        <w:tc>
          <w:tcPr>
            <w:tcW w:w="1446" w:type="dxa"/>
            <w:vAlign w:val="center"/>
          </w:tcPr>
          <w:p w14:paraId="788E4AEB" w14:textId="77777777" w:rsidR="00524A5D" w:rsidRDefault="00000000">
            <w:pPr>
              <w:pStyle w:val="TAC"/>
              <w:rPr>
                <w:rFonts w:cs="Arial"/>
              </w:rPr>
            </w:pPr>
            <w:r>
              <w:rPr>
                <w:rFonts w:cs="Arial"/>
              </w:rPr>
              <w:t>Table 5.3.1-1</w:t>
            </w:r>
          </w:p>
        </w:tc>
        <w:tc>
          <w:tcPr>
            <w:tcW w:w="1417" w:type="dxa"/>
            <w:vAlign w:val="center"/>
          </w:tcPr>
          <w:p w14:paraId="05DD1A07" w14:textId="77777777" w:rsidR="00524A5D" w:rsidRDefault="00000000">
            <w:pPr>
              <w:pStyle w:val="TAC"/>
              <w:rPr>
                <w:rFonts w:cs="Arial"/>
              </w:rPr>
            </w:pPr>
            <w:r>
              <w:rPr>
                <w:rFonts w:cs="Arial"/>
              </w:rPr>
              <w:t>N/A</w:t>
            </w:r>
          </w:p>
        </w:tc>
      </w:tr>
      <w:tr w:rsidR="00524A5D" w14:paraId="21EA7129" w14:textId="77777777">
        <w:trPr>
          <w:jc w:val="center"/>
        </w:trPr>
        <w:tc>
          <w:tcPr>
            <w:tcW w:w="1100" w:type="dxa"/>
            <w:vAlign w:val="center"/>
          </w:tcPr>
          <w:p w14:paraId="35A58382" w14:textId="77777777" w:rsidR="00524A5D" w:rsidRDefault="00000000">
            <w:pPr>
              <w:pStyle w:val="TAC"/>
              <w:rPr>
                <w:rFonts w:cs="Arial"/>
              </w:rPr>
            </w:pPr>
            <w:r>
              <w:rPr>
                <w:rFonts w:cs="Arial"/>
              </w:rPr>
              <w:t>NS_24</w:t>
            </w:r>
          </w:p>
        </w:tc>
        <w:tc>
          <w:tcPr>
            <w:tcW w:w="1509" w:type="dxa"/>
            <w:vAlign w:val="center"/>
          </w:tcPr>
          <w:p w14:paraId="29B2DE95" w14:textId="77777777" w:rsidR="00524A5D" w:rsidRDefault="00000000">
            <w:pPr>
              <w:pStyle w:val="TAC"/>
              <w:rPr>
                <w:rFonts w:cs="Arial"/>
              </w:rPr>
            </w:pPr>
            <w:r>
              <w:rPr>
                <w:rFonts w:cs="Arial"/>
              </w:rPr>
              <w:t>6.5A.4.4.3</w:t>
            </w:r>
          </w:p>
        </w:tc>
        <w:tc>
          <w:tcPr>
            <w:tcW w:w="1644" w:type="dxa"/>
            <w:vAlign w:val="center"/>
          </w:tcPr>
          <w:p w14:paraId="4E11B120" w14:textId="77777777" w:rsidR="00524A5D" w:rsidRDefault="00000000">
            <w:pPr>
              <w:pStyle w:val="TAC"/>
              <w:rPr>
                <w:rFonts w:cs="Arial"/>
              </w:rPr>
            </w:pPr>
            <w:r>
              <w:t>256</w:t>
            </w:r>
          </w:p>
        </w:tc>
        <w:tc>
          <w:tcPr>
            <w:tcW w:w="1446" w:type="dxa"/>
            <w:vAlign w:val="center"/>
          </w:tcPr>
          <w:p w14:paraId="17C4FEE8" w14:textId="77777777" w:rsidR="00524A5D" w:rsidRDefault="00000000">
            <w:pPr>
              <w:pStyle w:val="TAC"/>
            </w:pPr>
            <w:r>
              <w:rPr>
                <w:rFonts w:cs="Arial"/>
              </w:rPr>
              <w:t>Table 5.3.1-1</w:t>
            </w:r>
          </w:p>
        </w:tc>
        <w:tc>
          <w:tcPr>
            <w:tcW w:w="1417" w:type="dxa"/>
            <w:vAlign w:val="center"/>
          </w:tcPr>
          <w:p w14:paraId="7B73BB6E" w14:textId="77777777" w:rsidR="00524A5D" w:rsidRDefault="00000000">
            <w:pPr>
              <w:pStyle w:val="TAC"/>
            </w:pPr>
            <w:r>
              <w:rPr>
                <w:rFonts w:cs="Arial"/>
              </w:rPr>
              <w:t>[3.5]</w:t>
            </w:r>
          </w:p>
        </w:tc>
      </w:tr>
    </w:tbl>
    <w:p w14:paraId="3A03F1A9" w14:textId="77777777" w:rsidR="00524A5D" w:rsidRDefault="00524A5D"/>
    <w:p w14:paraId="445AA9F9" w14:textId="77777777" w:rsidR="00524A5D" w:rsidRDefault="00000000">
      <w:r>
        <w:t>For subPRB allocation, the allowed A-MPR values specified below in Table 6.2A.3-2 for category M1 UE are in addition to the allowed MPR requirements specified in subclause 6.2A.2.</w:t>
      </w:r>
    </w:p>
    <w:p w14:paraId="65379D88" w14:textId="77777777" w:rsidR="00524A5D" w:rsidRDefault="00000000">
      <w:pPr>
        <w:pStyle w:val="TH"/>
      </w:pPr>
      <w:r>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1804"/>
      </w:tblGrid>
      <w:tr w:rsidR="00524A5D" w14:paraId="4C951696" w14:textId="77777777">
        <w:trPr>
          <w:trHeight w:val="248"/>
          <w:jc w:val="center"/>
        </w:trPr>
        <w:tc>
          <w:tcPr>
            <w:tcW w:w="1100" w:type="dxa"/>
          </w:tcPr>
          <w:p w14:paraId="21A34FB6" w14:textId="77777777" w:rsidR="00524A5D" w:rsidRDefault="00000000">
            <w:pPr>
              <w:pStyle w:val="TAH"/>
            </w:pPr>
            <w:r>
              <w:t>Network Signalling value</w:t>
            </w:r>
          </w:p>
        </w:tc>
        <w:tc>
          <w:tcPr>
            <w:tcW w:w="1510" w:type="dxa"/>
            <w:shd w:val="clear" w:color="auto" w:fill="auto"/>
          </w:tcPr>
          <w:p w14:paraId="1135C2C6" w14:textId="77777777" w:rsidR="00524A5D" w:rsidRDefault="00000000">
            <w:pPr>
              <w:pStyle w:val="TAH"/>
            </w:pPr>
            <w:r>
              <w:t>Requirements (subclause)</w:t>
            </w:r>
          </w:p>
        </w:tc>
        <w:tc>
          <w:tcPr>
            <w:tcW w:w="1645" w:type="dxa"/>
            <w:shd w:val="clear" w:color="auto" w:fill="auto"/>
          </w:tcPr>
          <w:p w14:paraId="567DEE9C" w14:textId="77777777" w:rsidR="00524A5D" w:rsidRDefault="00000000">
            <w:pPr>
              <w:pStyle w:val="TAH"/>
            </w:pPr>
            <w:r>
              <w:t>E-UTRA Band</w:t>
            </w:r>
          </w:p>
        </w:tc>
        <w:tc>
          <w:tcPr>
            <w:tcW w:w="1804" w:type="dxa"/>
          </w:tcPr>
          <w:p w14:paraId="3837B7DB" w14:textId="77777777" w:rsidR="00524A5D" w:rsidRDefault="00000000">
            <w:pPr>
              <w:pStyle w:val="TAH"/>
            </w:pPr>
            <w:r>
              <w:t>A-MPR (dB)</w:t>
            </w:r>
          </w:p>
        </w:tc>
      </w:tr>
      <w:tr w:rsidR="00524A5D" w14:paraId="1EAE442D" w14:textId="77777777">
        <w:trPr>
          <w:jc w:val="center"/>
        </w:trPr>
        <w:tc>
          <w:tcPr>
            <w:tcW w:w="1100" w:type="dxa"/>
            <w:vAlign w:val="center"/>
          </w:tcPr>
          <w:p w14:paraId="0E906405" w14:textId="77777777" w:rsidR="00524A5D" w:rsidRDefault="00000000">
            <w:pPr>
              <w:pStyle w:val="TAC"/>
            </w:pPr>
            <w:r>
              <w:rPr>
                <w:rFonts w:cs="Arial"/>
              </w:rPr>
              <w:t>NS_01</w:t>
            </w:r>
          </w:p>
        </w:tc>
        <w:tc>
          <w:tcPr>
            <w:tcW w:w="1510" w:type="dxa"/>
            <w:shd w:val="clear" w:color="auto" w:fill="auto"/>
            <w:vAlign w:val="center"/>
          </w:tcPr>
          <w:p w14:paraId="5459BA07" w14:textId="77777777" w:rsidR="00524A5D" w:rsidRDefault="00000000">
            <w:pPr>
              <w:pStyle w:val="TAC"/>
            </w:pPr>
            <w:r>
              <w:t>6.5A.4.2</w:t>
            </w:r>
          </w:p>
        </w:tc>
        <w:tc>
          <w:tcPr>
            <w:tcW w:w="1645" w:type="dxa"/>
            <w:shd w:val="clear" w:color="auto" w:fill="auto"/>
            <w:vAlign w:val="center"/>
          </w:tcPr>
          <w:p w14:paraId="114290D0" w14:textId="77777777" w:rsidR="00524A5D" w:rsidRDefault="00000000">
            <w:pPr>
              <w:pStyle w:val="TAC"/>
            </w:pPr>
            <w:r>
              <w:t>Table 5.2-1</w:t>
            </w:r>
          </w:p>
        </w:tc>
        <w:tc>
          <w:tcPr>
            <w:tcW w:w="1804" w:type="dxa"/>
            <w:vAlign w:val="center"/>
          </w:tcPr>
          <w:p w14:paraId="41BA2F1D" w14:textId="77777777" w:rsidR="00524A5D" w:rsidRDefault="00000000">
            <w:pPr>
              <w:pStyle w:val="TAC"/>
            </w:pPr>
            <w:r>
              <w:t>N/A</w:t>
            </w:r>
          </w:p>
        </w:tc>
      </w:tr>
      <w:tr w:rsidR="00524A5D" w14:paraId="40808060" w14:textId="77777777">
        <w:trPr>
          <w:jc w:val="center"/>
        </w:trPr>
        <w:tc>
          <w:tcPr>
            <w:tcW w:w="1100" w:type="dxa"/>
            <w:vAlign w:val="center"/>
          </w:tcPr>
          <w:p w14:paraId="1E7A479E" w14:textId="77777777" w:rsidR="00524A5D" w:rsidRDefault="00000000">
            <w:pPr>
              <w:pStyle w:val="TAC"/>
              <w:rPr>
                <w:rFonts w:cs="Arial"/>
              </w:rPr>
            </w:pPr>
            <w:r>
              <w:rPr>
                <w:rFonts w:cs="Arial"/>
              </w:rPr>
              <w:t>NS_02N</w:t>
            </w:r>
          </w:p>
        </w:tc>
        <w:tc>
          <w:tcPr>
            <w:tcW w:w="1510" w:type="dxa"/>
            <w:shd w:val="clear" w:color="auto" w:fill="auto"/>
            <w:vAlign w:val="center"/>
          </w:tcPr>
          <w:p w14:paraId="541A46FF" w14:textId="77777777" w:rsidR="00524A5D" w:rsidRDefault="00000000">
            <w:pPr>
              <w:pStyle w:val="TAC"/>
              <w:rPr>
                <w:rFonts w:cs="Arial"/>
              </w:rPr>
            </w:pPr>
            <w:r>
              <w:rPr>
                <w:rFonts w:cs="Arial"/>
              </w:rPr>
              <w:t>6.5A.4.4.2</w:t>
            </w:r>
          </w:p>
        </w:tc>
        <w:tc>
          <w:tcPr>
            <w:tcW w:w="1645" w:type="dxa"/>
            <w:shd w:val="clear" w:color="auto" w:fill="auto"/>
            <w:vAlign w:val="center"/>
          </w:tcPr>
          <w:p w14:paraId="0F22933C" w14:textId="77777777" w:rsidR="00524A5D" w:rsidRDefault="00000000">
            <w:pPr>
              <w:pStyle w:val="TAC"/>
              <w:rPr>
                <w:rFonts w:cs="Arial"/>
              </w:rPr>
            </w:pPr>
            <w:r>
              <w:rPr>
                <w:rFonts w:cs="Arial"/>
              </w:rPr>
              <w:t>255</w:t>
            </w:r>
          </w:p>
        </w:tc>
        <w:tc>
          <w:tcPr>
            <w:tcW w:w="1804" w:type="dxa"/>
            <w:vAlign w:val="center"/>
          </w:tcPr>
          <w:p w14:paraId="3C771C2B" w14:textId="77777777" w:rsidR="00524A5D" w:rsidRDefault="00000000">
            <w:pPr>
              <w:pStyle w:val="TAC"/>
            </w:pPr>
            <w:r>
              <w:t>N/A</w:t>
            </w:r>
          </w:p>
        </w:tc>
      </w:tr>
      <w:tr w:rsidR="00524A5D" w14:paraId="3BC24F44" w14:textId="77777777">
        <w:trPr>
          <w:jc w:val="center"/>
        </w:trPr>
        <w:tc>
          <w:tcPr>
            <w:tcW w:w="1100" w:type="dxa"/>
            <w:vAlign w:val="center"/>
          </w:tcPr>
          <w:p w14:paraId="1CC9CC27" w14:textId="77777777" w:rsidR="00524A5D" w:rsidRDefault="00000000">
            <w:pPr>
              <w:pStyle w:val="TAC"/>
              <w:rPr>
                <w:rFonts w:cs="Arial"/>
              </w:rPr>
            </w:pPr>
            <w:r>
              <w:rPr>
                <w:rFonts w:cs="Arial"/>
              </w:rPr>
              <w:t>NS_24</w:t>
            </w:r>
          </w:p>
        </w:tc>
        <w:tc>
          <w:tcPr>
            <w:tcW w:w="1510" w:type="dxa"/>
            <w:shd w:val="clear" w:color="auto" w:fill="auto"/>
            <w:vAlign w:val="center"/>
          </w:tcPr>
          <w:p w14:paraId="04A9AF84" w14:textId="77777777" w:rsidR="00524A5D" w:rsidRDefault="00000000">
            <w:pPr>
              <w:pStyle w:val="TAC"/>
              <w:rPr>
                <w:rFonts w:cs="Arial"/>
              </w:rPr>
            </w:pPr>
            <w:r>
              <w:rPr>
                <w:rFonts w:cs="Arial"/>
              </w:rPr>
              <w:t>6.5A.4.4.3</w:t>
            </w:r>
          </w:p>
        </w:tc>
        <w:tc>
          <w:tcPr>
            <w:tcW w:w="1645" w:type="dxa"/>
            <w:shd w:val="clear" w:color="auto" w:fill="auto"/>
            <w:vAlign w:val="center"/>
          </w:tcPr>
          <w:p w14:paraId="7CBF0908" w14:textId="77777777" w:rsidR="00524A5D" w:rsidRDefault="00000000">
            <w:pPr>
              <w:pStyle w:val="TAC"/>
              <w:rPr>
                <w:rFonts w:cs="Arial"/>
              </w:rPr>
            </w:pPr>
            <w:r>
              <w:t>256</w:t>
            </w:r>
          </w:p>
        </w:tc>
        <w:tc>
          <w:tcPr>
            <w:tcW w:w="1804" w:type="dxa"/>
            <w:vAlign w:val="center"/>
          </w:tcPr>
          <w:p w14:paraId="47CA6CF2" w14:textId="77777777" w:rsidR="00524A5D" w:rsidRDefault="00000000">
            <w:pPr>
              <w:pStyle w:val="TAC"/>
            </w:pPr>
            <w:r>
              <w:rPr>
                <w:rFonts w:cs="Arial"/>
              </w:rPr>
              <w:t>[3.5]</w:t>
            </w:r>
          </w:p>
        </w:tc>
      </w:tr>
    </w:tbl>
    <w:p w14:paraId="2867A4E4" w14:textId="77777777" w:rsidR="00524A5D" w:rsidRDefault="00524A5D"/>
    <w:p w14:paraId="2B2D99B8" w14:textId="77777777" w:rsidR="00524A5D" w:rsidRDefault="00000000">
      <w:pPr>
        <w:rPr>
          <w:lang w:eastAsia="zh-CN"/>
        </w:rPr>
      </w:pPr>
      <w:r>
        <w:t>The normative reference for this requirement is TS 36.102 [11] subclause 6.2A.3</w:t>
      </w:r>
    </w:p>
    <w:p w14:paraId="0F6EE7FC" w14:textId="77777777" w:rsidR="00524A5D" w:rsidRDefault="00000000">
      <w:pPr>
        <w:pStyle w:val="H6"/>
      </w:pPr>
      <w:bookmarkStart w:id="433" w:name="MCCQCTEMPBM_00000063"/>
      <w:r>
        <w:t>6.2A.3.4</w:t>
      </w:r>
      <w:r>
        <w:tab/>
        <w:t>Test description</w:t>
      </w:r>
    </w:p>
    <w:p w14:paraId="2CC6749B" w14:textId="77777777" w:rsidR="00524A5D" w:rsidRDefault="00000000">
      <w:pPr>
        <w:pStyle w:val="H6"/>
      </w:pPr>
      <w:bookmarkStart w:id="434" w:name="MCCQCTEMPBM_00000064"/>
      <w:bookmarkEnd w:id="433"/>
      <w:r>
        <w:t>6.2A.3.4.1</w:t>
      </w:r>
      <w:r>
        <w:tab/>
        <w:t>Initial condition</w:t>
      </w:r>
    </w:p>
    <w:bookmarkEnd w:id="434"/>
    <w:p w14:paraId="547431C7" w14:textId="77777777" w:rsidR="00524A5D" w:rsidRDefault="00000000">
      <w:r>
        <w:t>Initial conditions are a set of test configurations the UE needs to be tested in and the steps for the SS to take with the UE to reach the correct measurement state.</w:t>
      </w:r>
    </w:p>
    <w:p w14:paraId="08A68679" w14:textId="77777777" w:rsidR="00524A5D" w:rsidRDefault="00000000">
      <w:r>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Pr>
          <w:lang w:eastAsia="ja-JP"/>
        </w:rPr>
        <w:t>20</w:t>
      </w:r>
      <w:r>
        <w:t xml:space="preserve">. The details of the </w:t>
      </w:r>
      <w:r>
        <w:lastRenderedPageBreak/>
        <w:t>uplink reference measurement channels (RMCs) are specified in Annex A.2. Configurations of PDSCH and MPDCCH before measurement are specified in Annex C.2.</w:t>
      </w:r>
    </w:p>
    <w:p w14:paraId="77818800" w14:textId="77777777" w:rsidR="00524A5D" w:rsidRDefault="00000000">
      <w:pPr>
        <w:pStyle w:val="TH"/>
      </w:pPr>
      <w:r>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14:paraId="4A25ED6E" w14:textId="77777777">
        <w:trPr>
          <w:jc w:val="center"/>
        </w:trPr>
        <w:tc>
          <w:tcPr>
            <w:tcW w:w="9426" w:type="dxa"/>
            <w:gridSpan w:val="5"/>
            <w:shd w:val="clear" w:color="auto" w:fill="auto"/>
            <w:vAlign w:val="center"/>
          </w:tcPr>
          <w:p w14:paraId="3F4B631C" w14:textId="77777777" w:rsidR="00524A5D" w:rsidRDefault="00000000">
            <w:pPr>
              <w:pStyle w:val="TAH"/>
            </w:pPr>
            <w:bookmarkStart w:id="435" w:name="MCCQCTEMPBM_00000453"/>
            <w:r>
              <w:t>Initial Conditions</w:t>
            </w:r>
          </w:p>
        </w:tc>
      </w:tr>
      <w:tr w:rsidR="00524A5D" w14:paraId="2980AEE1" w14:textId="77777777">
        <w:trPr>
          <w:jc w:val="center"/>
        </w:trPr>
        <w:tc>
          <w:tcPr>
            <w:tcW w:w="5080" w:type="dxa"/>
            <w:gridSpan w:val="3"/>
            <w:shd w:val="clear" w:color="auto" w:fill="auto"/>
            <w:vAlign w:val="center"/>
          </w:tcPr>
          <w:p w14:paraId="2C128102" w14:textId="77777777" w:rsidR="00524A5D" w:rsidRDefault="00000000">
            <w:pPr>
              <w:pStyle w:val="TAL"/>
            </w:pPr>
            <w:r>
              <w:t>Test Environment as specified in</w:t>
            </w:r>
          </w:p>
          <w:p w14:paraId="5CEC00B8" w14:textId="77777777" w:rsidR="00524A5D" w:rsidRDefault="00000000">
            <w:pPr>
              <w:pStyle w:val="TAL"/>
            </w:pPr>
            <w:r>
              <w:t>TS 36.508 [12] subclause 4.1</w:t>
            </w:r>
          </w:p>
        </w:tc>
        <w:tc>
          <w:tcPr>
            <w:tcW w:w="4346" w:type="dxa"/>
            <w:gridSpan w:val="2"/>
            <w:shd w:val="clear" w:color="auto" w:fill="auto"/>
            <w:vAlign w:val="center"/>
          </w:tcPr>
          <w:p w14:paraId="64E46843" w14:textId="77777777" w:rsidR="00524A5D" w:rsidRDefault="00000000">
            <w:pPr>
              <w:pStyle w:val="TAL"/>
            </w:pPr>
            <w:r>
              <w:t>Normal</w:t>
            </w:r>
          </w:p>
        </w:tc>
      </w:tr>
      <w:tr w:rsidR="00524A5D" w14:paraId="2305AB8A" w14:textId="77777777">
        <w:trPr>
          <w:jc w:val="center"/>
        </w:trPr>
        <w:tc>
          <w:tcPr>
            <w:tcW w:w="5080" w:type="dxa"/>
            <w:gridSpan w:val="3"/>
            <w:shd w:val="clear" w:color="auto" w:fill="auto"/>
            <w:vAlign w:val="center"/>
          </w:tcPr>
          <w:p w14:paraId="48C1ADBA" w14:textId="77777777" w:rsidR="00524A5D" w:rsidRDefault="00000000">
            <w:pPr>
              <w:pStyle w:val="TAL"/>
            </w:pPr>
            <w:r>
              <w:rPr>
                <w:bCs/>
              </w:rPr>
              <w:t>Test Frequencies as specified in</w:t>
            </w:r>
          </w:p>
          <w:p w14:paraId="4932970E" w14:textId="77777777" w:rsidR="00524A5D" w:rsidRDefault="00000000">
            <w:pPr>
              <w:pStyle w:val="TAL"/>
            </w:pPr>
            <w:r>
              <w:t>TS 36.508 [12] subclause 4.3.1</w:t>
            </w:r>
          </w:p>
        </w:tc>
        <w:tc>
          <w:tcPr>
            <w:tcW w:w="4346" w:type="dxa"/>
            <w:gridSpan w:val="2"/>
            <w:shd w:val="clear" w:color="auto" w:fill="auto"/>
            <w:vAlign w:val="center"/>
          </w:tcPr>
          <w:p w14:paraId="34D9CFCD" w14:textId="77777777" w:rsidR="00524A5D" w:rsidRDefault="00000000">
            <w:pPr>
              <w:pStyle w:val="TAL"/>
            </w:pPr>
            <w:r>
              <w:t>Low range, Mid range, High range</w:t>
            </w:r>
          </w:p>
        </w:tc>
      </w:tr>
      <w:tr w:rsidR="00524A5D" w14:paraId="744C2E13" w14:textId="77777777">
        <w:trPr>
          <w:jc w:val="center"/>
        </w:trPr>
        <w:tc>
          <w:tcPr>
            <w:tcW w:w="5080" w:type="dxa"/>
            <w:gridSpan w:val="3"/>
            <w:shd w:val="clear" w:color="auto" w:fill="auto"/>
            <w:vAlign w:val="center"/>
          </w:tcPr>
          <w:p w14:paraId="2B928C39" w14:textId="77777777" w:rsidR="00524A5D" w:rsidRDefault="00000000">
            <w:pPr>
              <w:pStyle w:val="TAL"/>
            </w:pPr>
            <w:r>
              <w:rPr>
                <w:bCs/>
              </w:rPr>
              <w:t>Test Channel Bandwidths as specified in</w:t>
            </w:r>
          </w:p>
          <w:p w14:paraId="301A3E4D" w14:textId="77777777" w:rsidR="00524A5D" w:rsidRDefault="00000000">
            <w:pPr>
              <w:pStyle w:val="TAL"/>
            </w:pPr>
            <w:r>
              <w:t>TS 36.508 [12] subclause 4.3.1</w:t>
            </w:r>
          </w:p>
        </w:tc>
        <w:tc>
          <w:tcPr>
            <w:tcW w:w="4346" w:type="dxa"/>
            <w:gridSpan w:val="2"/>
            <w:shd w:val="clear" w:color="auto" w:fill="auto"/>
            <w:vAlign w:val="center"/>
          </w:tcPr>
          <w:p w14:paraId="79D4D068" w14:textId="77777777" w:rsidR="00524A5D" w:rsidRDefault="00000000">
            <w:pPr>
              <w:pStyle w:val="TAL"/>
            </w:pPr>
            <w:r>
              <w:t>1.4MHz</w:t>
            </w:r>
          </w:p>
        </w:tc>
      </w:tr>
      <w:tr w:rsidR="00524A5D" w14:paraId="2664F7DF" w14:textId="77777777">
        <w:trPr>
          <w:jc w:val="center"/>
        </w:trPr>
        <w:tc>
          <w:tcPr>
            <w:tcW w:w="9426" w:type="dxa"/>
            <w:gridSpan w:val="5"/>
            <w:shd w:val="clear" w:color="auto" w:fill="auto"/>
            <w:vAlign w:val="center"/>
          </w:tcPr>
          <w:p w14:paraId="29907854" w14:textId="77777777" w:rsidR="00524A5D" w:rsidRDefault="00000000">
            <w:pPr>
              <w:pStyle w:val="TAH"/>
            </w:pPr>
            <w:r>
              <w:t xml:space="preserve">Test Parameters for Channel Bandwidths </w:t>
            </w:r>
          </w:p>
        </w:tc>
      </w:tr>
      <w:tr w:rsidR="00524A5D" w14:paraId="2C0005D6" w14:textId="77777777">
        <w:trPr>
          <w:jc w:val="center"/>
        </w:trPr>
        <w:tc>
          <w:tcPr>
            <w:tcW w:w="1212" w:type="dxa"/>
            <w:shd w:val="clear" w:color="auto" w:fill="auto"/>
            <w:vAlign w:val="center"/>
          </w:tcPr>
          <w:p w14:paraId="0A85F930" w14:textId="77777777" w:rsidR="00524A5D" w:rsidRDefault="00524A5D">
            <w:pPr>
              <w:pStyle w:val="TAH"/>
            </w:pPr>
          </w:p>
        </w:tc>
        <w:tc>
          <w:tcPr>
            <w:tcW w:w="1134" w:type="dxa"/>
            <w:shd w:val="clear" w:color="auto" w:fill="auto"/>
            <w:vAlign w:val="center"/>
          </w:tcPr>
          <w:p w14:paraId="50B54B60" w14:textId="77777777" w:rsidR="00524A5D" w:rsidRDefault="00524A5D">
            <w:pPr>
              <w:pStyle w:val="TAH"/>
            </w:pPr>
          </w:p>
        </w:tc>
        <w:tc>
          <w:tcPr>
            <w:tcW w:w="2734" w:type="dxa"/>
            <w:shd w:val="clear" w:color="auto" w:fill="auto"/>
            <w:vAlign w:val="center"/>
          </w:tcPr>
          <w:p w14:paraId="561990C5" w14:textId="77777777" w:rsidR="00524A5D" w:rsidRDefault="00000000">
            <w:pPr>
              <w:pStyle w:val="TAH"/>
            </w:pPr>
            <w:r>
              <w:t>Downlink Configuration</w:t>
            </w:r>
          </w:p>
        </w:tc>
        <w:tc>
          <w:tcPr>
            <w:tcW w:w="4346" w:type="dxa"/>
            <w:gridSpan w:val="2"/>
            <w:shd w:val="clear" w:color="auto" w:fill="auto"/>
            <w:vAlign w:val="center"/>
          </w:tcPr>
          <w:p w14:paraId="2DD3A8D0" w14:textId="77777777" w:rsidR="00524A5D" w:rsidRDefault="00000000">
            <w:pPr>
              <w:pStyle w:val="TAH"/>
            </w:pPr>
            <w:r>
              <w:t>Uplink Configuration</w:t>
            </w:r>
          </w:p>
        </w:tc>
      </w:tr>
      <w:tr w:rsidR="00524A5D" w14:paraId="6C51A1BE" w14:textId="77777777">
        <w:trPr>
          <w:jc w:val="center"/>
        </w:trPr>
        <w:tc>
          <w:tcPr>
            <w:tcW w:w="1212" w:type="dxa"/>
            <w:shd w:val="clear" w:color="auto" w:fill="auto"/>
            <w:vAlign w:val="center"/>
          </w:tcPr>
          <w:p w14:paraId="17ECA728" w14:textId="77777777" w:rsidR="00524A5D" w:rsidRDefault="00000000">
            <w:pPr>
              <w:pStyle w:val="TAC"/>
            </w:pPr>
            <w:r>
              <w:t>Configuration ID</w:t>
            </w:r>
          </w:p>
        </w:tc>
        <w:tc>
          <w:tcPr>
            <w:tcW w:w="1134" w:type="dxa"/>
            <w:shd w:val="clear" w:color="auto" w:fill="auto"/>
            <w:vAlign w:val="center"/>
          </w:tcPr>
          <w:p w14:paraId="6CD556C9" w14:textId="77777777" w:rsidR="00524A5D" w:rsidRDefault="00000000">
            <w:pPr>
              <w:pStyle w:val="TAC"/>
            </w:pPr>
            <w:r>
              <w:t>Ch BW</w:t>
            </w:r>
          </w:p>
        </w:tc>
        <w:tc>
          <w:tcPr>
            <w:tcW w:w="2734" w:type="dxa"/>
            <w:vMerge w:val="restart"/>
            <w:shd w:val="clear" w:color="auto" w:fill="auto"/>
            <w:vAlign w:val="center"/>
          </w:tcPr>
          <w:p w14:paraId="4F6F5222" w14:textId="77777777" w:rsidR="00524A5D" w:rsidRDefault="00000000">
            <w:pPr>
              <w:pStyle w:val="TAC"/>
            </w:pPr>
            <w:r>
              <w:t>N/A</w:t>
            </w:r>
          </w:p>
        </w:tc>
        <w:tc>
          <w:tcPr>
            <w:tcW w:w="1304" w:type="dxa"/>
            <w:shd w:val="clear" w:color="auto" w:fill="auto"/>
            <w:vAlign w:val="center"/>
          </w:tcPr>
          <w:p w14:paraId="7CAEB897" w14:textId="77777777" w:rsidR="00524A5D" w:rsidRDefault="00000000">
            <w:pPr>
              <w:pStyle w:val="TAC"/>
            </w:pPr>
            <w:r>
              <w:t>Mod'n</w:t>
            </w:r>
          </w:p>
        </w:tc>
        <w:tc>
          <w:tcPr>
            <w:tcW w:w="3042" w:type="dxa"/>
            <w:shd w:val="clear" w:color="auto" w:fill="auto"/>
            <w:vAlign w:val="center"/>
          </w:tcPr>
          <w:p w14:paraId="55EC7BAE" w14:textId="77777777" w:rsidR="00524A5D" w:rsidRDefault="00000000">
            <w:pPr>
              <w:pStyle w:val="TAC"/>
            </w:pPr>
            <w:r>
              <w:t>RB allocation</w:t>
            </w:r>
          </w:p>
        </w:tc>
      </w:tr>
      <w:tr w:rsidR="00524A5D" w14:paraId="14C46FF1" w14:textId="77777777">
        <w:trPr>
          <w:trHeight w:val="230"/>
          <w:jc w:val="center"/>
        </w:trPr>
        <w:tc>
          <w:tcPr>
            <w:tcW w:w="1212" w:type="dxa"/>
            <w:vMerge w:val="restart"/>
            <w:shd w:val="clear" w:color="auto" w:fill="auto"/>
            <w:vAlign w:val="center"/>
          </w:tcPr>
          <w:p w14:paraId="12B6E692" w14:textId="77777777" w:rsidR="00524A5D" w:rsidRDefault="00524A5D">
            <w:pPr>
              <w:pStyle w:val="TAC"/>
            </w:pPr>
          </w:p>
        </w:tc>
        <w:tc>
          <w:tcPr>
            <w:tcW w:w="1134" w:type="dxa"/>
            <w:vMerge w:val="restart"/>
            <w:shd w:val="clear" w:color="auto" w:fill="auto"/>
            <w:vAlign w:val="center"/>
          </w:tcPr>
          <w:p w14:paraId="0DB81BED" w14:textId="77777777" w:rsidR="00524A5D" w:rsidRDefault="00524A5D">
            <w:pPr>
              <w:pStyle w:val="TAC"/>
            </w:pPr>
          </w:p>
        </w:tc>
        <w:tc>
          <w:tcPr>
            <w:tcW w:w="2734" w:type="dxa"/>
            <w:vMerge/>
            <w:vAlign w:val="center"/>
          </w:tcPr>
          <w:p w14:paraId="6B13FF01" w14:textId="77777777" w:rsidR="00524A5D" w:rsidRDefault="00524A5D">
            <w:pPr>
              <w:pStyle w:val="TAC"/>
            </w:pPr>
          </w:p>
        </w:tc>
        <w:tc>
          <w:tcPr>
            <w:tcW w:w="1304" w:type="dxa"/>
            <w:vMerge w:val="restart"/>
            <w:shd w:val="clear" w:color="auto" w:fill="auto"/>
            <w:vAlign w:val="center"/>
          </w:tcPr>
          <w:p w14:paraId="792AB422" w14:textId="77777777" w:rsidR="00524A5D" w:rsidRDefault="00524A5D">
            <w:pPr>
              <w:pStyle w:val="TAC"/>
            </w:pPr>
          </w:p>
        </w:tc>
        <w:tc>
          <w:tcPr>
            <w:tcW w:w="3042" w:type="dxa"/>
            <w:vMerge w:val="restart"/>
            <w:shd w:val="clear" w:color="auto" w:fill="auto"/>
            <w:vAlign w:val="center"/>
          </w:tcPr>
          <w:p w14:paraId="764D7668" w14:textId="77777777" w:rsidR="00524A5D" w:rsidRDefault="00000000">
            <w:pPr>
              <w:pStyle w:val="TAC"/>
            </w:pPr>
            <w:r>
              <w:t>FDD and HD-FDD</w:t>
            </w:r>
          </w:p>
        </w:tc>
      </w:tr>
      <w:tr w:rsidR="00524A5D" w14:paraId="3530D66C" w14:textId="77777777">
        <w:trPr>
          <w:trHeight w:val="230"/>
          <w:jc w:val="center"/>
        </w:trPr>
        <w:tc>
          <w:tcPr>
            <w:tcW w:w="1212" w:type="dxa"/>
            <w:vMerge/>
            <w:vAlign w:val="center"/>
          </w:tcPr>
          <w:p w14:paraId="4F072347" w14:textId="77777777" w:rsidR="00524A5D" w:rsidRDefault="00524A5D">
            <w:pPr>
              <w:pStyle w:val="TAC"/>
            </w:pPr>
          </w:p>
        </w:tc>
        <w:tc>
          <w:tcPr>
            <w:tcW w:w="1134" w:type="dxa"/>
            <w:vMerge/>
            <w:vAlign w:val="center"/>
          </w:tcPr>
          <w:p w14:paraId="5FE13382" w14:textId="77777777" w:rsidR="00524A5D" w:rsidRDefault="00524A5D">
            <w:pPr>
              <w:pStyle w:val="TAC"/>
            </w:pPr>
          </w:p>
        </w:tc>
        <w:tc>
          <w:tcPr>
            <w:tcW w:w="2734" w:type="dxa"/>
            <w:vMerge/>
            <w:vAlign w:val="center"/>
          </w:tcPr>
          <w:p w14:paraId="5D81DE76" w14:textId="77777777" w:rsidR="00524A5D" w:rsidRDefault="00524A5D">
            <w:pPr>
              <w:pStyle w:val="TAC"/>
            </w:pPr>
          </w:p>
        </w:tc>
        <w:tc>
          <w:tcPr>
            <w:tcW w:w="1304" w:type="dxa"/>
            <w:vMerge/>
            <w:vAlign w:val="center"/>
          </w:tcPr>
          <w:p w14:paraId="5A4045B5" w14:textId="77777777" w:rsidR="00524A5D" w:rsidRDefault="00524A5D">
            <w:pPr>
              <w:pStyle w:val="TAC"/>
            </w:pPr>
          </w:p>
        </w:tc>
        <w:tc>
          <w:tcPr>
            <w:tcW w:w="3042" w:type="dxa"/>
            <w:vMerge/>
            <w:vAlign w:val="center"/>
          </w:tcPr>
          <w:p w14:paraId="6EBF1FB8" w14:textId="77777777" w:rsidR="00524A5D" w:rsidRDefault="00524A5D">
            <w:pPr>
              <w:pStyle w:val="TAC"/>
            </w:pPr>
          </w:p>
        </w:tc>
      </w:tr>
      <w:tr w:rsidR="00524A5D" w14:paraId="37257031" w14:textId="77777777">
        <w:trPr>
          <w:jc w:val="center"/>
        </w:trPr>
        <w:tc>
          <w:tcPr>
            <w:tcW w:w="1212" w:type="dxa"/>
            <w:shd w:val="clear" w:color="auto" w:fill="auto"/>
            <w:vAlign w:val="center"/>
          </w:tcPr>
          <w:p w14:paraId="2D9EBB63" w14:textId="77777777" w:rsidR="00524A5D" w:rsidRDefault="00000000">
            <w:pPr>
              <w:pStyle w:val="TAC"/>
            </w:pPr>
            <w:r>
              <w:t>1</w:t>
            </w:r>
          </w:p>
        </w:tc>
        <w:tc>
          <w:tcPr>
            <w:tcW w:w="1134" w:type="dxa"/>
            <w:shd w:val="clear" w:color="auto" w:fill="auto"/>
            <w:vAlign w:val="center"/>
          </w:tcPr>
          <w:p w14:paraId="3D8789C0" w14:textId="77777777" w:rsidR="00524A5D" w:rsidRDefault="00000000">
            <w:pPr>
              <w:pStyle w:val="TAC"/>
            </w:pPr>
            <w:r>
              <w:t>1.4MHz</w:t>
            </w:r>
          </w:p>
        </w:tc>
        <w:tc>
          <w:tcPr>
            <w:tcW w:w="2734" w:type="dxa"/>
            <w:vMerge w:val="restart"/>
            <w:shd w:val="clear" w:color="auto" w:fill="auto"/>
            <w:vAlign w:val="center"/>
          </w:tcPr>
          <w:p w14:paraId="13BC5ADA" w14:textId="77777777" w:rsidR="00524A5D" w:rsidRDefault="00524A5D">
            <w:pPr>
              <w:pStyle w:val="TAC"/>
            </w:pPr>
          </w:p>
        </w:tc>
        <w:tc>
          <w:tcPr>
            <w:tcW w:w="1304" w:type="dxa"/>
            <w:shd w:val="clear" w:color="auto" w:fill="auto"/>
            <w:vAlign w:val="center"/>
          </w:tcPr>
          <w:p w14:paraId="3BF61757" w14:textId="77777777" w:rsidR="00524A5D" w:rsidRDefault="00000000">
            <w:pPr>
              <w:pStyle w:val="TAC"/>
            </w:pPr>
            <w:r>
              <w:t>QPSK</w:t>
            </w:r>
          </w:p>
        </w:tc>
        <w:tc>
          <w:tcPr>
            <w:tcW w:w="3042" w:type="dxa"/>
            <w:shd w:val="clear" w:color="auto" w:fill="auto"/>
            <w:vAlign w:val="center"/>
          </w:tcPr>
          <w:p w14:paraId="6AEA3CA5" w14:textId="77777777" w:rsidR="00524A5D" w:rsidRDefault="00000000">
            <w:pPr>
              <w:pStyle w:val="TAC"/>
            </w:pPr>
            <w:r>
              <w:t>2</w:t>
            </w:r>
          </w:p>
        </w:tc>
      </w:tr>
      <w:tr w:rsidR="00524A5D" w14:paraId="5907344E" w14:textId="77777777">
        <w:trPr>
          <w:jc w:val="center"/>
        </w:trPr>
        <w:tc>
          <w:tcPr>
            <w:tcW w:w="1212" w:type="dxa"/>
            <w:shd w:val="clear" w:color="auto" w:fill="auto"/>
            <w:vAlign w:val="center"/>
          </w:tcPr>
          <w:p w14:paraId="324DD128" w14:textId="77777777" w:rsidR="00524A5D" w:rsidRDefault="00000000">
            <w:pPr>
              <w:pStyle w:val="TAC"/>
            </w:pPr>
            <w:r>
              <w:t>2</w:t>
            </w:r>
          </w:p>
        </w:tc>
        <w:tc>
          <w:tcPr>
            <w:tcW w:w="1134" w:type="dxa"/>
            <w:shd w:val="clear" w:color="auto" w:fill="auto"/>
            <w:vAlign w:val="center"/>
          </w:tcPr>
          <w:p w14:paraId="6E5DBEB3" w14:textId="77777777" w:rsidR="00524A5D" w:rsidRDefault="00000000">
            <w:pPr>
              <w:pStyle w:val="TAC"/>
            </w:pPr>
            <w:r>
              <w:t>1.4MHz</w:t>
            </w:r>
          </w:p>
        </w:tc>
        <w:tc>
          <w:tcPr>
            <w:tcW w:w="2734" w:type="dxa"/>
            <w:vMerge/>
            <w:shd w:val="clear" w:color="auto" w:fill="auto"/>
            <w:vAlign w:val="center"/>
          </w:tcPr>
          <w:p w14:paraId="1D69CAB2" w14:textId="77777777" w:rsidR="00524A5D" w:rsidRDefault="00524A5D">
            <w:pPr>
              <w:pStyle w:val="TAC"/>
            </w:pPr>
          </w:p>
        </w:tc>
        <w:tc>
          <w:tcPr>
            <w:tcW w:w="1304" w:type="dxa"/>
            <w:shd w:val="clear" w:color="auto" w:fill="auto"/>
            <w:vAlign w:val="center"/>
          </w:tcPr>
          <w:p w14:paraId="7E91D744" w14:textId="77777777" w:rsidR="00524A5D" w:rsidRDefault="00000000">
            <w:pPr>
              <w:pStyle w:val="TAC"/>
            </w:pPr>
            <w:r>
              <w:t>QPSK</w:t>
            </w:r>
          </w:p>
        </w:tc>
        <w:tc>
          <w:tcPr>
            <w:tcW w:w="3042" w:type="dxa"/>
            <w:shd w:val="clear" w:color="auto" w:fill="auto"/>
            <w:vAlign w:val="center"/>
          </w:tcPr>
          <w:p w14:paraId="3BFC4C48" w14:textId="77777777" w:rsidR="00524A5D" w:rsidRDefault="00000000">
            <w:pPr>
              <w:pStyle w:val="TAC"/>
            </w:pPr>
            <w:r>
              <w:t>5</w:t>
            </w:r>
          </w:p>
        </w:tc>
      </w:tr>
      <w:tr w:rsidR="00524A5D" w14:paraId="34603FED" w14:textId="77777777">
        <w:trPr>
          <w:jc w:val="center"/>
        </w:trPr>
        <w:tc>
          <w:tcPr>
            <w:tcW w:w="1212" w:type="dxa"/>
            <w:shd w:val="clear" w:color="auto" w:fill="auto"/>
            <w:vAlign w:val="center"/>
          </w:tcPr>
          <w:p w14:paraId="046E7F7D" w14:textId="77777777" w:rsidR="00524A5D" w:rsidRDefault="00000000">
            <w:pPr>
              <w:pStyle w:val="TAC"/>
            </w:pPr>
            <w:r>
              <w:t>3</w:t>
            </w:r>
          </w:p>
        </w:tc>
        <w:tc>
          <w:tcPr>
            <w:tcW w:w="1134" w:type="dxa"/>
            <w:shd w:val="clear" w:color="auto" w:fill="auto"/>
            <w:vAlign w:val="center"/>
          </w:tcPr>
          <w:p w14:paraId="1E1D8826" w14:textId="77777777" w:rsidR="00524A5D" w:rsidRDefault="00000000">
            <w:pPr>
              <w:pStyle w:val="TAC"/>
            </w:pPr>
            <w:r>
              <w:t>1.4MHz</w:t>
            </w:r>
          </w:p>
        </w:tc>
        <w:tc>
          <w:tcPr>
            <w:tcW w:w="2734" w:type="dxa"/>
            <w:vMerge/>
            <w:shd w:val="clear" w:color="auto" w:fill="auto"/>
            <w:vAlign w:val="center"/>
          </w:tcPr>
          <w:p w14:paraId="6DFCD3F2" w14:textId="77777777" w:rsidR="00524A5D" w:rsidRDefault="00524A5D">
            <w:pPr>
              <w:pStyle w:val="TAC"/>
            </w:pPr>
          </w:p>
        </w:tc>
        <w:tc>
          <w:tcPr>
            <w:tcW w:w="1304" w:type="dxa"/>
            <w:shd w:val="clear" w:color="auto" w:fill="auto"/>
            <w:vAlign w:val="center"/>
          </w:tcPr>
          <w:p w14:paraId="175BE952" w14:textId="77777777" w:rsidR="00524A5D" w:rsidRDefault="00000000">
            <w:pPr>
              <w:pStyle w:val="TAC"/>
            </w:pPr>
            <w:r>
              <w:t>QPSK</w:t>
            </w:r>
          </w:p>
        </w:tc>
        <w:tc>
          <w:tcPr>
            <w:tcW w:w="3042" w:type="dxa"/>
            <w:shd w:val="clear" w:color="auto" w:fill="auto"/>
            <w:vAlign w:val="center"/>
          </w:tcPr>
          <w:p w14:paraId="3C12B2C0" w14:textId="77777777" w:rsidR="00524A5D" w:rsidRDefault="00000000">
            <w:pPr>
              <w:pStyle w:val="TAC"/>
            </w:pPr>
            <w:r>
              <w:t>6</w:t>
            </w:r>
          </w:p>
        </w:tc>
      </w:tr>
      <w:tr w:rsidR="00524A5D" w14:paraId="0F031425" w14:textId="77777777">
        <w:trPr>
          <w:jc w:val="center"/>
        </w:trPr>
        <w:tc>
          <w:tcPr>
            <w:tcW w:w="1212" w:type="dxa"/>
            <w:shd w:val="clear" w:color="auto" w:fill="auto"/>
            <w:vAlign w:val="center"/>
          </w:tcPr>
          <w:p w14:paraId="6B812835" w14:textId="77777777" w:rsidR="00524A5D" w:rsidRDefault="00000000">
            <w:pPr>
              <w:pStyle w:val="TAC"/>
            </w:pPr>
            <w:r>
              <w:t>4</w:t>
            </w:r>
          </w:p>
        </w:tc>
        <w:tc>
          <w:tcPr>
            <w:tcW w:w="1134" w:type="dxa"/>
            <w:shd w:val="clear" w:color="auto" w:fill="auto"/>
            <w:vAlign w:val="center"/>
          </w:tcPr>
          <w:p w14:paraId="54F07389" w14:textId="77777777" w:rsidR="00524A5D" w:rsidRDefault="00000000">
            <w:pPr>
              <w:pStyle w:val="TAC"/>
            </w:pPr>
            <w:r>
              <w:t>1.4MHz</w:t>
            </w:r>
          </w:p>
        </w:tc>
        <w:tc>
          <w:tcPr>
            <w:tcW w:w="2734" w:type="dxa"/>
            <w:vMerge/>
            <w:shd w:val="clear" w:color="auto" w:fill="auto"/>
            <w:vAlign w:val="center"/>
          </w:tcPr>
          <w:p w14:paraId="278D3965" w14:textId="77777777" w:rsidR="00524A5D" w:rsidRDefault="00524A5D">
            <w:pPr>
              <w:pStyle w:val="TAC"/>
            </w:pPr>
          </w:p>
        </w:tc>
        <w:tc>
          <w:tcPr>
            <w:tcW w:w="1304" w:type="dxa"/>
            <w:shd w:val="clear" w:color="auto" w:fill="auto"/>
            <w:vAlign w:val="center"/>
          </w:tcPr>
          <w:p w14:paraId="6FDF9D5F" w14:textId="77777777" w:rsidR="00524A5D" w:rsidRDefault="00000000">
            <w:pPr>
              <w:pStyle w:val="TAC"/>
            </w:pPr>
            <w:r>
              <w:t>16QAM</w:t>
            </w:r>
          </w:p>
        </w:tc>
        <w:tc>
          <w:tcPr>
            <w:tcW w:w="3042" w:type="dxa"/>
            <w:shd w:val="clear" w:color="auto" w:fill="auto"/>
            <w:vAlign w:val="center"/>
          </w:tcPr>
          <w:p w14:paraId="70A542DD" w14:textId="77777777" w:rsidR="00524A5D" w:rsidRDefault="00000000">
            <w:pPr>
              <w:pStyle w:val="TAC"/>
            </w:pPr>
            <w:r>
              <w:t>2</w:t>
            </w:r>
          </w:p>
        </w:tc>
      </w:tr>
      <w:tr w:rsidR="00524A5D" w14:paraId="61A9B666" w14:textId="77777777">
        <w:trPr>
          <w:jc w:val="center"/>
        </w:trPr>
        <w:tc>
          <w:tcPr>
            <w:tcW w:w="1212" w:type="dxa"/>
            <w:shd w:val="clear" w:color="auto" w:fill="auto"/>
            <w:vAlign w:val="center"/>
          </w:tcPr>
          <w:p w14:paraId="04288CA9" w14:textId="77777777" w:rsidR="00524A5D" w:rsidRDefault="00000000">
            <w:pPr>
              <w:pStyle w:val="TAC"/>
            </w:pPr>
            <w:r>
              <w:t>5</w:t>
            </w:r>
          </w:p>
        </w:tc>
        <w:tc>
          <w:tcPr>
            <w:tcW w:w="1134" w:type="dxa"/>
            <w:shd w:val="clear" w:color="auto" w:fill="auto"/>
            <w:vAlign w:val="center"/>
          </w:tcPr>
          <w:p w14:paraId="22A8F23C" w14:textId="77777777" w:rsidR="00524A5D" w:rsidRDefault="00000000">
            <w:pPr>
              <w:pStyle w:val="TAC"/>
            </w:pPr>
            <w:r>
              <w:t>1.4MHz</w:t>
            </w:r>
          </w:p>
        </w:tc>
        <w:tc>
          <w:tcPr>
            <w:tcW w:w="2734" w:type="dxa"/>
            <w:vMerge/>
            <w:shd w:val="clear" w:color="auto" w:fill="auto"/>
            <w:vAlign w:val="center"/>
          </w:tcPr>
          <w:p w14:paraId="46619C2C" w14:textId="77777777" w:rsidR="00524A5D" w:rsidRDefault="00524A5D">
            <w:pPr>
              <w:pStyle w:val="TAC"/>
            </w:pPr>
          </w:p>
        </w:tc>
        <w:tc>
          <w:tcPr>
            <w:tcW w:w="1304" w:type="dxa"/>
            <w:shd w:val="clear" w:color="auto" w:fill="auto"/>
            <w:vAlign w:val="center"/>
          </w:tcPr>
          <w:p w14:paraId="29B11C8D" w14:textId="77777777" w:rsidR="00524A5D" w:rsidRDefault="00000000">
            <w:pPr>
              <w:pStyle w:val="TAC"/>
            </w:pPr>
            <w:r>
              <w:t>16QAM</w:t>
            </w:r>
          </w:p>
        </w:tc>
        <w:tc>
          <w:tcPr>
            <w:tcW w:w="3042" w:type="dxa"/>
            <w:shd w:val="clear" w:color="auto" w:fill="auto"/>
            <w:vAlign w:val="center"/>
          </w:tcPr>
          <w:p w14:paraId="0AA11B87" w14:textId="77777777" w:rsidR="00524A5D" w:rsidRDefault="00000000">
            <w:pPr>
              <w:pStyle w:val="TAC"/>
            </w:pPr>
            <w:r>
              <w:t>5</w:t>
            </w:r>
          </w:p>
        </w:tc>
      </w:tr>
      <w:tr w:rsidR="00524A5D" w14:paraId="681F3FAF" w14:textId="77777777">
        <w:trPr>
          <w:jc w:val="center"/>
        </w:trPr>
        <w:tc>
          <w:tcPr>
            <w:tcW w:w="9426" w:type="dxa"/>
            <w:gridSpan w:val="5"/>
            <w:shd w:val="clear" w:color="auto" w:fill="auto"/>
            <w:vAlign w:val="center"/>
          </w:tcPr>
          <w:p w14:paraId="46C75546" w14:textId="77777777" w:rsidR="00524A5D" w:rsidRDefault="00000000">
            <w:pPr>
              <w:pStyle w:val="TAN"/>
              <w:rPr>
                <w:lang w:eastAsia="sv-SE"/>
              </w:rPr>
            </w:pPr>
            <w:r>
              <w:rPr>
                <w:lang w:eastAsia="sv-SE"/>
              </w:rPr>
              <w:t>Note 1:</w:t>
            </w:r>
            <w:r>
              <w:rPr>
                <w:lang w:eastAsia="sv-SE"/>
              </w:rPr>
              <w:tab/>
              <w:t>The RB</w:t>
            </w:r>
            <w:r>
              <w:rPr>
                <w:vertAlign w:val="subscript"/>
                <w:lang w:eastAsia="sv-SE"/>
              </w:rPr>
              <w:t>start</w:t>
            </w:r>
            <w:r>
              <w:rPr>
                <w:lang w:eastAsia="sv-SE"/>
              </w:rPr>
              <w:t xml:space="preserve"> of partial RB allocation shall be RB#0</w:t>
            </w:r>
          </w:p>
        </w:tc>
      </w:tr>
      <w:bookmarkEnd w:id="435"/>
    </w:tbl>
    <w:p w14:paraId="11DB13F0" w14:textId="77777777" w:rsidR="00524A5D" w:rsidRDefault="00524A5D"/>
    <w:p w14:paraId="1C989F3A" w14:textId="77777777" w:rsidR="00524A5D" w:rsidRDefault="00000000">
      <w:pPr>
        <w:pStyle w:val="TH"/>
      </w:pPr>
      <w:r>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Default="00000000">
            <w:pPr>
              <w:pStyle w:val="TAH"/>
            </w:pPr>
            <w:bookmarkStart w:id="436" w:name="MCCQCTEMPBM_00000454"/>
            <w:r>
              <w:t>Initial Conditions</w:t>
            </w:r>
          </w:p>
        </w:tc>
      </w:tr>
      <w:tr w:rsidR="00524A5D"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Default="00000000">
            <w:pPr>
              <w:pStyle w:val="TAL"/>
            </w:pPr>
            <w:r>
              <w:t>Test Environment as specified in</w:t>
            </w:r>
          </w:p>
          <w:p w14:paraId="0576E647" w14:textId="77777777" w:rsidR="00524A5D" w:rsidRDefault="00000000">
            <w:pPr>
              <w:pStyle w:val="TAL"/>
            </w:pPr>
            <w:r>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Default="00000000">
            <w:pPr>
              <w:pStyle w:val="TAL"/>
            </w:pPr>
            <w:r>
              <w:t>Normal</w:t>
            </w:r>
          </w:p>
        </w:tc>
      </w:tr>
      <w:tr w:rsidR="00524A5D"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Default="00000000">
            <w:pPr>
              <w:pStyle w:val="TAL"/>
            </w:pPr>
            <w:r>
              <w:rPr>
                <w:bCs/>
              </w:rPr>
              <w:t>Test Frequencies as specified in</w:t>
            </w:r>
          </w:p>
          <w:p w14:paraId="18AE49C0"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Default="00000000">
            <w:pPr>
              <w:pStyle w:val="TAL"/>
            </w:pPr>
            <w:r>
              <w:t>Low Range, Mid range, High Range</w:t>
            </w:r>
          </w:p>
        </w:tc>
      </w:tr>
      <w:tr w:rsidR="00524A5D"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Default="00000000">
            <w:pPr>
              <w:pStyle w:val="TAL"/>
            </w:pPr>
            <w:r>
              <w:rPr>
                <w:bCs/>
              </w:rPr>
              <w:t>Test Channel Bandwidths as specified in</w:t>
            </w:r>
          </w:p>
          <w:p w14:paraId="035EEE34"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Default="00000000">
            <w:pPr>
              <w:pStyle w:val="TAL"/>
            </w:pPr>
            <w:r>
              <w:t>1.4MHz</w:t>
            </w:r>
          </w:p>
        </w:tc>
      </w:tr>
      <w:tr w:rsidR="00524A5D"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Default="00000000">
            <w:pPr>
              <w:pStyle w:val="TAH"/>
            </w:pPr>
            <w:r>
              <w:t xml:space="preserve">Test Parameters for Channel Bandwidths </w:t>
            </w:r>
          </w:p>
        </w:tc>
      </w:tr>
      <w:tr w:rsidR="00524A5D"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Default="00000000">
            <w:pPr>
              <w:pStyle w:val="TAH"/>
            </w:pPr>
            <w:r>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Default="00000000">
            <w:pPr>
              <w:pStyle w:val="TAH"/>
            </w:pPr>
            <w:r>
              <w:t>Uplink Configuration</w:t>
            </w:r>
          </w:p>
        </w:tc>
      </w:tr>
      <w:tr w:rsidR="00524A5D"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Default="00000000">
            <w:pPr>
              <w:pStyle w:val="TAH"/>
            </w:pPr>
            <w:r>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Default="00000000">
            <w:pPr>
              <w:pStyle w:val="TAH"/>
            </w:pPr>
            <w:r>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Default="00000000">
            <w:pPr>
              <w:pStyle w:val="TAC"/>
            </w:pPr>
            <w:r>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Default="00000000">
            <w:pPr>
              <w:pStyle w:val="TAH"/>
            </w:pPr>
            <w:r>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Default="00000000">
            <w:pPr>
              <w:pStyle w:val="TAH"/>
            </w:pPr>
            <w:r>
              <w:t>RB allocation</w:t>
            </w:r>
          </w:p>
        </w:tc>
      </w:tr>
      <w:tr w:rsidR="00524A5D"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Default="00000000">
            <w:pPr>
              <w:pStyle w:val="TAH"/>
            </w:pPr>
            <w:r>
              <w:t>FDD and HD-FDD</w:t>
            </w:r>
          </w:p>
        </w:tc>
      </w:tr>
      <w:tr w:rsidR="00524A5D"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Default="00524A5D">
            <w:pPr>
              <w:pStyle w:val="TAH"/>
            </w:pPr>
          </w:p>
        </w:tc>
      </w:tr>
      <w:tr w:rsidR="00524A5D"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Default="00000000">
            <w:pPr>
              <w:pStyle w:val="TAC"/>
            </w:pPr>
            <w:r>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Default="00000000">
            <w:pPr>
              <w:pStyle w:val="TAC"/>
            </w:pPr>
            <w:r>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Default="00000000">
            <w:pPr>
              <w:pStyle w:val="TAC"/>
            </w:pPr>
            <w:r>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Default="00000000">
            <w:pPr>
              <w:pStyle w:val="TAC"/>
            </w:pPr>
            <w:r>
              <w:t>½</w:t>
            </w:r>
          </w:p>
        </w:tc>
      </w:tr>
      <w:tr w:rsidR="00524A5D"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Default="00000000">
            <w:pPr>
              <w:pStyle w:val="TAN"/>
              <w:rPr>
                <w:lang w:eastAsia="sv-SE"/>
              </w:rPr>
            </w:pPr>
            <w:r>
              <w:rPr>
                <w:lang w:eastAsia="sv-SE"/>
              </w:rPr>
              <w:t>Note 1:</w:t>
            </w:r>
            <w:r>
              <w:rPr>
                <w:lang w:eastAsia="sv-SE"/>
              </w:rPr>
              <w:tab/>
              <w:t>the SC</w:t>
            </w:r>
            <w:r>
              <w:rPr>
                <w:vertAlign w:val="subscript"/>
                <w:lang w:eastAsia="sv-SE"/>
              </w:rPr>
              <w:t>start</w:t>
            </w:r>
            <w:r>
              <w:rPr>
                <w:lang w:eastAsia="sv-SE"/>
              </w:rPr>
              <w:t xml:space="preserve"> shall be 0. </w:t>
            </w:r>
          </w:p>
        </w:tc>
      </w:tr>
      <w:bookmarkEnd w:id="436"/>
    </w:tbl>
    <w:p w14:paraId="54994B95" w14:textId="77777777" w:rsidR="00524A5D" w:rsidRDefault="00524A5D"/>
    <w:p w14:paraId="17F56315" w14:textId="77777777" w:rsidR="00524A5D" w:rsidRDefault="00000000">
      <w:pPr>
        <w:pStyle w:val="TH"/>
      </w:pPr>
      <w:r>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14:paraId="1FB39A07" w14:textId="77777777" w:rsidTr="006D78C6">
        <w:trPr>
          <w:jc w:val="center"/>
        </w:trPr>
        <w:tc>
          <w:tcPr>
            <w:tcW w:w="9426" w:type="dxa"/>
            <w:gridSpan w:val="5"/>
            <w:shd w:val="clear" w:color="auto" w:fill="auto"/>
            <w:vAlign w:val="center"/>
          </w:tcPr>
          <w:p w14:paraId="3BE6C8D6" w14:textId="77777777" w:rsidR="00524A5D" w:rsidRDefault="00000000">
            <w:pPr>
              <w:pStyle w:val="TAH"/>
            </w:pPr>
            <w:bookmarkStart w:id="437" w:name="MCCQCTEMPBM_00000455"/>
            <w:r>
              <w:t>Initial Conditions</w:t>
            </w:r>
          </w:p>
        </w:tc>
      </w:tr>
      <w:tr w:rsidR="00524A5D" w14:paraId="31791814" w14:textId="77777777" w:rsidTr="006D78C6">
        <w:trPr>
          <w:jc w:val="center"/>
        </w:trPr>
        <w:tc>
          <w:tcPr>
            <w:tcW w:w="5080" w:type="dxa"/>
            <w:gridSpan w:val="3"/>
            <w:shd w:val="clear" w:color="auto" w:fill="auto"/>
            <w:vAlign w:val="center"/>
          </w:tcPr>
          <w:p w14:paraId="4828C1AE" w14:textId="77777777" w:rsidR="00524A5D" w:rsidRDefault="00000000">
            <w:pPr>
              <w:pStyle w:val="TAL"/>
            </w:pPr>
            <w:r>
              <w:t>Test Environment as specified in</w:t>
            </w:r>
          </w:p>
          <w:p w14:paraId="5E9B0075" w14:textId="77777777" w:rsidR="00524A5D" w:rsidRDefault="00000000">
            <w:pPr>
              <w:pStyle w:val="TAL"/>
            </w:pPr>
            <w:r>
              <w:t>TS 36.508 [12] subclause 4.1</w:t>
            </w:r>
          </w:p>
        </w:tc>
        <w:tc>
          <w:tcPr>
            <w:tcW w:w="4346" w:type="dxa"/>
            <w:gridSpan w:val="2"/>
            <w:shd w:val="clear" w:color="auto" w:fill="auto"/>
            <w:vAlign w:val="center"/>
          </w:tcPr>
          <w:p w14:paraId="7B6D76F2" w14:textId="77777777" w:rsidR="00524A5D" w:rsidRDefault="00000000">
            <w:pPr>
              <w:pStyle w:val="TAL"/>
            </w:pPr>
            <w:r>
              <w:t>Normal</w:t>
            </w:r>
          </w:p>
        </w:tc>
      </w:tr>
      <w:tr w:rsidR="00524A5D" w14:paraId="6ECED005" w14:textId="77777777" w:rsidTr="006D78C6">
        <w:trPr>
          <w:jc w:val="center"/>
        </w:trPr>
        <w:tc>
          <w:tcPr>
            <w:tcW w:w="5080" w:type="dxa"/>
            <w:gridSpan w:val="3"/>
            <w:shd w:val="clear" w:color="auto" w:fill="auto"/>
            <w:vAlign w:val="center"/>
          </w:tcPr>
          <w:p w14:paraId="0D9D7BFA" w14:textId="77777777" w:rsidR="00524A5D" w:rsidRDefault="00000000">
            <w:pPr>
              <w:pStyle w:val="TAL"/>
            </w:pPr>
            <w:r>
              <w:rPr>
                <w:bCs/>
              </w:rPr>
              <w:t>Test Frequencies as specified in</w:t>
            </w:r>
          </w:p>
          <w:p w14:paraId="6DA9EEF3" w14:textId="77777777" w:rsidR="00524A5D" w:rsidRDefault="00000000">
            <w:pPr>
              <w:pStyle w:val="TAL"/>
            </w:pPr>
            <w:r>
              <w:t>TS 36.508 [12] subclause 4.3.1</w:t>
            </w:r>
          </w:p>
        </w:tc>
        <w:tc>
          <w:tcPr>
            <w:tcW w:w="4346" w:type="dxa"/>
            <w:gridSpan w:val="2"/>
            <w:shd w:val="clear" w:color="auto" w:fill="auto"/>
            <w:vAlign w:val="center"/>
          </w:tcPr>
          <w:p w14:paraId="2B40C4E8" w14:textId="77777777" w:rsidR="00524A5D" w:rsidRDefault="00000000">
            <w:pPr>
              <w:pStyle w:val="TAL"/>
            </w:pPr>
            <w:r>
              <w:t>Low range, Mid range, High range</w:t>
            </w:r>
          </w:p>
        </w:tc>
      </w:tr>
      <w:tr w:rsidR="00524A5D" w14:paraId="2C0D9875" w14:textId="77777777" w:rsidTr="006D78C6">
        <w:trPr>
          <w:jc w:val="center"/>
        </w:trPr>
        <w:tc>
          <w:tcPr>
            <w:tcW w:w="5080" w:type="dxa"/>
            <w:gridSpan w:val="3"/>
            <w:shd w:val="clear" w:color="auto" w:fill="auto"/>
            <w:vAlign w:val="center"/>
          </w:tcPr>
          <w:p w14:paraId="0F0F448F" w14:textId="77777777" w:rsidR="00524A5D" w:rsidRDefault="00000000">
            <w:pPr>
              <w:pStyle w:val="TAL"/>
            </w:pPr>
            <w:r>
              <w:rPr>
                <w:bCs/>
              </w:rPr>
              <w:t>Test Channel Bandwidths as specified in</w:t>
            </w:r>
          </w:p>
          <w:p w14:paraId="57C5D56D" w14:textId="77777777" w:rsidR="00524A5D" w:rsidRDefault="00000000">
            <w:pPr>
              <w:pStyle w:val="TAL"/>
            </w:pPr>
            <w:r>
              <w:t>TS 36.508 [12] subclause 4.3.1</w:t>
            </w:r>
          </w:p>
        </w:tc>
        <w:tc>
          <w:tcPr>
            <w:tcW w:w="4346" w:type="dxa"/>
            <w:gridSpan w:val="2"/>
            <w:shd w:val="clear" w:color="auto" w:fill="auto"/>
            <w:vAlign w:val="center"/>
          </w:tcPr>
          <w:p w14:paraId="5B998845" w14:textId="77777777" w:rsidR="00524A5D" w:rsidRDefault="00000000">
            <w:pPr>
              <w:pStyle w:val="TAL"/>
            </w:pPr>
            <w:r>
              <w:t>1.4MHz</w:t>
            </w:r>
          </w:p>
        </w:tc>
      </w:tr>
      <w:tr w:rsidR="00524A5D" w14:paraId="7DD667AF" w14:textId="77777777" w:rsidTr="006D78C6">
        <w:trPr>
          <w:jc w:val="center"/>
        </w:trPr>
        <w:tc>
          <w:tcPr>
            <w:tcW w:w="9426" w:type="dxa"/>
            <w:gridSpan w:val="5"/>
            <w:shd w:val="clear" w:color="auto" w:fill="auto"/>
            <w:vAlign w:val="center"/>
          </w:tcPr>
          <w:p w14:paraId="209E8EBB" w14:textId="77777777" w:rsidR="00524A5D" w:rsidRDefault="00000000">
            <w:pPr>
              <w:pStyle w:val="TAH"/>
            </w:pPr>
            <w:r>
              <w:t xml:space="preserve">Test Parameters for Channel Bandwidths </w:t>
            </w:r>
          </w:p>
        </w:tc>
      </w:tr>
      <w:tr w:rsidR="00524A5D" w14:paraId="0977E34F" w14:textId="77777777" w:rsidTr="006D78C6">
        <w:trPr>
          <w:jc w:val="center"/>
        </w:trPr>
        <w:tc>
          <w:tcPr>
            <w:tcW w:w="1212" w:type="dxa"/>
            <w:shd w:val="clear" w:color="auto" w:fill="auto"/>
            <w:vAlign w:val="center"/>
          </w:tcPr>
          <w:p w14:paraId="255496EB" w14:textId="77777777" w:rsidR="00524A5D" w:rsidRDefault="00524A5D">
            <w:pPr>
              <w:pStyle w:val="TAH"/>
            </w:pPr>
          </w:p>
        </w:tc>
        <w:tc>
          <w:tcPr>
            <w:tcW w:w="1134" w:type="dxa"/>
            <w:shd w:val="clear" w:color="auto" w:fill="auto"/>
            <w:vAlign w:val="center"/>
          </w:tcPr>
          <w:p w14:paraId="392E700A" w14:textId="77777777" w:rsidR="00524A5D" w:rsidRDefault="00524A5D">
            <w:pPr>
              <w:pStyle w:val="TAH"/>
            </w:pPr>
          </w:p>
        </w:tc>
        <w:tc>
          <w:tcPr>
            <w:tcW w:w="2734" w:type="dxa"/>
            <w:shd w:val="clear" w:color="auto" w:fill="auto"/>
            <w:vAlign w:val="center"/>
          </w:tcPr>
          <w:p w14:paraId="458D1217" w14:textId="77777777" w:rsidR="00524A5D" w:rsidRDefault="00000000">
            <w:pPr>
              <w:pStyle w:val="TAH"/>
            </w:pPr>
            <w:r>
              <w:t>Downlink Configuration</w:t>
            </w:r>
          </w:p>
        </w:tc>
        <w:tc>
          <w:tcPr>
            <w:tcW w:w="4346" w:type="dxa"/>
            <w:gridSpan w:val="2"/>
            <w:shd w:val="clear" w:color="auto" w:fill="auto"/>
            <w:vAlign w:val="center"/>
          </w:tcPr>
          <w:p w14:paraId="4FFBC9C1" w14:textId="77777777" w:rsidR="00524A5D" w:rsidRDefault="00000000">
            <w:pPr>
              <w:pStyle w:val="TAH"/>
            </w:pPr>
            <w:r>
              <w:t>Uplink Configuration</w:t>
            </w:r>
          </w:p>
        </w:tc>
      </w:tr>
      <w:tr w:rsidR="00524A5D" w14:paraId="0F882347" w14:textId="77777777" w:rsidTr="006D78C6">
        <w:trPr>
          <w:jc w:val="center"/>
        </w:trPr>
        <w:tc>
          <w:tcPr>
            <w:tcW w:w="1212" w:type="dxa"/>
            <w:shd w:val="clear" w:color="auto" w:fill="auto"/>
            <w:vAlign w:val="center"/>
          </w:tcPr>
          <w:p w14:paraId="5757FA48" w14:textId="77777777" w:rsidR="00524A5D" w:rsidRDefault="00000000">
            <w:pPr>
              <w:pStyle w:val="TAC"/>
            </w:pPr>
            <w:r>
              <w:t>Configuration ID</w:t>
            </w:r>
          </w:p>
        </w:tc>
        <w:tc>
          <w:tcPr>
            <w:tcW w:w="1134" w:type="dxa"/>
            <w:shd w:val="clear" w:color="auto" w:fill="auto"/>
            <w:vAlign w:val="center"/>
          </w:tcPr>
          <w:p w14:paraId="652978EA" w14:textId="77777777" w:rsidR="00524A5D" w:rsidRDefault="00000000">
            <w:pPr>
              <w:pStyle w:val="TAC"/>
            </w:pPr>
            <w:r>
              <w:t>Ch BW</w:t>
            </w:r>
          </w:p>
        </w:tc>
        <w:tc>
          <w:tcPr>
            <w:tcW w:w="2734" w:type="dxa"/>
            <w:vMerge w:val="restart"/>
            <w:shd w:val="clear" w:color="auto" w:fill="auto"/>
            <w:vAlign w:val="center"/>
          </w:tcPr>
          <w:p w14:paraId="0310A445" w14:textId="77777777" w:rsidR="00524A5D" w:rsidRDefault="00000000">
            <w:pPr>
              <w:pStyle w:val="TAC"/>
            </w:pPr>
            <w:r>
              <w:t>N/A</w:t>
            </w:r>
          </w:p>
        </w:tc>
        <w:tc>
          <w:tcPr>
            <w:tcW w:w="1304" w:type="dxa"/>
            <w:shd w:val="clear" w:color="auto" w:fill="auto"/>
            <w:vAlign w:val="center"/>
          </w:tcPr>
          <w:p w14:paraId="307A96D3" w14:textId="77777777" w:rsidR="00524A5D" w:rsidRDefault="00000000">
            <w:pPr>
              <w:pStyle w:val="TAC"/>
            </w:pPr>
            <w:r>
              <w:t>Mod'n</w:t>
            </w:r>
          </w:p>
        </w:tc>
        <w:tc>
          <w:tcPr>
            <w:tcW w:w="3042" w:type="dxa"/>
            <w:shd w:val="clear" w:color="auto" w:fill="auto"/>
            <w:vAlign w:val="center"/>
          </w:tcPr>
          <w:p w14:paraId="69F8F97D" w14:textId="77777777" w:rsidR="00524A5D" w:rsidRDefault="00000000">
            <w:pPr>
              <w:pStyle w:val="TAC"/>
            </w:pPr>
            <w:r>
              <w:t>RB allocation</w:t>
            </w:r>
          </w:p>
        </w:tc>
      </w:tr>
      <w:tr w:rsidR="00524A5D" w14:paraId="240F0C4A" w14:textId="77777777" w:rsidTr="006D78C6">
        <w:trPr>
          <w:trHeight w:val="230"/>
          <w:jc w:val="center"/>
        </w:trPr>
        <w:tc>
          <w:tcPr>
            <w:tcW w:w="1212" w:type="dxa"/>
            <w:vMerge w:val="restart"/>
            <w:shd w:val="clear" w:color="auto" w:fill="auto"/>
            <w:vAlign w:val="center"/>
          </w:tcPr>
          <w:p w14:paraId="74BE1FB9" w14:textId="77777777" w:rsidR="00524A5D" w:rsidRDefault="00524A5D">
            <w:pPr>
              <w:pStyle w:val="TAC"/>
            </w:pPr>
          </w:p>
        </w:tc>
        <w:tc>
          <w:tcPr>
            <w:tcW w:w="1134" w:type="dxa"/>
            <w:vMerge w:val="restart"/>
            <w:shd w:val="clear" w:color="auto" w:fill="auto"/>
            <w:vAlign w:val="center"/>
          </w:tcPr>
          <w:p w14:paraId="3CD4009B" w14:textId="77777777" w:rsidR="00524A5D" w:rsidRDefault="00524A5D">
            <w:pPr>
              <w:pStyle w:val="TAC"/>
            </w:pPr>
          </w:p>
        </w:tc>
        <w:tc>
          <w:tcPr>
            <w:tcW w:w="2734" w:type="dxa"/>
            <w:vMerge/>
            <w:vAlign w:val="center"/>
          </w:tcPr>
          <w:p w14:paraId="2C2812A7" w14:textId="77777777" w:rsidR="00524A5D" w:rsidRDefault="00524A5D">
            <w:pPr>
              <w:pStyle w:val="TAC"/>
            </w:pPr>
          </w:p>
        </w:tc>
        <w:tc>
          <w:tcPr>
            <w:tcW w:w="1304" w:type="dxa"/>
            <w:vMerge w:val="restart"/>
            <w:shd w:val="clear" w:color="auto" w:fill="auto"/>
            <w:vAlign w:val="center"/>
          </w:tcPr>
          <w:p w14:paraId="18604A11" w14:textId="77777777" w:rsidR="00524A5D" w:rsidRDefault="00524A5D">
            <w:pPr>
              <w:pStyle w:val="TAC"/>
            </w:pPr>
          </w:p>
        </w:tc>
        <w:tc>
          <w:tcPr>
            <w:tcW w:w="3042" w:type="dxa"/>
            <w:vMerge w:val="restart"/>
            <w:shd w:val="clear" w:color="auto" w:fill="auto"/>
            <w:vAlign w:val="center"/>
          </w:tcPr>
          <w:p w14:paraId="410626E6" w14:textId="77777777" w:rsidR="00524A5D" w:rsidRDefault="00000000">
            <w:pPr>
              <w:pStyle w:val="TAC"/>
            </w:pPr>
            <w:r>
              <w:t>FDD and HD-FDD</w:t>
            </w:r>
          </w:p>
        </w:tc>
      </w:tr>
      <w:tr w:rsidR="00524A5D" w14:paraId="33356221" w14:textId="77777777" w:rsidTr="006D78C6">
        <w:trPr>
          <w:trHeight w:val="230"/>
          <w:jc w:val="center"/>
        </w:trPr>
        <w:tc>
          <w:tcPr>
            <w:tcW w:w="1212" w:type="dxa"/>
            <w:vMerge/>
            <w:vAlign w:val="center"/>
          </w:tcPr>
          <w:p w14:paraId="70573857" w14:textId="77777777" w:rsidR="00524A5D" w:rsidRDefault="00524A5D">
            <w:pPr>
              <w:pStyle w:val="TAC"/>
            </w:pPr>
          </w:p>
        </w:tc>
        <w:tc>
          <w:tcPr>
            <w:tcW w:w="1134" w:type="dxa"/>
            <w:vMerge/>
            <w:vAlign w:val="center"/>
          </w:tcPr>
          <w:p w14:paraId="5D194A0E" w14:textId="77777777" w:rsidR="00524A5D" w:rsidRDefault="00524A5D">
            <w:pPr>
              <w:pStyle w:val="TAC"/>
            </w:pPr>
          </w:p>
        </w:tc>
        <w:tc>
          <w:tcPr>
            <w:tcW w:w="2734" w:type="dxa"/>
            <w:vMerge/>
            <w:vAlign w:val="center"/>
          </w:tcPr>
          <w:p w14:paraId="2E3ADD05" w14:textId="77777777" w:rsidR="00524A5D" w:rsidRDefault="00524A5D">
            <w:pPr>
              <w:pStyle w:val="TAC"/>
            </w:pPr>
          </w:p>
        </w:tc>
        <w:tc>
          <w:tcPr>
            <w:tcW w:w="1304" w:type="dxa"/>
            <w:vMerge/>
            <w:vAlign w:val="center"/>
          </w:tcPr>
          <w:p w14:paraId="233DCBCE" w14:textId="77777777" w:rsidR="00524A5D" w:rsidRDefault="00524A5D">
            <w:pPr>
              <w:pStyle w:val="TAC"/>
            </w:pPr>
          </w:p>
        </w:tc>
        <w:tc>
          <w:tcPr>
            <w:tcW w:w="3042" w:type="dxa"/>
            <w:vMerge/>
            <w:vAlign w:val="center"/>
          </w:tcPr>
          <w:p w14:paraId="14C06027" w14:textId="77777777" w:rsidR="00524A5D" w:rsidRDefault="00524A5D">
            <w:pPr>
              <w:pStyle w:val="TAC"/>
            </w:pPr>
          </w:p>
        </w:tc>
      </w:tr>
      <w:tr w:rsidR="00524A5D" w14:paraId="6CEE47BE" w14:textId="77777777" w:rsidTr="006D78C6">
        <w:trPr>
          <w:jc w:val="center"/>
        </w:trPr>
        <w:tc>
          <w:tcPr>
            <w:tcW w:w="1212" w:type="dxa"/>
            <w:shd w:val="clear" w:color="auto" w:fill="auto"/>
            <w:vAlign w:val="center"/>
          </w:tcPr>
          <w:p w14:paraId="22025B0A" w14:textId="77777777" w:rsidR="00524A5D" w:rsidRDefault="00000000">
            <w:pPr>
              <w:pStyle w:val="TAC"/>
            </w:pPr>
            <w:r>
              <w:t>1</w:t>
            </w:r>
          </w:p>
        </w:tc>
        <w:tc>
          <w:tcPr>
            <w:tcW w:w="1134" w:type="dxa"/>
            <w:shd w:val="clear" w:color="auto" w:fill="auto"/>
            <w:vAlign w:val="center"/>
          </w:tcPr>
          <w:p w14:paraId="4F6B5A4F" w14:textId="77777777" w:rsidR="00524A5D" w:rsidRDefault="00000000">
            <w:pPr>
              <w:pStyle w:val="TAC"/>
            </w:pPr>
            <w:r>
              <w:t>1.4MHz</w:t>
            </w:r>
          </w:p>
        </w:tc>
        <w:tc>
          <w:tcPr>
            <w:tcW w:w="2734" w:type="dxa"/>
            <w:vMerge w:val="restart"/>
            <w:shd w:val="clear" w:color="auto" w:fill="auto"/>
            <w:vAlign w:val="center"/>
          </w:tcPr>
          <w:p w14:paraId="64747412" w14:textId="77777777" w:rsidR="00524A5D" w:rsidRDefault="00524A5D">
            <w:pPr>
              <w:pStyle w:val="TAC"/>
            </w:pPr>
          </w:p>
        </w:tc>
        <w:tc>
          <w:tcPr>
            <w:tcW w:w="1304" w:type="dxa"/>
            <w:shd w:val="clear" w:color="auto" w:fill="auto"/>
            <w:vAlign w:val="center"/>
          </w:tcPr>
          <w:p w14:paraId="6295BB8A" w14:textId="77777777" w:rsidR="00524A5D" w:rsidRDefault="00000000">
            <w:pPr>
              <w:pStyle w:val="TAC"/>
            </w:pPr>
            <w:r>
              <w:t>QPSK</w:t>
            </w:r>
          </w:p>
        </w:tc>
        <w:tc>
          <w:tcPr>
            <w:tcW w:w="3042" w:type="dxa"/>
            <w:shd w:val="clear" w:color="auto" w:fill="auto"/>
            <w:vAlign w:val="center"/>
          </w:tcPr>
          <w:p w14:paraId="254897A4" w14:textId="77777777" w:rsidR="00524A5D" w:rsidRDefault="00000000">
            <w:pPr>
              <w:pStyle w:val="TAC"/>
            </w:pPr>
            <w:r>
              <w:t>2</w:t>
            </w:r>
          </w:p>
        </w:tc>
      </w:tr>
      <w:tr w:rsidR="00524A5D" w14:paraId="006C20D4" w14:textId="77777777" w:rsidTr="006D78C6">
        <w:trPr>
          <w:jc w:val="center"/>
        </w:trPr>
        <w:tc>
          <w:tcPr>
            <w:tcW w:w="1212" w:type="dxa"/>
            <w:shd w:val="clear" w:color="auto" w:fill="auto"/>
            <w:vAlign w:val="center"/>
          </w:tcPr>
          <w:p w14:paraId="0C4323B6" w14:textId="77777777" w:rsidR="00524A5D" w:rsidRDefault="00000000">
            <w:pPr>
              <w:pStyle w:val="TAC"/>
            </w:pPr>
            <w:r>
              <w:t>2</w:t>
            </w:r>
          </w:p>
        </w:tc>
        <w:tc>
          <w:tcPr>
            <w:tcW w:w="1134" w:type="dxa"/>
            <w:shd w:val="clear" w:color="auto" w:fill="auto"/>
            <w:vAlign w:val="center"/>
          </w:tcPr>
          <w:p w14:paraId="06BDAEF3" w14:textId="77777777" w:rsidR="00524A5D" w:rsidRDefault="00000000">
            <w:pPr>
              <w:pStyle w:val="TAC"/>
            </w:pPr>
            <w:r>
              <w:t>1.4MHz</w:t>
            </w:r>
          </w:p>
        </w:tc>
        <w:tc>
          <w:tcPr>
            <w:tcW w:w="2734" w:type="dxa"/>
            <w:vMerge/>
            <w:shd w:val="clear" w:color="auto" w:fill="auto"/>
            <w:vAlign w:val="center"/>
          </w:tcPr>
          <w:p w14:paraId="35ED4BBD" w14:textId="77777777" w:rsidR="00524A5D" w:rsidRDefault="00524A5D">
            <w:pPr>
              <w:pStyle w:val="TAC"/>
            </w:pPr>
          </w:p>
        </w:tc>
        <w:tc>
          <w:tcPr>
            <w:tcW w:w="1304" w:type="dxa"/>
            <w:shd w:val="clear" w:color="auto" w:fill="auto"/>
            <w:vAlign w:val="center"/>
          </w:tcPr>
          <w:p w14:paraId="6B7F529F" w14:textId="77777777" w:rsidR="00524A5D" w:rsidRDefault="00000000">
            <w:pPr>
              <w:pStyle w:val="TAC"/>
            </w:pPr>
            <w:r>
              <w:t>QPSK</w:t>
            </w:r>
          </w:p>
        </w:tc>
        <w:tc>
          <w:tcPr>
            <w:tcW w:w="3042" w:type="dxa"/>
            <w:shd w:val="clear" w:color="auto" w:fill="auto"/>
            <w:vAlign w:val="center"/>
          </w:tcPr>
          <w:p w14:paraId="0E918A1D" w14:textId="77777777" w:rsidR="00524A5D" w:rsidRDefault="00000000">
            <w:pPr>
              <w:pStyle w:val="TAC"/>
            </w:pPr>
            <w:r>
              <w:t>5</w:t>
            </w:r>
          </w:p>
        </w:tc>
      </w:tr>
      <w:tr w:rsidR="00524A5D" w14:paraId="41ACCA74" w14:textId="77777777" w:rsidTr="006D78C6">
        <w:trPr>
          <w:jc w:val="center"/>
        </w:trPr>
        <w:tc>
          <w:tcPr>
            <w:tcW w:w="1212" w:type="dxa"/>
            <w:shd w:val="clear" w:color="auto" w:fill="auto"/>
            <w:vAlign w:val="center"/>
          </w:tcPr>
          <w:p w14:paraId="4F341186" w14:textId="77777777" w:rsidR="00524A5D" w:rsidRDefault="00000000">
            <w:pPr>
              <w:pStyle w:val="TAC"/>
            </w:pPr>
            <w:r>
              <w:t>3</w:t>
            </w:r>
          </w:p>
        </w:tc>
        <w:tc>
          <w:tcPr>
            <w:tcW w:w="1134" w:type="dxa"/>
            <w:shd w:val="clear" w:color="auto" w:fill="auto"/>
            <w:vAlign w:val="center"/>
          </w:tcPr>
          <w:p w14:paraId="1B91177A" w14:textId="77777777" w:rsidR="00524A5D" w:rsidRDefault="00000000">
            <w:pPr>
              <w:pStyle w:val="TAC"/>
            </w:pPr>
            <w:r>
              <w:t>1.4MHz</w:t>
            </w:r>
          </w:p>
        </w:tc>
        <w:tc>
          <w:tcPr>
            <w:tcW w:w="2734" w:type="dxa"/>
            <w:vMerge/>
            <w:shd w:val="clear" w:color="auto" w:fill="auto"/>
            <w:vAlign w:val="center"/>
          </w:tcPr>
          <w:p w14:paraId="283E6170" w14:textId="77777777" w:rsidR="00524A5D" w:rsidRDefault="00524A5D">
            <w:pPr>
              <w:pStyle w:val="TAC"/>
            </w:pPr>
          </w:p>
        </w:tc>
        <w:tc>
          <w:tcPr>
            <w:tcW w:w="1304" w:type="dxa"/>
            <w:shd w:val="clear" w:color="auto" w:fill="auto"/>
            <w:vAlign w:val="center"/>
          </w:tcPr>
          <w:p w14:paraId="7C2CCF6A" w14:textId="77777777" w:rsidR="00524A5D" w:rsidRDefault="00000000">
            <w:pPr>
              <w:pStyle w:val="TAC"/>
            </w:pPr>
            <w:r>
              <w:t>QPSK</w:t>
            </w:r>
          </w:p>
        </w:tc>
        <w:tc>
          <w:tcPr>
            <w:tcW w:w="3042" w:type="dxa"/>
            <w:shd w:val="clear" w:color="auto" w:fill="auto"/>
            <w:vAlign w:val="center"/>
          </w:tcPr>
          <w:p w14:paraId="5E1E0B85" w14:textId="77777777" w:rsidR="00524A5D" w:rsidRDefault="00000000">
            <w:pPr>
              <w:pStyle w:val="TAC"/>
            </w:pPr>
            <w:r>
              <w:t>6</w:t>
            </w:r>
          </w:p>
        </w:tc>
      </w:tr>
      <w:tr w:rsidR="00524A5D" w14:paraId="76DC01F2" w14:textId="77777777" w:rsidTr="006D78C6">
        <w:trPr>
          <w:jc w:val="center"/>
        </w:trPr>
        <w:tc>
          <w:tcPr>
            <w:tcW w:w="1212" w:type="dxa"/>
            <w:shd w:val="clear" w:color="auto" w:fill="auto"/>
            <w:vAlign w:val="center"/>
          </w:tcPr>
          <w:p w14:paraId="1CDF9584" w14:textId="77777777" w:rsidR="00524A5D" w:rsidRDefault="00000000">
            <w:pPr>
              <w:pStyle w:val="TAC"/>
            </w:pPr>
            <w:r>
              <w:t>4</w:t>
            </w:r>
          </w:p>
        </w:tc>
        <w:tc>
          <w:tcPr>
            <w:tcW w:w="1134" w:type="dxa"/>
            <w:shd w:val="clear" w:color="auto" w:fill="auto"/>
            <w:vAlign w:val="center"/>
          </w:tcPr>
          <w:p w14:paraId="4877A678" w14:textId="77777777" w:rsidR="00524A5D" w:rsidRDefault="00000000">
            <w:pPr>
              <w:pStyle w:val="TAC"/>
            </w:pPr>
            <w:r>
              <w:t>1.4MHz</w:t>
            </w:r>
          </w:p>
        </w:tc>
        <w:tc>
          <w:tcPr>
            <w:tcW w:w="2734" w:type="dxa"/>
            <w:vMerge/>
            <w:shd w:val="clear" w:color="auto" w:fill="auto"/>
            <w:vAlign w:val="center"/>
          </w:tcPr>
          <w:p w14:paraId="313A284E" w14:textId="77777777" w:rsidR="00524A5D" w:rsidRDefault="00524A5D">
            <w:pPr>
              <w:pStyle w:val="TAC"/>
            </w:pPr>
          </w:p>
        </w:tc>
        <w:tc>
          <w:tcPr>
            <w:tcW w:w="1304" w:type="dxa"/>
            <w:shd w:val="clear" w:color="auto" w:fill="auto"/>
            <w:vAlign w:val="center"/>
          </w:tcPr>
          <w:p w14:paraId="1F290298" w14:textId="77777777" w:rsidR="00524A5D" w:rsidRDefault="00000000">
            <w:pPr>
              <w:pStyle w:val="TAC"/>
            </w:pPr>
            <w:r>
              <w:t>16QAM</w:t>
            </w:r>
          </w:p>
        </w:tc>
        <w:tc>
          <w:tcPr>
            <w:tcW w:w="3042" w:type="dxa"/>
            <w:shd w:val="clear" w:color="auto" w:fill="auto"/>
            <w:vAlign w:val="center"/>
          </w:tcPr>
          <w:p w14:paraId="035534EC" w14:textId="77777777" w:rsidR="00524A5D" w:rsidRDefault="00000000">
            <w:pPr>
              <w:pStyle w:val="TAC"/>
            </w:pPr>
            <w:r>
              <w:t>2</w:t>
            </w:r>
          </w:p>
        </w:tc>
      </w:tr>
      <w:tr w:rsidR="00524A5D" w14:paraId="242EE2A2" w14:textId="77777777" w:rsidTr="006D78C6">
        <w:trPr>
          <w:jc w:val="center"/>
        </w:trPr>
        <w:tc>
          <w:tcPr>
            <w:tcW w:w="1212" w:type="dxa"/>
            <w:shd w:val="clear" w:color="auto" w:fill="auto"/>
            <w:vAlign w:val="center"/>
          </w:tcPr>
          <w:p w14:paraId="7143944E" w14:textId="77777777" w:rsidR="00524A5D" w:rsidRDefault="00000000">
            <w:pPr>
              <w:pStyle w:val="TAC"/>
            </w:pPr>
            <w:r>
              <w:t>5</w:t>
            </w:r>
          </w:p>
        </w:tc>
        <w:tc>
          <w:tcPr>
            <w:tcW w:w="1134" w:type="dxa"/>
            <w:shd w:val="clear" w:color="auto" w:fill="auto"/>
            <w:vAlign w:val="center"/>
          </w:tcPr>
          <w:p w14:paraId="489D5AC3" w14:textId="77777777" w:rsidR="00524A5D" w:rsidRDefault="00000000">
            <w:pPr>
              <w:pStyle w:val="TAC"/>
            </w:pPr>
            <w:r>
              <w:t>1.4MHz</w:t>
            </w:r>
          </w:p>
        </w:tc>
        <w:tc>
          <w:tcPr>
            <w:tcW w:w="2734" w:type="dxa"/>
            <w:vMerge/>
            <w:shd w:val="clear" w:color="auto" w:fill="auto"/>
            <w:vAlign w:val="center"/>
          </w:tcPr>
          <w:p w14:paraId="57AFD05E" w14:textId="77777777" w:rsidR="00524A5D" w:rsidRDefault="00524A5D">
            <w:pPr>
              <w:pStyle w:val="TAC"/>
            </w:pPr>
          </w:p>
        </w:tc>
        <w:tc>
          <w:tcPr>
            <w:tcW w:w="1304" w:type="dxa"/>
            <w:shd w:val="clear" w:color="auto" w:fill="auto"/>
            <w:vAlign w:val="center"/>
          </w:tcPr>
          <w:p w14:paraId="0ED984B6" w14:textId="77777777" w:rsidR="00524A5D" w:rsidRDefault="00000000">
            <w:pPr>
              <w:pStyle w:val="TAC"/>
            </w:pPr>
            <w:r>
              <w:t>16QAM</w:t>
            </w:r>
          </w:p>
        </w:tc>
        <w:tc>
          <w:tcPr>
            <w:tcW w:w="3042" w:type="dxa"/>
            <w:shd w:val="clear" w:color="auto" w:fill="auto"/>
            <w:vAlign w:val="center"/>
          </w:tcPr>
          <w:p w14:paraId="49C4F66F" w14:textId="77777777" w:rsidR="00524A5D" w:rsidRDefault="00000000">
            <w:pPr>
              <w:pStyle w:val="TAC"/>
            </w:pPr>
            <w:r>
              <w:t>5</w:t>
            </w:r>
          </w:p>
        </w:tc>
      </w:tr>
      <w:tr w:rsidR="00524A5D" w14:paraId="1A19977F" w14:textId="77777777" w:rsidTr="006D78C6">
        <w:trPr>
          <w:jc w:val="center"/>
        </w:trPr>
        <w:tc>
          <w:tcPr>
            <w:tcW w:w="9426" w:type="dxa"/>
            <w:gridSpan w:val="5"/>
            <w:shd w:val="clear" w:color="auto" w:fill="auto"/>
            <w:vAlign w:val="center"/>
          </w:tcPr>
          <w:p w14:paraId="35B92051" w14:textId="77777777" w:rsidR="00524A5D" w:rsidRDefault="00000000">
            <w:pPr>
              <w:pStyle w:val="TAN"/>
              <w:rPr>
                <w:lang w:eastAsia="sv-SE"/>
              </w:rPr>
            </w:pPr>
            <w:r>
              <w:rPr>
                <w:lang w:eastAsia="sv-SE"/>
              </w:rPr>
              <w:t>Note 1:</w:t>
            </w:r>
            <w:r>
              <w:rPr>
                <w:lang w:eastAsia="sv-SE"/>
              </w:rPr>
              <w:tab/>
              <w:t>The RB</w:t>
            </w:r>
            <w:r>
              <w:rPr>
                <w:vertAlign w:val="subscript"/>
                <w:lang w:eastAsia="sv-SE"/>
              </w:rPr>
              <w:t>start</w:t>
            </w:r>
            <w:r>
              <w:rPr>
                <w:lang w:eastAsia="sv-SE"/>
              </w:rPr>
              <w:t xml:space="preserve"> of partial RB allocation shall be RB#0</w:t>
            </w:r>
          </w:p>
        </w:tc>
      </w:tr>
      <w:bookmarkEnd w:id="437"/>
    </w:tbl>
    <w:p w14:paraId="62D5B555" w14:textId="77777777" w:rsidR="00524A5D" w:rsidRDefault="00524A5D">
      <w:pPr>
        <w:rPr>
          <w:rFonts w:eastAsiaTheme="minorEastAsia"/>
          <w:lang w:eastAsia="zh-CN"/>
        </w:rPr>
      </w:pPr>
    </w:p>
    <w:p w14:paraId="3B9A61AF" w14:textId="77777777" w:rsidR="00524A5D" w:rsidRDefault="00000000">
      <w:pPr>
        <w:pStyle w:val="TH"/>
      </w:pPr>
      <w:r>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Default="00000000">
            <w:pPr>
              <w:pStyle w:val="TAH"/>
            </w:pPr>
            <w:bookmarkStart w:id="438" w:name="MCCQCTEMPBM_00000456"/>
            <w:r>
              <w:t>Initial Conditions</w:t>
            </w:r>
          </w:p>
        </w:tc>
      </w:tr>
      <w:tr w:rsidR="00524A5D"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Default="00000000">
            <w:pPr>
              <w:pStyle w:val="TAL"/>
            </w:pPr>
            <w:r>
              <w:t>Test Environment as specified in</w:t>
            </w:r>
          </w:p>
          <w:p w14:paraId="6730D7FE" w14:textId="77777777" w:rsidR="00524A5D" w:rsidRDefault="00000000">
            <w:pPr>
              <w:pStyle w:val="TAL"/>
            </w:pPr>
            <w:r>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Default="00000000">
            <w:pPr>
              <w:pStyle w:val="TAL"/>
            </w:pPr>
            <w:r>
              <w:t>Normal</w:t>
            </w:r>
          </w:p>
        </w:tc>
      </w:tr>
      <w:tr w:rsidR="00524A5D"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Default="00000000">
            <w:pPr>
              <w:pStyle w:val="TAL"/>
            </w:pPr>
            <w:r>
              <w:rPr>
                <w:bCs/>
              </w:rPr>
              <w:t>Test Frequencies as specified in</w:t>
            </w:r>
          </w:p>
          <w:p w14:paraId="135A9242"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Default="00000000">
            <w:pPr>
              <w:pStyle w:val="TAL"/>
            </w:pPr>
            <w:r>
              <w:t>Low Range, Mid range, High Range</w:t>
            </w:r>
          </w:p>
        </w:tc>
      </w:tr>
      <w:tr w:rsidR="00524A5D"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Default="00000000">
            <w:pPr>
              <w:pStyle w:val="TAL"/>
            </w:pPr>
            <w:r>
              <w:rPr>
                <w:bCs/>
              </w:rPr>
              <w:t>Test Channel Bandwidths as specified in</w:t>
            </w:r>
          </w:p>
          <w:p w14:paraId="5759CBC9" w14:textId="77777777" w:rsidR="00524A5D" w:rsidRDefault="00000000">
            <w:pPr>
              <w:pStyle w:val="TAL"/>
            </w:pPr>
            <w:r>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Default="00000000">
            <w:pPr>
              <w:pStyle w:val="TAL"/>
            </w:pPr>
            <w:r>
              <w:t>1.4MHz</w:t>
            </w:r>
          </w:p>
        </w:tc>
      </w:tr>
      <w:tr w:rsidR="00524A5D"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Default="00000000">
            <w:pPr>
              <w:pStyle w:val="TAH"/>
            </w:pPr>
            <w:r>
              <w:t xml:space="preserve">Test Parameters for Channel Bandwidths </w:t>
            </w:r>
          </w:p>
        </w:tc>
      </w:tr>
      <w:tr w:rsidR="00524A5D"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Default="00000000">
            <w:pPr>
              <w:pStyle w:val="TAH"/>
            </w:pPr>
            <w:r>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Default="00000000">
            <w:pPr>
              <w:pStyle w:val="TAH"/>
            </w:pPr>
            <w:r>
              <w:t>Uplink Configuration</w:t>
            </w:r>
          </w:p>
        </w:tc>
      </w:tr>
      <w:tr w:rsidR="00524A5D"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Default="00000000">
            <w:pPr>
              <w:pStyle w:val="TAH"/>
            </w:pPr>
            <w:r>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Default="00000000">
            <w:pPr>
              <w:pStyle w:val="TAH"/>
            </w:pPr>
            <w:r>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Default="00000000">
            <w:pPr>
              <w:pStyle w:val="TAC"/>
            </w:pPr>
            <w:r>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Default="00000000">
            <w:pPr>
              <w:pStyle w:val="TAH"/>
            </w:pPr>
            <w:r>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Default="00000000">
            <w:pPr>
              <w:pStyle w:val="TAH"/>
            </w:pPr>
            <w:r>
              <w:t>RB allocation</w:t>
            </w:r>
          </w:p>
        </w:tc>
      </w:tr>
      <w:tr w:rsidR="00524A5D"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Default="00000000">
            <w:pPr>
              <w:pStyle w:val="TAH"/>
            </w:pPr>
            <w:r>
              <w:t>FDD and HD-FDD</w:t>
            </w:r>
          </w:p>
        </w:tc>
      </w:tr>
      <w:tr w:rsidR="00524A5D"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Default="00524A5D">
            <w:pPr>
              <w:pStyle w:val="TAH"/>
            </w:pPr>
          </w:p>
        </w:tc>
      </w:tr>
      <w:tr w:rsidR="00524A5D"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Default="00000000">
            <w:pPr>
              <w:pStyle w:val="TAC"/>
            </w:pPr>
            <w:r>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Default="00000000">
            <w:pPr>
              <w:pStyle w:val="TAC"/>
            </w:pPr>
            <w:r>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Default="00000000">
            <w:pPr>
              <w:pStyle w:val="TAC"/>
            </w:pPr>
            <w:r>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Default="00000000">
            <w:pPr>
              <w:pStyle w:val="TAC"/>
            </w:pPr>
            <w:r>
              <w:t>½</w:t>
            </w:r>
          </w:p>
        </w:tc>
      </w:tr>
      <w:tr w:rsidR="00524A5D"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Default="00000000">
            <w:pPr>
              <w:pStyle w:val="TAN"/>
              <w:rPr>
                <w:lang w:eastAsia="sv-SE"/>
              </w:rPr>
            </w:pPr>
            <w:r>
              <w:rPr>
                <w:lang w:eastAsia="sv-SE"/>
              </w:rPr>
              <w:t>Note 1:</w:t>
            </w:r>
            <w:r>
              <w:rPr>
                <w:lang w:eastAsia="sv-SE"/>
              </w:rPr>
              <w:tab/>
              <w:t>the SC</w:t>
            </w:r>
            <w:r>
              <w:rPr>
                <w:vertAlign w:val="subscript"/>
                <w:lang w:eastAsia="sv-SE"/>
              </w:rPr>
              <w:t>start</w:t>
            </w:r>
            <w:r>
              <w:rPr>
                <w:lang w:eastAsia="sv-SE"/>
              </w:rPr>
              <w:t xml:space="preserve"> shall be 0. </w:t>
            </w:r>
          </w:p>
        </w:tc>
      </w:tr>
      <w:bookmarkEnd w:id="438"/>
    </w:tbl>
    <w:p w14:paraId="248C5761" w14:textId="77777777" w:rsidR="00524A5D" w:rsidRDefault="00524A5D">
      <w:pPr>
        <w:rPr>
          <w:rFonts w:eastAsiaTheme="minorEastAsia"/>
          <w:lang w:eastAsia="zh-CN"/>
        </w:rPr>
      </w:pPr>
    </w:p>
    <w:p w14:paraId="3700E7D3"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Figure A.3 using only main UE Tx/Rx antenna.</w:t>
      </w:r>
    </w:p>
    <w:p w14:paraId="38CA5D5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466BF50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36A4C5C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6.2A.3.4.1-1 to Table 6.2A.3.4.1-2.</w:t>
      </w:r>
    </w:p>
    <w:p w14:paraId="6A43EC6F"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4AD23E4F" w14:textId="77777777" w:rsidR="00524A5D"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w:t>
      </w:r>
      <w:r>
        <w:rPr>
          <w:rFonts w:eastAsia="Malgun Gothic" w:hint="eastAsia"/>
          <w:color w:val="000000" w:themeColor="text1"/>
          <w:lang w:eastAsia="en-GB"/>
        </w:rPr>
        <w:t xml:space="preserve">vided to the UE through any preconfigured means. </w:t>
      </w:r>
    </w:p>
    <w:p w14:paraId="7EAD2A5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hint="eastAsia"/>
          <w:color w:val="000000" w:themeColor="text1"/>
          <w:lang w:eastAsia="en-GB"/>
        </w:rPr>
        <w:t>7.</w:t>
      </w:r>
      <w:r>
        <w:rPr>
          <w:rFonts w:eastAsia="Malgun Gothic" w:hint="eastAsia"/>
          <w:color w:val="000000" w:themeColor="text1"/>
          <w:lang w:eastAsia="en-GB"/>
        </w:rPr>
        <w:tab/>
      </w:r>
      <w:r>
        <w:rPr>
          <w:color w:val="000000" w:themeColor="text1"/>
        </w:rPr>
        <w:t xml:space="preserve"> 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xml:space="preserve">. Test system shall send same SIB31 information during the duration of the test as define in TS 36.508[12] clause </w:t>
      </w:r>
      <w:r>
        <w:t>5.6.3.1</w:t>
      </w:r>
      <w:r>
        <w:rPr>
          <w:rFonts w:eastAsia="SimSun" w:hint="eastAsia"/>
          <w:lang w:val="en-US" w:eastAsia="zh-CN"/>
        </w:rPr>
        <w:t>.</w:t>
      </w:r>
    </w:p>
    <w:p w14:paraId="543D92E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5938D51F"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6.2A.3.4.3.</w:t>
      </w:r>
    </w:p>
    <w:p w14:paraId="7454EB1D" w14:textId="77777777" w:rsidR="00524A5D" w:rsidRDefault="00000000">
      <w:pPr>
        <w:pStyle w:val="H6"/>
      </w:pPr>
      <w:bookmarkStart w:id="439" w:name="MCCQCTEMPBM_00000065"/>
      <w:r>
        <w:t>6.2A.3.4.2</w:t>
      </w:r>
      <w:r>
        <w:tab/>
        <w:t>Test procedure</w:t>
      </w:r>
    </w:p>
    <w:bookmarkEnd w:id="439"/>
    <w:p w14:paraId="78CCA41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 xml:space="preserve">Send continuously uplink power control "up" commands in the uplink scheduling information to the UE until the UE transmits at </w:t>
      </w:r>
      <w:r>
        <w:t>P</w:t>
      </w:r>
      <w:r>
        <w:rPr>
          <w:vertAlign w:val="subscript"/>
        </w:rPr>
        <w:t>UMAX</w:t>
      </w:r>
      <w:r>
        <w:rPr>
          <w:rFonts w:eastAsia="Malgun Gothic"/>
          <w:lang w:eastAsia="en-GB"/>
        </w:rPr>
        <w:t xml:space="preserve"> level.</w:t>
      </w:r>
    </w:p>
    <w:p w14:paraId="3D2CD9D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For UE supporting subPRB allocation, repeat step 1-3 with UL RMC according to applicable Table from Table 6.2A.3.4.1-1a to Table 6.2A.3.4.1-2a.</w:t>
      </w:r>
    </w:p>
    <w:p w14:paraId="5479AA6A" w14:textId="77777777" w:rsidR="00524A5D" w:rsidRDefault="00000000">
      <w:pPr>
        <w:pStyle w:val="H6"/>
        <w:rPr>
          <w:snapToGrid w:val="0"/>
        </w:rPr>
      </w:pPr>
      <w:bookmarkStart w:id="440" w:name="MCCQCTEMPBM_00000066"/>
      <w:r>
        <w:t>6.2A.3.4.3</w:t>
      </w:r>
      <w:r>
        <w:tab/>
      </w:r>
      <w:r>
        <w:rPr>
          <w:snapToGrid w:val="0"/>
        </w:rPr>
        <w:t>Message contents</w:t>
      </w:r>
    </w:p>
    <w:bookmarkEnd w:id="440"/>
    <w:p w14:paraId="5A8B8923" w14:textId="77777777" w:rsidR="00524A5D" w:rsidRDefault="00000000">
      <w:r>
        <w:t>Message contents are according to TS 36.508 [12] subclause 4.6 with the condition CEModeA and with the following exceptions for each network signalled value.</w:t>
      </w:r>
    </w:p>
    <w:p w14:paraId="3618DB62" w14:textId="77777777" w:rsidR="00524A5D" w:rsidRDefault="00000000">
      <w:pPr>
        <w:pStyle w:val="H6"/>
      </w:pPr>
      <w:r>
        <w:lastRenderedPageBreak/>
        <w:t>6.2A.3.4.3.1</w:t>
      </w:r>
      <w:r>
        <w:tab/>
        <w:t>Message contents exceptions (network signalled value “NS_02N”)</w:t>
      </w:r>
    </w:p>
    <w:p w14:paraId="72A50601" w14:textId="77777777" w:rsidR="00524A5D" w:rsidRDefault="00000000">
      <w:pPr>
        <w:pStyle w:val="B1"/>
      </w:pPr>
      <w:r>
        <w:t>1.</w:t>
      </w:r>
      <w:r>
        <w:tab/>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FE4588A" w14:textId="77777777" w:rsidR="00524A5D" w:rsidRDefault="00000000">
      <w:pPr>
        <w:pStyle w:val="TH"/>
      </w:pPr>
      <w:r>
        <w:t xml:space="preserve">Table </w:t>
      </w:r>
      <w:r>
        <w:rPr>
          <w:snapToGrid w:val="0"/>
        </w:rPr>
        <w:t>6.2A.3.4.3.1</w:t>
      </w:r>
      <w:r>
        <w:t xml:space="preserve">-1: </w:t>
      </w:r>
      <w:r>
        <w:rPr>
          <w:i/>
        </w:rPr>
        <w:t>SystemInformationBlockType2</w:t>
      </w:r>
      <w:r>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544CEBED" w14:textId="77777777">
        <w:trPr>
          <w:jc w:val="center"/>
        </w:trPr>
        <w:tc>
          <w:tcPr>
            <w:tcW w:w="9527" w:type="dxa"/>
            <w:gridSpan w:val="4"/>
          </w:tcPr>
          <w:p w14:paraId="3625697F" w14:textId="77777777" w:rsidR="00524A5D" w:rsidRDefault="00000000">
            <w:pPr>
              <w:pStyle w:val="TAL"/>
            </w:pPr>
            <w:r>
              <w:t>Derivation Path: TS 36.508 [12] clause 4.4.3.3, Table 4.4.3.3-1</w:t>
            </w:r>
          </w:p>
        </w:tc>
      </w:tr>
      <w:tr w:rsidR="00524A5D" w14:paraId="1985892C" w14:textId="77777777">
        <w:trPr>
          <w:jc w:val="center"/>
        </w:trPr>
        <w:tc>
          <w:tcPr>
            <w:tcW w:w="4427" w:type="dxa"/>
          </w:tcPr>
          <w:p w14:paraId="2603C52E" w14:textId="77777777" w:rsidR="00524A5D" w:rsidRDefault="00000000">
            <w:pPr>
              <w:pStyle w:val="TAH"/>
            </w:pPr>
            <w:r>
              <w:t>Information Element</w:t>
            </w:r>
          </w:p>
        </w:tc>
        <w:tc>
          <w:tcPr>
            <w:tcW w:w="2267" w:type="dxa"/>
          </w:tcPr>
          <w:p w14:paraId="79B046A1" w14:textId="77777777" w:rsidR="00524A5D" w:rsidRDefault="00000000">
            <w:pPr>
              <w:pStyle w:val="TAH"/>
            </w:pPr>
            <w:r>
              <w:t>Value/remark</w:t>
            </w:r>
          </w:p>
        </w:tc>
        <w:tc>
          <w:tcPr>
            <w:tcW w:w="1700" w:type="dxa"/>
          </w:tcPr>
          <w:p w14:paraId="7A929548" w14:textId="77777777" w:rsidR="00524A5D" w:rsidRDefault="00000000">
            <w:pPr>
              <w:pStyle w:val="TAH"/>
            </w:pPr>
            <w:r>
              <w:t>Comment</w:t>
            </w:r>
          </w:p>
        </w:tc>
        <w:tc>
          <w:tcPr>
            <w:tcW w:w="1133" w:type="dxa"/>
          </w:tcPr>
          <w:p w14:paraId="6475E2AA" w14:textId="77777777" w:rsidR="00524A5D" w:rsidRDefault="00000000">
            <w:pPr>
              <w:pStyle w:val="TAH"/>
            </w:pPr>
            <w:r>
              <w:t>Condition</w:t>
            </w:r>
          </w:p>
        </w:tc>
      </w:tr>
      <w:tr w:rsidR="00524A5D" w14:paraId="645CF538" w14:textId="77777777">
        <w:trPr>
          <w:jc w:val="center"/>
        </w:trPr>
        <w:tc>
          <w:tcPr>
            <w:tcW w:w="4427" w:type="dxa"/>
          </w:tcPr>
          <w:p w14:paraId="32EC28AA" w14:textId="77777777" w:rsidR="00524A5D" w:rsidRDefault="00000000">
            <w:pPr>
              <w:pStyle w:val="TAL"/>
            </w:pPr>
            <w:r>
              <w:t xml:space="preserve">    additionalSpectrumEmission</w:t>
            </w:r>
          </w:p>
        </w:tc>
        <w:tc>
          <w:tcPr>
            <w:tcW w:w="2267" w:type="dxa"/>
          </w:tcPr>
          <w:p w14:paraId="28E0C6C5" w14:textId="77777777" w:rsidR="00524A5D" w:rsidRDefault="00000000">
            <w:pPr>
              <w:pStyle w:val="TAL"/>
            </w:pPr>
            <w:r>
              <w:t>2(NS-02N)</w:t>
            </w:r>
          </w:p>
        </w:tc>
        <w:tc>
          <w:tcPr>
            <w:tcW w:w="1700" w:type="dxa"/>
          </w:tcPr>
          <w:p w14:paraId="52363235" w14:textId="77777777" w:rsidR="00524A5D" w:rsidRDefault="00524A5D"/>
        </w:tc>
        <w:tc>
          <w:tcPr>
            <w:tcW w:w="1133" w:type="dxa"/>
          </w:tcPr>
          <w:p w14:paraId="0430EF67" w14:textId="77777777" w:rsidR="00524A5D" w:rsidRDefault="00524A5D">
            <w:pPr>
              <w:pStyle w:val="TAL"/>
            </w:pPr>
          </w:p>
        </w:tc>
      </w:tr>
    </w:tbl>
    <w:p w14:paraId="5D384507" w14:textId="77777777" w:rsidR="00524A5D" w:rsidRDefault="00524A5D"/>
    <w:p w14:paraId="52BCF5A8" w14:textId="77777777" w:rsidR="00524A5D" w:rsidRDefault="00000000">
      <w:pPr>
        <w:pStyle w:val="H6"/>
      </w:pPr>
      <w:r>
        <w:t>6.2A.3.4.3.2</w:t>
      </w:r>
      <w:r>
        <w:tab/>
        <w:t>Message contents exceptions (network signalled value "NS_24")</w:t>
      </w:r>
    </w:p>
    <w:p w14:paraId="36291F40" w14:textId="77777777" w:rsidR="00524A5D" w:rsidRDefault="00000000">
      <w:pPr>
        <w:pStyle w:val="B1"/>
      </w:pPr>
      <w:r>
        <w:t>1.</w:t>
      </w:r>
      <w:r>
        <w:tab/>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62A09F55" w14:textId="77777777" w:rsidR="00524A5D" w:rsidRDefault="00000000">
      <w:pPr>
        <w:pStyle w:val="TH"/>
      </w:pPr>
      <w:r>
        <w:t xml:space="preserve">Table </w:t>
      </w:r>
      <w:r>
        <w:rPr>
          <w:snapToGrid w:val="0"/>
        </w:rPr>
        <w:t>6.2A.3.4.3.2</w:t>
      </w:r>
      <w:r>
        <w:t xml:space="preserve">-1: </w:t>
      </w:r>
      <w:r>
        <w:rPr>
          <w:i/>
        </w:rPr>
        <w:t>SystemInformationBlockType2</w:t>
      </w:r>
      <w:r>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68EF5A37" w14:textId="77777777">
        <w:trPr>
          <w:jc w:val="center"/>
        </w:trPr>
        <w:tc>
          <w:tcPr>
            <w:tcW w:w="9527" w:type="dxa"/>
            <w:gridSpan w:val="4"/>
          </w:tcPr>
          <w:p w14:paraId="470D6BDA" w14:textId="77777777" w:rsidR="00524A5D" w:rsidRDefault="00000000">
            <w:pPr>
              <w:pStyle w:val="TAL"/>
            </w:pPr>
            <w:r>
              <w:t>Derivation Path: TS 36.508 [12] clause 4.4.3.3, Table 4.4.3.3-1</w:t>
            </w:r>
          </w:p>
        </w:tc>
      </w:tr>
      <w:tr w:rsidR="00524A5D" w14:paraId="0B3BF099" w14:textId="77777777">
        <w:trPr>
          <w:jc w:val="center"/>
        </w:trPr>
        <w:tc>
          <w:tcPr>
            <w:tcW w:w="4427" w:type="dxa"/>
          </w:tcPr>
          <w:p w14:paraId="4164EFE2" w14:textId="77777777" w:rsidR="00524A5D" w:rsidRDefault="00000000">
            <w:pPr>
              <w:pStyle w:val="TAH"/>
            </w:pPr>
            <w:r>
              <w:t>Information Element</w:t>
            </w:r>
          </w:p>
        </w:tc>
        <w:tc>
          <w:tcPr>
            <w:tcW w:w="2267" w:type="dxa"/>
          </w:tcPr>
          <w:p w14:paraId="58538D43" w14:textId="77777777" w:rsidR="00524A5D" w:rsidRDefault="00000000">
            <w:pPr>
              <w:pStyle w:val="TAH"/>
            </w:pPr>
            <w:r>
              <w:t>Value/remark</w:t>
            </w:r>
          </w:p>
        </w:tc>
        <w:tc>
          <w:tcPr>
            <w:tcW w:w="1700" w:type="dxa"/>
          </w:tcPr>
          <w:p w14:paraId="185F2D37" w14:textId="77777777" w:rsidR="00524A5D" w:rsidRDefault="00000000">
            <w:pPr>
              <w:pStyle w:val="TAH"/>
            </w:pPr>
            <w:r>
              <w:t>Comment</w:t>
            </w:r>
          </w:p>
        </w:tc>
        <w:tc>
          <w:tcPr>
            <w:tcW w:w="1133" w:type="dxa"/>
          </w:tcPr>
          <w:p w14:paraId="165663B6" w14:textId="77777777" w:rsidR="00524A5D" w:rsidRDefault="00000000">
            <w:pPr>
              <w:pStyle w:val="TAH"/>
            </w:pPr>
            <w:r>
              <w:t>Condition</w:t>
            </w:r>
          </w:p>
        </w:tc>
      </w:tr>
      <w:tr w:rsidR="00524A5D" w14:paraId="67D951B9" w14:textId="77777777">
        <w:trPr>
          <w:jc w:val="center"/>
        </w:trPr>
        <w:tc>
          <w:tcPr>
            <w:tcW w:w="4427" w:type="dxa"/>
          </w:tcPr>
          <w:p w14:paraId="1589C8E5" w14:textId="77777777" w:rsidR="00524A5D" w:rsidRDefault="00000000">
            <w:pPr>
              <w:pStyle w:val="TAL"/>
            </w:pPr>
            <w:r>
              <w:t xml:space="preserve">    additionalSpectrumEmission</w:t>
            </w:r>
          </w:p>
        </w:tc>
        <w:tc>
          <w:tcPr>
            <w:tcW w:w="2267" w:type="dxa"/>
          </w:tcPr>
          <w:p w14:paraId="61ECAC37" w14:textId="77777777" w:rsidR="00524A5D" w:rsidRDefault="00000000">
            <w:pPr>
              <w:pStyle w:val="TAL"/>
            </w:pPr>
            <w:r>
              <w:t>24 (NS_24)</w:t>
            </w:r>
          </w:p>
        </w:tc>
        <w:tc>
          <w:tcPr>
            <w:tcW w:w="1700" w:type="dxa"/>
          </w:tcPr>
          <w:p w14:paraId="4F97AE91" w14:textId="77777777" w:rsidR="00524A5D" w:rsidRDefault="00524A5D"/>
        </w:tc>
        <w:tc>
          <w:tcPr>
            <w:tcW w:w="1133" w:type="dxa"/>
          </w:tcPr>
          <w:p w14:paraId="0910E2CC" w14:textId="77777777" w:rsidR="00524A5D" w:rsidRDefault="00524A5D">
            <w:pPr>
              <w:pStyle w:val="TAL"/>
            </w:pPr>
          </w:p>
        </w:tc>
      </w:tr>
    </w:tbl>
    <w:p w14:paraId="17210718" w14:textId="77777777" w:rsidR="00524A5D" w:rsidRDefault="00524A5D"/>
    <w:p w14:paraId="6919D1DF" w14:textId="77777777" w:rsidR="00524A5D" w:rsidRDefault="00000000">
      <w:pPr>
        <w:pStyle w:val="H6"/>
      </w:pPr>
      <w:bookmarkStart w:id="441" w:name="MCCQCTEMPBM_00000067"/>
      <w:r>
        <w:t>6.2A.3.5</w:t>
      </w:r>
      <w:r>
        <w:tab/>
        <w:t>Test requirements</w:t>
      </w:r>
    </w:p>
    <w:bookmarkEnd w:id="441"/>
    <w:p w14:paraId="1E955405" w14:textId="77777777" w:rsidR="00524A5D" w:rsidRDefault="00000000">
      <w:r>
        <w:t xml:space="preserve">The maximum output power derived in step 3 shall be within the range prescribed by the nominal maximum output power and tolerance in the applicable table from Table 6.2.4EA.5-1 to Table </w:t>
      </w:r>
      <w:r>
        <w:rPr>
          <w:lang w:eastAsia="zh-CN"/>
        </w:rPr>
        <w:t>6.2.4EA.5-22</w:t>
      </w:r>
      <w:r>
        <w:t>. The allowed A-MPR values specified in Table 6.2.4EA-1 are in addition to the allowed MPR requirements specified in clause 6.2.3</w:t>
      </w:r>
      <w:r>
        <w:rPr>
          <w:lang w:eastAsia="ja-JP"/>
        </w:rPr>
        <w:t xml:space="preserve"> EA</w:t>
      </w:r>
      <w:r>
        <w:t>. For the UE maximum output power modified by MPR and/or A-MPR, the power limits specified in Table 6.2.5</w:t>
      </w:r>
      <w:r>
        <w:rPr>
          <w:lang w:eastAsia="ja-JP"/>
        </w:rPr>
        <w:t xml:space="preserve"> EA</w:t>
      </w:r>
      <w:r>
        <w:t xml:space="preserve">.3-1 </w:t>
      </w:r>
      <w:r>
        <w:rPr>
          <w:lang w:eastAsia="ja-JP"/>
        </w:rPr>
        <w:t xml:space="preserve">and </w:t>
      </w:r>
      <w:r>
        <w:t>6.2.5</w:t>
      </w:r>
      <w:r>
        <w:rPr>
          <w:lang w:eastAsia="ja-JP"/>
        </w:rPr>
        <w:t>EA</w:t>
      </w:r>
      <w:r>
        <w:t>.3-</w:t>
      </w:r>
      <w:r>
        <w:rPr>
          <w:lang w:eastAsia="ja-JP"/>
        </w:rPr>
        <w:t xml:space="preserve">2 </w:t>
      </w:r>
      <w:r>
        <w:t>apply.</w:t>
      </w:r>
    </w:p>
    <w:p w14:paraId="61C50EE5" w14:textId="77777777" w:rsidR="00524A5D" w:rsidRDefault="00000000">
      <w:pPr>
        <w:pStyle w:val="TH"/>
      </w:pPr>
      <w:r>
        <w:rPr>
          <w:rFonts w:cs="v5.0.0"/>
        </w:rPr>
        <w:t>Table 6.2A.3.5-</w:t>
      </w:r>
      <w:r>
        <w:t>1</w:t>
      </w:r>
      <w:r>
        <w:rPr>
          <w:rFonts w:cs="v5.0.0"/>
        </w:rPr>
        <w:t xml:space="preserve">: UE Power Class test requirements </w:t>
      </w:r>
      <w:r>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D9412E" w14:textId="77777777" w:rsidR="00524A5D" w:rsidRDefault="00000000">
            <w:pPr>
              <w:pStyle w:val="TAH"/>
            </w:pPr>
            <w:bookmarkStart w:id="442" w:name="MCCQCTEMPBM_00000457"/>
            <w:r>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Default="00000000">
            <w:pPr>
              <w:pStyle w:val="TAH"/>
            </w:pPr>
            <w:r>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Default="00000000">
            <w:pPr>
              <w:pStyle w:val="TAH"/>
            </w:pPr>
            <w:r>
              <w:t>Power class 5</w:t>
            </w:r>
          </w:p>
        </w:tc>
      </w:tr>
      <w:tr w:rsidR="00524A5D"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1E4CF8" w14:textId="77777777" w:rsidR="00524A5D"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Default="00000000">
            <w:pPr>
              <w:pStyle w:val="TAH"/>
            </w:pPr>
            <w:r>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Default="00000000">
            <w:pPr>
              <w:pStyle w:val="TAH"/>
            </w:pPr>
            <w:r>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239BECD" w14:textId="77777777" w:rsidR="00524A5D" w:rsidRDefault="00000000">
            <w:pPr>
              <w:pStyle w:val="TAH"/>
            </w:pPr>
            <w:r>
              <w:t>P</w:t>
            </w:r>
            <w:r>
              <w:rPr>
                <w:vertAlign w:val="subscript"/>
              </w:rPr>
              <w:t>CMAX_L,c</w:t>
            </w:r>
            <w:r>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C598641"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8045E7" w14:textId="77777777" w:rsidR="00524A5D" w:rsidRDefault="00000000">
            <w:pPr>
              <w:pStyle w:val="TAH"/>
            </w:pPr>
            <w:r>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068409" w14:textId="77777777" w:rsidR="00524A5D" w:rsidRDefault="00000000">
            <w:pPr>
              <w:pStyle w:val="TAH"/>
            </w:pPr>
            <w:r>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Default="00000000">
            <w:pPr>
              <w:pStyle w:val="TAH"/>
            </w:pPr>
            <w:r>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Default="00000000">
            <w:pPr>
              <w:pStyle w:val="TAH"/>
            </w:pPr>
            <w:r>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Default="00000000">
            <w:pPr>
              <w:pStyle w:val="TAH"/>
            </w:pPr>
            <w:r>
              <w:t>Lower limit (dBm)</w:t>
            </w:r>
          </w:p>
        </w:tc>
      </w:tr>
      <w:tr w:rsidR="00524A5D"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8F0362"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Default="00000000">
            <w:pPr>
              <w:pStyle w:val="TAC"/>
            </w:pPr>
            <w:r>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DC09E7" w14:textId="77777777" w:rsidR="00524A5D" w:rsidRDefault="00000000">
            <w:pPr>
              <w:pStyle w:val="TAC"/>
            </w:pPr>
            <w:r>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74C96B"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FA4C"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11E2B7" w14:textId="77777777" w:rsidR="00524A5D" w:rsidRDefault="00000000">
            <w:pPr>
              <w:pStyle w:val="TAC"/>
            </w:pPr>
            <w:r>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Default="00000000">
            <w:pPr>
              <w:pStyle w:val="TAC"/>
            </w:pPr>
            <w:r>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Default="00000000">
            <w:pPr>
              <w:pStyle w:val="TAC"/>
            </w:pPr>
            <w:r>
              <w:t>17.3</w:t>
            </w:r>
          </w:p>
        </w:tc>
      </w:tr>
      <w:tr w:rsidR="00524A5D"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C69E85"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Default="00000000">
            <w:pPr>
              <w:pStyle w:val="TAC"/>
            </w:pPr>
            <w:r>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1A3FA8" w14:textId="77777777" w:rsidR="00524A5D" w:rsidRDefault="00000000">
            <w:pPr>
              <w:pStyle w:val="TAC"/>
            </w:pPr>
            <w: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108E753"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9F2615"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84BFAD" w14:textId="77777777" w:rsidR="00524A5D" w:rsidRDefault="00000000">
            <w:pPr>
              <w:pStyle w:val="TAC"/>
            </w:pPr>
            <w:r>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Default="00000000">
            <w:pPr>
              <w:pStyle w:val="TAC"/>
            </w:pPr>
            <w:r>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Default="00000000">
            <w:pPr>
              <w:pStyle w:val="TAC"/>
            </w:pPr>
            <w:r>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Default="00000000">
            <w:pPr>
              <w:pStyle w:val="TAC"/>
            </w:pPr>
            <w:r>
              <w:t>14.8</w:t>
            </w:r>
          </w:p>
        </w:tc>
      </w:tr>
      <w:tr w:rsidR="00524A5D"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099267" w14:textId="77777777" w:rsidR="00524A5D" w:rsidRDefault="00000000">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Default="00000000">
            <w:pPr>
              <w:pStyle w:val="TAC"/>
            </w:pPr>
            <w:r>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FC1444" w14:textId="77777777" w:rsidR="00524A5D" w:rsidRDefault="00000000">
            <w:pPr>
              <w:pStyle w:val="TAC"/>
            </w:pPr>
            <w:r>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A26492"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F91626"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D372DD" w14:textId="77777777" w:rsidR="00524A5D" w:rsidRDefault="00000000">
            <w:pPr>
              <w:pStyle w:val="TAC"/>
            </w:pPr>
            <w:r>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Default="00000000">
            <w:pPr>
              <w:pStyle w:val="TAC"/>
            </w:pPr>
            <w:r>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Default="00000000">
            <w:pPr>
              <w:pStyle w:val="TAC"/>
            </w:pPr>
            <w:r>
              <w:t>13.3</w:t>
            </w:r>
          </w:p>
        </w:tc>
      </w:tr>
      <w:tr w:rsidR="00524A5D"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35E4E"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Default="00000000">
            <w:pPr>
              <w:pStyle w:val="TAC"/>
            </w:pPr>
            <w:r>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B573EF" w14:textId="77777777" w:rsidR="00524A5D" w:rsidRDefault="00000000">
            <w:pPr>
              <w:pStyle w:val="TAC"/>
            </w:pPr>
            <w: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2D5485"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102ABD"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4465E3" w14:textId="77777777" w:rsidR="00524A5D" w:rsidRDefault="00000000">
            <w:pPr>
              <w:pStyle w:val="TAC"/>
            </w:pPr>
            <w:r>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Default="00000000">
            <w:pPr>
              <w:pStyle w:val="TAC"/>
            </w:pPr>
            <w:r>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Default="00000000">
            <w:pPr>
              <w:pStyle w:val="TAC"/>
            </w:pPr>
            <w:r>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Default="00000000">
            <w:pPr>
              <w:pStyle w:val="TAC"/>
            </w:pPr>
            <w:r>
              <w:t>14.8</w:t>
            </w:r>
          </w:p>
        </w:tc>
      </w:tr>
      <w:tr w:rsidR="00524A5D"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394A7" w14:textId="77777777" w:rsidR="00524A5D" w:rsidRDefault="00000000">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Default="00000000">
            <w:pPr>
              <w:pStyle w:val="TAC"/>
            </w:pPr>
            <w:r>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9E5873" w14:textId="77777777" w:rsidR="00524A5D" w:rsidRDefault="00000000">
            <w:pPr>
              <w:pStyle w:val="TAC"/>
            </w:pPr>
            <w:r>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B42F90"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915D7C"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C4467" w14:textId="77777777" w:rsidR="00524A5D" w:rsidRDefault="00000000">
            <w:pPr>
              <w:pStyle w:val="TAC"/>
            </w:pPr>
            <w:r>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Default="00000000">
            <w:pPr>
              <w:pStyle w:val="TAC"/>
            </w:pPr>
            <w:r>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Default="00000000">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Default="00000000">
            <w:pPr>
              <w:pStyle w:val="TAC"/>
            </w:pPr>
            <w:r>
              <w:t>13.3</w:t>
            </w:r>
          </w:p>
        </w:tc>
      </w:tr>
      <w:tr w:rsidR="00524A5D"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2"/>
    </w:tbl>
    <w:p w14:paraId="4627C2CF" w14:textId="77777777" w:rsidR="00524A5D" w:rsidRDefault="00524A5D">
      <w:pPr>
        <w:rPr>
          <w:lang w:eastAsia="zh-CN"/>
        </w:rPr>
      </w:pPr>
    </w:p>
    <w:p w14:paraId="7E695E5B" w14:textId="77777777" w:rsidR="00524A5D" w:rsidRDefault="00000000">
      <w:pPr>
        <w:pStyle w:val="TH"/>
      </w:pPr>
      <w:r>
        <w:rPr>
          <w:rFonts w:cs="v5.0.0"/>
        </w:rPr>
        <w:lastRenderedPageBreak/>
        <w:t>Table 6.2A.3.5-</w:t>
      </w:r>
      <w:r>
        <w:t>1a</w:t>
      </w:r>
      <w:r>
        <w:rPr>
          <w:rFonts w:cs="v5.0.0"/>
        </w:rPr>
        <w:t xml:space="preserve">: UE Power Class test requirements, subPRB allocation </w:t>
      </w:r>
      <w:r>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55BD20" w14:textId="77777777" w:rsidR="00524A5D" w:rsidRDefault="00000000">
            <w:pPr>
              <w:pStyle w:val="TAH"/>
            </w:pPr>
            <w:bookmarkStart w:id="443" w:name="MCCQCTEMPBM_00000458"/>
            <w:r>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Default="00000000">
            <w:pPr>
              <w:pStyle w:val="TAH"/>
            </w:pPr>
            <w:r>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Default="00000000">
            <w:pPr>
              <w:pStyle w:val="TAH"/>
            </w:pPr>
            <w:r>
              <w:t>Power class 5</w:t>
            </w:r>
          </w:p>
        </w:tc>
      </w:tr>
      <w:tr w:rsidR="00524A5D"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BB99D2" w14:textId="77777777" w:rsidR="00524A5D"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Default="00000000">
            <w:pPr>
              <w:pStyle w:val="TAH"/>
            </w:pPr>
            <w:r>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Default="00000000">
            <w:pPr>
              <w:pStyle w:val="TAH"/>
            </w:pPr>
            <w:r>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BEAF84" w14:textId="77777777" w:rsidR="00524A5D" w:rsidRDefault="00000000">
            <w:pPr>
              <w:pStyle w:val="TAH"/>
            </w:pPr>
            <w:r>
              <w:t>P</w:t>
            </w:r>
            <w:r>
              <w:rPr>
                <w:vertAlign w:val="subscript"/>
              </w:rPr>
              <w:t>CMAX_L,c</w:t>
            </w:r>
            <w:r>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602EF4"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F5EB82" w14:textId="77777777" w:rsidR="00524A5D" w:rsidRDefault="00000000">
            <w:pPr>
              <w:pStyle w:val="TAH"/>
            </w:pPr>
            <w:r>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589BCB" w14:textId="77777777" w:rsidR="00524A5D" w:rsidRDefault="00000000">
            <w:pPr>
              <w:pStyle w:val="TAH"/>
            </w:pPr>
            <w:r>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Default="00000000">
            <w:pPr>
              <w:pStyle w:val="TAH"/>
            </w:pPr>
            <w:r>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Default="00000000">
            <w:pPr>
              <w:pStyle w:val="TAH"/>
            </w:pPr>
            <w:r>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Default="00000000">
            <w:pPr>
              <w:pStyle w:val="TAH"/>
            </w:pPr>
            <w:r>
              <w:t>Lower limit (dBm)</w:t>
            </w:r>
          </w:p>
        </w:tc>
      </w:tr>
      <w:tr w:rsidR="00524A5D"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18849E"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Default="00000000">
            <w:pPr>
              <w:pStyle w:val="TAC"/>
            </w:pPr>
            <w:r>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Default="00000000">
            <w:pPr>
              <w:pStyle w:val="TAC"/>
            </w:pPr>
            <w:r>
              <w:rPr>
                <w:rFonts w:hint="eastAsia"/>
              </w:rPr>
              <w:t>N</w:t>
            </w:r>
            <w:r>
              <w: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CF2204" w14:textId="77777777" w:rsidR="00524A5D" w:rsidRDefault="00000000">
            <w:pPr>
              <w:pStyle w:val="TAC"/>
            </w:pPr>
            <w:r>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58B11E" w14:textId="77777777" w:rsidR="00524A5D" w:rsidRDefault="00000000">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8FB88B" w14:textId="77777777" w:rsidR="00524A5D" w:rsidRDefault="00000000">
            <w:pPr>
              <w:pStyle w:val="TAC"/>
            </w:pPr>
            <w:r>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A7ABDF" w14:textId="77777777" w:rsidR="00524A5D" w:rsidRDefault="00000000">
            <w:pPr>
              <w:pStyle w:val="TAC"/>
            </w:pPr>
            <w:r>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Default="00000000">
            <w:pPr>
              <w:pStyle w:val="TAC"/>
            </w:pPr>
            <w:r>
              <w:rPr>
                <w:rFonts w:hint="eastAsia"/>
              </w:rPr>
              <w:t>N</w:t>
            </w:r>
            <w:r>
              <w:t>/A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Default="00000000">
            <w:pPr>
              <w:pStyle w:val="TAC"/>
            </w:pPr>
            <w:r>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Default="00000000">
            <w:pPr>
              <w:pStyle w:val="TAC"/>
            </w:pPr>
            <w:r>
              <w:t>17.3</w:t>
            </w:r>
          </w:p>
        </w:tc>
      </w:tr>
      <w:tr w:rsidR="00524A5D"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3"/>
    </w:tbl>
    <w:p w14:paraId="49D6C8E8" w14:textId="77777777" w:rsidR="00524A5D" w:rsidRDefault="00524A5D">
      <w:pPr>
        <w:rPr>
          <w:lang w:eastAsia="zh-CN"/>
        </w:rPr>
      </w:pPr>
    </w:p>
    <w:p w14:paraId="4FE65601" w14:textId="77777777" w:rsidR="00524A5D" w:rsidRDefault="00000000">
      <w:pPr>
        <w:pStyle w:val="TH"/>
      </w:pPr>
      <w:r>
        <w:rPr>
          <w:rFonts w:cs="v5.0.0"/>
        </w:rPr>
        <w:t>Table 6.2A.3.5-</w:t>
      </w:r>
      <w:r>
        <w:t>2</w:t>
      </w:r>
      <w:r>
        <w:rPr>
          <w:rFonts w:cs="v5.0.0"/>
        </w:rPr>
        <w:t xml:space="preserve">: UE Power Class test requirements </w:t>
      </w:r>
      <w:r>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14:paraId="3A1C613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7E4984" w14:textId="77777777" w:rsidR="00524A5D" w:rsidRDefault="00000000">
            <w:pPr>
              <w:pStyle w:val="TAH"/>
            </w:pPr>
            <w:bookmarkStart w:id="444" w:name="MCCQCTEMPBM_00000459"/>
            <w:r>
              <w:t>Config ID</w:t>
            </w:r>
          </w:p>
        </w:tc>
        <w:tc>
          <w:tcPr>
            <w:tcW w:w="4819" w:type="dxa"/>
            <w:gridSpan w:val="6"/>
            <w:tcBorders>
              <w:top w:val="single" w:sz="4" w:space="0" w:color="auto"/>
              <w:left w:val="single" w:sz="4" w:space="0" w:color="auto"/>
              <w:bottom w:val="single" w:sz="4" w:space="0" w:color="auto"/>
              <w:right w:val="single" w:sz="4" w:space="0" w:color="auto"/>
            </w:tcBorders>
          </w:tcPr>
          <w:p w14:paraId="51D72F09" w14:textId="77777777" w:rsidR="00524A5D" w:rsidRDefault="00000000">
            <w:pPr>
              <w:pStyle w:val="TAH"/>
            </w:pPr>
            <w:r>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7343D31" w14:textId="77777777" w:rsidR="00524A5D" w:rsidRDefault="00000000">
            <w:pPr>
              <w:pStyle w:val="TAH"/>
            </w:pPr>
            <w:r>
              <w:t>Power class 5</w:t>
            </w:r>
          </w:p>
        </w:tc>
      </w:tr>
      <w:tr w:rsidR="00524A5D" w14:paraId="73268915"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DCB0BDE" w14:textId="77777777" w:rsidR="00524A5D"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21933205"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26F2B2B9" w14:textId="77777777" w:rsidR="00524A5D" w:rsidRDefault="00000000">
            <w:pPr>
              <w:pStyle w:val="TAH"/>
            </w:pPr>
            <w:r>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7BF32EE"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11B87E"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BDF800E" w14:textId="77777777" w:rsidR="00524A5D" w:rsidRDefault="00000000">
            <w:pPr>
              <w:pStyle w:val="TAH"/>
            </w:pPr>
            <w:r>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408176" w14:textId="77777777" w:rsidR="00524A5D" w:rsidRDefault="00000000">
            <w:pPr>
              <w:pStyle w:val="TAH"/>
            </w:pPr>
            <w:r>
              <w:t>Lower limit (dBm)</w:t>
            </w:r>
          </w:p>
        </w:tc>
        <w:tc>
          <w:tcPr>
            <w:tcW w:w="709" w:type="dxa"/>
            <w:tcBorders>
              <w:top w:val="single" w:sz="4" w:space="0" w:color="auto"/>
              <w:left w:val="single" w:sz="4" w:space="0" w:color="auto"/>
              <w:bottom w:val="single" w:sz="4" w:space="0" w:color="auto"/>
              <w:right w:val="single" w:sz="4" w:space="0" w:color="auto"/>
            </w:tcBorders>
          </w:tcPr>
          <w:p w14:paraId="6DB366C1"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1679E09E" w14:textId="77777777" w:rsidR="00524A5D" w:rsidRDefault="00000000">
            <w:pPr>
              <w:pStyle w:val="TAH"/>
            </w:pPr>
            <w:r>
              <w:t>A-MPR (dB)</w:t>
            </w:r>
          </w:p>
        </w:tc>
        <w:tc>
          <w:tcPr>
            <w:tcW w:w="992" w:type="dxa"/>
            <w:tcBorders>
              <w:top w:val="single" w:sz="4" w:space="0" w:color="auto"/>
              <w:left w:val="single" w:sz="4" w:space="0" w:color="auto"/>
              <w:bottom w:val="single" w:sz="4" w:space="0" w:color="auto"/>
              <w:right w:val="single" w:sz="4" w:space="0" w:color="auto"/>
            </w:tcBorders>
            <w:vAlign w:val="center"/>
          </w:tcPr>
          <w:p w14:paraId="5CAAD374"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07F02FA"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43A1F1A2"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36BFB243" w14:textId="77777777" w:rsidR="00524A5D" w:rsidRDefault="00000000">
            <w:pPr>
              <w:pStyle w:val="TAH"/>
            </w:pPr>
            <w:r>
              <w:t>Lower limit (dBm)</w:t>
            </w:r>
          </w:p>
        </w:tc>
      </w:tr>
      <w:tr w:rsidR="00524A5D" w14:paraId="16311AB8"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2865D52E" w14:textId="77777777" w:rsidR="00524A5D" w:rsidRDefault="00000000">
            <w:pPr>
              <w:pStyle w:val="TAC"/>
            </w:pPr>
            <w:r>
              <w:t>1</w:t>
            </w:r>
          </w:p>
        </w:tc>
        <w:tc>
          <w:tcPr>
            <w:tcW w:w="708" w:type="dxa"/>
            <w:tcBorders>
              <w:top w:val="single" w:sz="4" w:space="0" w:color="auto"/>
              <w:left w:val="single" w:sz="4" w:space="0" w:color="auto"/>
              <w:bottom w:val="single" w:sz="4" w:space="0" w:color="auto"/>
              <w:right w:val="single" w:sz="4" w:space="0" w:color="auto"/>
            </w:tcBorders>
          </w:tcPr>
          <w:p w14:paraId="65B00493"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2CAC6474"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9682F1"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A385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FC0EEFA"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9CA039"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5EBB7569"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58941AA7"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44CF6CE2"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6490E960"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2655E876"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8C3AF83" w14:textId="77777777" w:rsidR="00524A5D" w:rsidRDefault="00000000">
            <w:pPr>
              <w:pStyle w:val="TAC"/>
            </w:pPr>
            <w:r>
              <w:t>10.7</w:t>
            </w:r>
          </w:p>
        </w:tc>
      </w:tr>
      <w:tr w:rsidR="00524A5D" w14:paraId="73564606"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4DACE6C" w14:textId="77777777" w:rsidR="00524A5D" w:rsidRDefault="00000000">
            <w:pPr>
              <w:pStyle w:val="TAC"/>
            </w:pPr>
            <w:r>
              <w:t>2</w:t>
            </w:r>
          </w:p>
        </w:tc>
        <w:tc>
          <w:tcPr>
            <w:tcW w:w="708" w:type="dxa"/>
            <w:tcBorders>
              <w:top w:val="single" w:sz="4" w:space="0" w:color="auto"/>
              <w:left w:val="single" w:sz="4" w:space="0" w:color="auto"/>
              <w:bottom w:val="single" w:sz="4" w:space="0" w:color="auto"/>
              <w:right w:val="single" w:sz="4" w:space="0" w:color="auto"/>
            </w:tcBorders>
          </w:tcPr>
          <w:p w14:paraId="092DED50"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41F5D514"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30E4"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EC5F62"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43A86"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15ED56"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013EE11A"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644E424A"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2951F24B"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47C8EB48"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01F7004D"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7BD346F6" w14:textId="77777777" w:rsidR="00524A5D" w:rsidRDefault="00000000">
            <w:pPr>
              <w:pStyle w:val="TAC"/>
            </w:pPr>
            <w:r>
              <w:t>10.7</w:t>
            </w:r>
          </w:p>
        </w:tc>
      </w:tr>
      <w:tr w:rsidR="00524A5D" w14:paraId="0D65BA1A"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4FC95249" w14:textId="77777777" w:rsidR="00524A5D" w:rsidRDefault="00000000">
            <w:pPr>
              <w:pStyle w:val="TAC"/>
            </w:pPr>
            <w:r>
              <w:t>3</w:t>
            </w:r>
          </w:p>
        </w:tc>
        <w:tc>
          <w:tcPr>
            <w:tcW w:w="708" w:type="dxa"/>
            <w:tcBorders>
              <w:top w:val="single" w:sz="4" w:space="0" w:color="auto"/>
              <w:left w:val="single" w:sz="4" w:space="0" w:color="auto"/>
              <w:bottom w:val="single" w:sz="4" w:space="0" w:color="auto"/>
              <w:right w:val="single" w:sz="4" w:space="0" w:color="auto"/>
            </w:tcBorders>
          </w:tcPr>
          <w:p w14:paraId="796688F7"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DA172C0"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BC15E0"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02264"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54455F"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F62ED8"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3F6FEC6F"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3CE419B"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5AB7A4A2"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5233C613"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27429DF9"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41B30F7B" w14:textId="77777777" w:rsidR="00524A5D" w:rsidRDefault="00000000">
            <w:pPr>
              <w:pStyle w:val="TAC"/>
            </w:pPr>
            <w:r>
              <w:t>10.7</w:t>
            </w:r>
          </w:p>
        </w:tc>
      </w:tr>
      <w:tr w:rsidR="00524A5D" w14:paraId="293C9BC1"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2A137D0" w14:textId="77777777" w:rsidR="00524A5D" w:rsidRDefault="00000000">
            <w:pPr>
              <w:pStyle w:val="TAC"/>
            </w:pPr>
            <w:r>
              <w:t>4</w:t>
            </w:r>
          </w:p>
        </w:tc>
        <w:tc>
          <w:tcPr>
            <w:tcW w:w="708" w:type="dxa"/>
            <w:tcBorders>
              <w:top w:val="single" w:sz="4" w:space="0" w:color="auto"/>
              <w:left w:val="single" w:sz="4" w:space="0" w:color="auto"/>
              <w:bottom w:val="single" w:sz="4" w:space="0" w:color="auto"/>
              <w:right w:val="single" w:sz="4" w:space="0" w:color="auto"/>
            </w:tcBorders>
          </w:tcPr>
          <w:p w14:paraId="4DE6DB29"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2C72A15E"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A55516"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BE00D7"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532F566"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FD13DB"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4DEFB58A" w14:textId="77777777" w:rsidR="00524A5D" w:rsidRDefault="00000000">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00144814"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251DCBAF"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031BB6B2"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593C7BAA"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00612106" w14:textId="77777777" w:rsidR="00524A5D" w:rsidRDefault="00000000">
            <w:pPr>
              <w:pStyle w:val="TAC"/>
            </w:pPr>
            <w:r>
              <w:t>10.7</w:t>
            </w:r>
          </w:p>
        </w:tc>
      </w:tr>
      <w:tr w:rsidR="00524A5D" w14:paraId="1B98A80B"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52FF3EA" w14:textId="77777777" w:rsidR="00524A5D" w:rsidRDefault="00000000">
            <w:pPr>
              <w:pStyle w:val="TAC"/>
            </w:pPr>
            <w:r>
              <w:t>5</w:t>
            </w:r>
          </w:p>
        </w:tc>
        <w:tc>
          <w:tcPr>
            <w:tcW w:w="708" w:type="dxa"/>
            <w:tcBorders>
              <w:top w:val="single" w:sz="4" w:space="0" w:color="auto"/>
              <w:left w:val="single" w:sz="4" w:space="0" w:color="auto"/>
              <w:bottom w:val="single" w:sz="4" w:space="0" w:color="auto"/>
              <w:right w:val="single" w:sz="4" w:space="0" w:color="auto"/>
            </w:tcBorders>
          </w:tcPr>
          <w:p w14:paraId="6BAD0DBB"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68F4A1D6"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F185F5"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ACBB1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C92D001"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427DFE"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7CE86BFC" w14:textId="77777777" w:rsidR="00524A5D" w:rsidRDefault="00000000">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7B83A644"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048E8B7F"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6B8A464D"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32B7D689"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51AE023C" w14:textId="77777777" w:rsidR="00524A5D" w:rsidRDefault="00000000">
            <w:pPr>
              <w:pStyle w:val="TAC"/>
            </w:pPr>
            <w:r>
              <w:t>10.7</w:t>
            </w:r>
          </w:p>
        </w:tc>
      </w:tr>
      <w:tr w:rsidR="00524A5D" w14:paraId="47FEEA2A"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4A736538"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4"/>
    </w:tbl>
    <w:p w14:paraId="196A186A" w14:textId="77777777" w:rsidR="00524A5D" w:rsidRDefault="00524A5D">
      <w:pPr>
        <w:rPr>
          <w:lang w:eastAsia="zh-CN"/>
        </w:rPr>
      </w:pPr>
    </w:p>
    <w:p w14:paraId="1637551B" w14:textId="77777777" w:rsidR="00524A5D" w:rsidRDefault="00000000">
      <w:pPr>
        <w:pStyle w:val="TH"/>
      </w:pPr>
      <w:r>
        <w:rPr>
          <w:rFonts w:cs="v5.0.0"/>
        </w:rPr>
        <w:t>Table 6.2A.3.5-</w:t>
      </w:r>
      <w:r>
        <w:t>1a</w:t>
      </w:r>
      <w:r>
        <w:rPr>
          <w:rFonts w:cs="v5.0.0"/>
        </w:rPr>
        <w:t xml:space="preserve">: UE Power Class test requirements, subPRB allocation </w:t>
      </w:r>
      <w:r>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14:paraId="570B497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8A1EE" w14:textId="77777777" w:rsidR="00524A5D" w:rsidRDefault="00000000">
            <w:pPr>
              <w:pStyle w:val="TAH"/>
            </w:pPr>
            <w:bookmarkStart w:id="445" w:name="MCCQCTEMPBM_00000460"/>
            <w:r>
              <w:t>Config ID</w:t>
            </w:r>
          </w:p>
        </w:tc>
        <w:tc>
          <w:tcPr>
            <w:tcW w:w="4819" w:type="dxa"/>
            <w:gridSpan w:val="6"/>
            <w:tcBorders>
              <w:top w:val="single" w:sz="4" w:space="0" w:color="auto"/>
              <w:left w:val="single" w:sz="4" w:space="0" w:color="auto"/>
              <w:bottom w:val="single" w:sz="4" w:space="0" w:color="auto"/>
              <w:right w:val="single" w:sz="4" w:space="0" w:color="auto"/>
            </w:tcBorders>
          </w:tcPr>
          <w:p w14:paraId="22F91F59" w14:textId="77777777" w:rsidR="00524A5D" w:rsidRDefault="00000000">
            <w:pPr>
              <w:pStyle w:val="TAH"/>
            </w:pPr>
            <w:r>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A3464C9" w14:textId="77777777" w:rsidR="00524A5D" w:rsidRDefault="00000000">
            <w:pPr>
              <w:pStyle w:val="TAH"/>
            </w:pPr>
            <w:r>
              <w:t>Power class 5</w:t>
            </w:r>
          </w:p>
        </w:tc>
      </w:tr>
      <w:tr w:rsidR="00524A5D" w14:paraId="575018DE"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0F0B69" w14:textId="77777777" w:rsidR="00524A5D"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4735B487"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725B82C5" w14:textId="77777777" w:rsidR="00524A5D" w:rsidRDefault="00000000">
            <w:pPr>
              <w:pStyle w:val="TAH"/>
            </w:pPr>
            <w:r>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BB4B6B4"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D1EA0A"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0C4285" w14:textId="77777777" w:rsidR="00524A5D" w:rsidRDefault="00000000">
            <w:pPr>
              <w:pStyle w:val="TAH"/>
            </w:pPr>
            <w:r>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F60CDB2" w14:textId="77777777" w:rsidR="00524A5D" w:rsidRDefault="00000000">
            <w:pPr>
              <w:pStyle w:val="TAH"/>
            </w:pPr>
            <w:r>
              <w:t>Lower limit (dBm)</w:t>
            </w:r>
          </w:p>
        </w:tc>
        <w:tc>
          <w:tcPr>
            <w:tcW w:w="709" w:type="dxa"/>
            <w:tcBorders>
              <w:top w:val="single" w:sz="4" w:space="0" w:color="auto"/>
              <w:left w:val="single" w:sz="4" w:space="0" w:color="auto"/>
              <w:bottom w:val="single" w:sz="4" w:space="0" w:color="auto"/>
              <w:right w:val="single" w:sz="4" w:space="0" w:color="auto"/>
            </w:tcBorders>
          </w:tcPr>
          <w:p w14:paraId="4FBFF65C" w14:textId="77777777" w:rsidR="00524A5D" w:rsidRDefault="00000000">
            <w:pPr>
              <w:pStyle w:val="TAH"/>
            </w:pPr>
            <w:r>
              <w:t>MPR (dB)</w:t>
            </w:r>
          </w:p>
        </w:tc>
        <w:tc>
          <w:tcPr>
            <w:tcW w:w="709" w:type="dxa"/>
            <w:tcBorders>
              <w:top w:val="single" w:sz="4" w:space="0" w:color="auto"/>
              <w:left w:val="single" w:sz="4" w:space="0" w:color="auto"/>
              <w:bottom w:val="single" w:sz="4" w:space="0" w:color="auto"/>
              <w:right w:val="single" w:sz="4" w:space="0" w:color="auto"/>
            </w:tcBorders>
          </w:tcPr>
          <w:p w14:paraId="125B1951" w14:textId="77777777" w:rsidR="00524A5D" w:rsidRDefault="00000000">
            <w:pPr>
              <w:pStyle w:val="TAH"/>
            </w:pPr>
            <w:r>
              <w:t>A-MPR (dB)</w:t>
            </w:r>
          </w:p>
        </w:tc>
        <w:tc>
          <w:tcPr>
            <w:tcW w:w="992" w:type="dxa"/>
            <w:tcBorders>
              <w:top w:val="single" w:sz="4" w:space="0" w:color="auto"/>
              <w:left w:val="single" w:sz="4" w:space="0" w:color="auto"/>
              <w:bottom w:val="single" w:sz="4" w:space="0" w:color="auto"/>
              <w:right w:val="single" w:sz="4" w:space="0" w:color="auto"/>
            </w:tcBorders>
            <w:vAlign w:val="center"/>
          </w:tcPr>
          <w:p w14:paraId="4BE6EF7F" w14:textId="77777777" w:rsidR="00524A5D" w:rsidRDefault="00000000">
            <w:pPr>
              <w:pStyle w:val="TAH"/>
            </w:pPr>
            <w:r>
              <w:t>P</w:t>
            </w:r>
            <w:r>
              <w:rPr>
                <w:vertAlign w:val="subscript"/>
              </w:rPr>
              <w:t>CMAX_L,c</w:t>
            </w:r>
            <w:r>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57EC861"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709" w:type="dxa"/>
            <w:tcBorders>
              <w:top w:val="single" w:sz="4" w:space="0" w:color="auto"/>
              <w:left w:val="single" w:sz="4" w:space="0" w:color="auto"/>
              <w:bottom w:val="single" w:sz="4" w:space="0" w:color="auto"/>
              <w:right w:val="single" w:sz="4" w:space="0" w:color="auto"/>
            </w:tcBorders>
            <w:vAlign w:val="center"/>
          </w:tcPr>
          <w:p w14:paraId="1BDA2B00"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1BB058EC" w14:textId="77777777" w:rsidR="00524A5D" w:rsidRDefault="00000000">
            <w:pPr>
              <w:pStyle w:val="TAH"/>
            </w:pPr>
            <w:r>
              <w:t>Lower limit (dBm)</w:t>
            </w:r>
          </w:p>
        </w:tc>
      </w:tr>
      <w:tr w:rsidR="00524A5D" w14:paraId="7F0D2DE5"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36D6F343" w14:textId="77777777" w:rsidR="00524A5D" w:rsidRDefault="00000000">
            <w:pPr>
              <w:pStyle w:val="TAC"/>
            </w:pPr>
            <w:r>
              <w:t>1</w:t>
            </w:r>
          </w:p>
        </w:tc>
        <w:tc>
          <w:tcPr>
            <w:tcW w:w="708" w:type="dxa"/>
            <w:tcBorders>
              <w:top w:val="single" w:sz="4" w:space="0" w:color="auto"/>
              <w:left w:val="single" w:sz="4" w:space="0" w:color="auto"/>
              <w:bottom w:val="single" w:sz="4" w:space="0" w:color="auto"/>
              <w:right w:val="single" w:sz="4" w:space="0" w:color="auto"/>
            </w:tcBorders>
          </w:tcPr>
          <w:p w14:paraId="6F3F196B"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62BF1408" w14:textId="77777777" w:rsidR="00524A5D" w:rsidRDefault="00000000">
            <w:pPr>
              <w:pStyle w:val="TAC"/>
            </w:pPr>
            <w:r>
              <w:rPr>
                <w:rFonts w:hint="eastAsia"/>
              </w:rPr>
              <w:t>3</w:t>
            </w:r>
            <w: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7061FA"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6BA351"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6518B0" w14:textId="77777777" w:rsidR="00524A5D" w:rsidRDefault="00000000">
            <w:pPr>
              <w:pStyle w:val="TAC"/>
            </w:pPr>
            <w:r>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7115F8" w14:textId="77777777" w:rsidR="00524A5D" w:rsidRDefault="00000000">
            <w:pPr>
              <w:pStyle w:val="TAC"/>
            </w:pPr>
            <w:r>
              <w:t>15.3</w:t>
            </w:r>
          </w:p>
        </w:tc>
        <w:tc>
          <w:tcPr>
            <w:tcW w:w="709" w:type="dxa"/>
            <w:tcBorders>
              <w:top w:val="single" w:sz="4" w:space="0" w:color="auto"/>
              <w:left w:val="single" w:sz="4" w:space="0" w:color="auto"/>
              <w:bottom w:val="single" w:sz="4" w:space="0" w:color="auto"/>
              <w:right w:val="single" w:sz="4" w:space="0" w:color="auto"/>
            </w:tcBorders>
          </w:tcPr>
          <w:p w14:paraId="076492A7" w14:textId="77777777" w:rsidR="00524A5D" w:rsidRDefault="00000000">
            <w:pPr>
              <w:pStyle w:val="TAC"/>
            </w:pPr>
            <w:r>
              <w:t>0</w:t>
            </w:r>
          </w:p>
        </w:tc>
        <w:tc>
          <w:tcPr>
            <w:tcW w:w="709" w:type="dxa"/>
            <w:tcBorders>
              <w:top w:val="single" w:sz="4" w:space="0" w:color="auto"/>
              <w:left w:val="single" w:sz="4" w:space="0" w:color="auto"/>
              <w:bottom w:val="single" w:sz="4" w:space="0" w:color="auto"/>
              <w:right w:val="single" w:sz="4" w:space="0" w:color="auto"/>
            </w:tcBorders>
          </w:tcPr>
          <w:p w14:paraId="385AD60D" w14:textId="77777777" w:rsidR="00524A5D" w:rsidRDefault="00000000">
            <w:pPr>
              <w:pStyle w:val="TAC"/>
            </w:pPr>
            <w:r>
              <w:rPr>
                <w:rFonts w:hint="eastAsia"/>
              </w:rPr>
              <w:t>3</w:t>
            </w:r>
            <w:r>
              <w:t>.5</w:t>
            </w:r>
          </w:p>
        </w:tc>
        <w:tc>
          <w:tcPr>
            <w:tcW w:w="992" w:type="dxa"/>
            <w:tcBorders>
              <w:top w:val="single" w:sz="4" w:space="0" w:color="auto"/>
              <w:left w:val="single" w:sz="4" w:space="0" w:color="auto"/>
              <w:bottom w:val="single" w:sz="4" w:space="0" w:color="auto"/>
              <w:right w:val="single" w:sz="4" w:space="0" w:color="auto"/>
            </w:tcBorders>
          </w:tcPr>
          <w:p w14:paraId="0FD29235" w14:textId="77777777" w:rsidR="00524A5D" w:rsidRDefault="00000000">
            <w:pPr>
              <w:pStyle w:val="TAC"/>
            </w:pPr>
            <w:r>
              <w:t>16.5</w:t>
            </w:r>
          </w:p>
        </w:tc>
        <w:tc>
          <w:tcPr>
            <w:tcW w:w="850" w:type="dxa"/>
            <w:tcBorders>
              <w:top w:val="single" w:sz="4" w:space="0" w:color="auto"/>
              <w:left w:val="single" w:sz="4" w:space="0" w:color="auto"/>
              <w:bottom w:val="single" w:sz="4" w:space="0" w:color="auto"/>
              <w:right w:val="single" w:sz="4" w:space="0" w:color="auto"/>
            </w:tcBorders>
          </w:tcPr>
          <w:p w14:paraId="1C3FBACC" w14:textId="77777777" w:rsidR="00524A5D" w:rsidRDefault="00000000">
            <w:pPr>
              <w:pStyle w:val="TAC"/>
            </w:pPr>
            <w:r>
              <w:t>5.0</w:t>
            </w:r>
          </w:p>
        </w:tc>
        <w:tc>
          <w:tcPr>
            <w:tcW w:w="709" w:type="dxa"/>
            <w:tcBorders>
              <w:top w:val="single" w:sz="4" w:space="0" w:color="auto"/>
              <w:left w:val="single" w:sz="4" w:space="0" w:color="auto"/>
              <w:bottom w:val="single" w:sz="4" w:space="0" w:color="auto"/>
              <w:right w:val="single" w:sz="4" w:space="0" w:color="auto"/>
            </w:tcBorders>
          </w:tcPr>
          <w:p w14:paraId="53EDD8C8" w14:textId="77777777" w:rsidR="00524A5D" w:rsidRDefault="00000000">
            <w:pPr>
              <w:pStyle w:val="TAC"/>
            </w:pPr>
            <w:r>
              <w:t>22.7</w:t>
            </w:r>
          </w:p>
        </w:tc>
        <w:tc>
          <w:tcPr>
            <w:tcW w:w="709" w:type="dxa"/>
            <w:tcBorders>
              <w:top w:val="single" w:sz="4" w:space="0" w:color="auto"/>
              <w:left w:val="single" w:sz="4" w:space="0" w:color="auto"/>
              <w:bottom w:val="single" w:sz="4" w:space="0" w:color="auto"/>
              <w:right w:val="single" w:sz="4" w:space="0" w:color="auto"/>
            </w:tcBorders>
          </w:tcPr>
          <w:p w14:paraId="66A26518" w14:textId="77777777" w:rsidR="00524A5D" w:rsidRDefault="00000000">
            <w:pPr>
              <w:pStyle w:val="TAC"/>
            </w:pPr>
            <w:r>
              <w:t>10.7</w:t>
            </w:r>
          </w:p>
        </w:tc>
      </w:tr>
      <w:tr w:rsidR="00524A5D" w14:paraId="0F0C2011"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37A6A4C6" w14:textId="77777777" w:rsidR="00524A5D" w:rsidRDefault="00000000">
            <w:pPr>
              <w:pStyle w:val="TAN"/>
              <w:ind w:left="578" w:hanging="578"/>
            </w:pPr>
            <w:r>
              <w:rPr>
                <w:rFonts w:cs="Arial"/>
                <w:szCs w:val="18"/>
              </w:rPr>
              <w:t>Note 1:</w:t>
            </w:r>
            <w:r>
              <w:tab/>
              <w:t>P</w:t>
            </w:r>
            <w:r>
              <w:rPr>
                <w:vertAlign w:val="subscript"/>
              </w:rPr>
              <w:t xml:space="preserve">CMAX,c </w:t>
            </w:r>
            <w:r>
              <w:t>and T(P</w:t>
            </w:r>
            <w:r>
              <w:rPr>
                <w:vertAlign w:val="subscript"/>
              </w:rPr>
              <w:t>CMAX_L,c</w:t>
            </w:r>
            <w:r>
              <w:t>) are defined in TS 36.101 [7] clause 6.2.5</w:t>
            </w:r>
          </w:p>
        </w:tc>
      </w:tr>
      <w:bookmarkEnd w:id="445"/>
    </w:tbl>
    <w:p w14:paraId="5F36E160" w14:textId="77777777" w:rsidR="00524A5D" w:rsidRDefault="00524A5D">
      <w:pPr>
        <w:rPr>
          <w:i/>
          <w:lang w:eastAsia="zh-TW"/>
        </w:rPr>
      </w:pPr>
    </w:p>
    <w:p w14:paraId="5770F85D" w14:textId="77777777" w:rsidR="00524A5D" w:rsidRDefault="00000000">
      <w:pPr>
        <w:pStyle w:val="Heading3"/>
      </w:pPr>
      <w:bookmarkStart w:id="446" w:name="_Toc120570028"/>
      <w:bookmarkStart w:id="447" w:name="_Toc22021"/>
      <w:bookmarkStart w:id="448" w:name="_Toc3807"/>
      <w:bookmarkStart w:id="449" w:name="_Toc14966"/>
      <w:bookmarkStart w:id="450" w:name="_Toc10964"/>
      <w:bookmarkStart w:id="451" w:name="_Toc19533"/>
      <w:bookmarkStart w:id="452" w:name="_Toc121162820"/>
      <w:bookmarkStart w:id="453" w:name="_Toc18486"/>
      <w:bookmarkStart w:id="454" w:name="_Toc163510754"/>
      <w:bookmarkStart w:id="455" w:name="_Toc108616989"/>
      <w:bookmarkStart w:id="456" w:name="_Toc111062035"/>
      <w:bookmarkEnd w:id="409"/>
      <w:r>
        <w:t>6.2A.4</w:t>
      </w:r>
      <w:r>
        <w:tab/>
        <w:t>Configured transmitted Power for category M1</w:t>
      </w:r>
      <w:bookmarkEnd w:id="446"/>
      <w:bookmarkEnd w:id="447"/>
      <w:bookmarkEnd w:id="448"/>
      <w:bookmarkEnd w:id="449"/>
      <w:bookmarkEnd w:id="450"/>
      <w:bookmarkEnd w:id="451"/>
      <w:bookmarkEnd w:id="452"/>
      <w:bookmarkEnd w:id="453"/>
      <w:bookmarkEnd w:id="454"/>
    </w:p>
    <w:p w14:paraId="077A4687" w14:textId="77777777" w:rsidR="00524A5D" w:rsidRDefault="00000000">
      <w:pPr>
        <w:pStyle w:val="H6"/>
      </w:pPr>
      <w:bookmarkStart w:id="457" w:name="MCCQCTEMPBM_00000068"/>
      <w:r>
        <w:t>6.2A.4.1</w:t>
      </w:r>
      <w:r>
        <w:tab/>
        <w:t>Test purpose</w:t>
      </w:r>
    </w:p>
    <w:bookmarkEnd w:id="457"/>
    <w:p w14:paraId="78F07085" w14:textId="77777777" w:rsidR="00524A5D" w:rsidRDefault="00000000">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the UE power class.</w:t>
      </w:r>
    </w:p>
    <w:p w14:paraId="3B19A975" w14:textId="77777777" w:rsidR="00524A5D" w:rsidRDefault="00000000">
      <w:pPr>
        <w:pStyle w:val="H6"/>
      </w:pPr>
      <w:bookmarkStart w:id="458" w:name="_Toc350971757"/>
      <w:bookmarkStart w:id="459" w:name="MCCQCTEMPBM_00000069"/>
      <w:r>
        <w:t>6.2A.4.2</w:t>
      </w:r>
      <w:r>
        <w:tab/>
        <w:t>Test applicability</w:t>
      </w:r>
      <w:bookmarkEnd w:id="458"/>
    </w:p>
    <w:bookmarkEnd w:id="459"/>
    <w:p w14:paraId="6286D32E" w14:textId="77777777" w:rsidR="00524A5D" w:rsidRDefault="00000000">
      <w:r>
        <w:t>This test applies to all types of E-UTRA UE release 17 and forward that support satellite access operation.</w:t>
      </w:r>
    </w:p>
    <w:p w14:paraId="69607834" w14:textId="77777777" w:rsidR="00524A5D" w:rsidRDefault="00000000">
      <w:pPr>
        <w:pStyle w:val="H6"/>
      </w:pPr>
      <w:bookmarkStart w:id="460" w:name="_Toc350971758"/>
      <w:bookmarkStart w:id="461" w:name="MCCQCTEMPBM_00000070"/>
      <w:r>
        <w:t>6.2A.</w:t>
      </w:r>
      <w:r>
        <w:rPr>
          <w:rFonts w:hint="eastAsia"/>
        </w:rPr>
        <w:t>4</w:t>
      </w:r>
      <w:r>
        <w:t>.3</w:t>
      </w:r>
      <w:r>
        <w:tab/>
        <w:t>Minimum conformance requirements</w:t>
      </w:r>
      <w:bookmarkEnd w:id="460"/>
    </w:p>
    <w:p w14:paraId="34F063B1" w14:textId="77777777" w:rsidR="00524A5D" w:rsidRDefault="00000000">
      <w:bookmarkStart w:id="462" w:name="_Hlk128124445"/>
      <w:bookmarkEnd w:id="461"/>
      <w:r>
        <w:t>The configured transmitted power requirements in clause 6.2.5 of TS 36.101 [7] shall apply, wherein</w:t>
      </w:r>
    </w:p>
    <w:p w14:paraId="052D605C" w14:textId="77777777" w:rsidR="00524A5D" w:rsidRDefault="00000000">
      <w:pPr>
        <w:pStyle w:val="B1"/>
        <w:rPr>
          <w:lang w:eastAsia="zh-CN"/>
        </w:rPr>
      </w:pPr>
      <w:r>
        <w:t>-</w:t>
      </w:r>
      <w:r>
        <w:tab/>
      </w:r>
      <w:r>
        <w:rPr>
          <w:lang w:eastAsia="zh-CN"/>
        </w:rPr>
        <w:t xml:space="preserve">The Maximum output power requirements are specified in </w:t>
      </w:r>
      <w:r>
        <w:t>TS 36.102 [11] subclause</w:t>
      </w:r>
      <w:r>
        <w:rPr>
          <w:lang w:eastAsia="zh-CN"/>
        </w:rPr>
        <w:t xml:space="preserve"> 6.2</w:t>
      </w:r>
      <w:r>
        <w:rPr>
          <w:lang w:eastAsia="zh-TW"/>
        </w:rPr>
        <w:t>A</w:t>
      </w:r>
      <w:r>
        <w:rPr>
          <w:lang w:eastAsia="zh-CN"/>
        </w:rPr>
        <w:t>.1</w:t>
      </w:r>
    </w:p>
    <w:p w14:paraId="38D661D8" w14:textId="77777777" w:rsidR="00524A5D" w:rsidRDefault="00000000">
      <w:pPr>
        <w:pStyle w:val="B1"/>
        <w:rPr>
          <w:lang w:eastAsia="zh-CN"/>
        </w:rPr>
      </w:pPr>
      <w:r>
        <w:t>-</w:t>
      </w:r>
      <w:r>
        <w:tab/>
      </w:r>
      <w:r>
        <w:rPr>
          <w:lang w:eastAsia="zh-CN"/>
        </w:rPr>
        <w:t xml:space="preserve">The MPR requirements are specified in </w:t>
      </w:r>
      <w:r>
        <w:t>TS 36.102 [11] </w:t>
      </w:r>
      <w:r>
        <w:rPr>
          <w:lang w:eastAsia="zh-CN"/>
        </w:rPr>
        <w:t>subclause 6.2</w:t>
      </w:r>
      <w:r>
        <w:rPr>
          <w:lang w:eastAsia="zh-TW"/>
        </w:rPr>
        <w:t>A</w:t>
      </w:r>
      <w:r>
        <w:rPr>
          <w:lang w:eastAsia="zh-CN"/>
        </w:rPr>
        <w:t>.2</w:t>
      </w:r>
    </w:p>
    <w:p w14:paraId="13746CB2" w14:textId="77777777" w:rsidR="00524A5D" w:rsidRDefault="00000000">
      <w:pPr>
        <w:pStyle w:val="B1"/>
        <w:rPr>
          <w:lang w:eastAsia="zh-CN"/>
        </w:rPr>
      </w:pPr>
      <w:r>
        <w:rPr>
          <w:lang w:eastAsia="zh-CN"/>
        </w:rPr>
        <w:t>-</w:t>
      </w:r>
      <w:r>
        <w:rPr>
          <w:lang w:eastAsia="zh-CN"/>
        </w:rPr>
        <w:tab/>
        <w:t xml:space="preserve">The A-MPR requirements are specified in </w:t>
      </w:r>
      <w:r>
        <w:t>TS 36.102 [11] </w:t>
      </w:r>
      <w:r>
        <w:rPr>
          <w:lang w:eastAsia="zh-CN"/>
        </w:rPr>
        <w:t>subclause 6.2</w:t>
      </w:r>
      <w:r>
        <w:rPr>
          <w:lang w:eastAsia="zh-TW"/>
        </w:rPr>
        <w:t>A</w:t>
      </w:r>
      <w:r>
        <w:rPr>
          <w:lang w:eastAsia="zh-CN"/>
        </w:rPr>
        <w:t>.3.</w:t>
      </w:r>
    </w:p>
    <w:p w14:paraId="747A983E" w14:textId="77777777" w:rsidR="00524A5D" w:rsidRDefault="00000000">
      <w:pPr>
        <w:pStyle w:val="H6"/>
      </w:pPr>
      <w:bookmarkStart w:id="463" w:name="MCCQCTEMPBM_00000071"/>
      <w:bookmarkEnd w:id="462"/>
      <w:r>
        <w:lastRenderedPageBreak/>
        <w:t>6.2A.4.4</w:t>
      </w:r>
      <w:r>
        <w:tab/>
        <w:t>Test description</w:t>
      </w:r>
    </w:p>
    <w:p w14:paraId="1E2F697A" w14:textId="77777777" w:rsidR="00524A5D" w:rsidRDefault="00000000">
      <w:pPr>
        <w:pStyle w:val="H6"/>
      </w:pPr>
      <w:bookmarkStart w:id="464" w:name="MCCQCTEMPBM_00000072"/>
      <w:bookmarkEnd w:id="463"/>
      <w:r>
        <w:t>6.2A.4.4.1</w:t>
      </w:r>
      <w:r>
        <w:tab/>
        <w:t>Initial condition</w:t>
      </w:r>
    </w:p>
    <w:bookmarkEnd w:id="464"/>
    <w:p w14:paraId="1BEE36FA" w14:textId="77777777" w:rsidR="00524A5D" w:rsidRDefault="00000000">
      <w:r>
        <w:t>Initial conditions are a set of test configurations the UE needs to be tested in and the steps for the SS to take with the UE to reach the correct measurement state.</w:t>
      </w:r>
    </w:p>
    <w:p w14:paraId="1CBFDD81" w14:textId="77777777" w:rsidR="00524A5D" w:rsidRDefault="00000000">
      <w:pPr>
        <w:rPr>
          <w:rFonts w:cs="v5.0.0"/>
          <w:lang w:eastAsia="ja-JP"/>
        </w:rPr>
      </w:pPr>
      <w:r>
        <w:t xml:space="preserve">The initial test configurations consist of environmental conditions, </w:t>
      </w:r>
      <w:r>
        <w:rPr>
          <w:lang w:eastAsia="ja-JP"/>
        </w:rPr>
        <w:t xml:space="preserve">test </w:t>
      </w:r>
      <w:r>
        <w:t>frequencies</w:t>
      </w:r>
      <w:r>
        <w:rPr>
          <w:lang w:eastAsia="ja-JP"/>
        </w:rPr>
        <w:t>, a</w:t>
      </w:r>
      <w:r>
        <w:t xml:space="preserve">nd channel bandwidths </w:t>
      </w:r>
      <w:r>
        <w:rPr>
          <w:lang w:eastAsia="ja-JP"/>
        </w:rPr>
        <w:t xml:space="preserve">based on </w:t>
      </w:r>
      <w:r>
        <w:t xml:space="preserve">E-UTRA operating bands </w:t>
      </w:r>
      <w:r>
        <w:rPr>
          <w:lang w:eastAsia="ja-JP"/>
        </w:rPr>
        <w:t xml:space="preserve">specified in table </w:t>
      </w:r>
      <w:r>
        <w:t>5.2E. All of these configurations shall be tested with applicable test parameters for each channel bandwidth and are shown in table 6.2A.</w:t>
      </w:r>
      <w:r>
        <w:rPr>
          <w:lang w:val="en-US"/>
        </w:rPr>
        <w:t>4.</w:t>
      </w:r>
      <w:r>
        <w:t>4.1-1. The details of the uplink reference measurement channels (RMC</w:t>
      </w:r>
      <w:r>
        <w:rPr>
          <w:lang w:eastAsia="ja-JP"/>
        </w:rPr>
        <w:t>s</w:t>
      </w:r>
      <w:r>
        <w:t>) are specified in Annex A</w:t>
      </w:r>
      <w:r>
        <w:rPr>
          <w:lang w:eastAsia="ja-JP"/>
        </w:rPr>
        <w:t>.</w:t>
      </w:r>
      <w:r>
        <w:t>2</w:t>
      </w:r>
      <w:r>
        <w:rPr>
          <w:lang w:eastAsia="ja-JP"/>
        </w:rPr>
        <w:t xml:space="preserve">. </w:t>
      </w:r>
      <w:r>
        <w:rPr>
          <w:rFonts w:cs="v5.0.0"/>
          <w:lang w:eastAsia="ja-JP"/>
        </w:rPr>
        <w:t>Configurations of PDSCH and MPDCCH</w:t>
      </w:r>
      <w:r>
        <w:rPr>
          <w:rFonts w:cs="v5.0.0"/>
        </w:rPr>
        <w:t xml:space="preserve"> </w:t>
      </w:r>
      <w:r>
        <w:rPr>
          <w:rFonts w:cs="v5.0.0"/>
          <w:lang w:eastAsia="ja-JP"/>
        </w:rPr>
        <w:t>before measurement are specified in Annex C.2.</w:t>
      </w:r>
    </w:p>
    <w:p w14:paraId="07A158B0" w14:textId="77777777" w:rsidR="00524A5D" w:rsidRDefault="00000000">
      <w:pPr>
        <w:pStyle w:val="TH"/>
        <w:rPr>
          <w:lang w:eastAsia="zh-CN"/>
        </w:rPr>
      </w:pPr>
      <w:r>
        <w:t>Table 6.2A.4.4.1-1: Test Configuration T</w:t>
      </w:r>
      <w:r>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14:paraId="06682E79" w14:textId="77777777">
        <w:trPr>
          <w:trHeight w:val="20"/>
          <w:jc w:val="center"/>
        </w:trPr>
        <w:tc>
          <w:tcPr>
            <w:tcW w:w="9622" w:type="dxa"/>
            <w:gridSpan w:val="6"/>
            <w:shd w:val="clear" w:color="auto" w:fill="auto"/>
          </w:tcPr>
          <w:p w14:paraId="53D3FB9A" w14:textId="77777777" w:rsidR="00524A5D" w:rsidRDefault="00000000">
            <w:pPr>
              <w:pStyle w:val="TAH"/>
              <w:rPr>
                <w:rFonts w:eastAsia="Calibri"/>
              </w:rPr>
            </w:pPr>
            <w:r>
              <w:rPr>
                <w:rFonts w:eastAsia="Calibri"/>
              </w:rPr>
              <w:t>Initial Conditions</w:t>
            </w:r>
          </w:p>
        </w:tc>
      </w:tr>
      <w:tr w:rsidR="00524A5D" w14:paraId="7CB7C360" w14:textId="77777777">
        <w:trPr>
          <w:trHeight w:val="207"/>
          <w:jc w:val="center"/>
        </w:trPr>
        <w:tc>
          <w:tcPr>
            <w:tcW w:w="4327" w:type="dxa"/>
            <w:gridSpan w:val="2"/>
            <w:shd w:val="clear" w:color="auto" w:fill="auto"/>
          </w:tcPr>
          <w:p w14:paraId="65CB7E2B" w14:textId="77777777" w:rsidR="00524A5D" w:rsidRDefault="00000000">
            <w:pPr>
              <w:pStyle w:val="TAL"/>
              <w:rPr>
                <w:rFonts w:eastAsia="Calibri"/>
              </w:rPr>
            </w:pPr>
            <w:r>
              <w:rPr>
                <w:rFonts w:eastAsia="Calibri"/>
              </w:rPr>
              <w:t>Test Environment as specified in TS 36.508 [12] subclause 4.1</w:t>
            </w:r>
          </w:p>
        </w:tc>
        <w:tc>
          <w:tcPr>
            <w:tcW w:w="5295" w:type="dxa"/>
            <w:gridSpan w:val="4"/>
            <w:shd w:val="clear" w:color="auto" w:fill="auto"/>
          </w:tcPr>
          <w:p w14:paraId="4AB429E3" w14:textId="77777777" w:rsidR="00524A5D" w:rsidRDefault="00000000">
            <w:pPr>
              <w:pStyle w:val="TAL"/>
              <w:rPr>
                <w:rFonts w:eastAsia="Calibri"/>
              </w:rPr>
            </w:pPr>
            <w:r>
              <w:rPr>
                <w:rFonts w:eastAsia="Calibri"/>
              </w:rPr>
              <w:t>Normal, TL/VL, TL/VH, TH/VL, TH/VH</w:t>
            </w:r>
          </w:p>
        </w:tc>
      </w:tr>
      <w:tr w:rsidR="00524A5D" w14:paraId="7AF22C32" w14:textId="77777777">
        <w:trPr>
          <w:trHeight w:val="207"/>
          <w:jc w:val="center"/>
        </w:trPr>
        <w:tc>
          <w:tcPr>
            <w:tcW w:w="4327" w:type="dxa"/>
            <w:gridSpan w:val="2"/>
            <w:shd w:val="clear" w:color="auto" w:fill="auto"/>
          </w:tcPr>
          <w:p w14:paraId="30CF38E1" w14:textId="77777777" w:rsidR="00524A5D" w:rsidRDefault="00000000">
            <w:pPr>
              <w:pStyle w:val="TAL"/>
              <w:rPr>
                <w:rFonts w:eastAsia="Calibri"/>
              </w:rPr>
            </w:pPr>
            <w:r>
              <w:rPr>
                <w:rFonts w:eastAsia="Calibri"/>
              </w:rPr>
              <w:t>Test Frequencies as specified in TS 36.508 [12] subclause 4.3.1</w:t>
            </w:r>
          </w:p>
        </w:tc>
        <w:tc>
          <w:tcPr>
            <w:tcW w:w="5295" w:type="dxa"/>
            <w:gridSpan w:val="4"/>
            <w:shd w:val="clear" w:color="auto" w:fill="auto"/>
          </w:tcPr>
          <w:p w14:paraId="18C5E516" w14:textId="77777777" w:rsidR="00524A5D" w:rsidRDefault="00000000">
            <w:pPr>
              <w:pStyle w:val="TAL"/>
              <w:rPr>
                <w:rFonts w:eastAsia="Calibri"/>
              </w:rPr>
            </w:pPr>
            <w:r>
              <w:rPr>
                <w:rFonts w:eastAsia="Calibri"/>
              </w:rPr>
              <w:t>Mid range</w:t>
            </w:r>
          </w:p>
        </w:tc>
      </w:tr>
      <w:tr w:rsidR="00524A5D" w14:paraId="49B2F242" w14:textId="77777777">
        <w:trPr>
          <w:trHeight w:val="207"/>
          <w:jc w:val="center"/>
        </w:trPr>
        <w:tc>
          <w:tcPr>
            <w:tcW w:w="4327" w:type="dxa"/>
            <w:gridSpan w:val="2"/>
            <w:shd w:val="clear" w:color="auto" w:fill="auto"/>
          </w:tcPr>
          <w:p w14:paraId="379664A3" w14:textId="77777777" w:rsidR="00524A5D" w:rsidRDefault="00000000">
            <w:pPr>
              <w:pStyle w:val="TAL"/>
              <w:rPr>
                <w:rFonts w:eastAsia="Calibri"/>
              </w:rPr>
            </w:pPr>
            <w:r>
              <w:rPr>
                <w:rFonts w:eastAsia="Calibri"/>
              </w:rPr>
              <w:t>Test Channel Bandwidths as specified in TS 36.508 [12] subclause 4.3.1</w:t>
            </w:r>
          </w:p>
        </w:tc>
        <w:tc>
          <w:tcPr>
            <w:tcW w:w="5295" w:type="dxa"/>
            <w:gridSpan w:val="4"/>
            <w:shd w:val="clear" w:color="auto" w:fill="auto"/>
          </w:tcPr>
          <w:p w14:paraId="1F9F9F67" w14:textId="77777777" w:rsidR="00524A5D" w:rsidRDefault="00000000">
            <w:pPr>
              <w:pStyle w:val="TAL"/>
              <w:rPr>
                <w:rFonts w:eastAsia="Calibri"/>
              </w:rPr>
            </w:pPr>
            <w:r>
              <w:rPr>
                <w:rFonts w:eastAsia="Calibri"/>
              </w:rPr>
              <w:t>1.4MHz</w:t>
            </w:r>
          </w:p>
        </w:tc>
      </w:tr>
      <w:tr w:rsidR="00524A5D" w14:paraId="59425EA2" w14:textId="77777777">
        <w:trPr>
          <w:trHeight w:val="20"/>
          <w:jc w:val="center"/>
        </w:trPr>
        <w:tc>
          <w:tcPr>
            <w:tcW w:w="9622" w:type="dxa"/>
            <w:gridSpan w:val="6"/>
            <w:shd w:val="clear" w:color="auto" w:fill="auto"/>
          </w:tcPr>
          <w:p w14:paraId="71049E86" w14:textId="77777777" w:rsidR="00524A5D" w:rsidRDefault="00000000">
            <w:pPr>
              <w:pStyle w:val="TAH"/>
              <w:rPr>
                <w:rFonts w:eastAsia="Calibri"/>
              </w:rPr>
            </w:pPr>
            <w:r>
              <w:rPr>
                <w:rFonts w:eastAsia="Calibri"/>
              </w:rPr>
              <w:t>Test Parameters for Channel Bandwidths</w:t>
            </w:r>
          </w:p>
        </w:tc>
      </w:tr>
      <w:tr w:rsidR="00524A5D" w14:paraId="00070581" w14:textId="77777777">
        <w:trPr>
          <w:trHeight w:val="20"/>
          <w:jc w:val="center"/>
        </w:trPr>
        <w:tc>
          <w:tcPr>
            <w:tcW w:w="1271" w:type="dxa"/>
            <w:tcBorders>
              <w:bottom w:val="single" w:sz="4" w:space="0" w:color="auto"/>
            </w:tcBorders>
            <w:shd w:val="clear" w:color="auto" w:fill="auto"/>
          </w:tcPr>
          <w:p w14:paraId="623552AD" w14:textId="77777777" w:rsidR="00524A5D" w:rsidRDefault="00524A5D">
            <w:pPr>
              <w:pStyle w:val="TAC"/>
            </w:pPr>
          </w:p>
        </w:tc>
        <w:tc>
          <w:tcPr>
            <w:tcW w:w="3544" w:type="dxa"/>
            <w:gridSpan w:val="2"/>
            <w:tcBorders>
              <w:bottom w:val="single" w:sz="4" w:space="0" w:color="auto"/>
            </w:tcBorders>
            <w:shd w:val="clear" w:color="auto" w:fill="auto"/>
          </w:tcPr>
          <w:p w14:paraId="32B1B148" w14:textId="77777777" w:rsidR="00524A5D" w:rsidRDefault="00000000">
            <w:pPr>
              <w:pStyle w:val="TAH"/>
              <w:rPr>
                <w:rFonts w:eastAsia="Calibri"/>
              </w:rPr>
            </w:pPr>
            <w:r>
              <w:rPr>
                <w:rFonts w:eastAsia="Calibri"/>
              </w:rPr>
              <w:t>Downlink Configuration</w:t>
            </w:r>
          </w:p>
        </w:tc>
        <w:tc>
          <w:tcPr>
            <w:tcW w:w="4807" w:type="dxa"/>
            <w:gridSpan w:val="3"/>
            <w:shd w:val="clear" w:color="auto" w:fill="auto"/>
          </w:tcPr>
          <w:p w14:paraId="65EAE95A" w14:textId="77777777" w:rsidR="00524A5D" w:rsidRDefault="00000000">
            <w:pPr>
              <w:pStyle w:val="TAH"/>
              <w:rPr>
                <w:rFonts w:eastAsia="Calibri"/>
              </w:rPr>
            </w:pPr>
            <w:r>
              <w:rPr>
                <w:rFonts w:eastAsia="Calibri"/>
              </w:rPr>
              <w:t>Uplink Configuration</w:t>
            </w:r>
          </w:p>
        </w:tc>
      </w:tr>
      <w:tr w:rsidR="00524A5D" w14:paraId="47D9797E" w14:textId="77777777">
        <w:trPr>
          <w:trHeight w:val="20"/>
          <w:jc w:val="center"/>
        </w:trPr>
        <w:tc>
          <w:tcPr>
            <w:tcW w:w="1271" w:type="dxa"/>
            <w:tcBorders>
              <w:bottom w:val="nil"/>
            </w:tcBorders>
            <w:shd w:val="clear" w:color="auto" w:fill="auto"/>
          </w:tcPr>
          <w:p w14:paraId="286AD73E" w14:textId="77777777" w:rsidR="00524A5D" w:rsidRDefault="00000000">
            <w:pPr>
              <w:pStyle w:val="TAH"/>
              <w:rPr>
                <w:rFonts w:eastAsia="Calibri"/>
              </w:rPr>
            </w:pPr>
            <w:r>
              <w:rPr>
                <w:rFonts w:eastAsia="Calibri"/>
              </w:rPr>
              <w:t>Ch BW</w:t>
            </w:r>
          </w:p>
        </w:tc>
        <w:tc>
          <w:tcPr>
            <w:tcW w:w="3544" w:type="dxa"/>
            <w:gridSpan w:val="2"/>
            <w:tcBorders>
              <w:bottom w:val="nil"/>
            </w:tcBorders>
            <w:shd w:val="clear" w:color="auto" w:fill="auto"/>
          </w:tcPr>
          <w:p w14:paraId="25D033E7" w14:textId="77777777" w:rsidR="00524A5D" w:rsidRDefault="00000000">
            <w:pPr>
              <w:pStyle w:val="TAC"/>
              <w:rPr>
                <w:rFonts w:eastAsia="Calibri"/>
              </w:rPr>
            </w:pPr>
            <w:r>
              <w:t>N/A for Configured UE transmitted Output Power test case</w:t>
            </w:r>
          </w:p>
        </w:tc>
        <w:tc>
          <w:tcPr>
            <w:tcW w:w="992" w:type="dxa"/>
            <w:tcBorders>
              <w:bottom w:val="nil"/>
            </w:tcBorders>
            <w:shd w:val="clear" w:color="auto" w:fill="auto"/>
          </w:tcPr>
          <w:p w14:paraId="3F63E5E2" w14:textId="77777777" w:rsidR="00524A5D" w:rsidRDefault="00000000">
            <w:pPr>
              <w:pStyle w:val="TAH"/>
              <w:rPr>
                <w:rFonts w:eastAsia="Calibri"/>
              </w:rPr>
            </w:pPr>
            <w:r>
              <w:rPr>
                <w:rFonts w:eastAsia="Calibri"/>
              </w:rPr>
              <w:t>Mod'n</w:t>
            </w:r>
          </w:p>
        </w:tc>
        <w:tc>
          <w:tcPr>
            <w:tcW w:w="3815" w:type="dxa"/>
            <w:gridSpan w:val="2"/>
            <w:shd w:val="clear" w:color="auto" w:fill="auto"/>
          </w:tcPr>
          <w:p w14:paraId="7676D515" w14:textId="77777777" w:rsidR="00524A5D" w:rsidRDefault="00000000">
            <w:pPr>
              <w:pStyle w:val="TAH"/>
              <w:rPr>
                <w:rFonts w:eastAsia="Calibri"/>
              </w:rPr>
            </w:pPr>
            <w:r>
              <w:rPr>
                <w:rFonts w:eastAsia="Calibri"/>
              </w:rPr>
              <w:t>RB allocation</w:t>
            </w:r>
          </w:p>
        </w:tc>
      </w:tr>
      <w:tr w:rsidR="00524A5D" w14:paraId="22A815B0" w14:textId="77777777">
        <w:trPr>
          <w:trHeight w:val="20"/>
          <w:jc w:val="center"/>
        </w:trPr>
        <w:tc>
          <w:tcPr>
            <w:tcW w:w="1271" w:type="dxa"/>
            <w:tcBorders>
              <w:top w:val="nil"/>
            </w:tcBorders>
            <w:shd w:val="clear" w:color="auto" w:fill="auto"/>
          </w:tcPr>
          <w:p w14:paraId="7D16C224" w14:textId="77777777" w:rsidR="00524A5D" w:rsidRDefault="00524A5D">
            <w:pPr>
              <w:pStyle w:val="TAH"/>
              <w:rPr>
                <w:rFonts w:eastAsia="Calibri"/>
              </w:rPr>
            </w:pPr>
          </w:p>
        </w:tc>
        <w:tc>
          <w:tcPr>
            <w:tcW w:w="3544" w:type="dxa"/>
            <w:gridSpan w:val="2"/>
            <w:tcBorders>
              <w:top w:val="nil"/>
              <w:bottom w:val="nil"/>
            </w:tcBorders>
            <w:shd w:val="clear" w:color="auto" w:fill="auto"/>
          </w:tcPr>
          <w:p w14:paraId="6D22EA71" w14:textId="77777777" w:rsidR="00524A5D" w:rsidRDefault="00524A5D">
            <w:pPr>
              <w:pStyle w:val="TAC"/>
              <w:rPr>
                <w:rFonts w:eastAsia="Calibri"/>
              </w:rPr>
            </w:pPr>
          </w:p>
        </w:tc>
        <w:tc>
          <w:tcPr>
            <w:tcW w:w="992" w:type="dxa"/>
            <w:tcBorders>
              <w:top w:val="nil"/>
            </w:tcBorders>
            <w:shd w:val="clear" w:color="auto" w:fill="auto"/>
          </w:tcPr>
          <w:p w14:paraId="6F88EB8E" w14:textId="77777777" w:rsidR="00524A5D" w:rsidRDefault="00524A5D">
            <w:pPr>
              <w:pStyle w:val="TAH"/>
              <w:rPr>
                <w:rFonts w:eastAsia="Calibri"/>
              </w:rPr>
            </w:pPr>
          </w:p>
        </w:tc>
        <w:tc>
          <w:tcPr>
            <w:tcW w:w="1907" w:type="dxa"/>
            <w:shd w:val="clear" w:color="auto" w:fill="auto"/>
          </w:tcPr>
          <w:p w14:paraId="72C1A630" w14:textId="77777777" w:rsidR="00524A5D" w:rsidRDefault="00000000">
            <w:pPr>
              <w:pStyle w:val="TAH"/>
              <w:rPr>
                <w:rFonts w:eastAsia="Calibri"/>
              </w:rPr>
            </w:pPr>
            <w:r>
              <w:t>FDD and HD-FDD</w:t>
            </w:r>
          </w:p>
        </w:tc>
        <w:tc>
          <w:tcPr>
            <w:tcW w:w="1908" w:type="dxa"/>
            <w:shd w:val="clear" w:color="auto" w:fill="auto"/>
          </w:tcPr>
          <w:p w14:paraId="0A11662B" w14:textId="77777777" w:rsidR="00524A5D" w:rsidRDefault="00000000">
            <w:pPr>
              <w:pStyle w:val="TAH"/>
              <w:rPr>
                <w:rFonts w:cs="Arial"/>
                <w:szCs w:val="18"/>
              </w:rPr>
            </w:pPr>
            <w:r>
              <w:rPr>
                <w:rFonts w:cs="Arial"/>
                <w:szCs w:val="18"/>
              </w:rPr>
              <w:t>Narrowband index</w:t>
            </w:r>
          </w:p>
          <w:p w14:paraId="5889344B" w14:textId="77777777" w:rsidR="00524A5D" w:rsidRDefault="00000000">
            <w:pPr>
              <w:pStyle w:val="TAH"/>
              <w:rPr>
                <w:rFonts w:eastAsia="Calibri"/>
              </w:rPr>
            </w:pPr>
            <w:r>
              <w:rPr>
                <w:rFonts w:cs="Arial"/>
                <w:szCs w:val="18"/>
              </w:rPr>
              <w:t>(Note 1)</w:t>
            </w:r>
          </w:p>
        </w:tc>
      </w:tr>
      <w:tr w:rsidR="00524A5D" w14:paraId="2FF05BEA" w14:textId="77777777">
        <w:trPr>
          <w:trHeight w:val="20"/>
          <w:jc w:val="center"/>
        </w:trPr>
        <w:tc>
          <w:tcPr>
            <w:tcW w:w="1271" w:type="dxa"/>
            <w:tcBorders>
              <w:top w:val="nil"/>
            </w:tcBorders>
            <w:shd w:val="clear" w:color="auto" w:fill="auto"/>
          </w:tcPr>
          <w:p w14:paraId="2554BEC1" w14:textId="77777777" w:rsidR="00524A5D" w:rsidRDefault="00000000">
            <w:pPr>
              <w:pStyle w:val="TAC"/>
              <w:rPr>
                <w:rFonts w:eastAsia="Calibri"/>
              </w:rPr>
            </w:pPr>
            <w:r>
              <w:t>1.4MHz</w:t>
            </w:r>
          </w:p>
        </w:tc>
        <w:tc>
          <w:tcPr>
            <w:tcW w:w="3544" w:type="dxa"/>
            <w:gridSpan w:val="2"/>
            <w:tcBorders>
              <w:top w:val="nil"/>
              <w:bottom w:val="nil"/>
            </w:tcBorders>
            <w:shd w:val="clear" w:color="auto" w:fill="auto"/>
          </w:tcPr>
          <w:p w14:paraId="3F26C655" w14:textId="77777777" w:rsidR="00524A5D" w:rsidRDefault="00524A5D">
            <w:pPr>
              <w:pStyle w:val="TAC"/>
              <w:rPr>
                <w:rFonts w:eastAsia="Calibri"/>
              </w:rPr>
            </w:pPr>
          </w:p>
        </w:tc>
        <w:tc>
          <w:tcPr>
            <w:tcW w:w="992" w:type="dxa"/>
            <w:tcBorders>
              <w:top w:val="nil"/>
            </w:tcBorders>
            <w:shd w:val="clear" w:color="auto" w:fill="auto"/>
          </w:tcPr>
          <w:p w14:paraId="4D938B03" w14:textId="77777777" w:rsidR="00524A5D" w:rsidRDefault="00000000">
            <w:pPr>
              <w:pStyle w:val="TAC"/>
              <w:rPr>
                <w:rFonts w:eastAsia="Calibri"/>
              </w:rPr>
            </w:pPr>
            <w:r>
              <w:t>QPSK</w:t>
            </w:r>
          </w:p>
        </w:tc>
        <w:tc>
          <w:tcPr>
            <w:tcW w:w="1907" w:type="dxa"/>
            <w:shd w:val="clear" w:color="auto" w:fill="auto"/>
          </w:tcPr>
          <w:p w14:paraId="3048CDA7" w14:textId="77777777" w:rsidR="00524A5D" w:rsidRDefault="00000000">
            <w:pPr>
              <w:pStyle w:val="TAC"/>
            </w:pPr>
            <w:r>
              <w:t>1</w:t>
            </w:r>
            <w:r>
              <w:rPr>
                <w:vertAlign w:val="superscript"/>
              </w:rPr>
              <w:t xml:space="preserve"> </w:t>
            </w:r>
            <w:r>
              <w:t>(Note 3),</w:t>
            </w:r>
          </w:p>
          <w:p w14:paraId="74065828" w14:textId="77777777" w:rsidR="00524A5D" w:rsidRDefault="00000000">
            <w:pPr>
              <w:pStyle w:val="TAC"/>
              <w:rPr>
                <w:rFonts w:eastAsia="Calibri"/>
              </w:rPr>
            </w:pPr>
            <w:r>
              <w:t>2 (Note 4)</w:t>
            </w:r>
          </w:p>
        </w:tc>
        <w:tc>
          <w:tcPr>
            <w:tcW w:w="1908" w:type="dxa"/>
            <w:shd w:val="clear" w:color="auto" w:fill="auto"/>
          </w:tcPr>
          <w:p w14:paraId="3270E43A" w14:textId="77777777" w:rsidR="00524A5D" w:rsidRDefault="00000000">
            <w:pPr>
              <w:pStyle w:val="TAC"/>
              <w:rPr>
                <w:rFonts w:eastAsia="Calibri"/>
              </w:rPr>
            </w:pPr>
            <w:r>
              <w:rPr>
                <w:rFonts w:cs="v5.0.0"/>
              </w:rPr>
              <w:t>0</w:t>
            </w:r>
          </w:p>
        </w:tc>
      </w:tr>
      <w:tr w:rsidR="00524A5D" w14:paraId="1FFA7A75" w14:textId="77777777">
        <w:trPr>
          <w:trHeight w:val="20"/>
          <w:jc w:val="center"/>
        </w:trPr>
        <w:tc>
          <w:tcPr>
            <w:tcW w:w="9622" w:type="dxa"/>
            <w:gridSpan w:val="6"/>
            <w:shd w:val="clear" w:color="auto" w:fill="auto"/>
          </w:tcPr>
          <w:p w14:paraId="3302E77E" w14:textId="77777777" w:rsidR="00524A5D" w:rsidRDefault="00000000">
            <w:pPr>
              <w:pStyle w:val="TAN"/>
              <w:rPr>
                <w:rFonts w:eastAsia="Calibri"/>
              </w:rPr>
            </w:pPr>
            <w:r>
              <w:rPr>
                <w:rFonts w:eastAsia="Calibri"/>
              </w:rPr>
              <w:t>NOTE 1:</w:t>
            </w:r>
            <w:r>
              <w:rPr>
                <w:rFonts w:eastAsia="Calibri"/>
              </w:rPr>
              <w:tab/>
            </w:r>
            <w:r>
              <w:rPr>
                <w:lang w:eastAsia="zh-CN"/>
              </w:rPr>
              <w:t>Denote where in the channel bandwidth the narrowband shall be placed. Narrowband and narrowband index are defined in TS 36.211[3], 5.2.4.</w:t>
            </w:r>
          </w:p>
          <w:p w14:paraId="11778B31" w14:textId="77777777" w:rsidR="00524A5D" w:rsidRDefault="00000000">
            <w:pPr>
              <w:pStyle w:val="TAN"/>
              <w:rPr>
                <w:rFonts w:eastAsia="Calibri" w:cs="Arial"/>
                <w:szCs w:val="18"/>
              </w:rPr>
            </w:pPr>
            <w:r>
              <w:rPr>
                <w:rFonts w:eastAsia="Calibri"/>
              </w:rPr>
              <w:t>NOTE 2:</w:t>
            </w:r>
            <w:r>
              <w:rPr>
                <w:rFonts w:eastAsia="Calibri"/>
              </w:rPr>
              <w:tab/>
            </w:r>
            <w:r>
              <w:t>The RB</w:t>
            </w:r>
            <w:r>
              <w:rPr>
                <w:vertAlign w:val="subscript"/>
              </w:rPr>
              <w:t>start</w:t>
            </w:r>
            <w:r>
              <w:t xml:space="preserve"> of partial RB allocation shall be RB#0 of the narrowband.</w:t>
            </w:r>
          </w:p>
          <w:p w14:paraId="3223960B" w14:textId="77777777" w:rsidR="00524A5D" w:rsidRDefault="00000000">
            <w:pPr>
              <w:pStyle w:val="TAN"/>
            </w:pPr>
            <w:r>
              <w:rPr>
                <w:rFonts w:eastAsia="Calibri"/>
              </w:rPr>
              <w:t>NOTE 3:</w:t>
            </w:r>
            <w:r>
              <w:rPr>
                <w:rFonts w:eastAsia="Calibri"/>
              </w:rPr>
              <w:tab/>
            </w:r>
            <w:r>
              <w:t>Only applicable for Power class 3.</w:t>
            </w:r>
          </w:p>
          <w:p w14:paraId="1A3FE32A" w14:textId="77777777" w:rsidR="00524A5D" w:rsidRDefault="00000000">
            <w:pPr>
              <w:pStyle w:val="TAN"/>
              <w:rPr>
                <w:rFonts w:eastAsia="Calibri"/>
              </w:rPr>
            </w:pPr>
            <w:r>
              <w:rPr>
                <w:rFonts w:eastAsia="Calibri"/>
              </w:rPr>
              <w:t>NOTE 4:</w:t>
            </w:r>
            <w:r>
              <w:rPr>
                <w:rFonts w:eastAsia="Calibri"/>
              </w:rPr>
              <w:tab/>
            </w:r>
            <w:r>
              <w:t>Only applicable for Power class 5.</w:t>
            </w:r>
          </w:p>
        </w:tc>
      </w:tr>
    </w:tbl>
    <w:p w14:paraId="673896D2" w14:textId="77777777" w:rsidR="00524A5D" w:rsidRDefault="00524A5D"/>
    <w:p w14:paraId="00FED899"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Connect the SS to the UE antenna connectors as shown in TS 36.508 [12] Annex A, in Figure A.3 using only main UE Tx/Rx antenna.</w:t>
      </w:r>
    </w:p>
    <w:p w14:paraId="4BC8250C"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4.4.3.</w:t>
      </w:r>
    </w:p>
    <w:p w14:paraId="5842116E" w14:textId="77777777" w:rsidR="00524A5D" w:rsidRDefault="00000000">
      <w:pPr>
        <w:pStyle w:val="B1"/>
        <w:overflowPunct w:val="0"/>
        <w:autoSpaceDE w:val="0"/>
        <w:autoSpaceDN w:val="0"/>
        <w:adjustRightInd w:val="0"/>
        <w:contextualSpacing w:val="0"/>
        <w:textAlignment w:val="baseline"/>
        <w:rPr>
          <w:rFonts w:eastAsia="Malgun Gothic"/>
          <w:lang w:eastAsia="ko-KR"/>
        </w:rPr>
      </w:pPr>
      <w:r>
        <w:rPr>
          <w:rFonts w:eastAsia="Malgun Gothic"/>
          <w:lang w:eastAsia="en-GB"/>
        </w:rPr>
        <w:t>3.</w:t>
      </w:r>
      <w:r>
        <w:rPr>
          <w:rFonts w:eastAsia="Malgun Gothic"/>
          <w:lang w:eastAsia="en-GB"/>
        </w:rPr>
        <w:tab/>
        <w:t>Downlink signals are initially set up according to Annex C.0, C.1, and C.3.0, and uplink signals according to Annex H.1 and H.3.0.</w:t>
      </w:r>
    </w:p>
    <w:p w14:paraId="79A3869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6.2A.4.4.1-1</w:t>
      </w:r>
    </w:p>
    <w:p w14:paraId="11705D8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1EC1B15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5</w:t>
      </w:r>
      <w:r>
        <w:rPr>
          <w:rFonts w:eastAsia="Malgun Gothic" w:hint="eastAsia"/>
          <w:lang w:eastAsia="en-GB"/>
        </w:rPr>
        <w:t>.</w:t>
      </w:r>
      <w:r>
        <w:rPr>
          <w:rFonts w:eastAsia="Malgun Gothic"/>
          <w:lang w:eastAsia="en-GB"/>
        </w:rPr>
        <w:t>6.1</w:t>
      </w:r>
      <w:r>
        <w:rPr>
          <w:rFonts w:eastAsia="Malgun Gothic" w:hint="eastAsia"/>
          <w:lang w:eastAsia="en-GB"/>
        </w:rPr>
        <w:t xml:space="preserve"> is provided to the UE through any preconfigured means.</w:t>
      </w:r>
    </w:p>
    <w:p w14:paraId="07BCCBD2"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w:t>
      </w:r>
      <w:r>
        <w:rPr>
          <w:color w:val="000000" w:themeColor="text1"/>
        </w:rPr>
        <w:t xml:space="preserve">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w:t>
      </w:r>
      <w:r>
        <w:t>on of the test as define in TS 36.508[12] clause 5.6.3.1</w:t>
      </w:r>
      <w:r>
        <w:rPr>
          <w:rFonts w:eastAsia="SimSun" w:hint="eastAsia"/>
          <w:lang w:val="en-US" w:eastAsia="zh-CN"/>
        </w:rPr>
        <w:t>.</w:t>
      </w:r>
    </w:p>
    <w:p w14:paraId="70E3E4C5"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71CC3D3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3A-RF-CE according to TS 36.508 [12] clause 5.2A.2AA. Message contents are defined in clause 6.2A.4.4.3.</w:t>
      </w:r>
    </w:p>
    <w:p w14:paraId="43557DA9" w14:textId="77777777" w:rsidR="00524A5D" w:rsidRDefault="00000000">
      <w:pPr>
        <w:pStyle w:val="H6"/>
      </w:pPr>
      <w:bookmarkStart w:id="465" w:name="MCCQCTEMPBM_00000073"/>
      <w:r>
        <w:t>6.2A.4.4.2</w:t>
      </w:r>
      <w:r>
        <w:tab/>
        <w:t>Test procedure</w:t>
      </w:r>
    </w:p>
    <w:bookmarkEnd w:id="465"/>
    <w:p w14:paraId="41C2A106"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ko-KR"/>
        </w:rPr>
        <w:tab/>
      </w:r>
      <w:r>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lastRenderedPageBreak/>
        <w:t>2.</w:t>
      </w:r>
      <w:r>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ko-KR"/>
        </w:rPr>
        <w:tab/>
        <w:t xml:space="preserve">Measure the mean power of the UE in the channel bandwidth for each test point in table 6.2A.4.5-1 for power class 3 and table 6.2A.4.5-2 for </w:t>
      </w:r>
      <w:r>
        <w:rPr>
          <w:rFonts w:eastAsia="Malgun Gothic"/>
          <w:lang w:eastAsia="en-GB"/>
        </w:rPr>
        <w:t xml:space="preserve">power class 5 </w:t>
      </w:r>
      <w:r>
        <w:rPr>
          <w:rFonts w:eastAsia="Malgun Gothic"/>
          <w:lang w:eastAsia="ko-KR"/>
        </w:rPr>
        <w:t>a</w:t>
      </w:r>
      <w:r>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Default="00000000">
      <w:pPr>
        <w:pStyle w:val="H6"/>
      </w:pPr>
      <w:bookmarkStart w:id="466" w:name="MCCQCTEMPBM_00000074"/>
      <w:r>
        <w:t>6.2A.4.4.3</w:t>
      </w:r>
      <w:r>
        <w:tab/>
      </w:r>
      <w:r>
        <w:rPr>
          <w:snapToGrid w:val="0"/>
        </w:rPr>
        <w:t>Message contents</w:t>
      </w:r>
    </w:p>
    <w:bookmarkEnd w:id="466"/>
    <w:p w14:paraId="5A9C3ED1" w14:textId="77777777" w:rsidR="00524A5D" w:rsidRDefault="00000000">
      <w:pPr>
        <w:pStyle w:val="B1"/>
        <w:ind w:left="0" w:firstLine="0"/>
        <w:rPr>
          <w:lang w:eastAsia="ja-JP"/>
        </w:rPr>
      </w:pPr>
      <w:r>
        <w:t>Message contents are according to TS 36.508 [12] subclause 4.6 with the following exception</w:t>
      </w:r>
      <w:r>
        <w:rPr>
          <w:lang w:eastAsia="ja-JP"/>
        </w:rPr>
        <w:t>s</w:t>
      </w:r>
    </w:p>
    <w:p w14:paraId="3722BD14" w14:textId="77777777" w:rsidR="00524A5D" w:rsidRDefault="00000000">
      <w:pPr>
        <w:pStyle w:val="TH"/>
      </w:pPr>
      <w:r>
        <w:t>Table 6.2</w:t>
      </w:r>
      <w:r>
        <w:rPr>
          <w:lang w:eastAsia="ko-KR"/>
        </w:rPr>
        <w:t>A</w:t>
      </w:r>
      <w:r>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E144941" w14:textId="77777777">
        <w:trPr>
          <w:jc w:val="center"/>
        </w:trPr>
        <w:tc>
          <w:tcPr>
            <w:tcW w:w="9635" w:type="dxa"/>
            <w:gridSpan w:val="4"/>
          </w:tcPr>
          <w:p w14:paraId="4ABC8A59" w14:textId="77777777" w:rsidR="00524A5D" w:rsidRDefault="00000000">
            <w:pPr>
              <w:pStyle w:val="TAL"/>
            </w:pPr>
            <w:r>
              <w:t>Derivation Path: TS 36.508 [12] clause 4.4.3.2, Table 4.4.3.2-3A SystemInformationBlockType1-BR-r13</w:t>
            </w:r>
          </w:p>
        </w:tc>
      </w:tr>
      <w:tr w:rsidR="00524A5D" w14:paraId="20E61DBF" w14:textId="77777777">
        <w:trPr>
          <w:jc w:val="center"/>
        </w:trPr>
        <w:tc>
          <w:tcPr>
            <w:tcW w:w="4535" w:type="dxa"/>
          </w:tcPr>
          <w:p w14:paraId="2B4B230C" w14:textId="77777777" w:rsidR="00524A5D" w:rsidRDefault="00000000">
            <w:pPr>
              <w:pStyle w:val="TAH"/>
            </w:pPr>
            <w:r>
              <w:t>Information Element</w:t>
            </w:r>
          </w:p>
        </w:tc>
        <w:tc>
          <w:tcPr>
            <w:tcW w:w="2267" w:type="dxa"/>
          </w:tcPr>
          <w:p w14:paraId="7C8C546E" w14:textId="77777777" w:rsidR="00524A5D" w:rsidRDefault="00000000">
            <w:pPr>
              <w:pStyle w:val="TAH"/>
            </w:pPr>
            <w:r>
              <w:t>Value/remark</w:t>
            </w:r>
          </w:p>
        </w:tc>
        <w:tc>
          <w:tcPr>
            <w:tcW w:w="1700" w:type="dxa"/>
          </w:tcPr>
          <w:p w14:paraId="2E8FEE55" w14:textId="77777777" w:rsidR="00524A5D" w:rsidRDefault="00000000">
            <w:pPr>
              <w:pStyle w:val="TAH"/>
            </w:pPr>
            <w:r>
              <w:t>Comment</w:t>
            </w:r>
          </w:p>
        </w:tc>
        <w:tc>
          <w:tcPr>
            <w:tcW w:w="1133" w:type="dxa"/>
          </w:tcPr>
          <w:p w14:paraId="62B6FBC8" w14:textId="77777777" w:rsidR="00524A5D" w:rsidRDefault="00000000">
            <w:pPr>
              <w:pStyle w:val="TAH"/>
            </w:pPr>
            <w:r>
              <w:t>Condition</w:t>
            </w:r>
          </w:p>
        </w:tc>
      </w:tr>
      <w:tr w:rsidR="00524A5D" w14:paraId="1D52032E" w14:textId="77777777">
        <w:trPr>
          <w:jc w:val="center"/>
        </w:trPr>
        <w:tc>
          <w:tcPr>
            <w:tcW w:w="4535" w:type="dxa"/>
          </w:tcPr>
          <w:p w14:paraId="370FE60E" w14:textId="77777777" w:rsidR="00524A5D" w:rsidRDefault="00000000">
            <w:pPr>
              <w:pStyle w:val="TAL"/>
            </w:pPr>
            <w:r>
              <w:t>p-Max</w:t>
            </w:r>
          </w:p>
        </w:tc>
        <w:tc>
          <w:tcPr>
            <w:tcW w:w="2267" w:type="dxa"/>
          </w:tcPr>
          <w:p w14:paraId="77F96D5E" w14:textId="77777777" w:rsidR="00524A5D" w:rsidRDefault="00000000">
            <w:pPr>
              <w:pStyle w:val="TAL"/>
            </w:pPr>
            <w:r>
              <w:t>-10</w:t>
            </w:r>
          </w:p>
        </w:tc>
        <w:tc>
          <w:tcPr>
            <w:tcW w:w="1700" w:type="dxa"/>
          </w:tcPr>
          <w:p w14:paraId="36E59786" w14:textId="77777777" w:rsidR="00524A5D" w:rsidRDefault="00524A5D">
            <w:pPr>
              <w:spacing w:after="0"/>
            </w:pPr>
          </w:p>
        </w:tc>
        <w:tc>
          <w:tcPr>
            <w:tcW w:w="1133" w:type="dxa"/>
          </w:tcPr>
          <w:p w14:paraId="20F2CA92" w14:textId="77777777" w:rsidR="00524A5D" w:rsidRDefault="00524A5D">
            <w:pPr>
              <w:pStyle w:val="TAL"/>
            </w:pPr>
          </w:p>
        </w:tc>
      </w:tr>
    </w:tbl>
    <w:p w14:paraId="6E50C1C4" w14:textId="77777777" w:rsidR="00524A5D" w:rsidRDefault="00524A5D">
      <w:pPr>
        <w:rPr>
          <w:lang w:eastAsia="ja-JP"/>
        </w:rPr>
      </w:pPr>
    </w:p>
    <w:p w14:paraId="2B26760A" w14:textId="77777777" w:rsidR="00524A5D" w:rsidRDefault="00000000">
      <w:pPr>
        <w:pStyle w:val="TH"/>
      </w:pPr>
      <w:r>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D219990" w14:textId="77777777">
        <w:trPr>
          <w:jc w:val="center"/>
        </w:trPr>
        <w:tc>
          <w:tcPr>
            <w:tcW w:w="9635" w:type="dxa"/>
            <w:gridSpan w:val="4"/>
          </w:tcPr>
          <w:p w14:paraId="7D8B1E98" w14:textId="77777777" w:rsidR="00524A5D" w:rsidRDefault="00000000">
            <w:pPr>
              <w:pStyle w:val="TAL"/>
            </w:pPr>
            <w:r>
              <w:t>Derivation Path: TS 36.508 [12] clause 4.4.3.2, Table 4.4.3.2-3A SystemInformationBlockType1-BR-r13</w:t>
            </w:r>
          </w:p>
        </w:tc>
      </w:tr>
      <w:tr w:rsidR="00524A5D" w14:paraId="1440124E" w14:textId="77777777">
        <w:trPr>
          <w:jc w:val="center"/>
        </w:trPr>
        <w:tc>
          <w:tcPr>
            <w:tcW w:w="4535" w:type="dxa"/>
          </w:tcPr>
          <w:p w14:paraId="6D0D1C53" w14:textId="77777777" w:rsidR="00524A5D" w:rsidRDefault="00000000">
            <w:pPr>
              <w:pStyle w:val="TAH"/>
            </w:pPr>
            <w:r>
              <w:t>Information Element</w:t>
            </w:r>
          </w:p>
        </w:tc>
        <w:tc>
          <w:tcPr>
            <w:tcW w:w="2267" w:type="dxa"/>
          </w:tcPr>
          <w:p w14:paraId="2B049563" w14:textId="77777777" w:rsidR="00524A5D" w:rsidRDefault="00000000">
            <w:pPr>
              <w:pStyle w:val="TAH"/>
            </w:pPr>
            <w:r>
              <w:t>Value/remark</w:t>
            </w:r>
          </w:p>
        </w:tc>
        <w:tc>
          <w:tcPr>
            <w:tcW w:w="1700" w:type="dxa"/>
          </w:tcPr>
          <w:p w14:paraId="69E3CCE8" w14:textId="77777777" w:rsidR="00524A5D" w:rsidRDefault="00000000">
            <w:pPr>
              <w:pStyle w:val="TAH"/>
            </w:pPr>
            <w:r>
              <w:t>Comment</w:t>
            </w:r>
          </w:p>
        </w:tc>
        <w:tc>
          <w:tcPr>
            <w:tcW w:w="1133" w:type="dxa"/>
          </w:tcPr>
          <w:p w14:paraId="6338C73B" w14:textId="77777777" w:rsidR="00524A5D" w:rsidRDefault="00000000">
            <w:pPr>
              <w:pStyle w:val="TAH"/>
            </w:pPr>
            <w:r>
              <w:t>Condition</w:t>
            </w:r>
          </w:p>
        </w:tc>
      </w:tr>
      <w:tr w:rsidR="00524A5D" w14:paraId="6B272A31" w14:textId="77777777">
        <w:trPr>
          <w:jc w:val="center"/>
        </w:trPr>
        <w:tc>
          <w:tcPr>
            <w:tcW w:w="4535" w:type="dxa"/>
          </w:tcPr>
          <w:p w14:paraId="790AF514" w14:textId="77777777" w:rsidR="00524A5D" w:rsidRDefault="00000000">
            <w:pPr>
              <w:pStyle w:val="TAL"/>
            </w:pPr>
            <w:r>
              <w:t>p-Max</w:t>
            </w:r>
          </w:p>
        </w:tc>
        <w:tc>
          <w:tcPr>
            <w:tcW w:w="2267" w:type="dxa"/>
          </w:tcPr>
          <w:p w14:paraId="3468E9B1" w14:textId="77777777" w:rsidR="00524A5D" w:rsidRDefault="00000000">
            <w:pPr>
              <w:pStyle w:val="TAL"/>
            </w:pPr>
            <w:r>
              <w:t>10</w:t>
            </w:r>
          </w:p>
        </w:tc>
        <w:tc>
          <w:tcPr>
            <w:tcW w:w="1700" w:type="dxa"/>
          </w:tcPr>
          <w:p w14:paraId="37D9F4A8" w14:textId="77777777" w:rsidR="00524A5D" w:rsidRDefault="00524A5D">
            <w:pPr>
              <w:spacing w:after="0"/>
            </w:pPr>
          </w:p>
        </w:tc>
        <w:tc>
          <w:tcPr>
            <w:tcW w:w="1133" w:type="dxa"/>
          </w:tcPr>
          <w:p w14:paraId="3F8BA434" w14:textId="77777777" w:rsidR="00524A5D" w:rsidRDefault="00524A5D">
            <w:pPr>
              <w:pStyle w:val="TAL"/>
            </w:pPr>
          </w:p>
        </w:tc>
      </w:tr>
    </w:tbl>
    <w:p w14:paraId="588A88B2" w14:textId="77777777" w:rsidR="00524A5D" w:rsidRDefault="00524A5D"/>
    <w:p w14:paraId="55AAE7E9" w14:textId="77777777" w:rsidR="00524A5D" w:rsidRDefault="00000000">
      <w:pPr>
        <w:pStyle w:val="TH"/>
      </w:pPr>
      <w:r>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A29A6C8" w14:textId="77777777">
        <w:trPr>
          <w:jc w:val="center"/>
        </w:trPr>
        <w:tc>
          <w:tcPr>
            <w:tcW w:w="9635" w:type="dxa"/>
            <w:gridSpan w:val="4"/>
          </w:tcPr>
          <w:p w14:paraId="188FA7EB" w14:textId="77777777" w:rsidR="00524A5D" w:rsidRDefault="00000000">
            <w:pPr>
              <w:pStyle w:val="TAL"/>
            </w:pPr>
            <w:r>
              <w:t>Derivation Path: TS 36.508 [12] clause 4.4.3.2, Table 4.4.3.2-3A SystemInformationBlockType1-BR-r13</w:t>
            </w:r>
          </w:p>
        </w:tc>
      </w:tr>
      <w:tr w:rsidR="00524A5D" w14:paraId="3CAC1BC1" w14:textId="77777777">
        <w:trPr>
          <w:jc w:val="center"/>
        </w:trPr>
        <w:tc>
          <w:tcPr>
            <w:tcW w:w="4535" w:type="dxa"/>
          </w:tcPr>
          <w:p w14:paraId="0AF01A48" w14:textId="77777777" w:rsidR="00524A5D" w:rsidRDefault="00000000">
            <w:pPr>
              <w:pStyle w:val="TAH"/>
            </w:pPr>
            <w:r>
              <w:t>Information Element</w:t>
            </w:r>
          </w:p>
        </w:tc>
        <w:tc>
          <w:tcPr>
            <w:tcW w:w="2267" w:type="dxa"/>
          </w:tcPr>
          <w:p w14:paraId="382CE48B" w14:textId="77777777" w:rsidR="00524A5D" w:rsidRDefault="00000000">
            <w:pPr>
              <w:pStyle w:val="TAH"/>
            </w:pPr>
            <w:r>
              <w:t>Value/remark</w:t>
            </w:r>
          </w:p>
        </w:tc>
        <w:tc>
          <w:tcPr>
            <w:tcW w:w="1700" w:type="dxa"/>
          </w:tcPr>
          <w:p w14:paraId="2D487EAA" w14:textId="77777777" w:rsidR="00524A5D" w:rsidRDefault="00000000">
            <w:pPr>
              <w:pStyle w:val="TAH"/>
            </w:pPr>
            <w:r>
              <w:t>Comment</w:t>
            </w:r>
          </w:p>
        </w:tc>
        <w:tc>
          <w:tcPr>
            <w:tcW w:w="1133" w:type="dxa"/>
          </w:tcPr>
          <w:p w14:paraId="51301540" w14:textId="77777777" w:rsidR="00524A5D" w:rsidRDefault="00000000">
            <w:pPr>
              <w:pStyle w:val="TAH"/>
            </w:pPr>
            <w:r>
              <w:t>Condition</w:t>
            </w:r>
          </w:p>
        </w:tc>
      </w:tr>
      <w:tr w:rsidR="00524A5D" w14:paraId="041B4F3C" w14:textId="77777777">
        <w:trPr>
          <w:jc w:val="center"/>
        </w:trPr>
        <w:tc>
          <w:tcPr>
            <w:tcW w:w="4535" w:type="dxa"/>
          </w:tcPr>
          <w:p w14:paraId="31B19D58" w14:textId="77777777" w:rsidR="00524A5D" w:rsidRDefault="00000000">
            <w:pPr>
              <w:pStyle w:val="TAL"/>
            </w:pPr>
            <w:r>
              <w:t>p-Max</w:t>
            </w:r>
          </w:p>
        </w:tc>
        <w:tc>
          <w:tcPr>
            <w:tcW w:w="2267" w:type="dxa"/>
          </w:tcPr>
          <w:p w14:paraId="05EE17D5" w14:textId="77777777" w:rsidR="00524A5D" w:rsidRDefault="00000000">
            <w:pPr>
              <w:pStyle w:val="TAL"/>
            </w:pPr>
            <w:r>
              <w:t>15</w:t>
            </w:r>
          </w:p>
        </w:tc>
        <w:tc>
          <w:tcPr>
            <w:tcW w:w="1700" w:type="dxa"/>
          </w:tcPr>
          <w:p w14:paraId="1A14F835" w14:textId="77777777" w:rsidR="00524A5D" w:rsidRDefault="00524A5D">
            <w:pPr>
              <w:spacing w:after="0"/>
            </w:pPr>
          </w:p>
        </w:tc>
        <w:tc>
          <w:tcPr>
            <w:tcW w:w="1133" w:type="dxa"/>
          </w:tcPr>
          <w:p w14:paraId="3182DB14" w14:textId="77777777" w:rsidR="00524A5D" w:rsidRDefault="00524A5D">
            <w:pPr>
              <w:pStyle w:val="TAL"/>
            </w:pPr>
          </w:p>
        </w:tc>
      </w:tr>
    </w:tbl>
    <w:p w14:paraId="26BB506B" w14:textId="77777777" w:rsidR="00524A5D" w:rsidRDefault="00524A5D"/>
    <w:p w14:paraId="7B08E55F" w14:textId="77777777" w:rsidR="00524A5D" w:rsidRDefault="00000000">
      <w:pPr>
        <w:pStyle w:val="TH"/>
      </w:pPr>
      <w:r>
        <w:t>Table 6.2</w:t>
      </w:r>
      <w:r>
        <w:rPr>
          <w:lang w:eastAsia="ko-KR"/>
        </w:rPr>
        <w:t>A</w:t>
      </w:r>
      <w:r>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01DFDB3D" w14:textId="77777777">
        <w:trPr>
          <w:jc w:val="center"/>
        </w:trPr>
        <w:tc>
          <w:tcPr>
            <w:tcW w:w="9635" w:type="dxa"/>
            <w:gridSpan w:val="4"/>
          </w:tcPr>
          <w:p w14:paraId="1F5458D0" w14:textId="77777777" w:rsidR="00524A5D" w:rsidRDefault="00000000">
            <w:pPr>
              <w:pStyle w:val="TAL"/>
            </w:pPr>
            <w:r>
              <w:t>Derivation Path: TS 36.508 [12] clause 4.4.3.2, Table 4.4.3.2-3A SystemInformationBlockType1-BR-r13</w:t>
            </w:r>
          </w:p>
        </w:tc>
      </w:tr>
      <w:tr w:rsidR="00524A5D" w14:paraId="35531F45" w14:textId="77777777">
        <w:trPr>
          <w:jc w:val="center"/>
        </w:trPr>
        <w:tc>
          <w:tcPr>
            <w:tcW w:w="4535" w:type="dxa"/>
          </w:tcPr>
          <w:p w14:paraId="03EA6511" w14:textId="77777777" w:rsidR="00524A5D" w:rsidRDefault="00000000">
            <w:pPr>
              <w:pStyle w:val="TAH"/>
            </w:pPr>
            <w:r>
              <w:t>Information Element</w:t>
            </w:r>
          </w:p>
        </w:tc>
        <w:tc>
          <w:tcPr>
            <w:tcW w:w="2267" w:type="dxa"/>
          </w:tcPr>
          <w:p w14:paraId="5233EF9B" w14:textId="77777777" w:rsidR="00524A5D" w:rsidRDefault="00000000">
            <w:pPr>
              <w:pStyle w:val="TAH"/>
            </w:pPr>
            <w:r>
              <w:t>Value/remark</w:t>
            </w:r>
          </w:p>
        </w:tc>
        <w:tc>
          <w:tcPr>
            <w:tcW w:w="1700" w:type="dxa"/>
          </w:tcPr>
          <w:p w14:paraId="2D7BE125" w14:textId="77777777" w:rsidR="00524A5D" w:rsidRDefault="00000000">
            <w:pPr>
              <w:pStyle w:val="TAH"/>
            </w:pPr>
            <w:r>
              <w:t>Comment</w:t>
            </w:r>
          </w:p>
        </w:tc>
        <w:tc>
          <w:tcPr>
            <w:tcW w:w="1133" w:type="dxa"/>
          </w:tcPr>
          <w:p w14:paraId="04791CD1" w14:textId="77777777" w:rsidR="00524A5D" w:rsidRDefault="00000000">
            <w:pPr>
              <w:pStyle w:val="TAH"/>
            </w:pPr>
            <w:r>
              <w:t>Condition</w:t>
            </w:r>
          </w:p>
        </w:tc>
      </w:tr>
      <w:tr w:rsidR="00524A5D" w14:paraId="1DFF1601" w14:textId="77777777">
        <w:trPr>
          <w:jc w:val="center"/>
        </w:trPr>
        <w:tc>
          <w:tcPr>
            <w:tcW w:w="4535" w:type="dxa"/>
          </w:tcPr>
          <w:p w14:paraId="50E36D63" w14:textId="77777777" w:rsidR="00524A5D" w:rsidRDefault="00000000">
            <w:pPr>
              <w:pStyle w:val="TAL"/>
            </w:pPr>
            <w:r>
              <w:t>p-Max</w:t>
            </w:r>
          </w:p>
        </w:tc>
        <w:tc>
          <w:tcPr>
            <w:tcW w:w="2267" w:type="dxa"/>
          </w:tcPr>
          <w:p w14:paraId="3FE84834" w14:textId="77777777" w:rsidR="00524A5D" w:rsidRDefault="00000000">
            <w:pPr>
              <w:pStyle w:val="TAL"/>
            </w:pPr>
            <w:r>
              <w:t>-10</w:t>
            </w:r>
          </w:p>
        </w:tc>
        <w:tc>
          <w:tcPr>
            <w:tcW w:w="1700" w:type="dxa"/>
          </w:tcPr>
          <w:p w14:paraId="4D26D98B" w14:textId="77777777" w:rsidR="00524A5D" w:rsidRDefault="00524A5D">
            <w:pPr>
              <w:spacing w:after="0"/>
            </w:pPr>
          </w:p>
        </w:tc>
        <w:tc>
          <w:tcPr>
            <w:tcW w:w="1133" w:type="dxa"/>
          </w:tcPr>
          <w:p w14:paraId="66747D7D" w14:textId="77777777" w:rsidR="00524A5D" w:rsidRDefault="00524A5D">
            <w:pPr>
              <w:pStyle w:val="TAL"/>
            </w:pPr>
          </w:p>
        </w:tc>
      </w:tr>
    </w:tbl>
    <w:p w14:paraId="5DFBE5ED" w14:textId="77777777" w:rsidR="00524A5D" w:rsidRDefault="00524A5D">
      <w:pPr>
        <w:rPr>
          <w:lang w:eastAsia="ja-JP"/>
        </w:rPr>
      </w:pPr>
    </w:p>
    <w:p w14:paraId="23B08C77" w14:textId="77777777" w:rsidR="00524A5D" w:rsidRDefault="00000000">
      <w:pPr>
        <w:pStyle w:val="TH"/>
      </w:pPr>
      <w:r>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2F850EB" w14:textId="77777777">
        <w:trPr>
          <w:jc w:val="center"/>
        </w:trPr>
        <w:tc>
          <w:tcPr>
            <w:tcW w:w="9635" w:type="dxa"/>
            <w:gridSpan w:val="4"/>
          </w:tcPr>
          <w:p w14:paraId="47098321" w14:textId="77777777" w:rsidR="00524A5D" w:rsidRDefault="00000000">
            <w:pPr>
              <w:pStyle w:val="TAL"/>
            </w:pPr>
            <w:r>
              <w:t>Derivation Path: TS 36.508 [12] clause 4.4.3.2, Table 4.4.3.2-3A SystemInformationBlockType1-BR-r13</w:t>
            </w:r>
          </w:p>
        </w:tc>
      </w:tr>
      <w:tr w:rsidR="00524A5D" w14:paraId="7E82ACA1" w14:textId="77777777">
        <w:trPr>
          <w:jc w:val="center"/>
        </w:trPr>
        <w:tc>
          <w:tcPr>
            <w:tcW w:w="4535" w:type="dxa"/>
          </w:tcPr>
          <w:p w14:paraId="1B452F99" w14:textId="77777777" w:rsidR="00524A5D" w:rsidRDefault="00000000">
            <w:pPr>
              <w:pStyle w:val="TAH"/>
            </w:pPr>
            <w:r>
              <w:t>Information Element</w:t>
            </w:r>
          </w:p>
        </w:tc>
        <w:tc>
          <w:tcPr>
            <w:tcW w:w="2267" w:type="dxa"/>
          </w:tcPr>
          <w:p w14:paraId="483FCD75" w14:textId="77777777" w:rsidR="00524A5D" w:rsidRDefault="00000000">
            <w:pPr>
              <w:pStyle w:val="TAH"/>
            </w:pPr>
            <w:r>
              <w:t>Value/remark</w:t>
            </w:r>
          </w:p>
        </w:tc>
        <w:tc>
          <w:tcPr>
            <w:tcW w:w="1700" w:type="dxa"/>
          </w:tcPr>
          <w:p w14:paraId="52B9E947" w14:textId="77777777" w:rsidR="00524A5D" w:rsidRDefault="00000000">
            <w:pPr>
              <w:pStyle w:val="TAH"/>
            </w:pPr>
            <w:r>
              <w:t>Comment</w:t>
            </w:r>
          </w:p>
        </w:tc>
        <w:tc>
          <w:tcPr>
            <w:tcW w:w="1133" w:type="dxa"/>
          </w:tcPr>
          <w:p w14:paraId="41373896" w14:textId="77777777" w:rsidR="00524A5D" w:rsidRDefault="00000000">
            <w:pPr>
              <w:pStyle w:val="TAH"/>
            </w:pPr>
            <w:r>
              <w:t>Condition</w:t>
            </w:r>
          </w:p>
        </w:tc>
      </w:tr>
      <w:tr w:rsidR="00524A5D" w14:paraId="402201C5" w14:textId="77777777">
        <w:trPr>
          <w:jc w:val="center"/>
        </w:trPr>
        <w:tc>
          <w:tcPr>
            <w:tcW w:w="4535" w:type="dxa"/>
          </w:tcPr>
          <w:p w14:paraId="76258A08" w14:textId="77777777" w:rsidR="00524A5D" w:rsidRDefault="00000000">
            <w:pPr>
              <w:pStyle w:val="TAL"/>
            </w:pPr>
            <w:r>
              <w:t>p-Max</w:t>
            </w:r>
          </w:p>
        </w:tc>
        <w:tc>
          <w:tcPr>
            <w:tcW w:w="2267" w:type="dxa"/>
          </w:tcPr>
          <w:p w14:paraId="192D4454" w14:textId="77777777" w:rsidR="00524A5D" w:rsidRDefault="00000000">
            <w:pPr>
              <w:pStyle w:val="TAL"/>
            </w:pPr>
            <w:r>
              <w:t>7</w:t>
            </w:r>
          </w:p>
        </w:tc>
        <w:tc>
          <w:tcPr>
            <w:tcW w:w="1700" w:type="dxa"/>
          </w:tcPr>
          <w:p w14:paraId="78A301E2" w14:textId="77777777" w:rsidR="00524A5D" w:rsidRDefault="00524A5D">
            <w:pPr>
              <w:spacing w:after="0"/>
            </w:pPr>
          </w:p>
        </w:tc>
        <w:tc>
          <w:tcPr>
            <w:tcW w:w="1133" w:type="dxa"/>
          </w:tcPr>
          <w:p w14:paraId="208C4439" w14:textId="77777777" w:rsidR="00524A5D" w:rsidRDefault="00524A5D">
            <w:pPr>
              <w:pStyle w:val="TAL"/>
            </w:pPr>
          </w:p>
        </w:tc>
      </w:tr>
    </w:tbl>
    <w:p w14:paraId="73AAABD8" w14:textId="77777777" w:rsidR="00524A5D" w:rsidRDefault="00524A5D"/>
    <w:p w14:paraId="758F7008" w14:textId="77777777" w:rsidR="00524A5D" w:rsidRDefault="00000000">
      <w:pPr>
        <w:pStyle w:val="TH"/>
      </w:pPr>
      <w:r>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C8DCCC4" w14:textId="77777777">
        <w:trPr>
          <w:jc w:val="center"/>
        </w:trPr>
        <w:tc>
          <w:tcPr>
            <w:tcW w:w="9635" w:type="dxa"/>
            <w:gridSpan w:val="4"/>
          </w:tcPr>
          <w:p w14:paraId="1AC9D8C5" w14:textId="77777777" w:rsidR="00524A5D" w:rsidRDefault="00000000">
            <w:pPr>
              <w:pStyle w:val="TAL"/>
            </w:pPr>
            <w:r>
              <w:t>Derivation Path: TS 36.508 [12] clause 4.4.3.2, Table 4.4.3.2-3A SystemInformationBlockType1-BR-r13</w:t>
            </w:r>
          </w:p>
        </w:tc>
      </w:tr>
      <w:tr w:rsidR="00524A5D" w14:paraId="7D1A0D75" w14:textId="77777777">
        <w:trPr>
          <w:jc w:val="center"/>
        </w:trPr>
        <w:tc>
          <w:tcPr>
            <w:tcW w:w="4535" w:type="dxa"/>
          </w:tcPr>
          <w:p w14:paraId="76F554D0" w14:textId="77777777" w:rsidR="00524A5D" w:rsidRDefault="00000000">
            <w:pPr>
              <w:pStyle w:val="TAH"/>
            </w:pPr>
            <w:r>
              <w:t>Information Element</w:t>
            </w:r>
          </w:p>
        </w:tc>
        <w:tc>
          <w:tcPr>
            <w:tcW w:w="2267" w:type="dxa"/>
          </w:tcPr>
          <w:p w14:paraId="3CC3B90E" w14:textId="77777777" w:rsidR="00524A5D" w:rsidRDefault="00000000">
            <w:pPr>
              <w:pStyle w:val="TAH"/>
            </w:pPr>
            <w:r>
              <w:t>Value/remark</w:t>
            </w:r>
          </w:p>
        </w:tc>
        <w:tc>
          <w:tcPr>
            <w:tcW w:w="1700" w:type="dxa"/>
          </w:tcPr>
          <w:p w14:paraId="3B9F33EA" w14:textId="77777777" w:rsidR="00524A5D" w:rsidRDefault="00000000">
            <w:pPr>
              <w:pStyle w:val="TAH"/>
            </w:pPr>
            <w:r>
              <w:t>Comment</w:t>
            </w:r>
          </w:p>
        </w:tc>
        <w:tc>
          <w:tcPr>
            <w:tcW w:w="1133" w:type="dxa"/>
          </w:tcPr>
          <w:p w14:paraId="65976C13" w14:textId="77777777" w:rsidR="00524A5D" w:rsidRDefault="00000000">
            <w:pPr>
              <w:pStyle w:val="TAH"/>
            </w:pPr>
            <w:r>
              <w:t>Condition</w:t>
            </w:r>
          </w:p>
        </w:tc>
      </w:tr>
      <w:tr w:rsidR="00524A5D" w14:paraId="1EE31470" w14:textId="77777777">
        <w:trPr>
          <w:jc w:val="center"/>
        </w:trPr>
        <w:tc>
          <w:tcPr>
            <w:tcW w:w="4535" w:type="dxa"/>
          </w:tcPr>
          <w:p w14:paraId="6B834BAB" w14:textId="77777777" w:rsidR="00524A5D" w:rsidRDefault="00000000">
            <w:pPr>
              <w:pStyle w:val="TAL"/>
            </w:pPr>
            <w:r>
              <w:t>p-Max</w:t>
            </w:r>
          </w:p>
        </w:tc>
        <w:tc>
          <w:tcPr>
            <w:tcW w:w="2267" w:type="dxa"/>
          </w:tcPr>
          <w:p w14:paraId="26FADD3A" w14:textId="77777777" w:rsidR="00524A5D" w:rsidRDefault="00000000">
            <w:pPr>
              <w:pStyle w:val="TAL"/>
            </w:pPr>
            <w:r>
              <w:t>12</w:t>
            </w:r>
          </w:p>
        </w:tc>
        <w:tc>
          <w:tcPr>
            <w:tcW w:w="1700" w:type="dxa"/>
          </w:tcPr>
          <w:p w14:paraId="0105C886" w14:textId="77777777" w:rsidR="00524A5D" w:rsidRDefault="00524A5D">
            <w:pPr>
              <w:spacing w:after="0"/>
            </w:pPr>
          </w:p>
        </w:tc>
        <w:tc>
          <w:tcPr>
            <w:tcW w:w="1133" w:type="dxa"/>
          </w:tcPr>
          <w:p w14:paraId="55EA76F9" w14:textId="77777777" w:rsidR="00524A5D" w:rsidRDefault="00524A5D">
            <w:pPr>
              <w:pStyle w:val="TAL"/>
            </w:pPr>
          </w:p>
        </w:tc>
      </w:tr>
    </w:tbl>
    <w:p w14:paraId="0893D3CC" w14:textId="77777777" w:rsidR="00524A5D" w:rsidRDefault="00524A5D"/>
    <w:p w14:paraId="2A30FB0C" w14:textId="77777777" w:rsidR="00524A5D" w:rsidRDefault="00000000">
      <w:pPr>
        <w:pStyle w:val="H6"/>
      </w:pPr>
      <w:bookmarkStart w:id="467" w:name="MCCQCTEMPBM_00000075"/>
      <w:r>
        <w:t>6.2A.4.5</w:t>
      </w:r>
      <w:r>
        <w:tab/>
        <w:t>Test requirements</w:t>
      </w:r>
    </w:p>
    <w:bookmarkEnd w:id="467"/>
    <w:p w14:paraId="341BCF35" w14:textId="77777777" w:rsidR="00524A5D" w:rsidRDefault="00000000">
      <w:pPr>
        <w:rPr>
          <w:rFonts w:cs="v5.0.0"/>
        </w:rPr>
      </w:pPr>
      <w:r>
        <w:t>The maximum output power measured shall not exceed the values specified in Table 6.2A.4.5-1 for power class 3 and Table 6.2A.4.5-2 for power class 5.</w:t>
      </w:r>
    </w:p>
    <w:p w14:paraId="29E8E18C" w14:textId="77777777" w:rsidR="00524A5D" w:rsidRDefault="00000000">
      <w:pPr>
        <w:pStyle w:val="TH"/>
        <w:rPr>
          <w:rFonts w:cs="v5.0.0"/>
        </w:rPr>
      </w:pPr>
      <w:r>
        <w:t>Table 6.2A.4.5-1: P</w:t>
      </w:r>
      <w:r>
        <w:rPr>
          <w:vertAlign w:val="subscript"/>
        </w:rPr>
        <w:t>CMAX</w:t>
      </w:r>
      <w:r>
        <w:t xml:space="preserve"> configured UE output power for UE category M1 </w:t>
      </w:r>
      <w:bookmarkStart w:id="468" w:name="_Hlk516846333"/>
      <w:r>
        <w:t>power class 3</w:t>
      </w:r>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537194D0" w14:textId="77777777">
        <w:trPr>
          <w:jc w:val="center"/>
        </w:trPr>
        <w:tc>
          <w:tcPr>
            <w:tcW w:w="1795" w:type="dxa"/>
            <w:vMerge w:val="restart"/>
          </w:tcPr>
          <w:p w14:paraId="662181A9" w14:textId="77777777" w:rsidR="00524A5D" w:rsidRDefault="00524A5D">
            <w:pPr>
              <w:pStyle w:val="TAH"/>
            </w:pPr>
            <w:bookmarkStart w:id="469" w:name="MCCQCTEMPBM_00000461"/>
          </w:p>
        </w:tc>
        <w:tc>
          <w:tcPr>
            <w:tcW w:w="5869" w:type="dxa"/>
          </w:tcPr>
          <w:p w14:paraId="2E782D60" w14:textId="77777777" w:rsidR="00524A5D" w:rsidRDefault="00000000">
            <w:pPr>
              <w:pStyle w:val="TAH"/>
            </w:pPr>
            <w:r>
              <w:t>Channel bandwidth / maximum output power</w:t>
            </w:r>
            <w:r>
              <w:rPr>
                <w:vertAlign w:val="subscript"/>
              </w:rPr>
              <w:t xml:space="preserve"> </w:t>
            </w:r>
          </w:p>
        </w:tc>
      </w:tr>
      <w:tr w:rsidR="00524A5D" w14:paraId="069D5DBF" w14:textId="77777777">
        <w:trPr>
          <w:jc w:val="center"/>
        </w:trPr>
        <w:tc>
          <w:tcPr>
            <w:tcW w:w="1795" w:type="dxa"/>
            <w:vMerge/>
          </w:tcPr>
          <w:p w14:paraId="4766E0B4" w14:textId="77777777" w:rsidR="00524A5D" w:rsidRDefault="00524A5D"/>
        </w:tc>
        <w:tc>
          <w:tcPr>
            <w:tcW w:w="5869" w:type="dxa"/>
          </w:tcPr>
          <w:p w14:paraId="50C73DDE" w14:textId="77777777" w:rsidR="00524A5D" w:rsidRDefault="00000000">
            <w:pPr>
              <w:pStyle w:val="TAH"/>
            </w:pPr>
            <w:r>
              <w:t>1.4MHz</w:t>
            </w:r>
          </w:p>
        </w:tc>
      </w:tr>
      <w:tr w:rsidR="00524A5D" w14:paraId="6538D357" w14:textId="77777777">
        <w:trPr>
          <w:jc w:val="center"/>
        </w:trPr>
        <w:tc>
          <w:tcPr>
            <w:tcW w:w="1795" w:type="dxa"/>
            <w:vAlign w:val="center"/>
          </w:tcPr>
          <w:p w14:paraId="5E2211AC" w14:textId="77777777" w:rsidR="00524A5D" w:rsidRDefault="00000000">
            <w:pPr>
              <w:pStyle w:val="TAL"/>
            </w:pPr>
            <w:r>
              <w:lastRenderedPageBreak/>
              <w:t>Measured UE output power test point 1</w:t>
            </w:r>
          </w:p>
        </w:tc>
        <w:tc>
          <w:tcPr>
            <w:tcW w:w="5869" w:type="dxa"/>
            <w:vAlign w:val="center"/>
          </w:tcPr>
          <w:p w14:paraId="5C0CD08B"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7.7</w:t>
            </w:r>
          </w:p>
          <w:p w14:paraId="72A95543"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8.0</w:t>
            </w:r>
          </w:p>
        </w:tc>
      </w:tr>
      <w:tr w:rsidR="00524A5D" w14:paraId="0C81CBFF" w14:textId="77777777">
        <w:trPr>
          <w:jc w:val="center"/>
        </w:trPr>
        <w:tc>
          <w:tcPr>
            <w:tcW w:w="1795" w:type="dxa"/>
            <w:vAlign w:val="center"/>
          </w:tcPr>
          <w:p w14:paraId="50108EF1" w14:textId="77777777" w:rsidR="00524A5D" w:rsidRDefault="00000000">
            <w:pPr>
              <w:pStyle w:val="TAL"/>
            </w:pPr>
            <w:r>
              <w:t>Measured UE output power test point 2</w:t>
            </w:r>
          </w:p>
        </w:tc>
        <w:tc>
          <w:tcPr>
            <w:tcW w:w="5869" w:type="dxa"/>
            <w:vAlign w:val="center"/>
          </w:tcPr>
          <w:p w14:paraId="26488154"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6.7</w:t>
            </w:r>
          </w:p>
          <w:p w14:paraId="46963BD2"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7.0</w:t>
            </w:r>
          </w:p>
        </w:tc>
      </w:tr>
      <w:tr w:rsidR="00524A5D" w14:paraId="18B13E25" w14:textId="77777777">
        <w:trPr>
          <w:jc w:val="center"/>
        </w:trPr>
        <w:tc>
          <w:tcPr>
            <w:tcW w:w="1795" w:type="dxa"/>
            <w:vAlign w:val="center"/>
          </w:tcPr>
          <w:p w14:paraId="6A7BADE8" w14:textId="77777777" w:rsidR="00524A5D" w:rsidRDefault="00000000">
            <w:pPr>
              <w:pStyle w:val="TAL"/>
            </w:pPr>
            <w:r>
              <w:t>Measured UE output power test point 3</w:t>
            </w:r>
          </w:p>
        </w:tc>
        <w:tc>
          <w:tcPr>
            <w:tcW w:w="5869" w:type="dxa"/>
            <w:vAlign w:val="center"/>
          </w:tcPr>
          <w:p w14:paraId="25CB86EF"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15 dBm ± 5.7</w:t>
            </w:r>
          </w:p>
          <w:p w14:paraId="0C0436A6"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15 dBm ± 6.0</w:t>
            </w:r>
          </w:p>
        </w:tc>
      </w:tr>
      <w:bookmarkEnd w:id="469"/>
    </w:tbl>
    <w:p w14:paraId="62A9E1FD" w14:textId="77777777" w:rsidR="00524A5D" w:rsidRDefault="00524A5D">
      <w:pPr>
        <w:rPr>
          <w:lang w:eastAsia="ko-KR"/>
        </w:rPr>
      </w:pPr>
    </w:p>
    <w:p w14:paraId="2A4F8ADE" w14:textId="77777777" w:rsidR="00524A5D" w:rsidRDefault="00000000">
      <w:pPr>
        <w:pStyle w:val="TH"/>
        <w:rPr>
          <w:rFonts w:cs="v5.0.0"/>
        </w:rPr>
      </w:pPr>
      <w:r>
        <w:t>Table 6.2A.4.5-2: P</w:t>
      </w:r>
      <w:r>
        <w:rPr>
          <w:vertAlign w:val="subscript"/>
        </w:rPr>
        <w:t>CMAX</w:t>
      </w:r>
      <w:r>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21CF0ABA" w14:textId="77777777">
        <w:trPr>
          <w:jc w:val="center"/>
        </w:trPr>
        <w:tc>
          <w:tcPr>
            <w:tcW w:w="1795" w:type="dxa"/>
            <w:vMerge w:val="restart"/>
          </w:tcPr>
          <w:p w14:paraId="488F25F6" w14:textId="77777777" w:rsidR="00524A5D" w:rsidRDefault="00524A5D">
            <w:pPr>
              <w:pStyle w:val="TAH"/>
            </w:pPr>
            <w:bookmarkStart w:id="470" w:name="MCCQCTEMPBM_00000462"/>
          </w:p>
        </w:tc>
        <w:tc>
          <w:tcPr>
            <w:tcW w:w="5869" w:type="dxa"/>
          </w:tcPr>
          <w:p w14:paraId="36B03ADD" w14:textId="77777777" w:rsidR="00524A5D" w:rsidRDefault="00000000">
            <w:pPr>
              <w:pStyle w:val="TAH"/>
            </w:pPr>
            <w:r>
              <w:t>Channel bandwidth / maximum output power</w:t>
            </w:r>
            <w:r>
              <w:rPr>
                <w:vertAlign w:val="subscript"/>
              </w:rPr>
              <w:t xml:space="preserve"> </w:t>
            </w:r>
          </w:p>
        </w:tc>
      </w:tr>
      <w:tr w:rsidR="00524A5D" w14:paraId="31E3EFD9" w14:textId="77777777">
        <w:trPr>
          <w:jc w:val="center"/>
        </w:trPr>
        <w:tc>
          <w:tcPr>
            <w:tcW w:w="1795" w:type="dxa"/>
            <w:vMerge/>
          </w:tcPr>
          <w:p w14:paraId="1EDB3E44" w14:textId="77777777" w:rsidR="00524A5D" w:rsidRDefault="00524A5D"/>
        </w:tc>
        <w:tc>
          <w:tcPr>
            <w:tcW w:w="5869" w:type="dxa"/>
          </w:tcPr>
          <w:p w14:paraId="5BF06F1F" w14:textId="77777777" w:rsidR="00524A5D" w:rsidRDefault="00000000">
            <w:pPr>
              <w:pStyle w:val="TAH"/>
            </w:pPr>
            <w:r>
              <w:t>1.4MHz</w:t>
            </w:r>
          </w:p>
        </w:tc>
      </w:tr>
      <w:tr w:rsidR="00524A5D" w14:paraId="0C89497E" w14:textId="77777777">
        <w:trPr>
          <w:jc w:val="center"/>
        </w:trPr>
        <w:tc>
          <w:tcPr>
            <w:tcW w:w="1795" w:type="dxa"/>
            <w:vAlign w:val="center"/>
          </w:tcPr>
          <w:p w14:paraId="10752DC7" w14:textId="77777777" w:rsidR="00524A5D" w:rsidRDefault="00000000">
            <w:pPr>
              <w:pStyle w:val="TAL"/>
            </w:pPr>
            <w:r>
              <w:t>Measured UE output power test point 1</w:t>
            </w:r>
          </w:p>
        </w:tc>
        <w:tc>
          <w:tcPr>
            <w:tcW w:w="5869" w:type="dxa"/>
            <w:vAlign w:val="center"/>
          </w:tcPr>
          <w:p w14:paraId="7A69EBE1"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-10 dBm ± 7.7</w:t>
            </w:r>
          </w:p>
          <w:p w14:paraId="4C8B069B"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-10 dBm ± 8.0</w:t>
            </w:r>
          </w:p>
        </w:tc>
      </w:tr>
      <w:tr w:rsidR="00524A5D" w14:paraId="07530BE3" w14:textId="77777777">
        <w:trPr>
          <w:jc w:val="center"/>
        </w:trPr>
        <w:tc>
          <w:tcPr>
            <w:tcW w:w="1795" w:type="dxa"/>
            <w:vAlign w:val="center"/>
          </w:tcPr>
          <w:p w14:paraId="09D530CE" w14:textId="77777777" w:rsidR="00524A5D" w:rsidRDefault="00000000">
            <w:pPr>
              <w:pStyle w:val="TAL"/>
            </w:pPr>
            <w:r>
              <w:t>Measured UE output power test point 2</w:t>
            </w:r>
          </w:p>
        </w:tc>
        <w:tc>
          <w:tcPr>
            <w:tcW w:w="5869" w:type="dxa"/>
            <w:vAlign w:val="center"/>
          </w:tcPr>
          <w:p w14:paraId="52BE13FE"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7 dBm ± 7.7</w:t>
            </w:r>
          </w:p>
          <w:p w14:paraId="6111EA36"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7 dBm ± 8.0</w:t>
            </w:r>
          </w:p>
        </w:tc>
      </w:tr>
      <w:tr w:rsidR="00524A5D" w14:paraId="0CF36683" w14:textId="77777777">
        <w:trPr>
          <w:jc w:val="center"/>
        </w:trPr>
        <w:tc>
          <w:tcPr>
            <w:tcW w:w="1795" w:type="dxa"/>
            <w:vAlign w:val="center"/>
          </w:tcPr>
          <w:p w14:paraId="17FBB705" w14:textId="77777777" w:rsidR="00524A5D" w:rsidRDefault="00000000">
            <w:pPr>
              <w:pStyle w:val="TAL"/>
            </w:pPr>
            <w:r>
              <w:t>Measured UE output power test point 3</w:t>
            </w:r>
          </w:p>
        </w:tc>
        <w:tc>
          <w:tcPr>
            <w:tcW w:w="5869" w:type="dxa"/>
            <w:vAlign w:val="center"/>
          </w:tcPr>
          <w:p w14:paraId="2EA8ED18" w14:textId="77777777" w:rsidR="00524A5D" w:rsidRDefault="00000000">
            <w:pPr>
              <w:pStyle w:val="TAC"/>
            </w:pPr>
            <w:r>
              <w:rPr>
                <w:rFonts w:cs="v4.2.0"/>
              </w:rPr>
              <w:t xml:space="preserve">For carrier frequency f </w:t>
            </w:r>
            <w:r>
              <w:rPr>
                <w:rFonts w:cs="Arial"/>
              </w:rPr>
              <w:t>≤</w:t>
            </w:r>
            <w:r>
              <w:rPr>
                <w:rFonts w:cs="v4.2.0"/>
              </w:rPr>
              <w:t xml:space="preserve"> 3.0GHz:</w:t>
            </w:r>
            <w:r>
              <w:t xml:space="preserve"> 12 dBm ± 6.7</w:t>
            </w:r>
          </w:p>
          <w:p w14:paraId="219C86FD" w14:textId="77777777" w:rsidR="00524A5D" w:rsidRDefault="00000000">
            <w:pPr>
              <w:pStyle w:val="TAC"/>
            </w:pPr>
            <w:r>
              <w:rPr>
                <w:rFonts w:cs="v4.2.0"/>
              </w:rPr>
              <w:t xml:space="preserve">For carrier frequency 3.0GHz &lt; f </w:t>
            </w:r>
            <w:r>
              <w:rPr>
                <w:rFonts w:cs="Arial"/>
              </w:rPr>
              <w:t>≤</w:t>
            </w:r>
            <w:r>
              <w:rPr>
                <w:rFonts w:cs="v4.2.0"/>
              </w:rPr>
              <w:t xml:space="preserve"> 4.2GHz:</w:t>
            </w:r>
            <w:r>
              <w:t xml:space="preserve"> 12 dBm ± 7.0</w:t>
            </w:r>
          </w:p>
        </w:tc>
      </w:tr>
      <w:bookmarkEnd w:id="470"/>
    </w:tbl>
    <w:p w14:paraId="70B077D1" w14:textId="77777777" w:rsidR="00524A5D" w:rsidRDefault="00524A5D">
      <w:pPr>
        <w:rPr>
          <w:lang w:eastAsia="zh-CN"/>
        </w:rPr>
      </w:pPr>
    </w:p>
    <w:p w14:paraId="3CF19106" w14:textId="77777777" w:rsidR="00524A5D" w:rsidRDefault="00000000">
      <w:pPr>
        <w:pStyle w:val="Heading2"/>
      </w:pPr>
      <w:bookmarkStart w:id="471" w:name="_Toc30671"/>
      <w:bookmarkStart w:id="472" w:name="_Toc120570029"/>
      <w:bookmarkStart w:id="473" w:name="_Toc10540"/>
      <w:bookmarkStart w:id="474" w:name="_Toc121162821"/>
      <w:bookmarkStart w:id="475" w:name="_Toc22092"/>
      <w:bookmarkStart w:id="476" w:name="_Toc1519"/>
      <w:bookmarkStart w:id="477" w:name="_Toc7398"/>
      <w:bookmarkStart w:id="478" w:name="_Toc15234"/>
      <w:bookmarkStart w:id="479" w:name="_Toc163510755"/>
      <w:r>
        <w:t>6.2B</w:t>
      </w:r>
      <w:r>
        <w:tab/>
        <w:t>Transmit power for category NB1 and NB2</w:t>
      </w:r>
      <w:bookmarkEnd w:id="471"/>
      <w:bookmarkEnd w:id="472"/>
      <w:bookmarkEnd w:id="473"/>
      <w:bookmarkEnd w:id="474"/>
      <w:bookmarkEnd w:id="475"/>
      <w:bookmarkEnd w:id="476"/>
      <w:bookmarkEnd w:id="477"/>
      <w:bookmarkEnd w:id="478"/>
      <w:bookmarkEnd w:id="479"/>
    </w:p>
    <w:p w14:paraId="1A557603" w14:textId="77777777" w:rsidR="00524A5D" w:rsidRDefault="00000000">
      <w:pPr>
        <w:pStyle w:val="Heading3"/>
        <w:rPr>
          <w:lang w:val="en-US"/>
        </w:rPr>
      </w:pPr>
      <w:bookmarkStart w:id="480" w:name="_Toc11955"/>
      <w:bookmarkStart w:id="481" w:name="_Toc23187"/>
      <w:bookmarkStart w:id="482" w:name="_Toc120570030"/>
      <w:bookmarkStart w:id="483" w:name="_Toc5078"/>
      <w:bookmarkStart w:id="484" w:name="_Toc31560"/>
      <w:bookmarkStart w:id="485" w:name="_Toc121162822"/>
      <w:bookmarkStart w:id="486" w:name="_Toc15670"/>
      <w:bookmarkStart w:id="487" w:name="_Toc4921"/>
      <w:bookmarkStart w:id="488" w:name="_Toc163510756"/>
      <w:r>
        <w:t>6.2B.1</w:t>
      </w:r>
      <w:r>
        <w:tab/>
      </w:r>
      <w:r>
        <w:rPr>
          <w:lang w:eastAsia="zh-CN"/>
        </w:rPr>
        <w:t xml:space="preserve">UE </w:t>
      </w:r>
      <w:r>
        <w:t xml:space="preserve">maximum output power for category </w:t>
      </w:r>
      <w:r>
        <w:rPr>
          <w:lang w:val="en-US"/>
        </w:rPr>
        <w:t>NB1 and NB2</w:t>
      </w:r>
      <w:bookmarkEnd w:id="480"/>
      <w:bookmarkEnd w:id="481"/>
      <w:bookmarkEnd w:id="482"/>
      <w:bookmarkEnd w:id="483"/>
      <w:bookmarkEnd w:id="484"/>
      <w:bookmarkEnd w:id="485"/>
      <w:bookmarkEnd w:id="486"/>
      <w:bookmarkEnd w:id="487"/>
      <w:bookmarkEnd w:id="488"/>
    </w:p>
    <w:p w14:paraId="352079AE" w14:textId="77777777" w:rsidR="00524A5D" w:rsidRDefault="00000000">
      <w:pPr>
        <w:pStyle w:val="H6"/>
      </w:pPr>
      <w:bookmarkStart w:id="489" w:name="MCCQCTEMPBM_00000076"/>
      <w:r>
        <w:t>6.2B.1.1</w:t>
      </w:r>
      <w:r>
        <w:tab/>
        <w:t>Test purpose</w:t>
      </w:r>
    </w:p>
    <w:bookmarkEnd w:id="489"/>
    <w:p w14:paraId="39E8DD08"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w:t>
      </w:r>
    </w:p>
    <w:p w14:paraId="3574470F" w14:textId="77777777" w:rsidR="00524A5D" w:rsidRDefault="00000000">
      <w:r>
        <w:t>An excess maximum output power has the possibility to interfere to other channels or other systems. A small maximum output power decreases the coverage area.</w:t>
      </w:r>
    </w:p>
    <w:p w14:paraId="48D6EB68" w14:textId="77777777" w:rsidR="00524A5D" w:rsidRDefault="00000000">
      <w:pPr>
        <w:pStyle w:val="H6"/>
      </w:pPr>
      <w:bookmarkStart w:id="490" w:name="MCCQCTEMPBM_00000077"/>
      <w:r>
        <w:t>6.2B.1.2</w:t>
      </w:r>
      <w:r>
        <w:tab/>
        <w:t>Test applicability</w:t>
      </w:r>
    </w:p>
    <w:bookmarkEnd w:id="490"/>
    <w:p w14:paraId="7811D044" w14:textId="77777777" w:rsidR="00524A5D" w:rsidRDefault="00000000">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w:t>
      </w:r>
      <w:r>
        <w:rPr>
          <w:lang w:eastAsia="zh-CN"/>
        </w:rPr>
        <w:t>2</w:t>
      </w:r>
      <w:r>
        <w:t xml:space="preserve"> that support satellite access operation.</w:t>
      </w:r>
    </w:p>
    <w:p w14:paraId="5E6FB896" w14:textId="77777777" w:rsidR="00524A5D" w:rsidRDefault="00000000">
      <w:pPr>
        <w:pStyle w:val="H6"/>
      </w:pPr>
      <w:bookmarkStart w:id="491" w:name="MCCQCTEMPBM_00000078"/>
      <w:r>
        <w:t>6.2B.1.3</w:t>
      </w:r>
      <w:r>
        <w:tab/>
        <w:t>Minimum conformance requirements</w:t>
      </w:r>
    </w:p>
    <w:bookmarkEnd w:id="491"/>
    <w:p w14:paraId="7F09444E" w14:textId="77777777" w:rsidR="00524A5D" w:rsidRDefault="00000000">
      <w:r>
        <w:rPr>
          <w:rFonts w:cs="v5.0.0"/>
        </w:rPr>
        <w:t xml:space="preserve">Category NB1 </w:t>
      </w:r>
      <w:r>
        <w:rPr>
          <w:rFonts w:cs="v5.0.0"/>
          <w:lang w:eastAsia="zh-CN"/>
        </w:rPr>
        <w:t xml:space="preserve">and NB2 </w:t>
      </w:r>
      <w:r>
        <w:rPr>
          <w:rFonts w:cs="v5.0.0"/>
        </w:rPr>
        <w:t>UE Power Classes are specified in Table 6.2B</w:t>
      </w:r>
      <w:r>
        <w:rPr>
          <w:rFonts w:cs="v5.0.0"/>
          <w:lang w:eastAsia="zh-CN"/>
        </w:rPr>
        <w:t>.1.3</w:t>
      </w:r>
      <w:r>
        <w:rPr>
          <w:rFonts w:cs="v5.0.0"/>
        </w:rPr>
        <w:t xml:space="preserve">-1 and define the maximum output power for </w:t>
      </w:r>
      <w:r>
        <w:t xml:space="preserve">any transmission bandwidth within the category NB1 </w:t>
      </w:r>
      <w:r>
        <w:rPr>
          <w:lang w:eastAsia="zh-CN"/>
        </w:rPr>
        <w:t xml:space="preserve">and NB2 </w:t>
      </w:r>
      <w:r>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218E612B" w14:textId="77777777" w:rsidR="00524A5D" w:rsidRDefault="00000000">
      <w:pPr>
        <w:pStyle w:val="TH"/>
      </w:pPr>
      <w:r>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524A5D" w14:paraId="4CDC5910" w14:textId="77777777">
        <w:trPr>
          <w:jc w:val="center"/>
        </w:trPr>
        <w:tc>
          <w:tcPr>
            <w:tcW w:w="923" w:type="dxa"/>
            <w:vAlign w:val="center"/>
          </w:tcPr>
          <w:p w14:paraId="6E3279C6" w14:textId="77777777" w:rsidR="00524A5D" w:rsidRDefault="00000000">
            <w:pPr>
              <w:pStyle w:val="TAH"/>
              <w:rPr>
                <w:lang w:eastAsia="ja-JP"/>
              </w:rPr>
            </w:pPr>
            <w:r>
              <w:rPr>
                <w:lang w:eastAsia="ja-JP"/>
              </w:rPr>
              <w:t>EUTRA band</w:t>
            </w:r>
          </w:p>
        </w:tc>
        <w:tc>
          <w:tcPr>
            <w:tcW w:w="1008" w:type="dxa"/>
          </w:tcPr>
          <w:p w14:paraId="217681E4" w14:textId="77777777" w:rsidR="00524A5D" w:rsidRDefault="00000000">
            <w:pPr>
              <w:pStyle w:val="TAH"/>
              <w:rPr>
                <w:lang w:eastAsia="ja-JP"/>
              </w:rPr>
            </w:pPr>
            <w:r>
              <w:rPr>
                <w:lang w:eastAsia="ja-JP"/>
              </w:rPr>
              <w:t>Class 3 (dBm)</w:t>
            </w:r>
          </w:p>
        </w:tc>
        <w:tc>
          <w:tcPr>
            <w:tcW w:w="1067" w:type="dxa"/>
          </w:tcPr>
          <w:p w14:paraId="5A61BD1A" w14:textId="77777777" w:rsidR="00524A5D" w:rsidRDefault="00000000">
            <w:pPr>
              <w:pStyle w:val="TAH"/>
              <w:rPr>
                <w:lang w:eastAsia="ja-JP"/>
              </w:rPr>
            </w:pPr>
            <w:r>
              <w:rPr>
                <w:lang w:eastAsia="ja-JP"/>
              </w:rPr>
              <w:t>Tolerance (dB)</w:t>
            </w:r>
          </w:p>
        </w:tc>
        <w:tc>
          <w:tcPr>
            <w:tcW w:w="1008" w:type="dxa"/>
          </w:tcPr>
          <w:p w14:paraId="72A06DE7" w14:textId="77777777" w:rsidR="00524A5D" w:rsidRDefault="00000000">
            <w:pPr>
              <w:pStyle w:val="TAH"/>
              <w:rPr>
                <w:lang w:eastAsia="ja-JP"/>
              </w:rPr>
            </w:pPr>
            <w:r>
              <w:rPr>
                <w:lang w:eastAsia="ja-JP"/>
              </w:rPr>
              <w:t>Class 5 (dBm)</w:t>
            </w:r>
          </w:p>
        </w:tc>
        <w:tc>
          <w:tcPr>
            <w:tcW w:w="1067" w:type="dxa"/>
          </w:tcPr>
          <w:p w14:paraId="0FA5207F" w14:textId="77777777" w:rsidR="00524A5D" w:rsidRDefault="00000000">
            <w:pPr>
              <w:pStyle w:val="TAH"/>
              <w:rPr>
                <w:lang w:eastAsia="ja-JP"/>
              </w:rPr>
            </w:pPr>
            <w:r>
              <w:rPr>
                <w:lang w:eastAsia="ja-JP"/>
              </w:rPr>
              <w:t>Tolerance (dB)</w:t>
            </w:r>
          </w:p>
        </w:tc>
      </w:tr>
      <w:tr w:rsidR="00524A5D" w14:paraId="1399E533" w14:textId="77777777">
        <w:trPr>
          <w:jc w:val="center"/>
        </w:trPr>
        <w:tc>
          <w:tcPr>
            <w:tcW w:w="923" w:type="dxa"/>
            <w:vAlign w:val="center"/>
          </w:tcPr>
          <w:p w14:paraId="3C51AC1B" w14:textId="77777777" w:rsidR="00524A5D" w:rsidRDefault="00000000">
            <w:pPr>
              <w:pStyle w:val="TAC"/>
              <w:rPr>
                <w:rFonts w:cs="Arial"/>
                <w:lang w:eastAsia="zh-TW"/>
              </w:rPr>
            </w:pPr>
            <w:r>
              <w:rPr>
                <w:rFonts w:cs="Arial" w:hint="eastAsia"/>
                <w:lang w:eastAsia="zh-TW"/>
              </w:rPr>
              <w:t>2</w:t>
            </w:r>
            <w:r>
              <w:rPr>
                <w:rFonts w:cs="Arial"/>
                <w:lang w:eastAsia="zh-TW"/>
              </w:rPr>
              <w:t>56</w:t>
            </w:r>
          </w:p>
        </w:tc>
        <w:tc>
          <w:tcPr>
            <w:tcW w:w="1008" w:type="dxa"/>
          </w:tcPr>
          <w:p w14:paraId="244453DD" w14:textId="77777777" w:rsidR="00524A5D" w:rsidRDefault="00000000">
            <w:pPr>
              <w:pStyle w:val="TAC"/>
              <w:rPr>
                <w:rFonts w:cs="Arial"/>
                <w:lang w:eastAsia="ja-JP"/>
              </w:rPr>
            </w:pPr>
            <w:r>
              <w:rPr>
                <w:rFonts w:cs="Arial"/>
                <w:lang w:eastAsia="ja-JP"/>
              </w:rPr>
              <w:t>23</w:t>
            </w:r>
          </w:p>
        </w:tc>
        <w:tc>
          <w:tcPr>
            <w:tcW w:w="1067" w:type="dxa"/>
          </w:tcPr>
          <w:p w14:paraId="6C5206C5" w14:textId="77777777" w:rsidR="00524A5D" w:rsidRDefault="00000000">
            <w:pPr>
              <w:pStyle w:val="TAC"/>
              <w:rPr>
                <w:rFonts w:cs="Arial"/>
                <w:lang w:eastAsia="ja-JP"/>
              </w:rPr>
            </w:pPr>
            <w:r>
              <w:rPr>
                <w:rFonts w:cs="Arial"/>
              </w:rPr>
              <w:t>+/-2</w:t>
            </w:r>
          </w:p>
        </w:tc>
        <w:tc>
          <w:tcPr>
            <w:tcW w:w="1008" w:type="dxa"/>
          </w:tcPr>
          <w:p w14:paraId="21DAAA54"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5CC52E9B" w14:textId="77777777" w:rsidR="00524A5D" w:rsidRDefault="00000000">
            <w:pPr>
              <w:pStyle w:val="TAC"/>
              <w:rPr>
                <w:rFonts w:cs="Arial"/>
                <w:lang w:eastAsia="ja-JP"/>
              </w:rPr>
            </w:pPr>
            <w:r>
              <w:rPr>
                <w:rFonts w:cs="Arial"/>
              </w:rPr>
              <w:t>+/-2</w:t>
            </w:r>
          </w:p>
        </w:tc>
      </w:tr>
      <w:tr w:rsidR="00524A5D" w14:paraId="68179DB7" w14:textId="77777777">
        <w:trPr>
          <w:jc w:val="center"/>
        </w:trPr>
        <w:tc>
          <w:tcPr>
            <w:tcW w:w="923" w:type="dxa"/>
            <w:vAlign w:val="center"/>
          </w:tcPr>
          <w:p w14:paraId="11FA96CB" w14:textId="77777777" w:rsidR="00524A5D" w:rsidRDefault="00000000">
            <w:pPr>
              <w:pStyle w:val="TAC"/>
              <w:rPr>
                <w:rFonts w:cs="Arial"/>
                <w:lang w:eastAsia="zh-TW"/>
              </w:rPr>
            </w:pPr>
            <w:r>
              <w:rPr>
                <w:rFonts w:cs="Arial" w:hint="eastAsia"/>
                <w:lang w:eastAsia="zh-TW"/>
              </w:rPr>
              <w:t>2</w:t>
            </w:r>
            <w:r>
              <w:rPr>
                <w:rFonts w:cs="Arial"/>
                <w:lang w:eastAsia="zh-TW"/>
              </w:rPr>
              <w:t>55</w:t>
            </w:r>
          </w:p>
        </w:tc>
        <w:tc>
          <w:tcPr>
            <w:tcW w:w="1008" w:type="dxa"/>
          </w:tcPr>
          <w:p w14:paraId="5577A53D" w14:textId="77777777" w:rsidR="00524A5D" w:rsidRDefault="00000000">
            <w:pPr>
              <w:pStyle w:val="TAC"/>
              <w:rPr>
                <w:rFonts w:cs="Arial"/>
                <w:lang w:eastAsia="ja-JP"/>
              </w:rPr>
            </w:pPr>
            <w:r>
              <w:rPr>
                <w:rFonts w:cs="Arial"/>
                <w:lang w:eastAsia="ja-JP"/>
              </w:rPr>
              <w:t>23</w:t>
            </w:r>
          </w:p>
        </w:tc>
        <w:tc>
          <w:tcPr>
            <w:tcW w:w="1067" w:type="dxa"/>
          </w:tcPr>
          <w:p w14:paraId="6A0AF78A" w14:textId="77777777" w:rsidR="00524A5D" w:rsidRDefault="00000000">
            <w:pPr>
              <w:pStyle w:val="TAC"/>
              <w:rPr>
                <w:rFonts w:cs="Arial"/>
                <w:lang w:eastAsia="ja-JP"/>
              </w:rPr>
            </w:pPr>
            <w:r>
              <w:rPr>
                <w:rFonts w:cs="Arial"/>
              </w:rPr>
              <w:t>+/-2</w:t>
            </w:r>
          </w:p>
        </w:tc>
        <w:tc>
          <w:tcPr>
            <w:tcW w:w="1008" w:type="dxa"/>
          </w:tcPr>
          <w:p w14:paraId="41C755EE"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17385B6A" w14:textId="77777777" w:rsidR="00524A5D" w:rsidRDefault="00000000">
            <w:pPr>
              <w:pStyle w:val="TAC"/>
              <w:rPr>
                <w:rFonts w:cs="Arial"/>
                <w:lang w:eastAsia="ja-JP"/>
              </w:rPr>
            </w:pPr>
            <w:r>
              <w:rPr>
                <w:rFonts w:cs="Arial"/>
              </w:rPr>
              <w:t>+/-2</w:t>
            </w:r>
          </w:p>
        </w:tc>
      </w:tr>
    </w:tbl>
    <w:p w14:paraId="6D0A55C3" w14:textId="77777777" w:rsidR="00524A5D" w:rsidRDefault="00524A5D"/>
    <w:p w14:paraId="40890357" w14:textId="77777777" w:rsidR="00524A5D" w:rsidRDefault="00000000">
      <w:pPr>
        <w:rPr>
          <w:lang w:eastAsia="ja-JP"/>
        </w:rPr>
      </w:pPr>
      <w:r>
        <w:t>The normative reference for this requirement is TS 36.102 [11] clause 6.2B.1.</w:t>
      </w:r>
    </w:p>
    <w:p w14:paraId="6351F0DA" w14:textId="77777777" w:rsidR="00524A5D" w:rsidRDefault="00000000">
      <w:pPr>
        <w:pStyle w:val="H6"/>
      </w:pPr>
      <w:bookmarkStart w:id="492" w:name="MCCQCTEMPBM_00000079"/>
      <w:r>
        <w:lastRenderedPageBreak/>
        <w:t>6.2B.1.4</w:t>
      </w:r>
      <w:r>
        <w:tab/>
        <w:t>Test description</w:t>
      </w:r>
    </w:p>
    <w:p w14:paraId="5991C9A3" w14:textId="77777777" w:rsidR="00524A5D" w:rsidRDefault="00000000">
      <w:pPr>
        <w:pStyle w:val="H6"/>
      </w:pPr>
      <w:bookmarkStart w:id="493" w:name="MCCQCTEMPBM_00000080"/>
      <w:bookmarkEnd w:id="492"/>
      <w:r>
        <w:t>6.2B.1.4.1</w:t>
      </w:r>
      <w:r>
        <w:tab/>
        <w:t>Initial condition</w:t>
      </w:r>
    </w:p>
    <w:bookmarkEnd w:id="493"/>
    <w:p w14:paraId="48F16860" w14:textId="77777777" w:rsidR="00524A5D" w:rsidRDefault="00000000">
      <w:r>
        <w:t>Initial conditions are a set of test configurations the UE needs to be tested in and the steps for the SS to take with the UE to reach the correct measurement state.</w:t>
      </w:r>
    </w:p>
    <w:p w14:paraId="703E15DF" w14:textId="77777777" w:rsidR="00524A5D" w:rsidRDefault="00000000">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Default="00000000">
      <w:pPr>
        <w:pStyle w:val="TH"/>
        <w:rPr>
          <w:lang w:eastAsia="zh-TW"/>
        </w:rPr>
      </w:pPr>
      <w:r>
        <w:t>Table 6.2B.1.4.1-1: Test Configuration Initial Conditions</w:t>
      </w:r>
      <w:r>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14:paraId="652DE97A" w14:textId="77777777">
        <w:trPr>
          <w:cantSplit/>
          <w:jc w:val="center"/>
        </w:trPr>
        <w:tc>
          <w:tcPr>
            <w:tcW w:w="9006" w:type="dxa"/>
            <w:gridSpan w:val="5"/>
          </w:tcPr>
          <w:p w14:paraId="7C871497" w14:textId="77777777" w:rsidR="00524A5D" w:rsidRDefault="00000000">
            <w:pPr>
              <w:pStyle w:val="TAH"/>
            </w:pPr>
            <w:r>
              <w:t>Initial Conditions</w:t>
            </w:r>
          </w:p>
        </w:tc>
      </w:tr>
      <w:tr w:rsidR="00524A5D" w14:paraId="50FF9C1F" w14:textId="77777777">
        <w:trPr>
          <w:cantSplit/>
          <w:jc w:val="center"/>
        </w:trPr>
        <w:tc>
          <w:tcPr>
            <w:tcW w:w="3794" w:type="dxa"/>
            <w:gridSpan w:val="2"/>
          </w:tcPr>
          <w:p w14:paraId="2D62DAA4"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446A9FF1" w14:textId="77777777" w:rsidR="00524A5D" w:rsidRDefault="00000000">
            <w:pPr>
              <w:pStyle w:val="TAL"/>
              <w:rPr>
                <w:lang w:eastAsia="zh-CN"/>
              </w:rPr>
            </w:pPr>
            <w:r>
              <w:rPr>
                <w:rFonts w:eastAsia="Microsoft YaHei" w:cs="Arial"/>
                <w:szCs w:val="18"/>
                <w:lang w:eastAsia="zh-CN"/>
              </w:rPr>
              <w:t>TS 36.508 [12] subclause 8.1.1</w:t>
            </w:r>
          </w:p>
        </w:tc>
        <w:tc>
          <w:tcPr>
            <w:tcW w:w="5212" w:type="dxa"/>
            <w:gridSpan w:val="3"/>
          </w:tcPr>
          <w:p w14:paraId="4986BCA3" w14:textId="77777777" w:rsidR="00524A5D" w:rsidRDefault="00000000">
            <w:pPr>
              <w:pStyle w:val="TAL"/>
              <w:rPr>
                <w:lang w:eastAsia="zh-CN"/>
              </w:rPr>
            </w:pPr>
            <w:r>
              <w:t>Normal, TL/VL, TL/VH, TH/VL, TH/VH</w:t>
            </w:r>
          </w:p>
        </w:tc>
      </w:tr>
      <w:tr w:rsidR="00524A5D" w14:paraId="6FF18A84" w14:textId="77777777">
        <w:trPr>
          <w:cantSplit/>
          <w:jc w:val="center"/>
        </w:trPr>
        <w:tc>
          <w:tcPr>
            <w:tcW w:w="3794" w:type="dxa"/>
            <w:gridSpan w:val="2"/>
          </w:tcPr>
          <w:p w14:paraId="7915221B"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3ACA65A3" w14:textId="77777777" w:rsidR="00524A5D" w:rsidRDefault="00000000">
            <w:pPr>
              <w:pStyle w:val="TAL"/>
            </w:pPr>
            <w:r>
              <w:rPr>
                <w:rFonts w:eastAsia="Microsoft YaHei" w:cs="Arial"/>
                <w:szCs w:val="18"/>
                <w:lang w:eastAsia="zh-CN"/>
              </w:rPr>
              <w:t>TS 36.508 [12] subclause 8.1.3.1</w:t>
            </w:r>
          </w:p>
        </w:tc>
        <w:tc>
          <w:tcPr>
            <w:tcW w:w="5212" w:type="dxa"/>
            <w:gridSpan w:val="3"/>
          </w:tcPr>
          <w:p w14:paraId="01A9F390" w14:textId="77777777" w:rsidR="00524A5D" w:rsidRDefault="00000000">
            <w:pPr>
              <w:pStyle w:val="TAL"/>
            </w:pPr>
            <w:r>
              <w:t>Frequency ranges defined in Annex K.1.2</w:t>
            </w:r>
          </w:p>
        </w:tc>
      </w:tr>
      <w:tr w:rsidR="00524A5D" w14:paraId="7DF14351" w14:textId="77777777">
        <w:trPr>
          <w:cantSplit/>
          <w:jc w:val="center"/>
        </w:trPr>
        <w:tc>
          <w:tcPr>
            <w:tcW w:w="9006" w:type="dxa"/>
            <w:gridSpan w:val="5"/>
          </w:tcPr>
          <w:p w14:paraId="205BD46E" w14:textId="77777777" w:rsidR="00524A5D" w:rsidRDefault="00000000">
            <w:pPr>
              <w:pStyle w:val="TAL"/>
              <w:jc w:val="center"/>
              <w:rPr>
                <w:b/>
              </w:rPr>
            </w:pPr>
            <w:r>
              <w:rPr>
                <w:b/>
              </w:rPr>
              <w:t>Test Parameters</w:t>
            </w:r>
          </w:p>
        </w:tc>
      </w:tr>
      <w:tr w:rsidR="00524A5D" w14:paraId="7DB08B24" w14:textId="77777777">
        <w:trPr>
          <w:cantSplit/>
          <w:jc w:val="center"/>
        </w:trPr>
        <w:tc>
          <w:tcPr>
            <w:tcW w:w="1526" w:type="dxa"/>
            <w:tcBorders>
              <w:bottom w:val="nil"/>
            </w:tcBorders>
          </w:tcPr>
          <w:p w14:paraId="2BB085F2" w14:textId="77777777" w:rsidR="00524A5D" w:rsidRDefault="00000000">
            <w:pPr>
              <w:pStyle w:val="TAL"/>
              <w:jc w:val="center"/>
              <w:rPr>
                <w:b/>
              </w:rPr>
            </w:pPr>
            <w:r>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Default="00000000">
            <w:pPr>
              <w:pStyle w:val="TAL"/>
              <w:jc w:val="center"/>
              <w:rPr>
                <w:b/>
              </w:rPr>
            </w:pPr>
            <w:r>
              <w:rPr>
                <w:b/>
              </w:rPr>
              <w:t>Downlink Configuration</w:t>
            </w:r>
          </w:p>
        </w:tc>
        <w:tc>
          <w:tcPr>
            <w:tcW w:w="5212" w:type="dxa"/>
            <w:gridSpan w:val="3"/>
          </w:tcPr>
          <w:p w14:paraId="1C9AE785" w14:textId="77777777" w:rsidR="00524A5D" w:rsidRDefault="00000000">
            <w:pPr>
              <w:pStyle w:val="TAL"/>
              <w:jc w:val="center"/>
              <w:rPr>
                <w:b/>
                <w:lang w:eastAsia="zh-CN"/>
              </w:rPr>
            </w:pPr>
            <w:r>
              <w:rPr>
                <w:b/>
              </w:rPr>
              <w:t>Uplink Configuration</w:t>
            </w:r>
          </w:p>
        </w:tc>
      </w:tr>
      <w:tr w:rsidR="00524A5D" w14:paraId="3D76449E" w14:textId="77777777">
        <w:trPr>
          <w:cantSplit/>
          <w:jc w:val="center"/>
        </w:trPr>
        <w:tc>
          <w:tcPr>
            <w:tcW w:w="1526" w:type="dxa"/>
            <w:tcBorders>
              <w:top w:val="nil"/>
            </w:tcBorders>
          </w:tcPr>
          <w:p w14:paraId="78D6DC43" w14:textId="77777777" w:rsidR="00524A5D" w:rsidRDefault="00524A5D">
            <w:pPr>
              <w:pStyle w:val="TAL"/>
              <w:jc w:val="center"/>
            </w:pPr>
          </w:p>
        </w:tc>
        <w:tc>
          <w:tcPr>
            <w:tcW w:w="2268" w:type="dxa"/>
            <w:tcBorders>
              <w:bottom w:val="nil"/>
            </w:tcBorders>
          </w:tcPr>
          <w:p w14:paraId="65CCDDAA" w14:textId="77777777" w:rsidR="00524A5D" w:rsidRDefault="00000000">
            <w:pPr>
              <w:pStyle w:val="TAL"/>
              <w:jc w:val="center"/>
              <w:rPr>
                <w:lang w:eastAsia="zh-CN"/>
              </w:rPr>
            </w:pPr>
            <w:r>
              <w:t>N/A</w:t>
            </w:r>
          </w:p>
        </w:tc>
        <w:tc>
          <w:tcPr>
            <w:tcW w:w="1559" w:type="dxa"/>
          </w:tcPr>
          <w:p w14:paraId="7F60AF2D" w14:textId="77777777" w:rsidR="00524A5D" w:rsidRDefault="00000000">
            <w:pPr>
              <w:pStyle w:val="TAH"/>
            </w:pPr>
            <w:r>
              <w:rPr>
                <w:rFonts w:eastAsia="Microsoft YaHei"/>
                <w:lang w:eastAsia="zh-CN"/>
              </w:rPr>
              <w:t>Modulation</w:t>
            </w:r>
          </w:p>
        </w:tc>
        <w:tc>
          <w:tcPr>
            <w:tcW w:w="1701" w:type="dxa"/>
          </w:tcPr>
          <w:p w14:paraId="3B2D4B2F"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53AA0B09" w14:textId="77777777" w:rsidR="00524A5D" w:rsidRDefault="00000000">
            <w:pPr>
              <w:pStyle w:val="TAH"/>
              <w:rPr>
                <w:lang w:eastAsia="zh-CN"/>
              </w:rPr>
            </w:pPr>
            <w:r>
              <w:rPr>
                <w:rFonts w:eastAsia="Microsoft YaHei"/>
                <w:lang w:eastAsia="zh-CN"/>
              </w:rPr>
              <w:t>Sub-carrier spacing (kHz)</w:t>
            </w:r>
          </w:p>
        </w:tc>
      </w:tr>
      <w:tr w:rsidR="00524A5D" w14:paraId="4EA61321" w14:textId="77777777">
        <w:trPr>
          <w:cantSplit/>
          <w:jc w:val="center"/>
        </w:trPr>
        <w:tc>
          <w:tcPr>
            <w:tcW w:w="1526" w:type="dxa"/>
          </w:tcPr>
          <w:p w14:paraId="7D332DE6" w14:textId="77777777" w:rsidR="00524A5D" w:rsidRDefault="00000000">
            <w:pPr>
              <w:pStyle w:val="TAC"/>
            </w:pPr>
            <w:r>
              <w:t>1 (Note 2)</w:t>
            </w:r>
          </w:p>
        </w:tc>
        <w:tc>
          <w:tcPr>
            <w:tcW w:w="2268" w:type="dxa"/>
            <w:tcBorders>
              <w:top w:val="nil"/>
              <w:bottom w:val="nil"/>
            </w:tcBorders>
          </w:tcPr>
          <w:p w14:paraId="2F74BBDA" w14:textId="77777777" w:rsidR="00524A5D" w:rsidRDefault="00524A5D">
            <w:pPr>
              <w:pStyle w:val="TAC"/>
            </w:pPr>
          </w:p>
        </w:tc>
        <w:tc>
          <w:tcPr>
            <w:tcW w:w="1559" w:type="dxa"/>
          </w:tcPr>
          <w:p w14:paraId="2C57783B" w14:textId="77777777" w:rsidR="00524A5D" w:rsidRDefault="00000000">
            <w:pPr>
              <w:pStyle w:val="TAC"/>
              <w:rPr>
                <w:rFonts w:eastAsia="Microsoft YaHei" w:cs="Arial"/>
                <w:szCs w:val="18"/>
                <w:lang w:eastAsia="zh-CN"/>
              </w:rPr>
            </w:pPr>
            <w:r>
              <w:t>BPSK</w:t>
            </w:r>
          </w:p>
        </w:tc>
        <w:tc>
          <w:tcPr>
            <w:tcW w:w="1701" w:type="dxa"/>
          </w:tcPr>
          <w:p w14:paraId="32AC47B3" w14:textId="77777777" w:rsidR="00524A5D" w:rsidRDefault="00000000">
            <w:pPr>
              <w:pStyle w:val="TAC"/>
              <w:rPr>
                <w:rFonts w:eastAsia="Microsoft YaHei" w:cs="Arial"/>
                <w:szCs w:val="18"/>
                <w:lang w:eastAsia="zh-CN"/>
              </w:rPr>
            </w:pPr>
            <w:r>
              <w:t>1@0</w:t>
            </w:r>
          </w:p>
        </w:tc>
        <w:tc>
          <w:tcPr>
            <w:tcW w:w="1952" w:type="dxa"/>
          </w:tcPr>
          <w:p w14:paraId="164776D2" w14:textId="77777777" w:rsidR="00524A5D" w:rsidRDefault="00000000">
            <w:pPr>
              <w:pStyle w:val="TAC"/>
              <w:rPr>
                <w:rFonts w:eastAsia="Microsoft YaHei" w:cs="Arial"/>
                <w:szCs w:val="18"/>
                <w:lang w:eastAsia="zh-CN"/>
              </w:rPr>
            </w:pPr>
            <w:r>
              <w:t>3.75</w:t>
            </w:r>
          </w:p>
        </w:tc>
      </w:tr>
      <w:tr w:rsidR="00524A5D" w14:paraId="1DEF0FB2" w14:textId="77777777">
        <w:trPr>
          <w:cantSplit/>
          <w:jc w:val="center"/>
        </w:trPr>
        <w:tc>
          <w:tcPr>
            <w:tcW w:w="1526" w:type="dxa"/>
          </w:tcPr>
          <w:p w14:paraId="5438C5B5" w14:textId="77777777" w:rsidR="00524A5D" w:rsidRDefault="00000000">
            <w:pPr>
              <w:pStyle w:val="TAC"/>
            </w:pPr>
            <w:r>
              <w:t>2 (Note 3)</w:t>
            </w:r>
          </w:p>
        </w:tc>
        <w:tc>
          <w:tcPr>
            <w:tcW w:w="2268" w:type="dxa"/>
            <w:tcBorders>
              <w:top w:val="nil"/>
              <w:bottom w:val="nil"/>
            </w:tcBorders>
          </w:tcPr>
          <w:p w14:paraId="2105A019" w14:textId="77777777" w:rsidR="00524A5D" w:rsidRDefault="00524A5D">
            <w:pPr>
              <w:pStyle w:val="TAC"/>
            </w:pPr>
          </w:p>
        </w:tc>
        <w:tc>
          <w:tcPr>
            <w:tcW w:w="1559" w:type="dxa"/>
          </w:tcPr>
          <w:p w14:paraId="6FDBB5C5" w14:textId="77777777" w:rsidR="00524A5D" w:rsidRDefault="00000000">
            <w:pPr>
              <w:pStyle w:val="TAC"/>
              <w:rPr>
                <w:rFonts w:eastAsia="Microsoft YaHei" w:cs="Arial"/>
                <w:szCs w:val="18"/>
                <w:lang w:eastAsia="zh-CN"/>
              </w:rPr>
            </w:pPr>
            <w:r>
              <w:t>BPSK</w:t>
            </w:r>
          </w:p>
        </w:tc>
        <w:tc>
          <w:tcPr>
            <w:tcW w:w="1701" w:type="dxa"/>
          </w:tcPr>
          <w:p w14:paraId="5AD94CD6" w14:textId="77777777" w:rsidR="00524A5D" w:rsidRDefault="00000000">
            <w:pPr>
              <w:pStyle w:val="TAC"/>
              <w:rPr>
                <w:rFonts w:eastAsia="Microsoft YaHei" w:cs="Arial"/>
                <w:szCs w:val="18"/>
                <w:lang w:eastAsia="zh-CN"/>
              </w:rPr>
            </w:pPr>
            <w:r>
              <w:t>1@47</w:t>
            </w:r>
          </w:p>
        </w:tc>
        <w:tc>
          <w:tcPr>
            <w:tcW w:w="1952" w:type="dxa"/>
          </w:tcPr>
          <w:p w14:paraId="5D659AC3" w14:textId="77777777" w:rsidR="00524A5D" w:rsidRDefault="00000000">
            <w:pPr>
              <w:pStyle w:val="TAC"/>
              <w:rPr>
                <w:rFonts w:eastAsia="Microsoft YaHei" w:cs="Arial"/>
                <w:szCs w:val="18"/>
                <w:lang w:eastAsia="zh-CN"/>
              </w:rPr>
            </w:pPr>
            <w:r>
              <w:t>3.75</w:t>
            </w:r>
          </w:p>
        </w:tc>
      </w:tr>
      <w:tr w:rsidR="00524A5D" w14:paraId="12BAAC3E" w14:textId="77777777">
        <w:trPr>
          <w:cantSplit/>
          <w:jc w:val="center"/>
        </w:trPr>
        <w:tc>
          <w:tcPr>
            <w:tcW w:w="1526" w:type="dxa"/>
          </w:tcPr>
          <w:p w14:paraId="7739E5DE" w14:textId="77777777" w:rsidR="00524A5D" w:rsidRDefault="00000000">
            <w:pPr>
              <w:pStyle w:val="TAC"/>
              <w:rPr>
                <w:lang w:eastAsia="zh-CN"/>
              </w:rPr>
            </w:pPr>
            <w:r>
              <w:t>3 (Note 2)</w:t>
            </w:r>
          </w:p>
        </w:tc>
        <w:tc>
          <w:tcPr>
            <w:tcW w:w="2268" w:type="dxa"/>
            <w:tcBorders>
              <w:top w:val="nil"/>
              <w:bottom w:val="nil"/>
            </w:tcBorders>
          </w:tcPr>
          <w:p w14:paraId="03347D6C" w14:textId="77777777" w:rsidR="00524A5D" w:rsidRDefault="00524A5D">
            <w:pPr>
              <w:pStyle w:val="TAC"/>
            </w:pPr>
          </w:p>
        </w:tc>
        <w:tc>
          <w:tcPr>
            <w:tcW w:w="1559" w:type="dxa"/>
          </w:tcPr>
          <w:p w14:paraId="0FBC50CF" w14:textId="77777777" w:rsidR="00524A5D" w:rsidRDefault="00000000">
            <w:pPr>
              <w:pStyle w:val="TAC"/>
              <w:rPr>
                <w:rFonts w:eastAsia="Microsoft YaHei" w:cs="Arial"/>
                <w:szCs w:val="18"/>
                <w:lang w:eastAsia="zh-CN"/>
              </w:rPr>
            </w:pPr>
            <w:r>
              <w:t>QPSK</w:t>
            </w:r>
          </w:p>
        </w:tc>
        <w:tc>
          <w:tcPr>
            <w:tcW w:w="1701" w:type="dxa"/>
          </w:tcPr>
          <w:p w14:paraId="4674CDFF" w14:textId="77777777" w:rsidR="00524A5D" w:rsidRDefault="00000000">
            <w:pPr>
              <w:pStyle w:val="TAC"/>
              <w:rPr>
                <w:rFonts w:eastAsia="Microsoft YaHei" w:cs="Arial"/>
                <w:szCs w:val="18"/>
                <w:lang w:eastAsia="zh-CN"/>
              </w:rPr>
            </w:pPr>
            <w:r>
              <w:t>1@0</w:t>
            </w:r>
          </w:p>
        </w:tc>
        <w:tc>
          <w:tcPr>
            <w:tcW w:w="1952" w:type="dxa"/>
          </w:tcPr>
          <w:p w14:paraId="0A0F9458" w14:textId="77777777" w:rsidR="00524A5D" w:rsidRDefault="00000000">
            <w:pPr>
              <w:pStyle w:val="TAC"/>
              <w:rPr>
                <w:rFonts w:eastAsia="Microsoft YaHei" w:cs="Arial"/>
                <w:szCs w:val="18"/>
                <w:lang w:eastAsia="zh-CN"/>
              </w:rPr>
            </w:pPr>
            <w:r>
              <w:t>15</w:t>
            </w:r>
          </w:p>
        </w:tc>
      </w:tr>
      <w:tr w:rsidR="00524A5D" w14:paraId="43840C44" w14:textId="77777777">
        <w:trPr>
          <w:cantSplit/>
          <w:jc w:val="center"/>
        </w:trPr>
        <w:tc>
          <w:tcPr>
            <w:tcW w:w="1526" w:type="dxa"/>
          </w:tcPr>
          <w:p w14:paraId="1E6E89D0" w14:textId="77777777" w:rsidR="00524A5D" w:rsidRDefault="00000000">
            <w:pPr>
              <w:pStyle w:val="TAC"/>
              <w:rPr>
                <w:lang w:eastAsia="zh-CN"/>
              </w:rPr>
            </w:pPr>
            <w:r>
              <w:t>4 (Note 3)</w:t>
            </w:r>
          </w:p>
        </w:tc>
        <w:tc>
          <w:tcPr>
            <w:tcW w:w="2268" w:type="dxa"/>
            <w:tcBorders>
              <w:top w:val="nil"/>
              <w:bottom w:val="nil"/>
            </w:tcBorders>
          </w:tcPr>
          <w:p w14:paraId="11A9A863" w14:textId="77777777" w:rsidR="00524A5D" w:rsidRDefault="00524A5D">
            <w:pPr>
              <w:pStyle w:val="TAC"/>
            </w:pPr>
          </w:p>
        </w:tc>
        <w:tc>
          <w:tcPr>
            <w:tcW w:w="1559" w:type="dxa"/>
          </w:tcPr>
          <w:p w14:paraId="34AD9DCE" w14:textId="77777777" w:rsidR="00524A5D" w:rsidRDefault="00000000">
            <w:pPr>
              <w:pStyle w:val="TAC"/>
              <w:rPr>
                <w:rFonts w:eastAsia="Microsoft YaHei" w:cs="Arial"/>
                <w:szCs w:val="18"/>
                <w:lang w:eastAsia="zh-CN"/>
              </w:rPr>
            </w:pPr>
            <w:r>
              <w:t>QPSK</w:t>
            </w:r>
          </w:p>
        </w:tc>
        <w:tc>
          <w:tcPr>
            <w:tcW w:w="1701" w:type="dxa"/>
          </w:tcPr>
          <w:p w14:paraId="038BB863" w14:textId="77777777" w:rsidR="00524A5D" w:rsidRDefault="00000000">
            <w:pPr>
              <w:pStyle w:val="TAC"/>
              <w:rPr>
                <w:rFonts w:eastAsia="Microsoft YaHei" w:cs="Arial"/>
                <w:szCs w:val="18"/>
                <w:lang w:eastAsia="zh-CN"/>
              </w:rPr>
            </w:pPr>
            <w:r>
              <w:t>1@11</w:t>
            </w:r>
          </w:p>
        </w:tc>
        <w:tc>
          <w:tcPr>
            <w:tcW w:w="1952" w:type="dxa"/>
          </w:tcPr>
          <w:p w14:paraId="222D6B8F" w14:textId="77777777" w:rsidR="00524A5D" w:rsidRDefault="00000000">
            <w:pPr>
              <w:pStyle w:val="TAC"/>
              <w:rPr>
                <w:rFonts w:eastAsia="Microsoft YaHei" w:cs="Arial"/>
                <w:szCs w:val="18"/>
                <w:lang w:eastAsia="zh-CN"/>
              </w:rPr>
            </w:pPr>
            <w:r>
              <w:t>15</w:t>
            </w:r>
          </w:p>
        </w:tc>
      </w:tr>
      <w:tr w:rsidR="00524A5D" w14:paraId="0F7F3B4C" w14:textId="77777777">
        <w:trPr>
          <w:cantSplit/>
          <w:jc w:val="center"/>
        </w:trPr>
        <w:tc>
          <w:tcPr>
            <w:tcW w:w="1526" w:type="dxa"/>
          </w:tcPr>
          <w:p w14:paraId="3BD752D6" w14:textId="77777777" w:rsidR="00524A5D" w:rsidRDefault="00000000">
            <w:pPr>
              <w:pStyle w:val="TAC"/>
              <w:rPr>
                <w:lang w:eastAsia="zh-CN"/>
              </w:rPr>
            </w:pPr>
            <w:r>
              <w:t>5 (Note 1)</w:t>
            </w:r>
          </w:p>
        </w:tc>
        <w:tc>
          <w:tcPr>
            <w:tcW w:w="2268" w:type="dxa"/>
            <w:tcBorders>
              <w:top w:val="nil"/>
              <w:bottom w:val="nil"/>
            </w:tcBorders>
          </w:tcPr>
          <w:p w14:paraId="4E91B62E" w14:textId="77777777" w:rsidR="00524A5D" w:rsidRDefault="00524A5D">
            <w:pPr>
              <w:pStyle w:val="TAC"/>
            </w:pPr>
          </w:p>
        </w:tc>
        <w:tc>
          <w:tcPr>
            <w:tcW w:w="1559" w:type="dxa"/>
          </w:tcPr>
          <w:p w14:paraId="4706E5C4" w14:textId="77777777" w:rsidR="00524A5D" w:rsidRDefault="00000000">
            <w:pPr>
              <w:pStyle w:val="TAC"/>
              <w:rPr>
                <w:rFonts w:eastAsia="Microsoft YaHei" w:cs="Arial"/>
                <w:szCs w:val="18"/>
                <w:lang w:eastAsia="zh-CN"/>
              </w:rPr>
            </w:pPr>
            <w:r>
              <w:t>QPSK</w:t>
            </w:r>
          </w:p>
        </w:tc>
        <w:tc>
          <w:tcPr>
            <w:tcW w:w="1701" w:type="dxa"/>
          </w:tcPr>
          <w:p w14:paraId="6EA96EFC" w14:textId="77777777" w:rsidR="00524A5D" w:rsidRDefault="00000000">
            <w:pPr>
              <w:pStyle w:val="TAC"/>
              <w:rPr>
                <w:rFonts w:eastAsia="Microsoft YaHei" w:cs="Arial"/>
                <w:szCs w:val="18"/>
                <w:lang w:eastAsia="zh-CN"/>
              </w:rPr>
            </w:pPr>
            <w:r>
              <w:t>3@3</w:t>
            </w:r>
          </w:p>
        </w:tc>
        <w:tc>
          <w:tcPr>
            <w:tcW w:w="1952" w:type="dxa"/>
          </w:tcPr>
          <w:p w14:paraId="7513B121" w14:textId="77777777" w:rsidR="00524A5D" w:rsidRDefault="00000000">
            <w:pPr>
              <w:pStyle w:val="TAC"/>
              <w:rPr>
                <w:rFonts w:eastAsia="Microsoft YaHei" w:cs="Arial"/>
                <w:szCs w:val="18"/>
                <w:lang w:eastAsia="zh-CN"/>
              </w:rPr>
            </w:pPr>
            <w:r>
              <w:t>15</w:t>
            </w:r>
          </w:p>
        </w:tc>
      </w:tr>
      <w:tr w:rsidR="00524A5D" w14:paraId="3AE42DB8" w14:textId="77777777">
        <w:trPr>
          <w:cantSplit/>
          <w:jc w:val="center"/>
        </w:trPr>
        <w:tc>
          <w:tcPr>
            <w:tcW w:w="9006" w:type="dxa"/>
            <w:gridSpan w:val="5"/>
          </w:tcPr>
          <w:p w14:paraId="1F129346" w14:textId="77777777" w:rsidR="00524A5D" w:rsidRDefault="00000000">
            <w:pPr>
              <w:pStyle w:val="TAN"/>
            </w:pPr>
            <w:r>
              <w:t>NOTE 1:</w:t>
            </w:r>
            <w:r>
              <w:tab/>
              <w:t>Applicable to UE supporting UL multi-tone transmissions.</w:t>
            </w:r>
          </w:p>
          <w:p w14:paraId="26A8B4E8" w14:textId="77777777" w:rsidR="00524A5D" w:rsidRDefault="00000000">
            <w:pPr>
              <w:pStyle w:val="TAN"/>
            </w:pPr>
            <w:r>
              <w:t>NOTE 2:</w:t>
            </w:r>
            <w:r>
              <w:tab/>
              <w:t>only applicable for low range.</w:t>
            </w:r>
          </w:p>
          <w:p w14:paraId="3130DEE8" w14:textId="77777777" w:rsidR="00524A5D" w:rsidRDefault="00000000">
            <w:pPr>
              <w:pStyle w:val="TAN"/>
              <w:rPr>
                <w:rFonts w:eastAsiaTheme="minorEastAsia"/>
                <w:lang w:eastAsia="zh-CN"/>
              </w:rPr>
            </w:pPr>
            <w:r>
              <w:t>NOTE 3:</w:t>
            </w:r>
            <w:r>
              <w:tab/>
              <w:t>only applicable for high range.</w:t>
            </w:r>
          </w:p>
        </w:tc>
      </w:tr>
    </w:tbl>
    <w:p w14:paraId="5EBAB19A" w14:textId="77777777" w:rsidR="00524A5D" w:rsidRDefault="00524A5D">
      <w:pPr>
        <w:pStyle w:val="B1"/>
        <w:ind w:left="0" w:firstLine="0"/>
      </w:pPr>
    </w:p>
    <w:p w14:paraId="3B3C3EE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t xml:space="preserve">Connect the SS to the UE antenna connectors as shown in </w:t>
      </w:r>
      <w:r>
        <w:rPr>
          <w:rFonts w:eastAsia="Malgun Gothic"/>
          <w:lang w:eastAsia="zh-CN"/>
        </w:rPr>
        <w:t>TS 36.508 [12] Annex A Figure A.3 using only the main UE Tx/Rx antenna.</w:t>
      </w:r>
    </w:p>
    <w:p w14:paraId="11461B95"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t>The parameter settings for the cell are set up according to TS 36.508 [12] subclause 8.1.4.3.</w:t>
      </w:r>
    </w:p>
    <w:p w14:paraId="499CD9AD"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t>Downlink signals are initially set up according to TS 36.521 Annex C.0, C.1, and C.3.0, and uplink signals according to Annex H.1.1 and H.4.0.</w:t>
      </w:r>
    </w:p>
    <w:p w14:paraId="2157A4AE"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t>The UL Reference Measurement channel is set according to Table 6.2B.1.4.1-1.</w:t>
      </w:r>
    </w:p>
    <w:p w14:paraId="3A557117"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t>Propagation conditions are set according to Annex B.0</w:t>
      </w:r>
    </w:p>
    <w:p w14:paraId="7AE05CF0"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hint="eastAsia"/>
          <w:lang w:eastAsia="en-GB"/>
        </w:rPr>
        <w:t>6.</w:t>
      </w:r>
      <w:r>
        <w:rPr>
          <w:rFonts w:eastAsia="Malgun Gothic" w:hint="eastAsia"/>
          <w:lang w:eastAsia="en-GB"/>
        </w:rPr>
        <w:tab/>
        <w:t xml:space="preserve">UE location according to TS 36.508 [12] clause </w:t>
      </w:r>
      <w:r>
        <w:rPr>
          <w:rFonts w:eastAsia="Malgun Gothic"/>
          <w:lang w:eastAsia="en-GB"/>
        </w:rPr>
        <w:t>8</w:t>
      </w:r>
      <w:r>
        <w:rPr>
          <w:rFonts w:eastAsia="Malgun Gothic" w:hint="eastAsia"/>
          <w:lang w:eastAsia="en-GB"/>
        </w:rPr>
        <w:t>.</w:t>
      </w:r>
      <w:r>
        <w:rPr>
          <w:rFonts w:eastAsia="Malgun Gothic"/>
          <w:lang w:eastAsia="en-GB"/>
        </w:rPr>
        <w:t>2.6.1</w:t>
      </w:r>
      <w:r>
        <w:rPr>
          <w:rFonts w:eastAsia="Malgun Gothic" w:hint="eastAsia"/>
          <w:lang w:eastAsia="en-GB"/>
        </w:rPr>
        <w:t xml:space="preserve"> is provided to the UE through any preconfigured means.</w:t>
      </w:r>
    </w:p>
    <w:p w14:paraId="0C5A5E60" w14:textId="77777777" w:rsidR="00524A5D" w:rsidRDefault="00000000">
      <w:pPr>
        <w:pStyle w:val="B1"/>
        <w:overflowPunct w:val="0"/>
        <w:autoSpaceDE w:val="0"/>
        <w:autoSpaceDN w:val="0"/>
        <w:adjustRightInd w:val="0"/>
        <w:contextualSpacing w:val="0"/>
        <w:textAlignment w:val="baseline"/>
      </w:pPr>
      <w:r>
        <w:rPr>
          <w:rFonts w:eastAsia="Malgun Gothic" w:hint="eastAsia"/>
          <w:lang w:eastAsia="en-GB"/>
        </w:rPr>
        <w:t>7.</w:t>
      </w:r>
      <w:r>
        <w:rPr>
          <w:rFonts w:eastAsia="Malgun Gothic" w:hint="eastAsia"/>
          <w:lang w:eastAsia="en-GB"/>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th</w:t>
      </w:r>
      <w:r>
        <w:t xml:space="preserve">e duration of the test as define in TS 36.508[12] clause </w:t>
      </w:r>
      <w:r>
        <w:rPr>
          <w:rFonts w:hint="eastAsia"/>
        </w:rPr>
        <w:t>8.2</w:t>
      </w:r>
      <w:r>
        <w:t>.6.3.1</w:t>
      </w:r>
      <w:r>
        <w:rPr>
          <w:rFonts w:eastAsia="SimSun" w:hint="eastAsia"/>
          <w:lang w:val="en-US" w:eastAsia="zh-CN"/>
        </w:rPr>
        <w:t>.</w:t>
      </w:r>
    </w:p>
    <w:p w14:paraId="01E32DA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eastAsia="Malgun Gothic"/>
          <w:lang w:eastAsia="en-GB"/>
        </w:rPr>
        <w:t>8.</w:t>
      </w:r>
      <w:r>
        <w:tab/>
        <w:t>Deactivate UE prediction of satellite trajectory by any preconfigured means</w:t>
      </w:r>
      <w:r>
        <w:rPr>
          <w:rFonts w:eastAsia="SimSun" w:hint="eastAsia"/>
          <w:lang w:val="en-US" w:eastAsia="zh-CN"/>
        </w:rPr>
        <w:t>.</w:t>
      </w:r>
    </w:p>
    <w:p w14:paraId="035BB3B8" w14:textId="77777777" w:rsidR="00524A5D" w:rsidRDefault="00000000">
      <w:pPr>
        <w:pStyle w:val="B1"/>
        <w:overflowPunct w:val="0"/>
        <w:autoSpaceDE w:val="0"/>
        <w:autoSpaceDN w:val="0"/>
        <w:adjustRightInd w:val="0"/>
        <w:contextualSpacing w:val="0"/>
        <w:textAlignment w:val="baseline"/>
        <w:rPr>
          <w:rFonts w:eastAsia="Malgun Gothic"/>
          <w:lang w:eastAsia="en-GB"/>
        </w:rPr>
      </w:pPr>
      <w:r>
        <w:rPr>
          <w:rFonts w:eastAsia="Malgun Gothic"/>
          <w:lang w:eastAsia="en-GB"/>
        </w:rPr>
        <w:t>9</w:t>
      </w:r>
      <w:r>
        <w:rPr>
          <w:rFonts w:eastAsia="Malgun Gothic" w:hint="eastAsia"/>
          <w:lang w:eastAsia="en-GB"/>
        </w:rPr>
        <w:t>.</w:t>
      </w:r>
      <w:r>
        <w:rPr>
          <w:rFonts w:eastAsia="Malgun Gothic" w:hint="eastAsia"/>
          <w:lang w:eastAsia="en-GB"/>
        </w:rPr>
        <w:tab/>
        <w:t>Ensure the UE is in State 2A-NB with CP CIoT Optimisation according to TS 36.508 [12] clause 8.1.5. Message contents are defined in clause 6.2B.1.4.3.</w:t>
      </w:r>
    </w:p>
    <w:p w14:paraId="700A4EF8" w14:textId="77777777" w:rsidR="00524A5D" w:rsidRDefault="00000000">
      <w:pPr>
        <w:pStyle w:val="H6"/>
      </w:pPr>
      <w:bookmarkStart w:id="494" w:name="MCCQCTEMPBM_00000081"/>
      <w:r>
        <w:t>6.2B.1.4.2</w:t>
      </w:r>
      <w:r>
        <w:tab/>
        <w:t>Test procedure</w:t>
      </w:r>
    </w:p>
    <w:bookmarkEnd w:id="494"/>
    <w:p w14:paraId="5684689C" w14:textId="77777777" w:rsidR="00524A5D" w:rsidRDefault="00000000">
      <w:pPr>
        <w:pStyle w:val="B1"/>
        <w:overflowPunct w:val="0"/>
        <w:autoSpaceDE w:val="0"/>
        <w:autoSpaceDN w:val="0"/>
        <w:adjustRightInd w:val="0"/>
        <w:contextualSpacing w:val="0"/>
        <w:textAlignment w:val="baseline"/>
      </w:pPr>
      <w:r>
        <w:t>1.</w:t>
      </w:r>
      <w:r>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Pr>
          <w:vertAlign w:val="subscript"/>
        </w:rPr>
        <w:t>UMAX</w:t>
      </w:r>
      <w:r>
        <w:t xml:space="preserve"> after Initial Conditions setting).</w:t>
      </w:r>
    </w:p>
    <w:p w14:paraId="30AE0236" w14:textId="77777777" w:rsidR="00524A5D" w:rsidRDefault="00000000">
      <w:pPr>
        <w:pStyle w:val="B1"/>
        <w:overflowPunct w:val="0"/>
        <w:autoSpaceDE w:val="0"/>
        <w:autoSpaceDN w:val="0"/>
        <w:adjustRightInd w:val="0"/>
        <w:contextualSpacing w:val="0"/>
        <w:textAlignment w:val="baseline"/>
      </w:pPr>
      <w:r>
        <w:lastRenderedPageBreak/>
        <w:t>2.</w:t>
      </w:r>
      <w:r>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Pr>
          <w:lang w:eastAsia="zh-TW"/>
        </w:rPr>
        <w:t>. For</w:t>
      </w:r>
      <w:r>
        <w:t xml:space="preserve"> Half-Duplex guard subframes are not under test.</w:t>
      </w:r>
    </w:p>
    <w:p w14:paraId="1E97ADC8"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Default="00000000">
      <w:pPr>
        <w:pStyle w:val="H6"/>
      </w:pPr>
      <w:bookmarkStart w:id="495" w:name="MCCQCTEMPBM_00000082"/>
      <w:r>
        <w:t>6.2B.1.4.3</w:t>
      </w:r>
      <w:r>
        <w:tab/>
        <w:t>Message contents</w:t>
      </w:r>
    </w:p>
    <w:bookmarkEnd w:id="495"/>
    <w:p w14:paraId="64515F59" w14:textId="77777777" w:rsidR="00524A5D" w:rsidRDefault="00000000">
      <w:pPr>
        <w:rPr>
          <w:lang w:val="en-US" w:eastAsia="zh-CN"/>
        </w:rPr>
      </w:pPr>
      <w:r>
        <w:t>Message contents are according to TS 36.508 [12] subclause 8.1.6.</w:t>
      </w:r>
    </w:p>
    <w:p w14:paraId="20C3B32C" w14:textId="77777777" w:rsidR="00524A5D" w:rsidRDefault="00000000">
      <w:pPr>
        <w:pStyle w:val="H6"/>
      </w:pPr>
      <w:bookmarkStart w:id="496" w:name="MCCQCTEMPBM_00000083"/>
      <w:r>
        <w:t>6.2B.1.5</w:t>
      </w:r>
      <w:r>
        <w:tab/>
        <w:t>Test requirements</w:t>
      </w:r>
    </w:p>
    <w:bookmarkEnd w:id="496"/>
    <w:p w14:paraId="0EBD70A9" w14:textId="77777777" w:rsidR="00524A5D" w:rsidRDefault="00000000">
      <w:r>
        <w:t>The maximum output power derived in step 2 shall be within the range prescribed by the nominal maximum output power and tolerance in Table 6.2B.1.5-1.</w:t>
      </w:r>
    </w:p>
    <w:p w14:paraId="1497B66C" w14:textId="77777777" w:rsidR="00524A5D" w:rsidRDefault="00000000">
      <w:pPr>
        <w:pStyle w:val="TH"/>
      </w:pPr>
      <w:r>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524A5D" w14:paraId="46979319" w14:textId="77777777">
        <w:trPr>
          <w:jc w:val="center"/>
        </w:trPr>
        <w:tc>
          <w:tcPr>
            <w:tcW w:w="923" w:type="dxa"/>
            <w:vAlign w:val="center"/>
          </w:tcPr>
          <w:p w14:paraId="1B3E1B76" w14:textId="77777777" w:rsidR="00524A5D" w:rsidRDefault="00000000">
            <w:pPr>
              <w:pStyle w:val="TAH"/>
              <w:rPr>
                <w:lang w:eastAsia="ja-JP"/>
              </w:rPr>
            </w:pPr>
            <w:r>
              <w:rPr>
                <w:lang w:eastAsia="ja-JP"/>
              </w:rPr>
              <w:t>EUTRA band</w:t>
            </w:r>
          </w:p>
        </w:tc>
        <w:tc>
          <w:tcPr>
            <w:tcW w:w="1008" w:type="dxa"/>
          </w:tcPr>
          <w:p w14:paraId="38B0499F" w14:textId="77777777" w:rsidR="00524A5D" w:rsidRDefault="00000000">
            <w:pPr>
              <w:pStyle w:val="TAH"/>
              <w:rPr>
                <w:lang w:eastAsia="ja-JP"/>
              </w:rPr>
            </w:pPr>
            <w:r>
              <w:rPr>
                <w:lang w:eastAsia="ja-JP"/>
              </w:rPr>
              <w:t>Class 3 (dBm)</w:t>
            </w:r>
          </w:p>
        </w:tc>
        <w:tc>
          <w:tcPr>
            <w:tcW w:w="1067" w:type="dxa"/>
          </w:tcPr>
          <w:p w14:paraId="5E0524BD" w14:textId="77777777" w:rsidR="00524A5D" w:rsidRDefault="00000000">
            <w:pPr>
              <w:pStyle w:val="TAH"/>
              <w:rPr>
                <w:lang w:eastAsia="ja-JP"/>
              </w:rPr>
            </w:pPr>
            <w:r>
              <w:rPr>
                <w:lang w:eastAsia="ja-JP"/>
              </w:rPr>
              <w:t>Tolerance (dB)</w:t>
            </w:r>
          </w:p>
        </w:tc>
        <w:tc>
          <w:tcPr>
            <w:tcW w:w="1008" w:type="dxa"/>
          </w:tcPr>
          <w:p w14:paraId="065F478C" w14:textId="77777777" w:rsidR="00524A5D" w:rsidRDefault="00000000">
            <w:pPr>
              <w:pStyle w:val="TAH"/>
              <w:rPr>
                <w:lang w:eastAsia="ja-JP"/>
              </w:rPr>
            </w:pPr>
            <w:r>
              <w:rPr>
                <w:lang w:eastAsia="ja-JP"/>
              </w:rPr>
              <w:t>Class 5 (dBm)</w:t>
            </w:r>
          </w:p>
        </w:tc>
        <w:tc>
          <w:tcPr>
            <w:tcW w:w="1067" w:type="dxa"/>
          </w:tcPr>
          <w:p w14:paraId="10487405" w14:textId="77777777" w:rsidR="00524A5D" w:rsidRDefault="00000000">
            <w:pPr>
              <w:pStyle w:val="TAH"/>
              <w:rPr>
                <w:lang w:eastAsia="ja-JP"/>
              </w:rPr>
            </w:pPr>
            <w:r>
              <w:rPr>
                <w:lang w:eastAsia="ja-JP"/>
              </w:rPr>
              <w:t>Tolerance (dB)</w:t>
            </w:r>
          </w:p>
        </w:tc>
      </w:tr>
      <w:tr w:rsidR="00524A5D" w14:paraId="2CFAB5EC" w14:textId="77777777">
        <w:trPr>
          <w:jc w:val="center"/>
        </w:trPr>
        <w:tc>
          <w:tcPr>
            <w:tcW w:w="923" w:type="dxa"/>
            <w:vAlign w:val="center"/>
          </w:tcPr>
          <w:p w14:paraId="3FF2F129" w14:textId="77777777" w:rsidR="00524A5D" w:rsidRDefault="00000000">
            <w:pPr>
              <w:pStyle w:val="TAC"/>
              <w:rPr>
                <w:rFonts w:cs="Arial"/>
                <w:lang w:eastAsia="zh-TW"/>
              </w:rPr>
            </w:pPr>
            <w:r>
              <w:rPr>
                <w:rFonts w:cs="Arial" w:hint="eastAsia"/>
                <w:lang w:eastAsia="zh-TW"/>
              </w:rPr>
              <w:t>2</w:t>
            </w:r>
            <w:r>
              <w:rPr>
                <w:rFonts w:cs="Arial"/>
                <w:lang w:eastAsia="zh-TW"/>
              </w:rPr>
              <w:t>56</w:t>
            </w:r>
          </w:p>
        </w:tc>
        <w:tc>
          <w:tcPr>
            <w:tcW w:w="1008" w:type="dxa"/>
          </w:tcPr>
          <w:p w14:paraId="661A8BE2" w14:textId="77777777" w:rsidR="00524A5D" w:rsidRDefault="00000000">
            <w:pPr>
              <w:pStyle w:val="TAC"/>
              <w:rPr>
                <w:rFonts w:cs="Arial"/>
                <w:lang w:eastAsia="ja-JP"/>
              </w:rPr>
            </w:pPr>
            <w:r>
              <w:rPr>
                <w:rFonts w:cs="Arial"/>
                <w:lang w:eastAsia="ja-JP"/>
              </w:rPr>
              <w:t>23</w:t>
            </w:r>
          </w:p>
        </w:tc>
        <w:tc>
          <w:tcPr>
            <w:tcW w:w="1067" w:type="dxa"/>
          </w:tcPr>
          <w:p w14:paraId="23753CB6" w14:textId="77777777" w:rsidR="00524A5D" w:rsidRDefault="00000000">
            <w:pPr>
              <w:pStyle w:val="TAC"/>
              <w:rPr>
                <w:rFonts w:cs="Arial"/>
                <w:lang w:eastAsia="ja-JP"/>
              </w:rPr>
            </w:pPr>
            <w:r>
              <w:rPr>
                <w:rFonts w:cs="Arial"/>
              </w:rPr>
              <w:t>+/-2</w:t>
            </w:r>
          </w:p>
        </w:tc>
        <w:tc>
          <w:tcPr>
            <w:tcW w:w="1008" w:type="dxa"/>
          </w:tcPr>
          <w:p w14:paraId="63A6E343"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146976AE" w14:textId="77777777" w:rsidR="00524A5D" w:rsidRDefault="00000000">
            <w:pPr>
              <w:pStyle w:val="TAC"/>
              <w:rPr>
                <w:rFonts w:cs="Arial"/>
                <w:lang w:eastAsia="ja-JP"/>
              </w:rPr>
            </w:pPr>
            <w:r>
              <w:rPr>
                <w:rFonts w:cs="Arial"/>
              </w:rPr>
              <w:t>+/-2</w:t>
            </w:r>
          </w:p>
        </w:tc>
      </w:tr>
      <w:tr w:rsidR="00524A5D" w14:paraId="1A33A0D5" w14:textId="77777777">
        <w:trPr>
          <w:jc w:val="center"/>
        </w:trPr>
        <w:tc>
          <w:tcPr>
            <w:tcW w:w="923" w:type="dxa"/>
            <w:vAlign w:val="center"/>
          </w:tcPr>
          <w:p w14:paraId="2921E7DE" w14:textId="77777777" w:rsidR="00524A5D" w:rsidRDefault="00000000">
            <w:pPr>
              <w:pStyle w:val="TAC"/>
              <w:rPr>
                <w:rFonts w:cs="Arial"/>
                <w:lang w:eastAsia="zh-TW"/>
              </w:rPr>
            </w:pPr>
            <w:r>
              <w:rPr>
                <w:rFonts w:cs="Arial" w:hint="eastAsia"/>
                <w:lang w:eastAsia="zh-TW"/>
              </w:rPr>
              <w:t>2</w:t>
            </w:r>
            <w:r>
              <w:rPr>
                <w:rFonts w:cs="Arial"/>
                <w:lang w:eastAsia="zh-TW"/>
              </w:rPr>
              <w:t>55</w:t>
            </w:r>
          </w:p>
        </w:tc>
        <w:tc>
          <w:tcPr>
            <w:tcW w:w="1008" w:type="dxa"/>
          </w:tcPr>
          <w:p w14:paraId="14C8EDEB" w14:textId="77777777" w:rsidR="00524A5D" w:rsidRDefault="00000000">
            <w:pPr>
              <w:pStyle w:val="TAC"/>
              <w:rPr>
                <w:rFonts w:cs="Arial"/>
                <w:lang w:eastAsia="ja-JP"/>
              </w:rPr>
            </w:pPr>
            <w:r>
              <w:rPr>
                <w:rFonts w:cs="Arial"/>
                <w:lang w:eastAsia="ja-JP"/>
              </w:rPr>
              <w:t>23</w:t>
            </w:r>
          </w:p>
        </w:tc>
        <w:tc>
          <w:tcPr>
            <w:tcW w:w="1067" w:type="dxa"/>
          </w:tcPr>
          <w:p w14:paraId="7B5C01AC" w14:textId="77777777" w:rsidR="00524A5D" w:rsidRDefault="00000000">
            <w:pPr>
              <w:pStyle w:val="TAC"/>
              <w:rPr>
                <w:rFonts w:cs="Arial"/>
                <w:lang w:eastAsia="ja-JP"/>
              </w:rPr>
            </w:pPr>
            <w:r>
              <w:rPr>
                <w:rFonts w:cs="Arial"/>
              </w:rPr>
              <w:t>+/-2</w:t>
            </w:r>
          </w:p>
        </w:tc>
        <w:tc>
          <w:tcPr>
            <w:tcW w:w="1008" w:type="dxa"/>
          </w:tcPr>
          <w:p w14:paraId="13B91142" w14:textId="77777777" w:rsidR="00524A5D" w:rsidRDefault="00000000">
            <w:pPr>
              <w:pStyle w:val="TAC"/>
              <w:rPr>
                <w:rFonts w:cs="Arial"/>
                <w:lang w:eastAsia="zh-TW"/>
              </w:rPr>
            </w:pPr>
            <w:r>
              <w:rPr>
                <w:rFonts w:cs="Arial" w:hint="eastAsia"/>
                <w:lang w:eastAsia="zh-TW"/>
              </w:rPr>
              <w:t>2</w:t>
            </w:r>
            <w:r>
              <w:rPr>
                <w:rFonts w:cs="Arial"/>
                <w:lang w:eastAsia="zh-TW"/>
              </w:rPr>
              <w:t>0</w:t>
            </w:r>
          </w:p>
        </w:tc>
        <w:tc>
          <w:tcPr>
            <w:tcW w:w="1067" w:type="dxa"/>
          </w:tcPr>
          <w:p w14:paraId="3DD7C880" w14:textId="77777777" w:rsidR="00524A5D" w:rsidRDefault="00000000">
            <w:pPr>
              <w:pStyle w:val="TAC"/>
              <w:rPr>
                <w:rFonts w:cs="Arial"/>
                <w:lang w:eastAsia="ja-JP"/>
              </w:rPr>
            </w:pPr>
            <w:r>
              <w:rPr>
                <w:rFonts w:cs="Arial"/>
              </w:rPr>
              <w:t>+/-2</w:t>
            </w:r>
          </w:p>
        </w:tc>
      </w:tr>
    </w:tbl>
    <w:p w14:paraId="49ADC60C" w14:textId="77777777" w:rsidR="00524A5D" w:rsidRDefault="00524A5D"/>
    <w:p w14:paraId="2A939CD1" w14:textId="77777777" w:rsidR="00524A5D" w:rsidRDefault="00000000">
      <w:pPr>
        <w:pStyle w:val="Heading3"/>
        <w:rPr>
          <w:lang w:eastAsia="zh-CN"/>
        </w:rPr>
      </w:pPr>
      <w:bookmarkStart w:id="497" w:name="_Toc20139"/>
      <w:bookmarkStart w:id="498" w:name="_Toc2654"/>
      <w:bookmarkStart w:id="499" w:name="_Toc120570031"/>
      <w:bookmarkStart w:id="500" w:name="_Toc17421"/>
      <w:bookmarkStart w:id="501" w:name="_Toc18491"/>
      <w:bookmarkStart w:id="502" w:name="_Toc121162823"/>
      <w:bookmarkStart w:id="503" w:name="_Toc6222"/>
      <w:bookmarkStart w:id="504" w:name="_Toc13388"/>
      <w:bookmarkStart w:id="505" w:name="_Toc163510757"/>
      <w:bookmarkStart w:id="506" w:name="_Toc111062036"/>
      <w:bookmarkEnd w:id="455"/>
      <w:bookmarkEnd w:id="456"/>
      <w:r>
        <w:t>6.2B.2</w:t>
      </w:r>
      <w:r>
        <w:rPr>
          <w:lang w:eastAsia="zh-CN"/>
        </w:rPr>
        <w:tab/>
      </w:r>
      <w:r>
        <w:t>UE m</w:t>
      </w:r>
      <w:r>
        <w:rPr>
          <w:lang w:eastAsia="zh-CN"/>
        </w:rPr>
        <w:t xml:space="preserve">aximum output power reduction </w:t>
      </w:r>
      <w:r>
        <w:t xml:space="preserve">for </w:t>
      </w:r>
      <w:r>
        <w:rPr>
          <w:lang w:eastAsia="zh-CN"/>
        </w:rPr>
        <w:t>category NB1 and NB2</w:t>
      </w:r>
      <w:bookmarkEnd w:id="497"/>
      <w:bookmarkEnd w:id="498"/>
      <w:bookmarkEnd w:id="499"/>
      <w:bookmarkEnd w:id="500"/>
      <w:bookmarkEnd w:id="501"/>
      <w:bookmarkEnd w:id="502"/>
      <w:bookmarkEnd w:id="503"/>
      <w:bookmarkEnd w:id="504"/>
      <w:bookmarkEnd w:id="505"/>
    </w:p>
    <w:p w14:paraId="52CC2158" w14:textId="77777777" w:rsidR="00524A5D" w:rsidRDefault="00000000">
      <w:pPr>
        <w:pStyle w:val="H6"/>
      </w:pPr>
      <w:bookmarkStart w:id="507" w:name="MCCQCTEMPBM_00000084"/>
      <w:r>
        <w:t>6.2B.2.1</w:t>
      </w:r>
      <w:r>
        <w:tab/>
        <w:t>Test purpose</w:t>
      </w:r>
    </w:p>
    <w:bookmarkEnd w:id="507"/>
    <w:p w14:paraId="7C27FFE9" w14:textId="77777777" w:rsidR="00524A5D" w:rsidRDefault="00000000">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14:paraId="259190C5" w14:textId="77777777" w:rsidR="00524A5D" w:rsidRDefault="00000000">
      <w:r>
        <w:t>An excess maximum output power has the possibility to interfere to other channels or other systems. A small maximum output power decreases the coverage area.</w:t>
      </w:r>
    </w:p>
    <w:p w14:paraId="5C6BAA9C" w14:textId="77777777" w:rsidR="00524A5D" w:rsidRDefault="00000000">
      <w:pPr>
        <w:pStyle w:val="H6"/>
      </w:pPr>
      <w:bookmarkStart w:id="508" w:name="MCCQCTEMPBM_00000085"/>
      <w:r>
        <w:t>6.2B.2.2</w:t>
      </w:r>
      <w:r>
        <w:tab/>
        <w:t>Test applicability</w:t>
      </w:r>
    </w:p>
    <w:bookmarkEnd w:id="508"/>
    <w:p w14:paraId="297D02BB" w14:textId="77777777" w:rsidR="00524A5D" w:rsidRDefault="00000000">
      <w:r>
        <w:t>The requirements of this test apply in test case 6.6.2.3F Adjacent Channel Leakage power Ratio for category NB1 and NB</w:t>
      </w:r>
      <w:r>
        <w:rPr>
          <w:lang w:eastAsia="zh-CN"/>
        </w:rPr>
        <w:t>2</w:t>
      </w:r>
      <w:r>
        <w:t xml:space="preserve"> to all types of NB-IoT FDD UE release 1</w:t>
      </w:r>
      <w:r>
        <w:rPr>
          <w:lang w:eastAsia="zh-CN"/>
        </w:rPr>
        <w:t xml:space="preserve">7 </w:t>
      </w:r>
      <w:r>
        <w:t>and forward of category NB</w:t>
      </w:r>
      <w:r>
        <w:rPr>
          <w:lang w:eastAsia="zh-CN"/>
        </w:rPr>
        <w:t>2 that support satellite access operation</w:t>
      </w:r>
      <w:r>
        <w:t>.</w:t>
      </w:r>
    </w:p>
    <w:p w14:paraId="3BDE9487" w14:textId="77777777" w:rsidR="00524A5D" w:rsidRDefault="00000000">
      <w:pPr>
        <w:pStyle w:val="H6"/>
      </w:pPr>
      <w:bookmarkStart w:id="509" w:name="MCCQCTEMPBM_00000086"/>
      <w:r>
        <w:t>6.2B.2.3</w:t>
      </w:r>
      <w:r>
        <w:tab/>
        <w:t>Minimum conformance requirements</w:t>
      </w:r>
    </w:p>
    <w:bookmarkEnd w:id="509"/>
    <w:p w14:paraId="64F4DBA7" w14:textId="77777777" w:rsidR="00524A5D" w:rsidRDefault="00000000">
      <w:pPr>
        <w:rPr>
          <w:snapToGrid w:val="0"/>
        </w:rPr>
      </w:pPr>
      <w:r>
        <w:t>For UE category NB1 power class 3 and 5 the allowed Maximum Power Reduction (MPR) for the maximum output power given in Table 6.2B.1.3-1 is specified in Table 6.2B.2.3-1.</w:t>
      </w:r>
    </w:p>
    <w:p w14:paraId="209B82FE" w14:textId="77777777" w:rsidR="00524A5D" w:rsidRDefault="00000000">
      <w:pPr>
        <w:pStyle w:val="TH"/>
      </w:pPr>
      <w:r>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FCFE47" w14:textId="77777777" w:rsidR="00524A5D" w:rsidRDefault="00000000">
            <w:pPr>
              <w:pStyle w:val="TAH"/>
              <w:rPr>
                <w:rFonts w:cs="Arial"/>
                <w:lang w:val="en-US" w:eastAsia="ja-JP"/>
              </w:rPr>
            </w:pPr>
            <w:r>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6CB39F84" w14:textId="77777777" w:rsidR="00524A5D" w:rsidRDefault="00000000">
            <w:pPr>
              <w:pStyle w:val="TAH"/>
              <w:rPr>
                <w:rFonts w:cs="Arial"/>
                <w:lang w:val="en-US" w:eastAsia="ja-JP"/>
              </w:rPr>
            </w:pPr>
            <w:r>
              <w:rPr>
                <w:rFonts w:cs="Arial"/>
                <w:lang w:val="en-US" w:eastAsia="ja-JP"/>
              </w:rPr>
              <w:t>QPSK</w:t>
            </w:r>
          </w:p>
        </w:tc>
      </w:tr>
      <w:tr w:rsidR="00524A5D" w14:paraId="566CF89E"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5B261C4" w14:textId="77777777" w:rsidR="00524A5D" w:rsidRDefault="00000000">
            <w:pPr>
              <w:pStyle w:val="TAH"/>
              <w:rPr>
                <w:rFonts w:cs="Arial"/>
                <w:lang w:val="en-US" w:eastAsia="ja-JP"/>
              </w:rPr>
            </w:pPr>
            <w:r>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tcPr>
          <w:p w14:paraId="075D9C09" w14:textId="77777777" w:rsidR="00524A5D" w:rsidRDefault="00000000">
            <w:pPr>
              <w:pStyle w:val="TAC"/>
              <w:rPr>
                <w:rFonts w:cs="Arial"/>
                <w:lang w:val="en-US" w:eastAsia="ja-JP"/>
              </w:rPr>
            </w:pPr>
            <w:r>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tcPr>
          <w:p w14:paraId="2D37B41A" w14:textId="77777777" w:rsidR="00524A5D" w:rsidRDefault="00000000">
            <w:pPr>
              <w:pStyle w:val="TAC"/>
              <w:rPr>
                <w:rFonts w:cs="Arial"/>
                <w:lang w:val="en-US" w:eastAsia="ja-JP"/>
              </w:rPr>
            </w:pPr>
            <w:r>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tcPr>
          <w:p w14:paraId="4D051114" w14:textId="77777777" w:rsidR="00524A5D" w:rsidRDefault="00000000">
            <w:pPr>
              <w:pStyle w:val="TAC"/>
              <w:rPr>
                <w:rFonts w:cs="Arial"/>
                <w:lang w:val="en-US" w:eastAsia="ja-JP"/>
              </w:rPr>
            </w:pPr>
            <w:r>
              <w:rPr>
                <w:rFonts w:cs="Arial"/>
                <w:lang w:val="en-US" w:eastAsia="ja-JP"/>
              </w:rPr>
              <w:t>9-11</w:t>
            </w:r>
          </w:p>
        </w:tc>
      </w:tr>
      <w:tr w:rsidR="00524A5D" w14:paraId="0A3964D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D8AA2C3" w14:textId="77777777" w:rsidR="00524A5D" w:rsidRDefault="00000000">
            <w:pPr>
              <w:pStyle w:val="TAH"/>
              <w:rPr>
                <w:rFonts w:cs="Arial"/>
                <w:lang w:val="en-US" w:eastAsia="ja-JP"/>
              </w:rPr>
            </w:pPr>
            <w:r>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tcPr>
          <w:p w14:paraId="3A92D2C1" w14:textId="77777777" w:rsidR="00524A5D" w:rsidRDefault="00000000">
            <w:pPr>
              <w:pStyle w:val="TAC"/>
              <w:rPr>
                <w:rFonts w:cs="Arial"/>
                <w:lang w:val="en-US" w:eastAsia="ja-JP"/>
              </w:rPr>
            </w:pPr>
            <w:r>
              <w:rPr>
                <w:rFonts w:cs="Arial"/>
                <w:lang w:val="en-US"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tcPr>
          <w:p w14:paraId="2DAC0DA2" w14:textId="77777777" w:rsidR="00524A5D" w:rsidRDefault="00000000">
            <w:pPr>
              <w:pStyle w:val="TAC"/>
              <w:rPr>
                <w:rFonts w:cs="Arial"/>
                <w:lang w:val="en-US" w:eastAsia="ja-JP"/>
              </w:rPr>
            </w:pPr>
            <w:r>
              <w:rPr>
                <w:rFonts w:cs="Arial"/>
                <w:lang w:val="en-US" w:eastAsia="ja-JP"/>
              </w:rPr>
              <w:t>0 dB</w:t>
            </w:r>
          </w:p>
        </w:tc>
        <w:tc>
          <w:tcPr>
            <w:tcW w:w="0" w:type="auto"/>
            <w:tcBorders>
              <w:top w:val="nil"/>
              <w:left w:val="nil"/>
              <w:bottom w:val="single" w:sz="4" w:space="0" w:color="auto"/>
              <w:right w:val="single" w:sz="4" w:space="0" w:color="auto"/>
            </w:tcBorders>
            <w:shd w:val="clear" w:color="auto" w:fill="auto"/>
            <w:noWrap/>
            <w:vAlign w:val="center"/>
          </w:tcPr>
          <w:p w14:paraId="3C93B952" w14:textId="77777777" w:rsidR="00524A5D" w:rsidRDefault="00000000">
            <w:pPr>
              <w:pStyle w:val="TAC"/>
              <w:rPr>
                <w:rFonts w:cs="Arial"/>
                <w:lang w:val="en-US" w:eastAsia="ja-JP"/>
              </w:rPr>
            </w:pPr>
            <w:r>
              <w:rPr>
                <w:rFonts w:cs="Arial"/>
                <w:lang w:val="en-US" w:eastAsia="ja-JP"/>
              </w:rPr>
              <w:t>≤ 0.5 dB</w:t>
            </w:r>
          </w:p>
        </w:tc>
      </w:tr>
      <w:tr w:rsidR="00524A5D" w14:paraId="08D3CFCD"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DE7514" w14:textId="77777777" w:rsidR="00524A5D" w:rsidRDefault="00000000">
            <w:pPr>
              <w:pStyle w:val="TAH"/>
              <w:rPr>
                <w:rFonts w:cs="Arial"/>
                <w:lang w:val="en-US" w:eastAsia="ja-JP"/>
              </w:rPr>
            </w:pPr>
            <w:r>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F3E6C77" w14:textId="77777777" w:rsidR="00524A5D" w:rsidRDefault="00000000">
            <w:pPr>
              <w:pStyle w:val="TAC"/>
              <w:rPr>
                <w:rFonts w:cs="Arial"/>
                <w:lang w:val="en-US" w:eastAsia="ja-JP"/>
              </w:rPr>
            </w:pPr>
            <w:r>
              <w:rPr>
                <w:rFonts w:cs="Arial"/>
                <w:lang w:val="en-US" w:eastAsia="ja-JP"/>
              </w:rPr>
              <w:t>0-5 and 6-11</w:t>
            </w:r>
          </w:p>
        </w:tc>
      </w:tr>
      <w:tr w:rsidR="00524A5D" w14:paraId="47793C1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0D79249" w14:textId="77777777" w:rsidR="00524A5D" w:rsidRDefault="00000000">
            <w:pPr>
              <w:pStyle w:val="TAH"/>
              <w:rPr>
                <w:rFonts w:cs="Arial"/>
                <w:lang w:val="en-US" w:eastAsia="ja-JP"/>
              </w:rPr>
            </w:pPr>
            <w:r>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tcPr>
          <w:p w14:paraId="2913D7CF" w14:textId="77777777" w:rsidR="00524A5D" w:rsidRDefault="00000000">
            <w:pPr>
              <w:pStyle w:val="TAC"/>
              <w:rPr>
                <w:rFonts w:cs="Arial"/>
                <w:lang w:val="en-US" w:eastAsia="ja-JP"/>
              </w:rPr>
            </w:pPr>
            <w:r>
              <w:rPr>
                <w:rFonts w:cs="Arial"/>
                <w:lang w:val="en-US"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14:paraId="794AD924" w14:textId="77777777" w:rsidR="00524A5D" w:rsidRDefault="00000000">
            <w:pPr>
              <w:pStyle w:val="TAC"/>
              <w:rPr>
                <w:rFonts w:cs="Arial"/>
                <w:lang w:val="en-US" w:eastAsia="ja-JP"/>
              </w:rPr>
            </w:pPr>
            <w:r>
              <w:rPr>
                <w:rFonts w:cs="Arial"/>
                <w:lang w:val="en-US" w:eastAsia="ja-JP"/>
              </w:rPr>
              <w:t>≤ 1 dB</w:t>
            </w:r>
          </w:p>
        </w:tc>
      </w:tr>
      <w:tr w:rsidR="00524A5D" w14:paraId="17D98DC4"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02AACD" w14:textId="77777777" w:rsidR="00524A5D" w:rsidRDefault="00000000">
            <w:pPr>
              <w:pStyle w:val="TAH"/>
              <w:rPr>
                <w:rFonts w:cs="Arial"/>
                <w:lang w:val="en-US" w:eastAsia="ja-JP"/>
              </w:rPr>
            </w:pPr>
            <w:r>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E5F44A7" w14:textId="77777777" w:rsidR="00524A5D" w:rsidRDefault="00000000">
            <w:pPr>
              <w:pStyle w:val="TAC"/>
              <w:rPr>
                <w:rFonts w:cs="Arial"/>
                <w:lang w:val="en-US" w:eastAsia="ja-JP"/>
              </w:rPr>
            </w:pPr>
            <w:r>
              <w:rPr>
                <w:rFonts w:cs="Arial"/>
                <w:lang w:val="en-US" w:eastAsia="ja-JP"/>
              </w:rPr>
              <w:t>0-11</w:t>
            </w:r>
          </w:p>
        </w:tc>
      </w:tr>
      <w:tr w:rsidR="00524A5D" w14:paraId="1FC47FE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0205C8A" w14:textId="77777777" w:rsidR="00524A5D" w:rsidRDefault="00000000">
            <w:pPr>
              <w:pStyle w:val="TAH"/>
              <w:rPr>
                <w:rFonts w:ascii="Calibri" w:hAnsi="Calibri" w:cs="Arial"/>
                <w:sz w:val="22"/>
                <w:szCs w:val="22"/>
                <w:lang w:val="en-US" w:eastAsia="ja-JP"/>
              </w:rPr>
            </w:pPr>
            <w:r>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48AE6C9" w14:textId="77777777" w:rsidR="00524A5D" w:rsidRDefault="00000000">
            <w:pPr>
              <w:pStyle w:val="TAC"/>
              <w:rPr>
                <w:rFonts w:cs="Arial"/>
                <w:lang w:val="en-US" w:eastAsia="ja-JP"/>
              </w:rPr>
            </w:pPr>
            <w:r>
              <w:rPr>
                <w:rFonts w:cs="Arial"/>
                <w:lang w:val="en-US" w:eastAsia="ja-JP"/>
              </w:rPr>
              <w:t>≤ 2 dB</w:t>
            </w:r>
          </w:p>
        </w:tc>
      </w:tr>
    </w:tbl>
    <w:p w14:paraId="506B239F" w14:textId="77777777" w:rsidR="00524A5D" w:rsidRDefault="00524A5D"/>
    <w:p w14:paraId="394263C7" w14:textId="77777777" w:rsidR="00524A5D" w:rsidRDefault="00000000">
      <w:r>
        <w:t>The normative reference for this requirement is TS 36.102 [11] clause 6.2B.2</w:t>
      </w:r>
    </w:p>
    <w:p w14:paraId="42FA9B0A" w14:textId="77777777" w:rsidR="00524A5D" w:rsidRDefault="00000000">
      <w:pPr>
        <w:pStyle w:val="H6"/>
      </w:pPr>
      <w:bookmarkStart w:id="510" w:name="MCCQCTEMPBM_00000087"/>
      <w:r>
        <w:lastRenderedPageBreak/>
        <w:t>6.2B.2.4</w:t>
      </w:r>
      <w:r>
        <w:tab/>
        <w:t>Test description</w:t>
      </w:r>
    </w:p>
    <w:p w14:paraId="231AAEFE" w14:textId="77777777" w:rsidR="00524A5D" w:rsidRDefault="00000000">
      <w:pPr>
        <w:pStyle w:val="H6"/>
      </w:pPr>
      <w:bookmarkStart w:id="511" w:name="MCCQCTEMPBM_00000088"/>
      <w:bookmarkEnd w:id="510"/>
      <w:r>
        <w:t>6.2B.2.4.1</w:t>
      </w:r>
      <w:r>
        <w:tab/>
        <w:t>Initial condition</w:t>
      </w:r>
    </w:p>
    <w:bookmarkEnd w:id="511"/>
    <w:p w14:paraId="51B81060" w14:textId="77777777" w:rsidR="00524A5D" w:rsidRDefault="00000000">
      <w:r>
        <w:t>Initial conditions are a set of test configurations the UE needs to be tested in and the steps for the SS to take with the UE to reach the correct measurement state.</w:t>
      </w:r>
    </w:p>
    <w:p w14:paraId="1D59255E" w14:textId="77777777" w:rsidR="00524A5D" w:rsidRDefault="00000000">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Default="00000000">
      <w:pPr>
        <w:pStyle w:val="TH"/>
        <w:rPr>
          <w:lang w:eastAsia="zh-CN"/>
        </w:rPr>
      </w:pPr>
      <w:r>
        <w:t>Table 6.2B.2.4.1-1: Test Configuration T</w:t>
      </w:r>
      <w:r>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14:paraId="46C18609" w14:textId="77777777">
        <w:trPr>
          <w:cantSplit/>
          <w:jc w:val="center"/>
        </w:trPr>
        <w:tc>
          <w:tcPr>
            <w:tcW w:w="9006" w:type="dxa"/>
            <w:gridSpan w:val="5"/>
          </w:tcPr>
          <w:p w14:paraId="6729B995" w14:textId="77777777" w:rsidR="00524A5D" w:rsidRDefault="00000000">
            <w:pPr>
              <w:pStyle w:val="TAH"/>
            </w:pPr>
            <w:r>
              <w:t>Initial Conditions</w:t>
            </w:r>
          </w:p>
        </w:tc>
      </w:tr>
      <w:tr w:rsidR="00524A5D" w14:paraId="6C119BDB" w14:textId="77777777">
        <w:trPr>
          <w:cantSplit/>
          <w:jc w:val="center"/>
        </w:trPr>
        <w:tc>
          <w:tcPr>
            <w:tcW w:w="3794" w:type="dxa"/>
            <w:gridSpan w:val="2"/>
          </w:tcPr>
          <w:p w14:paraId="093FD93F"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717DEE6C" w14:textId="77777777" w:rsidR="00524A5D" w:rsidRDefault="00000000">
            <w:pPr>
              <w:pStyle w:val="TAL"/>
              <w:rPr>
                <w:lang w:eastAsia="zh-CN"/>
              </w:rPr>
            </w:pPr>
            <w:r>
              <w:rPr>
                <w:rFonts w:eastAsia="Microsoft YaHei" w:cs="Arial"/>
                <w:szCs w:val="18"/>
                <w:lang w:eastAsia="zh-CN"/>
              </w:rPr>
              <w:t>TS 36.508 [12] subclause 8.1.1</w:t>
            </w:r>
          </w:p>
        </w:tc>
        <w:tc>
          <w:tcPr>
            <w:tcW w:w="5212" w:type="dxa"/>
            <w:gridSpan w:val="3"/>
          </w:tcPr>
          <w:p w14:paraId="07308958" w14:textId="77777777" w:rsidR="00524A5D" w:rsidRDefault="00000000">
            <w:pPr>
              <w:pStyle w:val="TAL"/>
              <w:rPr>
                <w:lang w:eastAsia="zh-CN"/>
              </w:rPr>
            </w:pPr>
            <w:r>
              <w:t>Normal, TL/VL, TL/VH, TH/VL, TH/VH</w:t>
            </w:r>
          </w:p>
        </w:tc>
      </w:tr>
      <w:tr w:rsidR="00524A5D" w14:paraId="6FC70F6D" w14:textId="77777777">
        <w:trPr>
          <w:cantSplit/>
          <w:jc w:val="center"/>
        </w:trPr>
        <w:tc>
          <w:tcPr>
            <w:tcW w:w="3794" w:type="dxa"/>
            <w:gridSpan w:val="2"/>
          </w:tcPr>
          <w:p w14:paraId="7A9504CF"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41E67AE6" w14:textId="77777777" w:rsidR="00524A5D" w:rsidRDefault="00000000">
            <w:pPr>
              <w:pStyle w:val="TAL"/>
            </w:pPr>
            <w:r>
              <w:rPr>
                <w:rFonts w:eastAsia="Microsoft YaHei" w:cs="Arial"/>
                <w:szCs w:val="18"/>
                <w:lang w:eastAsia="zh-CN"/>
              </w:rPr>
              <w:t>TS 36.508 [12] subclause 8.1.3.1</w:t>
            </w:r>
          </w:p>
        </w:tc>
        <w:tc>
          <w:tcPr>
            <w:tcW w:w="5212" w:type="dxa"/>
            <w:gridSpan w:val="3"/>
          </w:tcPr>
          <w:p w14:paraId="4205B394" w14:textId="77777777" w:rsidR="00524A5D" w:rsidRDefault="00000000">
            <w:pPr>
              <w:pStyle w:val="TAL"/>
            </w:pPr>
            <w:r>
              <w:t>Frequency ranges defined in Annex K.1.2</w:t>
            </w:r>
          </w:p>
        </w:tc>
      </w:tr>
      <w:tr w:rsidR="00524A5D" w14:paraId="38930072" w14:textId="77777777">
        <w:trPr>
          <w:cantSplit/>
          <w:jc w:val="center"/>
        </w:trPr>
        <w:tc>
          <w:tcPr>
            <w:tcW w:w="9006" w:type="dxa"/>
            <w:gridSpan w:val="5"/>
          </w:tcPr>
          <w:p w14:paraId="42A7C08F" w14:textId="77777777" w:rsidR="00524A5D" w:rsidRDefault="00000000">
            <w:pPr>
              <w:pStyle w:val="TAL"/>
              <w:jc w:val="center"/>
              <w:rPr>
                <w:b/>
              </w:rPr>
            </w:pPr>
            <w:r>
              <w:rPr>
                <w:b/>
              </w:rPr>
              <w:t>Test Parameters</w:t>
            </w:r>
          </w:p>
        </w:tc>
      </w:tr>
      <w:tr w:rsidR="00524A5D" w14:paraId="3D305E52" w14:textId="77777777">
        <w:trPr>
          <w:cantSplit/>
          <w:jc w:val="center"/>
        </w:trPr>
        <w:tc>
          <w:tcPr>
            <w:tcW w:w="1526" w:type="dxa"/>
            <w:tcBorders>
              <w:bottom w:val="nil"/>
            </w:tcBorders>
          </w:tcPr>
          <w:p w14:paraId="7A84EEBA" w14:textId="77777777" w:rsidR="00524A5D" w:rsidRDefault="00000000">
            <w:pPr>
              <w:pStyle w:val="TAL"/>
              <w:jc w:val="center"/>
              <w:rPr>
                <w:b/>
              </w:rPr>
            </w:pPr>
            <w:r>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Default="00000000">
            <w:pPr>
              <w:pStyle w:val="TAL"/>
              <w:jc w:val="center"/>
              <w:rPr>
                <w:b/>
              </w:rPr>
            </w:pPr>
            <w:r>
              <w:rPr>
                <w:b/>
              </w:rPr>
              <w:t>Downlink Configuration</w:t>
            </w:r>
          </w:p>
        </w:tc>
        <w:tc>
          <w:tcPr>
            <w:tcW w:w="5212" w:type="dxa"/>
            <w:gridSpan w:val="3"/>
          </w:tcPr>
          <w:p w14:paraId="6F697EBF" w14:textId="77777777" w:rsidR="00524A5D" w:rsidRDefault="00000000">
            <w:pPr>
              <w:pStyle w:val="TAL"/>
              <w:jc w:val="center"/>
              <w:rPr>
                <w:b/>
                <w:lang w:eastAsia="zh-CN"/>
              </w:rPr>
            </w:pPr>
            <w:r>
              <w:rPr>
                <w:b/>
              </w:rPr>
              <w:t>Uplink Configuration</w:t>
            </w:r>
          </w:p>
        </w:tc>
      </w:tr>
      <w:tr w:rsidR="00524A5D" w14:paraId="017A5AD4" w14:textId="77777777">
        <w:trPr>
          <w:cantSplit/>
          <w:jc w:val="center"/>
        </w:trPr>
        <w:tc>
          <w:tcPr>
            <w:tcW w:w="1526" w:type="dxa"/>
            <w:tcBorders>
              <w:top w:val="nil"/>
            </w:tcBorders>
          </w:tcPr>
          <w:p w14:paraId="039F503A" w14:textId="77777777" w:rsidR="00524A5D" w:rsidRDefault="00524A5D">
            <w:pPr>
              <w:pStyle w:val="TAL"/>
              <w:jc w:val="center"/>
            </w:pPr>
          </w:p>
        </w:tc>
        <w:tc>
          <w:tcPr>
            <w:tcW w:w="2268" w:type="dxa"/>
            <w:tcBorders>
              <w:bottom w:val="nil"/>
            </w:tcBorders>
          </w:tcPr>
          <w:p w14:paraId="11D56BC8" w14:textId="77777777" w:rsidR="00524A5D" w:rsidRDefault="00000000">
            <w:pPr>
              <w:pStyle w:val="TAL"/>
              <w:jc w:val="center"/>
              <w:rPr>
                <w:lang w:eastAsia="zh-CN"/>
              </w:rPr>
            </w:pPr>
            <w:r>
              <w:t>N/A for Maximum Power Reduction (MPR) test case</w:t>
            </w:r>
          </w:p>
        </w:tc>
        <w:tc>
          <w:tcPr>
            <w:tcW w:w="1559" w:type="dxa"/>
          </w:tcPr>
          <w:p w14:paraId="43949FAA" w14:textId="77777777" w:rsidR="00524A5D" w:rsidRDefault="00000000">
            <w:pPr>
              <w:pStyle w:val="TAH"/>
            </w:pPr>
            <w:r>
              <w:rPr>
                <w:rFonts w:eastAsia="Microsoft YaHei"/>
                <w:lang w:eastAsia="zh-CN"/>
              </w:rPr>
              <w:t>Modulation</w:t>
            </w:r>
          </w:p>
        </w:tc>
        <w:tc>
          <w:tcPr>
            <w:tcW w:w="1701" w:type="dxa"/>
          </w:tcPr>
          <w:p w14:paraId="37BE0597"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0FE93A9D" w14:textId="77777777" w:rsidR="00524A5D" w:rsidRDefault="00000000">
            <w:pPr>
              <w:pStyle w:val="TAH"/>
              <w:rPr>
                <w:lang w:eastAsia="zh-CN"/>
              </w:rPr>
            </w:pPr>
            <w:r>
              <w:rPr>
                <w:rFonts w:eastAsia="Microsoft YaHei"/>
                <w:lang w:eastAsia="zh-CN"/>
              </w:rPr>
              <w:t>Sub-carrier spacing (kHz)</w:t>
            </w:r>
          </w:p>
        </w:tc>
      </w:tr>
      <w:tr w:rsidR="00524A5D" w14:paraId="20153D91" w14:textId="77777777">
        <w:trPr>
          <w:cantSplit/>
          <w:jc w:val="center"/>
        </w:trPr>
        <w:tc>
          <w:tcPr>
            <w:tcW w:w="1526" w:type="dxa"/>
          </w:tcPr>
          <w:p w14:paraId="4DFB168F" w14:textId="77777777" w:rsidR="00524A5D" w:rsidRDefault="00000000">
            <w:pPr>
              <w:pStyle w:val="TAC"/>
            </w:pPr>
            <w:r>
              <w:t>1</w:t>
            </w:r>
          </w:p>
        </w:tc>
        <w:tc>
          <w:tcPr>
            <w:tcW w:w="2268" w:type="dxa"/>
            <w:tcBorders>
              <w:top w:val="nil"/>
              <w:bottom w:val="nil"/>
            </w:tcBorders>
          </w:tcPr>
          <w:p w14:paraId="349D57D9" w14:textId="77777777" w:rsidR="00524A5D" w:rsidRDefault="00524A5D">
            <w:pPr>
              <w:pStyle w:val="TAC"/>
            </w:pPr>
          </w:p>
        </w:tc>
        <w:tc>
          <w:tcPr>
            <w:tcW w:w="1559" w:type="dxa"/>
          </w:tcPr>
          <w:p w14:paraId="133FF45B" w14:textId="77777777" w:rsidR="00524A5D" w:rsidRDefault="00000000">
            <w:pPr>
              <w:pStyle w:val="TAC"/>
            </w:pPr>
            <w:r>
              <w:t>QPSK</w:t>
            </w:r>
          </w:p>
        </w:tc>
        <w:tc>
          <w:tcPr>
            <w:tcW w:w="1701" w:type="dxa"/>
          </w:tcPr>
          <w:p w14:paraId="178DF657" w14:textId="77777777" w:rsidR="00524A5D" w:rsidRDefault="00000000">
            <w:pPr>
              <w:pStyle w:val="TAC"/>
            </w:pPr>
            <w:r>
              <w:t>1@0</w:t>
            </w:r>
          </w:p>
        </w:tc>
        <w:tc>
          <w:tcPr>
            <w:tcW w:w="1952" w:type="dxa"/>
          </w:tcPr>
          <w:p w14:paraId="3C3032AF" w14:textId="77777777" w:rsidR="00524A5D" w:rsidRDefault="00000000">
            <w:pPr>
              <w:pStyle w:val="TAC"/>
            </w:pPr>
            <w:r>
              <w:t>3.75</w:t>
            </w:r>
          </w:p>
        </w:tc>
      </w:tr>
      <w:tr w:rsidR="00524A5D" w14:paraId="42947BB0" w14:textId="77777777">
        <w:trPr>
          <w:cantSplit/>
          <w:jc w:val="center"/>
        </w:trPr>
        <w:tc>
          <w:tcPr>
            <w:tcW w:w="1526" w:type="dxa"/>
          </w:tcPr>
          <w:p w14:paraId="69E79CEB" w14:textId="77777777" w:rsidR="00524A5D" w:rsidRDefault="00000000">
            <w:pPr>
              <w:pStyle w:val="TAC"/>
            </w:pPr>
            <w:r>
              <w:t>2</w:t>
            </w:r>
          </w:p>
        </w:tc>
        <w:tc>
          <w:tcPr>
            <w:tcW w:w="2268" w:type="dxa"/>
            <w:tcBorders>
              <w:top w:val="nil"/>
              <w:bottom w:val="nil"/>
            </w:tcBorders>
          </w:tcPr>
          <w:p w14:paraId="757BDAE1" w14:textId="77777777" w:rsidR="00524A5D" w:rsidRDefault="00524A5D">
            <w:pPr>
              <w:pStyle w:val="TAC"/>
            </w:pPr>
          </w:p>
        </w:tc>
        <w:tc>
          <w:tcPr>
            <w:tcW w:w="1559" w:type="dxa"/>
          </w:tcPr>
          <w:p w14:paraId="2B88DF14" w14:textId="77777777" w:rsidR="00524A5D" w:rsidRDefault="00000000">
            <w:pPr>
              <w:pStyle w:val="TAC"/>
            </w:pPr>
            <w:r>
              <w:t>QPSK</w:t>
            </w:r>
          </w:p>
        </w:tc>
        <w:tc>
          <w:tcPr>
            <w:tcW w:w="1701" w:type="dxa"/>
          </w:tcPr>
          <w:p w14:paraId="3CE2C720" w14:textId="77777777" w:rsidR="00524A5D" w:rsidRDefault="00000000">
            <w:pPr>
              <w:pStyle w:val="TAC"/>
            </w:pPr>
            <w:r>
              <w:t>1@47</w:t>
            </w:r>
          </w:p>
        </w:tc>
        <w:tc>
          <w:tcPr>
            <w:tcW w:w="1952" w:type="dxa"/>
          </w:tcPr>
          <w:p w14:paraId="62FDEDB1" w14:textId="77777777" w:rsidR="00524A5D" w:rsidRDefault="00000000">
            <w:pPr>
              <w:pStyle w:val="TAC"/>
            </w:pPr>
            <w:r>
              <w:t>3.75</w:t>
            </w:r>
          </w:p>
        </w:tc>
      </w:tr>
      <w:tr w:rsidR="00524A5D" w14:paraId="23C275CC" w14:textId="77777777">
        <w:trPr>
          <w:cantSplit/>
          <w:jc w:val="center"/>
        </w:trPr>
        <w:tc>
          <w:tcPr>
            <w:tcW w:w="1526" w:type="dxa"/>
          </w:tcPr>
          <w:p w14:paraId="5559E75A" w14:textId="77777777" w:rsidR="00524A5D" w:rsidRDefault="00000000">
            <w:pPr>
              <w:pStyle w:val="TAC"/>
            </w:pPr>
            <w:r>
              <w:t>3</w:t>
            </w:r>
          </w:p>
        </w:tc>
        <w:tc>
          <w:tcPr>
            <w:tcW w:w="2268" w:type="dxa"/>
            <w:tcBorders>
              <w:top w:val="nil"/>
              <w:bottom w:val="nil"/>
            </w:tcBorders>
          </w:tcPr>
          <w:p w14:paraId="750D4E6B" w14:textId="77777777" w:rsidR="00524A5D" w:rsidRDefault="00524A5D">
            <w:pPr>
              <w:pStyle w:val="TAC"/>
            </w:pPr>
          </w:p>
        </w:tc>
        <w:tc>
          <w:tcPr>
            <w:tcW w:w="1559" w:type="dxa"/>
          </w:tcPr>
          <w:p w14:paraId="1A866033" w14:textId="77777777" w:rsidR="00524A5D" w:rsidRDefault="00000000">
            <w:pPr>
              <w:pStyle w:val="TAC"/>
            </w:pPr>
            <w:r>
              <w:t>BPSK</w:t>
            </w:r>
          </w:p>
        </w:tc>
        <w:tc>
          <w:tcPr>
            <w:tcW w:w="1701" w:type="dxa"/>
          </w:tcPr>
          <w:p w14:paraId="30254BC9" w14:textId="77777777" w:rsidR="00524A5D" w:rsidRDefault="00000000">
            <w:pPr>
              <w:pStyle w:val="TAC"/>
            </w:pPr>
            <w:r>
              <w:t>1@0</w:t>
            </w:r>
          </w:p>
        </w:tc>
        <w:tc>
          <w:tcPr>
            <w:tcW w:w="1952" w:type="dxa"/>
          </w:tcPr>
          <w:p w14:paraId="21D92DE5" w14:textId="77777777" w:rsidR="00524A5D" w:rsidRDefault="00000000">
            <w:pPr>
              <w:pStyle w:val="TAC"/>
            </w:pPr>
            <w:r>
              <w:t>15</w:t>
            </w:r>
          </w:p>
        </w:tc>
      </w:tr>
      <w:tr w:rsidR="00524A5D" w14:paraId="57261FF5" w14:textId="77777777">
        <w:trPr>
          <w:cantSplit/>
          <w:jc w:val="center"/>
        </w:trPr>
        <w:tc>
          <w:tcPr>
            <w:tcW w:w="1526" w:type="dxa"/>
          </w:tcPr>
          <w:p w14:paraId="762DD126" w14:textId="77777777" w:rsidR="00524A5D" w:rsidRDefault="00000000">
            <w:pPr>
              <w:pStyle w:val="TAC"/>
            </w:pPr>
            <w:r>
              <w:t>4</w:t>
            </w:r>
          </w:p>
        </w:tc>
        <w:tc>
          <w:tcPr>
            <w:tcW w:w="2268" w:type="dxa"/>
            <w:tcBorders>
              <w:top w:val="nil"/>
              <w:bottom w:val="nil"/>
            </w:tcBorders>
          </w:tcPr>
          <w:p w14:paraId="56BD87EE" w14:textId="77777777" w:rsidR="00524A5D" w:rsidRDefault="00524A5D">
            <w:pPr>
              <w:pStyle w:val="TAC"/>
            </w:pPr>
          </w:p>
        </w:tc>
        <w:tc>
          <w:tcPr>
            <w:tcW w:w="1559" w:type="dxa"/>
          </w:tcPr>
          <w:p w14:paraId="4014894E" w14:textId="77777777" w:rsidR="00524A5D" w:rsidRDefault="00000000">
            <w:pPr>
              <w:pStyle w:val="TAC"/>
            </w:pPr>
            <w:r>
              <w:t>BPSK</w:t>
            </w:r>
          </w:p>
        </w:tc>
        <w:tc>
          <w:tcPr>
            <w:tcW w:w="1701" w:type="dxa"/>
          </w:tcPr>
          <w:p w14:paraId="6EE458FD" w14:textId="77777777" w:rsidR="00524A5D" w:rsidRDefault="00000000">
            <w:pPr>
              <w:pStyle w:val="TAC"/>
            </w:pPr>
            <w:r>
              <w:t>1@11</w:t>
            </w:r>
          </w:p>
        </w:tc>
        <w:tc>
          <w:tcPr>
            <w:tcW w:w="1952" w:type="dxa"/>
          </w:tcPr>
          <w:p w14:paraId="4936D214" w14:textId="77777777" w:rsidR="00524A5D" w:rsidRDefault="00000000">
            <w:pPr>
              <w:pStyle w:val="TAC"/>
            </w:pPr>
            <w:r>
              <w:t>15</w:t>
            </w:r>
          </w:p>
        </w:tc>
      </w:tr>
      <w:tr w:rsidR="00524A5D" w14:paraId="3E03EF57" w14:textId="77777777">
        <w:trPr>
          <w:cantSplit/>
          <w:jc w:val="center"/>
        </w:trPr>
        <w:tc>
          <w:tcPr>
            <w:tcW w:w="1526" w:type="dxa"/>
          </w:tcPr>
          <w:p w14:paraId="6CA4D9E9" w14:textId="77777777" w:rsidR="00524A5D" w:rsidRDefault="00000000">
            <w:pPr>
              <w:pStyle w:val="TAC"/>
            </w:pPr>
            <w:r>
              <w:t>5</w:t>
            </w:r>
            <w:r>
              <w:rPr>
                <w:vertAlign w:val="superscript"/>
              </w:rPr>
              <w:t xml:space="preserve"> </w:t>
            </w:r>
            <w:r>
              <w:t>(Note 1)</w:t>
            </w:r>
          </w:p>
        </w:tc>
        <w:tc>
          <w:tcPr>
            <w:tcW w:w="2268" w:type="dxa"/>
            <w:tcBorders>
              <w:top w:val="nil"/>
              <w:bottom w:val="nil"/>
            </w:tcBorders>
          </w:tcPr>
          <w:p w14:paraId="0B48ACAB" w14:textId="77777777" w:rsidR="00524A5D" w:rsidRDefault="00524A5D">
            <w:pPr>
              <w:pStyle w:val="TAC"/>
            </w:pPr>
          </w:p>
        </w:tc>
        <w:tc>
          <w:tcPr>
            <w:tcW w:w="1559" w:type="dxa"/>
          </w:tcPr>
          <w:p w14:paraId="7E14DAAF" w14:textId="77777777" w:rsidR="00524A5D" w:rsidRDefault="00000000">
            <w:pPr>
              <w:pStyle w:val="TAC"/>
            </w:pPr>
            <w:r>
              <w:t>QPSK</w:t>
            </w:r>
          </w:p>
        </w:tc>
        <w:tc>
          <w:tcPr>
            <w:tcW w:w="1701" w:type="dxa"/>
          </w:tcPr>
          <w:p w14:paraId="01165F1E" w14:textId="77777777" w:rsidR="00524A5D" w:rsidRDefault="00000000">
            <w:pPr>
              <w:pStyle w:val="TAC"/>
            </w:pPr>
            <w:r>
              <w:t>3@0</w:t>
            </w:r>
          </w:p>
        </w:tc>
        <w:tc>
          <w:tcPr>
            <w:tcW w:w="1952" w:type="dxa"/>
          </w:tcPr>
          <w:p w14:paraId="524BB8F8" w14:textId="77777777" w:rsidR="00524A5D" w:rsidRDefault="00000000">
            <w:pPr>
              <w:pStyle w:val="TAC"/>
            </w:pPr>
            <w:r>
              <w:t>15</w:t>
            </w:r>
          </w:p>
        </w:tc>
      </w:tr>
      <w:tr w:rsidR="00524A5D" w14:paraId="5F2D1746" w14:textId="77777777">
        <w:trPr>
          <w:cantSplit/>
          <w:jc w:val="center"/>
        </w:trPr>
        <w:tc>
          <w:tcPr>
            <w:tcW w:w="1526" w:type="dxa"/>
          </w:tcPr>
          <w:p w14:paraId="3801BB77" w14:textId="77777777" w:rsidR="00524A5D" w:rsidRDefault="00000000">
            <w:pPr>
              <w:pStyle w:val="TAC"/>
            </w:pPr>
            <w:r>
              <w:t>6</w:t>
            </w:r>
            <w:r>
              <w:rPr>
                <w:vertAlign w:val="superscript"/>
              </w:rPr>
              <w:t xml:space="preserve"> </w:t>
            </w:r>
            <w:r>
              <w:t>(Note 1)</w:t>
            </w:r>
          </w:p>
        </w:tc>
        <w:tc>
          <w:tcPr>
            <w:tcW w:w="2268" w:type="dxa"/>
            <w:tcBorders>
              <w:top w:val="nil"/>
              <w:bottom w:val="nil"/>
            </w:tcBorders>
          </w:tcPr>
          <w:p w14:paraId="35819C6C" w14:textId="77777777" w:rsidR="00524A5D" w:rsidRDefault="00524A5D">
            <w:pPr>
              <w:pStyle w:val="TAC"/>
            </w:pPr>
          </w:p>
        </w:tc>
        <w:tc>
          <w:tcPr>
            <w:tcW w:w="1559" w:type="dxa"/>
          </w:tcPr>
          <w:p w14:paraId="485AAD0E" w14:textId="77777777" w:rsidR="00524A5D" w:rsidRDefault="00000000">
            <w:pPr>
              <w:pStyle w:val="TAC"/>
              <w:rPr>
                <w:rFonts w:eastAsia="Microsoft YaHei" w:cs="Arial"/>
                <w:szCs w:val="18"/>
                <w:lang w:eastAsia="zh-CN"/>
              </w:rPr>
            </w:pPr>
            <w:r>
              <w:t>QPSK</w:t>
            </w:r>
          </w:p>
        </w:tc>
        <w:tc>
          <w:tcPr>
            <w:tcW w:w="1701" w:type="dxa"/>
          </w:tcPr>
          <w:p w14:paraId="59ADD969" w14:textId="77777777" w:rsidR="00524A5D" w:rsidRDefault="00000000">
            <w:pPr>
              <w:pStyle w:val="TAC"/>
              <w:rPr>
                <w:rFonts w:eastAsia="Microsoft YaHei" w:cs="Arial"/>
                <w:szCs w:val="18"/>
                <w:lang w:eastAsia="zh-CN"/>
              </w:rPr>
            </w:pPr>
            <w:r>
              <w:t>3@3</w:t>
            </w:r>
          </w:p>
        </w:tc>
        <w:tc>
          <w:tcPr>
            <w:tcW w:w="1952" w:type="dxa"/>
          </w:tcPr>
          <w:p w14:paraId="7D7A7D7D" w14:textId="77777777" w:rsidR="00524A5D" w:rsidRDefault="00000000">
            <w:pPr>
              <w:pStyle w:val="TAC"/>
              <w:rPr>
                <w:rFonts w:eastAsia="Microsoft YaHei" w:cs="Arial"/>
                <w:szCs w:val="18"/>
                <w:lang w:eastAsia="zh-CN"/>
              </w:rPr>
            </w:pPr>
            <w:r>
              <w:t>15</w:t>
            </w:r>
          </w:p>
        </w:tc>
      </w:tr>
      <w:tr w:rsidR="00524A5D" w14:paraId="7A84D310" w14:textId="77777777">
        <w:trPr>
          <w:cantSplit/>
          <w:jc w:val="center"/>
        </w:trPr>
        <w:tc>
          <w:tcPr>
            <w:tcW w:w="1526" w:type="dxa"/>
          </w:tcPr>
          <w:p w14:paraId="5FE2C3CD" w14:textId="77777777" w:rsidR="00524A5D" w:rsidRDefault="00000000">
            <w:pPr>
              <w:pStyle w:val="TAC"/>
            </w:pPr>
            <w:r>
              <w:t>7</w:t>
            </w:r>
            <w:r>
              <w:rPr>
                <w:vertAlign w:val="superscript"/>
              </w:rPr>
              <w:t xml:space="preserve"> </w:t>
            </w:r>
            <w:r>
              <w:t>(Note 1)</w:t>
            </w:r>
          </w:p>
        </w:tc>
        <w:tc>
          <w:tcPr>
            <w:tcW w:w="2268" w:type="dxa"/>
            <w:tcBorders>
              <w:top w:val="nil"/>
              <w:bottom w:val="nil"/>
            </w:tcBorders>
          </w:tcPr>
          <w:p w14:paraId="197E747B" w14:textId="77777777" w:rsidR="00524A5D" w:rsidRDefault="00524A5D">
            <w:pPr>
              <w:pStyle w:val="TAC"/>
            </w:pPr>
          </w:p>
        </w:tc>
        <w:tc>
          <w:tcPr>
            <w:tcW w:w="1559" w:type="dxa"/>
          </w:tcPr>
          <w:p w14:paraId="23474078" w14:textId="77777777" w:rsidR="00524A5D" w:rsidRDefault="00000000">
            <w:pPr>
              <w:pStyle w:val="TAC"/>
              <w:rPr>
                <w:rFonts w:eastAsia="Microsoft YaHei" w:cs="Arial"/>
                <w:szCs w:val="18"/>
                <w:lang w:eastAsia="zh-CN"/>
              </w:rPr>
            </w:pPr>
            <w:r>
              <w:t>QPSK</w:t>
            </w:r>
          </w:p>
        </w:tc>
        <w:tc>
          <w:tcPr>
            <w:tcW w:w="1701" w:type="dxa"/>
          </w:tcPr>
          <w:p w14:paraId="7F80EE64" w14:textId="77777777" w:rsidR="00524A5D" w:rsidRDefault="00000000">
            <w:pPr>
              <w:pStyle w:val="TAC"/>
              <w:rPr>
                <w:rFonts w:eastAsia="Microsoft YaHei" w:cs="Arial"/>
                <w:szCs w:val="18"/>
                <w:lang w:eastAsia="zh-CN"/>
              </w:rPr>
            </w:pPr>
            <w:r>
              <w:t>3@9</w:t>
            </w:r>
          </w:p>
        </w:tc>
        <w:tc>
          <w:tcPr>
            <w:tcW w:w="1952" w:type="dxa"/>
          </w:tcPr>
          <w:p w14:paraId="10467861" w14:textId="77777777" w:rsidR="00524A5D" w:rsidRDefault="00000000">
            <w:pPr>
              <w:pStyle w:val="TAC"/>
              <w:rPr>
                <w:rFonts w:eastAsia="Microsoft YaHei" w:cs="Arial"/>
                <w:szCs w:val="18"/>
                <w:lang w:eastAsia="zh-CN"/>
              </w:rPr>
            </w:pPr>
            <w:r>
              <w:t>15</w:t>
            </w:r>
          </w:p>
        </w:tc>
      </w:tr>
      <w:tr w:rsidR="00524A5D" w14:paraId="52EAFAB8" w14:textId="77777777">
        <w:trPr>
          <w:cantSplit/>
          <w:jc w:val="center"/>
        </w:trPr>
        <w:tc>
          <w:tcPr>
            <w:tcW w:w="1526" w:type="dxa"/>
          </w:tcPr>
          <w:p w14:paraId="54A204FF" w14:textId="77777777" w:rsidR="00524A5D" w:rsidRDefault="00000000">
            <w:pPr>
              <w:pStyle w:val="TAC"/>
              <w:rPr>
                <w:lang w:eastAsia="zh-CN"/>
              </w:rPr>
            </w:pPr>
            <w:r>
              <w:t>8</w:t>
            </w:r>
            <w:r>
              <w:rPr>
                <w:vertAlign w:val="superscript"/>
              </w:rPr>
              <w:t xml:space="preserve"> </w:t>
            </w:r>
            <w:r>
              <w:t>(Note 1)</w:t>
            </w:r>
          </w:p>
        </w:tc>
        <w:tc>
          <w:tcPr>
            <w:tcW w:w="2268" w:type="dxa"/>
            <w:tcBorders>
              <w:top w:val="nil"/>
              <w:bottom w:val="nil"/>
            </w:tcBorders>
          </w:tcPr>
          <w:p w14:paraId="66A691F6" w14:textId="77777777" w:rsidR="00524A5D" w:rsidRDefault="00524A5D">
            <w:pPr>
              <w:pStyle w:val="TAC"/>
            </w:pPr>
          </w:p>
        </w:tc>
        <w:tc>
          <w:tcPr>
            <w:tcW w:w="1559" w:type="dxa"/>
          </w:tcPr>
          <w:p w14:paraId="1F3A76B7" w14:textId="77777777" w:rsidR="00524A5D" w:rsidRDefault="00000000">
            <w:pPr>
              <w:pStyle w:val="TAC"/>
              <w:rPr>
                <w:rFonts w:eastAsia="Microsoft YaHei" w:cs="Arial"/>
                <w:szCs w:val="18"/>
                <w:lang w:eastAsia="zh-CN"/>
              </w:rPr>
            </w:pPr>
            <w:r>
              <w:t>QPSK</w:t>
            </w:r>
          </w:p>
        </w:tc>
        <w:tc>
          <w:tcPr>
            <w:tcW w:w="1701" w:type="dxa"/>
          </w:tcPr>
          <w:p w14:paraId="20E916FC" w14:textId="77777777" w:rsidR="00524A5D" w:rsidRDefault="00000000">
            <w:pPr>
              <w:pStyle w:val="TAC"/>
              <w:rPr>
                <w:rFonts w:eastAsia="Microsoft YaHei" w:cs="Arial"/>
                <w:szCs w:val="18"/>
                <w:lang w:eastAsia="zh-CN"/>
              </w:rPr>
            </w:pPr>
            <w:r>
              <w:t>6@0</w:t>
            </w:r>
          </w:p>
        </w:tc>
        <w:tc>
          <w:tcPr>
            <w:tcW w:w="1952" w:type="dxa"/>
          </w:tcPr>
          <w:p w14:paraId="2923867C" w14:textId="77777777" w:rsidR="00524A5D" w:rsidRDefault="00000000">
            <w:pPr>
              <w:pStyle w:val="TAC"/>
              <w:rPr>
                <w:rFonts w:eastAsia="Microsoft YaHei" w:cs="Arial"/>
                <w:szCs w:val="18"/>
                <w:lang w:eastAsia="zh-CN"/>
              </w:rPr>
            </w:pPr>
            <w:r>
              <w:t>15</w:t>
            </w:r>
          </w:p>
        </w:tc>
      </w:tr>
      <w:tr w:rsidR="00524A5D" w14:paraId="753A0421" w14:textId="77777777">
        <w:trPr>
          <w:cantSplit/>
          <w:jc w:val="center"/>
        </w:trPr>
        <w:tc>
          <w:tcPr>
            <w:tcW w:w="1526" w:type="dxa"/>
          </w:tcPr>
          <w:p w14:paraId="1BA13D1D" w14:textId="77777777" w:rsidR="00524A5D" w:rsidRDefault="00000000">
            <w:pPr>
              <w:pStyle w:val="TAC"/>
              <w:rPr>
                <w:lang w:eastAsia="zh-CN"/>
              </w:rPr>
            </w:pPr>
            <w:r>
              <w:t>9</w:t>
            </w:r>
            <w:r>
              <w:rPr>
                <w:vertAlign w:val="superscript"/>
              </w:rPr>
              <w:t xml:space="preserve"> </w:t>
            </w:r>
            <w:r>
              <w:t>(Note 1)</w:t>
            </w:r>
          </w:p>
        </w:tc>
        <w:tc>
          <w:tcPr>
            <w:tcW w:w="2268" w:type="dxa"/>
            <w:tcBorders>
              <w:top w:val="nil"/>
              <w:bottom w:val="nil"/>
            </w:tcBorders>
          </w:tcPr>
          <w:p w14:paraId="13B233F7" w14:textId="77777777" w:rsidR="00524A5D" w:rsidRDefault="00524A5D">
            <w:pPr>
              <w:pStyle w:val="TAC"/>
            </w:pPr>
          </w:p>
        </w:tc>
        <w:tc>
          <w:tcPr>
            <w:tcW w:w="1559" w:type="dxa"/>
          </w:tcPr>
          <w:p w14:paraId="36804793" w14:textId="77777777" w:rsidR="00524A5D" w:rsidRDefault="00000000">
            <w:pPr>
              <w:pStyle w:val="TAC"/>
              <w:rPr>
                <w:rFonts w:eastAsia="Microsoft YaHei" w:cs="Arial"/>
                <w:szCs w:val="18"/>
                <w:lang w:eastAsia="zh-CN"/>
              </w:rPr>
            </w:pPr>
            <w:r>
              <w:t>QPSK</w:t>
            </w:r>
          </w:p>
        </w:tc>
        <w:tc>
          <w:tcPr>
            <w:tcW w:w="1701" w:type="dxa"/>
          </w:tcPr>
          <w:p w14:paraId="724698C2" w14:textId="77777777" w:rsidR="00524A5D" w:rsidRDefault="00000000">
            <w:pPr>
              <w:pStyle w:val="TAC"/>
              <w:rPr>
                <w:rFonts w:eastAsia="Microsoft YaHei" w:cs="Arial"/>
                <w:szCs w:val="18"/>
                <w:lang w:eastAsia="zh-CN"/>
              </w:rPr>
            </w:pPr>
            <w:r>
              <w:t>6@6</w:t>
            </w:r>
          </w:p>
        </w:tc>
        <w:tc>
          <w:tcPr>
            <w:tcW w:w="1952" w:type="dxa"/>
          </w:tcPr>
          <w:p w14:paraId="195F39D3" w14:textId="77777777" w:rsidR="00524A5D" w:rsidRDefault="00000000">
            <w:pPr>
              <w:pStyle w:val="TAC"/>
              <w:rPr>
                <w:rFonts w:eastAsia="Microsoft YaHei" w:cs="Arial"/>
                <w:szCs w:val="18"/>
                <w:lang w:eastAsia="zh-CN"/>
              </w:rPr>
            </w:pPr>
            <w:r>
              <w:t>15</w:t>
            </w:r>
          </w:p>
        </w:tc>
      </w:tr>
      <w:tr w:rsidR="00524A5D" w14:paraId="72FE06CE" w14:textId="77777777">
        <w:trPr>
          <w:cantSplit/>
          <w:jc w:val="center"/>
        </w:trPr>
        <w:tc>
          <w:tcPr>
            <w:tcW w:w="1526" w:type="dxa"/>
          </w:tcPr>
          <w:p w14:paraId="4DBD53D5" w14:textId="77777777" w:rsidR="00524A5D" w:rsidRDefault="00000000">
            <w:pPr>
              <w:pStyle w:val="TAC"/>
              <w:rPr>
                <w:lang w:eastAsia="zh-CN"/>
              </w:rPr>
            </w:pPr>
            <w:r>
              <w:t>10</w:t>
            </w:r>
            <w:r>
              <w:rPr>
                <w:vertAlign w:val="superscript"/>
              </w:rPr>
              <w:t xml:space="preserve"> </w:t>
            </w:r>
            <w:r>
              <w:t>(Note 1)</w:t>
            </w:r>
          </w:p>
        </w:tc>
        <w:tc>
          <w:tcPr>
            <w:tcW w:w="2268" w:type="dxa"/>
            <w:tcBorders>
              <w:top w:val="nil"/>
              <w:bottom w:val="nil"/>
            </w:tcBorders>
          </w:tcPr>
          <w:p w14:paraId="7345F74E" w14:textId="77777777" w:rsidR="00524A5D" w:rsidRDefault="00524A5D">
            <w:pPr>
              <w:pStyle w:val="TAC"/>
            </w:pPr>
          </w:p>
        </w:tc>
        <w:tc>
          <w:tcPr>
            <w:tcW w:w="1559" w:type="dxa"/>
          </w:tcPr>
          <w:p w14:paraId="5E2D5EE0" w14:textId="77777777" w:rsidR="00524A5D" w:rsidRDefault="00000000">
            <w:pPr>
              <w:pStyle w:val="TAC"/>
              <w:rPr>
                <w:rFonts w:eastAsia="Microsoft YaHei" w:cs="Arial"/>
                <w:szCs w:val="18"/>
                <w:lang w:eastAsia="zh-CN"/>
              </w:rPr>
            </w:pPr>
            <w:r>
              <w:t>QPSK</w:t>
            </w:r>
          </w:p>
        </w:tc>
        <w:tc>
          <w:tcPr>
            <w:tcW w:w="1701" w:type="dxa"/>
          </w:tcPr>
          <w:p w14:paraId="0D9D94D0" w14:textId="77777777" w:rsidR="00524A5D" w:rsidRDefault="00000000">
            <w:pPr>
              <w:pStyle w:val="TAC"/>
              <w:rPr>
                <w:rFonts w:eastAsia="Microsoft YaHei" w:cs="Arial"/>
                <w:szCs w:val="18"/>
                <w:lang w:eastAsia="zh-CN"/>
              </w:rPr>
            </w:pPr>
            <w:r>
              <w:t>12@0</w:t>
            </w:r>
          </w:p>
        </w:tc>
        <w:tc>
          <w:tcPr>
            <w:tcW w:w="1952" w:type="dxa"/>
          </w:tcPr>
          <w:p w14:paraId="7162B671" w14:textId="77777777" w:rsidR="00524A5D" w:rsidRDefault="00000000">
            <w:pPr>
              <w:pStyle w:val="TAC"/>
              <w:rPr>
                <w:rFonts w:eastAsia="Microsoft YaHei" w:cs="Arial"/>
                <w:szCs w:val="18"/>
                <w:lang w:eastAsia="zh-CN"/>
              </w:rPr>
            </w:pPr>
            <w:r>
              <w:t>15</w:t>
            </w:r>
          </w:p>
        </w:tc>
      </w:tr>
      <w:tr w:rsidR="00524A5D" w14:paraId="4BF03F42" w14:textId="77777777">
        <w:trPr>
          <w:cantSplit/>
          <w:jc w:val="center"/>
        </w:trPr>
        <w:tc>
          <w:tcPr>
            <w:tcW w:w="9006" w:type="dxa"/>
            <w:gridSpan w:val="5"/>
          </w:tcPr>
          <w:p w14:paraId="1658137C" w14:textId="77777777" w:rsidR="00524A5D" w:rsidRDefault="00000000">
            <w:pPr>
              <w:pStyle w:val="TAN"/>
              <w:rPr>
                <w:rFonts w:eastAsiaTheme="minorEastAsia"/>
                <w:lang w:eastAsia="zh-CN"/>
              </w:rPr>
            </w:pPr>
            <w:r>
              <w:t>NOTE 1:</w:t>
            </w:r>
            <w:r>
              <w:tab/>
              <w:t>Applicable to UE supporting UL multi-tone transmissions.</w:t>
            </w:r>
          </w:p>
        </w:tc>
      </w:tr>
    </w:tbl>
    <w:p w14:paraId="5AB79E31" w14:textId="77777777" w:rsidR="00524A5D" w:rsidRDefault="00524A5D"/>
    <w:p w14:paraId="513CA820" w14:textId="77777777" w:rsidR="00524A5D" w:rsidRDefault="00000000">
      <w:pPr>
        <w:pStyle w:val="B1"/>
        <w:overflowPunct w:val="0"/>
        <w:autoSpaceDE w:val="0"/>
        <w:autoSpaceDN w:val="0"/>
        <w:adjustRightInd w:val="0"/>
        <w:contextualSpacing w:val="0"/>
        <w:textAlignment w:val="baseline"/>
      </w:pPr>
      <w:r>
        <w:t>1.</w:t>
      </w:r>
      <w:r>
        <w:tab/>
        <w:t xml:space="preserve">Connect the SS to the UE antenna connectors as shown in </w:t>
      </w:r>
      <w:r>
        <w:rPr>
          <w:lang w:eastAsia="zh-CN"/>
        </w:rPr>
        <w:t>TS 36.508 [12] Annex A Figure A.3</w:t>
      </w:r>
      <w:r>
        <w:t xml:space="preserve"> using only main UE Tx/Rx antenna.</w:t>
      </w:r>
    </w:p>
    <w:p w14:paraId="1F0AA3CD" w14:textId="77777777" w:rsidR="00524A5D" w:rsidRDefault="00000000">
      <w:pPr>
        <w:pStyle w:val="B1"/>
        <w:overflowPunct w:val="0"/>
        <w:autoSpaceDE w:val="0"/>
        <w:autoSpaceDN w:val="0"/>
        <w:adjustRightInd w:val="0"/>
        <w:contextualSpacing w:val="0"/>
        <w:textAlignment w:val="baseline"/>
      </w:pPr>
      <w:r>
        <w:t>2.</w:t>
      </w:r>
      <w:r>
        <w:tab/>
        <w:t>The parameter settings for the cell are set up according to TS 36.508 [12] subclause 8.1.4.3.</w:t>
      </w:r>
    </w:p>
    <w:p w14:paraId="763AB095" w14:textId="77777777" w:rsidR="00524A5D" w:rsidRDefault="00000000">
      <w:pPr>
        <w:pStyle w:val="B1"/>
        <w:overflowPunct w:val="0"/>
        <w:autoSpaceDE w:val="0"/>
        <w:autoSpaceDN w:val="0"/>
        <w:adjustRightInd w:val="0"/>
        <w:contextualSpacing w:val="0"/>
        <w:textAlignment w:val="baseline"/>
      </w:pPr>
      <w:r>
        <w:t>3.</w:t>
      </w:r>
      <w:r>
        <w:tab/>
        <w:t>Downlink signals are initially set up according to Annex C.0, C.1, and C.3.0, and uplink signals according to Annex H.1 and H.3.0.</w:t>
      </w:r>
    </w:p>
    <w:p w14:paraId="44953E69" w14:textId="77777777" w:rsidR="00524A5D" w:rsidRDefault="00000000">
      <w:pPr>
        <w:pStyle w:val="B1"/>
        <w:overflowPunct w:val="0"/>
        <w:autoSpaceDE w:val="0"/>
        <w:autoSpaceDN w:val="0"/>
        <w:adjustRightInd w:val="0"/>
        <w:contextualSpacing w:val="0"/>
        <w:textAlignment w:val="baseline"/>
      </w:pPr>
      <w:r>
        <w:t>4.</w:t>
      </w:r>
      <w:r>
        <w:tab/>
        <w:t>The UL Reference Measurement channels are set according to Table 6.2B.2.4.1-1.</w:t>
      </w:r>
    </w:p>
    <w:p w14:paraId="2C882CC5" w14:textId="77777777" w:rsidR="00524A5D" w:rsidRDefault="00000000">
      <w:pPr>
        <w:pStyle w:val="B1"/>
        <w:overflowPunct w:val="0"/>
        <w:autoSpaceDE w:val="0"/>
        <w:autoSpaceDN w:val="0"/>
        <w:adjustRightInd w:val="0"/>
        <w:contextualSpacing w:val="0"/>
        <w:textAlignment w:val="baseline"/>
      </w:pPr>
      <w:r>
        <w:rPr>
          <w:rFonts w:hint="eastAsia"/>
        </w:rPr>
        <w:t>5.</w:t>
      </w:r>
      <w:r>
        <w:rPr>
          <w:rFonts w:hint="eastAsia"/>
        </w:rPr>
        <w:tab/>
        <w:t xml:space="preserve">UE location according to TS 36.508 [12] clause </w:t>
      </w:r>
      <w:r>
        <w:t>8</w:t>
      </w:r>
      <w:r>
        <w:rPr>
          <w:rFonts w:hint="eastAsia"/>
        </w:rPr>
        <w:t>.</w:t>
      </w:r>
      <w:r>
        <w:t>2.6.1</w:t>
      </w:r>
      <w:r>
        <w:rPr>
          <w:rFonts w:hint="eastAsia"/>
        </w:rPr>
        <w:t xml:space="preserve"> is provided to the UE through any preconfigured means </w:t>
      </w:r>
    </w:p>
    <w:p w14:paraId="7F2A473F" w14:textId="77777777" w:rsidR="00524A5D" w:rsidRDefault="00000000">
      <w:pPr>
        <w:pStyle w:val="B1"/>
        <w:overflowPunct w:val="0"/>
        <w:autoSpaceDE w:val="0"/>
        <w:autoSpaceDN w:val="0"/>
        <w:adjustRightInd w:val="0"/>
        <w:contextualSpacing w:val="0"/>
        <w:textAlignment w:val="baseline"/>
      </w:pPr>
      <w:r>
        <w:rPr>
          <w:rFonts w:hint="eastAsia"/>
        </w:rPr>
        <w:t>6.</w:t>
      </w:r>
      <w:r>
        <w:rPr>
          <w:rFonts w:hint="eastAsia"/>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w:t>
      </w:r>
      <w:r>
        <w:t xml:space="preserve">m shall send same SIB31-NB information during the duration of the test as define in TS 36.508[12] clause </w:t>
      </w:r>
      <w:r>
        <w:rPr>
          <w:rFonts w:hint="eastAsia"/>
        </w:rPr>
        <w:t>8.2</w:t>
      </w:r>
      <w:r>
        <w:t>.6.3.1</w:t>
      </w:r>
      <w:r>
        <w:rPr>
          <w:rFonts w:eastAsia="SimSun" w:hint="eastAsia"/>
          <w:lang w:val="en-US" w:eastAsia="zh-CN"/>
        </w:rPr>
        <w:t>.</w:t>
      </w:r>
    </w:p>
    <w:p w14:paraId="13FC393F"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t>7.</w:t>
      </w:r>
      <w:r>
        <w:tab/>
        <w:t>Deactivate UE prediction of satellite trajectory by any preconfigured means</w:t>
      </w:r>
      <w:r>
        <w:rPr>
          <w:rFonts w:eastAsia="SimSun" w:hint="eastAsia"/>
          <w:lang w:val="en-US" w:eastAsia="zh-CN"/>
        </w:rPr>
        <w:t>.</w:t>
      </w:r>
    </w:p>
    <w:p w14:paraId="4E2CD504" w14:textId="77777777" w:rsidR="00524A5D" w:rsidRDefault="00000000">
      <w:pPr>
        <w:pStyle w:val="B1"/>
        <w:overflowPunct w:val="0"/>
        <w:autoSpaceDE w:val="0"/>
        <w:autoSpaceDN w:val="0"/>
        <w:adjustRightInd w:val="0"/>
        <w:contextualSpacing w:val="0"/>
        <w:textAlignment w:val="baseline"/>
      </w:pPr>
      <w:r>
        <w:t>8</w:t>
      </w:r>
      <w:r>
        <w:rPr>
          <w:rFonts w:hint="eastAsia"/>
        </w:rPr>
        <w:t>.</w:t>
      </w:r>
      <w:r>
        <w:rPr>
          <w:rFonts w:hint="eastAsia"/>
        </w:rPr>
        <w:tab/>
        <w:t>Ensure the UE is in State 2A-NB with CP CIoT Optimisation according to TS 36.508 [12] clause 8.1.5. Message contents are defined in clause 6.2.3F.4.3.</w:t>
      </w:r>
    </w:p>
    <w:p w14:paraId="28F4DDF6" w14:textId="77777777" w:rsidR="00524A5D" w:rsidRDefault="00000000">
      <w:pPr>
        <w:pStyle w:val="H6"/>
      </w:pPr>
      <w:bookmarkStart w:id="512" w:name="MCCQCTEMPBM_00000089"/>
      <w:r>
        <w:t>6.2B.2.4.2</w:t>
      </w:r>
      <w:r>
        <w:tab/>
        <w:t>Test procedure</w:t>
      </w:r>
    </w:p>
    <w:bookmarkEnd w:id="512"/>
    <w:p w14:paraId="54F3E23C" w14:textId="77777777" w:rsidR="00524A5D" w:rsidRDefault="00000000">
      <w:pPr>
        <w:pStyle w:val="B1"/>
        <w:overflowPunct w:val="0"/>
        <w:autoSpaceDE w:val="0"/>
        <w:autoSpaceDN w:val="0"/>
        <w:adjustRightInd w:val="0"/>
        <w:contextualSpacing w:val="0"/>
        <w:textAlignment w:val="baseline"/>
      </w:pPr>
      <w:r>
        <w:t>1.</w:t>
      </w:r>
      <w:r>
        <w:tab/>
        <w:t>S</w:t>
      </w:r>
      <w:r>
        <w:rPr>
          <w:lang w:eastAsia="zh-CN"/>
        </w:rPr>
        <w:t xml:space="preserve">S sends uplink scheduling information via NPDCCH DCI format N0 for C_RNTI to schedule the UL RMC according to Table </w:t>
      </w:r>
      <w:r>
        <w:t>6.2B.2.4.1-1 and with scheduling pattern and repetitions according to Annex A.2. Since the UE has no payload and no loopback data to send the UE sends uplink MAC padding bits on the UL RMC.</w:t>
      </w:r>
    </w:p>
    <w:p w14:paraId="2B3AF6A8" w14:textId="77777777" w:rsidR="00524A5D" w:rsidRDefault="00000000">
      <w:pPr>
        <w:pStyle w:val="B1"/>
        <w:overflowPunct w:val="0"/>
        <w:autoSpaceDE w:val="0"/>
        <w:autoSpaceDN w:val="0"/>
        <w:adjustRightInd w:val="0"/>
        <w:contextualSpacing w:val="0"/>
        <w:textAlignment w:val="baseline"/>
      </w:pPr>
      <w:r>
        <w:lastRenderedPageBreak/>
        <w:t>2.</w:t>
      </w:r>
      <w: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Default="00000000">
      <w:pPr>
        <w:pStyle w:val="H6"/>
      </w:pPr>
      <w:bookmarkStart w:id="513" w:name="MCCQCTEMPBM_00000090"/>
      <w:r>
        <w:t>6.2B.2.4.3</w:t>
      </w:r>
      <w:r>
        <w:tab/>
        <w:t>Message contents</w:t>
      </w:r>
    </w:p>
    <w:bookmarkEnd w:id="513"/>
    <w:p w14:paraId="656D495E" w14:textId="77777777" w:rsidR="00524A5D" w:rsidRDefault="00000000">
      <w:r>
        <w:t>Message contents are according to TS 36.508 [12] subclause 8.1.6.</w:t>
      </w:r>
    </w:p>
    <w:p w14:paraId="2CA4877F" w14:textId="77777777" w:rsidR="00524A5D" w:rsidRDefault="00000000">
      <w:pPr>
        <w:pStyle w:val="H6"/>
      </w:pPr>
      <w:bookmarkStart w:id="514" w:name="MCCQCTEMPBM_00000091"/>
      <w:r>
        <w:t>6.2B.2.4.4</w:t>
      </w:r>
      <w:r>
        <w:tab/>
        <w:t>Test requirements</w:t>
      </w:r>
    </w:p>
    <w:bookmarkEnd w:id="514"/>
    <w:p w14:paraId="3EEEDFA4" w14:textId="77777777" w:rsidR="00524A5D" w:rsidRDefault="00000000">
      <w:r>
        <w:t>The maximum output power derived in step 2 shall be within the range prescribed by the nominal maximum output power and tolerance in Table 6.2B.2.4-1.</w:t>
      </w:r>
    </w:p>
    <w:p w14:paraId="6D065B82" w14:textId="77777777" w:rsidR="00524A5D" w:rsidRDefault="00000000">
      <w:pPr>
        <w:pStyle w:val="TH"/>
      </w:pPr>
      <w:r>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F18EA0" w14:textId="77777777" w:rsidR="00524A5D" w:rsidRDefault="00000000">
            <w:pPr>
              <w:pStyle w:val="TAH"/>
            </w:pPr>
            <w:bookmarkStart w:id="515" w:name="MCCQCTEMPBM_00000463"/>
            <w:r>
              <w:t>Test ID</w:t>
            </w:r>
          </w:p>
        </w:tc>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96876" w14:textId="77777777" w:rsidR="00524A5D" w:rsidRDefault="00000000">
            <w:pPr>
              <w:pStyle w:val="TAH"/>
            </w:pPr>
            <w:r>
              <w:t>MPR (dB)</w:t>
            </w:r>
          </w:p>
        </w:tc>
        <w:tc>
          <w:tcPr>
            <w:tcW w:w="3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3297CFE" w14:textId="77777777" w:rsidR="00524A5D" w:rsidRDefault="00000000">
            <w:pPr>
              <w:pStyle w:val="TAH"/>
            </w:pPr>
            <w:r>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Default="00000000">
            <w:pPr>
              <w:pStyle w:val="TAH"/>
            </w:pPr>
            <w:r>
              <w:t>Power class 5</w:t>
            </w:r>
          </w:p>
        </w:tc>
      </w:tr>
      <w:tr w:rsidR="00524A5D"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F232C0" w14:textId="77777777" w:rsidR="00524A5D"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91D8F4" w14:textId="77777777" w:rsidR="00524A5D"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3CBD03" w14:textId="77777777" w:rsidR="00524A5D" w:rsidRDefault="00000000">
            <w:pPr>
              <w:pStyle w:val="TAH"/>
            </w:pPr>
            <w:r>
              <w:t>P</w:t>
            </w:r>
            <w:r>
              <w:rPr>
                <w:vertAlign w:val="subscript"/>
              </w:rPr>
              <w:t>CMAX,c</w:t>
            </w:r>
            <w:r>
              <w:t xml:space="preserve"> (dBm)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2C1B04"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3155D44" w14:textId="77777777" w:rsidR="00524A5D" w:rsidRDefault="00000000">
            <w:pPr>
              <w:pStyle w:val="TAH"/>
            </w:pPr>
            <w:r>
              <w:t>Upper limit (dBm)</w:t>
            </w:r>
          </w:p>
        </w:tc>
        <w:tc>
          <w:tcPr>
            <w:tcW w:w="8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7DA70" w14:textId="77777777" w:rsidR="00524A5D" w:rsidRDefault="00000000">
            <w:pPr>
              <w:pStyle w:val="TAH"/>
            </w:pPr>
            <w:r>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Default="00000000">
            <w:pPr>
              <w:pStyle w:val="TAH"/>
            </w:pPr>
            <w:r>
              <w:t>P</w:t>
            </w:r>
            <w:r>
              <w:rPr>
                <w:vertAlign w:val="subscript"/>
              </w:rPr>
              <w:t>CMAX,c</w:t>
            </w:r>
            <w:r>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Default="00000000">
            <w:pPr>
              <w:pStyle w:val="TAH"/>
            </w:pPr>
            <w:r>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Default="00000000">
            <w:pPr>
              <w:pStyle w:val="TAH"/>
            </w:pPr>
            <w:r>
              <w:t>Lower limit (dBm)</w:t>
            </w:r>
          </w:p>
        </w:tc>
      </w:tr>
      <w:tr w:rsidR="00524A5D"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BC3AF08" w14:textId="77777777" w:rsidR="00524A5D" w:rsidRDefault="00000000">
            <w:pPr>
              <w:pStyle w:val="TAC"/>
            </w:pPr>
            <w:r>
              <w:t>1</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E91BC"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8C9AC3E"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E1A349"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1FC6A"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407D40A1"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BB1907" w14:textId="77777777" w:rsidR="00524A5D" w:rsidRDefault="00000000">
            <w:pPr>
              <w:pStyle w:val="TAC"/>
            </w:pPr>
            <w:r>
              <w:t>2</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C00A1"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270E738"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633B2A"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E1A2B6"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02BDB89"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Default="00000000">
            <w:pPr>
              <w:pStyle w:val="TAC"/>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4083AC3" w14:textId="77777777" w:rsidR="00524A5D" w:rsidRDefault="00000000">
            <w:pPr>
              <w:pStyle w:val="TAC"/>
            </w:pPr>
            <w:r>
              <w:t>3</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30728"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6F66BD7"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93D692"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9B731D"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69BCB5E"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C783C9" w14:textId="77777777" w:rsidR="00524A5D" w:rsidRDefault="00000000">
            <w:pPr>
              <w:pStyle w:val="TAC"/>
            </w:pPr>
            <w:r>
              <w:t>4</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7837E"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41C71EF"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4BACBA"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2E194F"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F8DDF51"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46C54A8" w14:textId="77777777" w:rsidR="00524A5D" w:rsidRDefault="00000000">
            <w:pPr>
              <w:pStyle w:val="TAC"/>
            </w:pPr>
            <w:r>
              <w:t>5</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865B5" w14:textId="77777777" w:rsidR="00524A5D" w:rsidRDefault="00000000">
            <w:pPr>
              <w:pStyle w:val="TAC"/>
            </w:pPr>
            <w:r>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6629ED4" w14:textId="77777777" w:rsidR="00524A5D" w:rsidRDefault="00000000">
            <w:pPr>
              <w:pStyle w:val="TAC"/>
            </w:pPr>
            <w:r>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740F32"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7C563"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0DC20BD" w14:textId="77777777" w:rsidR="00524A5D" w:rsidRDefault="00000000">
            <w:pPr>
              <w:pStyle w:val="TAC"/>
            </w:pPr>
            <w:r>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Default="00000000">
            <w:pPr>
              <w:pStyle w:val="TAC"/>
              <w:rPr>
                <w:rFonts w:cs="Arial"/>
              </w:rPr>
            </w:pPr>
            <w:r>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8</w:t>
            </w:r>
          </w:p>
        </w:tc>
      </w:tr>
      <w:tr w:rsidR="00524A5D"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C97E12F" w14:textId="77777777" w:rsidR="00524A5D" w:rsidRDefault="00000000">
            <w:pPr>
              <w:pStyle w:val="TAC"/>
            </w:pPr>
            <w:r>
              <w:t>6</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6B731" w14:textId="77777777" w:rsidR="00524A5D" w:rsidRDefault="00000000">
            <w:pPr>
              <w:pStyle w:val="TAC"/>
            </w:pPr>
            <w:r>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BCEBB07" w14:textId="77777777" w:rsidR="00524A5D" w:rsidRDefault="00000000">
            <w:pPr>
              <w:pStyle w:val="TAC"/>
            </w:pPr>
            <w:r>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E9C86C"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BA98A6"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C7EE1BB" w14:textId="77777777" w:rsidR="00524A5D" w:rsidRDefault="00000000">
            <w:pPr>
              <w:pStyle w:val="TAC"/>
            </w:pPr>
            <w:r>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Default="00000000">
            <w:pPr>
              <w:pStyle w:val="TAC"/>
              <w:rPr>
                <w:rFonts w:cs="Arial"/>
              </w:rPr>
            </w:pPr>
            <w:r>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Default="00000000">
            <w:pPr>
              <w:pStyle w:val="TAC"/>
              <w:rPr>
                <w:rFonts w:cs="Arial"/>
              </w:rPr>
            </w:pPr>
            <w:r>
              <w:rPr>
                <w:rFonts w:cs="Arial"/>
              </w:rPr>
              <w:t>1</w:t>
            </w:r>
            <w:r>
              <w:rPr>
                <w:rFonts w:cs="Arial"/>
                <w:lang w:eastAsia="zh-CN"/>
              </w:rPr>
              <w:t>7</w:t>
            </w:r>
            <w:r>
              <w:rPr>
                <w:rFonts w:cs="Arial"/>
              </w:rPr>
              <w:t>.</w:t>
            </w:r>
            <w:r>
              <w:rPr>
                <w:rFonts w:cs="Arial"/>
                <w:lang w:eastAsia="zh-CN"/>
              </w:rPr>
              <w:t>3</w:t>
            </w:r>
          </w:p>
        </w:tc>
      </w:tr>
      <w:tr w:rsidR="00524A5D"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E103366" w14:textId="77777777" w:rsidR="00524A5D" w:rsidRDefault="00000000">
            <w:pPr>
              <w:pStyle w:val="TAC"/>
            </w:pPr>
            <w:r>
              <w:t>7</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90CA2F" w14:textId="77777777" w:rsidR="00524A5D" w:rsidRDefault="00000000">
            <w:pPr>
              <w:pStyle w:val="TAC"/>
            </w:pPr>
            <w:r>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3A97047" w14:textId="77777777" w:rsidR="00524A5D" w:rsidRDefault="00000000">
            <w:pPr>
              <w:pStyle w:val="TAC"/>
            </w:pPr>
            <w:r>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45095D"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5301F"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D93C7FC" w14:textId="77777777" w:rsidR="00524A5D" w:rsidRDefault="00000000">
            <w:pPr>
              <w:pStyle w:val="TAC"/>
            </w:pPr>
            <w:r>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Default="00000000">
            <w:pPr>
              <w:pStyle w:val="TAC"/>
              <w:rPr>
                <w:rFonts w:cs="Arial"/>
              </w:rPr>
            </w:pPr>
            <w:r>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8</w:t>
            </w:r>
          </w:p>
        </w:tc>
      </w:tr>
      <w:tr w:rsidR="00524A5D"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67E3FFD" w14:textId="77777777" w:rsidR="00524A5D" w:rsidRDefault="00000000">
            <w:pPr>
              <w:pStyle w:val="TAC"/>
            </w:pPr>
            <w:r>
              <w:t>8</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697659" w14:textId="77777777" w:rsidR="00524A5D" w:rsidRDefault="00000000">
            <w:pPr>
              <w:pStyle w:val="TAC"/>
            </w:pPr>
            <w:r>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CEDF8F7" w14:textId="77777777" w:rsidR="00524A5D" w:rsidRDefault="00000000">
            <w:pPr>
              <w:pStyle w:val="TAC"/>
            </w:pPr>
            <w: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750441"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11A5E"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ACD3913" w14:textId="77777777" w:rsidR="00524A5D" w:rsidRDefault="00000000">
            <w:pPr>
              <w:pStyle w:val="TAC"/>
            </w:pPr>
            <w:r>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Default="00000000">
            <w:pPr>
              <w:pStyle w:val="TAC"/>
              <w:rPr>
                <w:rFonts w:cs="Arial"/>
              </w:rPr>
            </w:pPr>
            <w:r>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3</w:t>
            </w:r>
          </w:p>
        </w:tc>
      </w:tr>
      <w:tr w:rsidR="00524A5D"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BB1357D" w14:textId="77777777" w:rsidR="00524A5D" w:rsidRDefault="00000000">
            <w:pPr>
              <w:pStyle w:val="TAC"/>
            </w:pPr>
            <w:r>
              <w:t>9</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5DE409" w14:textId="77777777" w:rsidR="00524A5D" w:rsidRDefault="00000000">
            <w:pPr>
              <w:pStyle w:val="TAC"/>
            </w:pPr>
            <w:r>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020F34" w14:textId="77777777" w:rsidR="00524A5D" w:rsidRDefault="00000000">
            <w:pPr>
              <w:pStyle w:val="TAC"/>
            </w:pPr>
            <w:r>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0E00E0"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47A0D"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50B150C" w14:textId="77777777" w:rsidR="00524A5D" w:rsidRDefault="00000000">
            <w:pPr>
              <w:pStyle w:val="TAC"/>
            </w:pPr>
            <w:r>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Default="00000000">
            <w:pPr>
              <w:pStyle w:val="TAC"/>
              <w:rPr>
                <w:rFonts w:cs="Arial"/>
              </w:rPr>
            </w:pPr>
            <w:r>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Default="00000000">
            <w:pPr>
              <w:pStyle w:val="TAC"/>
              <w:rPr>
                <w:rFonts w:cs="Arial"/>
              </w:rPr>
            </w:pPr>
            <w:r>
              <w:rPr>
                <w:rFonts w:cs="Arial"/>
              </w:rPr>
              <w:t>1</w:t>
            </w:r>
            <w:r>
              <w:rPr>
                <w:rFonts w:cs="Arial"/>
                <w:lang w:eastAsia="zh-CN"/>
              </w:rPr>
              <w:t>6</w:t>
            </w:r>
            <w:r>
              <w:rPr>
                <w:rFonts w:cs="Arial"/>
              </w:rPr>
              <w:t>.</w:t>
            </w:r>
            <w:r>
              <w:rPr>
                <w:rFonts w:cs="Arial"/>
                <w:lang w:eastAsia="zh-CN"/>
              </w:rPr>
              <w:t>3</w:t>
            </w:r>
          </w:p>
        </w:tc>
      </w:tr>
      <w:tr w:rsidR="00524A5D"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442B0B0" w14:textId="77777777" w:rsidR="00524A5D" w:rsidRDefault="00000000">
            <w:pPr>
              <w:pStyle w:val="TAC"/>
            </w:pPr>
            <w:r>
              <w:t>10</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155FC" w14:textId="77777777" w:rsidR="00524A5D" w:rsidRDefault="00000000">
            <w:pPr>
              <w:pStyle w:val="TAC"/>
            </w:pPr>
            <w:r>
              <w:t>2</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CC7CBD" w14:textId="77777777" w:rsidR="00524A5D" w:rsidRDefault="00000000">
            <w:pPr>
              <w:pStyle w:val="TAC"/>
            </w:pPr>
            <w:r>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DA307C" w14:textId="77777777" w:rsidR="00524A5D" w:rsidRDefault="00000000">
            <w:pPr>
              <w:pStyle w:val="TAC"/>
            </w:pPr>
            <w:r>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2C603" w14:textId="77777777" w:rsidR="00524A5D" w:rsidRDefault="00000000">
            <w:pPr>
              <w:pStyle w:val="TAC"/>
            </w:pPr>
            <w:r>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5CF32712" w14:textId="77777777" w:rsidR="00524A5D" w:rsidRDefault="00000000">
            <w:pPr>
              <w:pStyle w:val="TAC"/>
            </w:pPr>
            <w:r>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Default="00000000">
            <w:pPr>
              <w:pStyle w:val="TAC"/>
              <w:rPr>
                <w:rFonts w:cs="Arial"/>
              </w:rPr>
            </w:pPr>
            <w:r>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Default="00000000">
            <w:pPr>
              <w:pStyle w:val="TAC"/>
              <w:rPr>
                <w:rFonts w:cs="Arial"/>
              </w:rPr>
            </w:pPr>
            <w:r>
              <w:t>2.</w:t>
            </w:r>
            <w:r>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Default="00000000">
            <w:pPr>
              <w:pStyle w:val="TAC"/>
              <w:rPr>
                <w:rFonts w:cs="Arial"/>
              </w:rPr>
            </w:pPr>
            <w:r>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Default="00000000">
            <w:pPr>
              <w:pStyle w:val="TAC"/>
              <w:rPr>
                <w:rFonts w:cs="Arial"/>
              </w:rPr>
            </w:pPr>
            <w:r>
              <w:rPr>
                <w:rFonts w:cs="Arial"/>
              </w:rPr>
              <w:t>1</w:t>
            </w:r>
            <w:r>
              <w:rPr>
                <w:rFonts w:cs="Arial"/>
                <w:lang w:eastAsia="zh-CN"/>
              </w:rPr>
              <w:t>5</w:t>
            </w:r>
            <w:r>
              <w:rPr>
                <w:rFonts w:cs="Arial"/>
              </w:rPr>
              <w:t>.3</w:t>
            </w:r>
          </w:p>
        </w:tc>
      </w:tr>
      <w:tr w:rsidR="00524A5D"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shd w:val="clear" w:color="auto" w:fill="auto"/>
            <w:vAlign w:val="center"/>
          </w:tcPr>
          <w:p w14:paraId="3CA6004C"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515"/>
    </w:tbl>
    <w:p w14:paraId="39E86416" w14:textId="77777777" w:rsidR="00524A5D" w:rsidRDefault="00524A5D"/>
    <w:p w14:paraId="23546FA5" w14:textId="77777777" w:rsidR="00524A5D" w:rsidRDefault="00000000">
      <w:pPr>
        <w:pStyle w:val="Heading3"/>
      </w:pPr>
      <w:bookmarkStart w:id="516" w:name="_Toc10934"/>
      <w:bookmarkStart w:id="517" w:name="_Toc18962"/>
      <w:bookmarkStart w:id="518" w:name="_Toc120570032"/>
      <w:bookmarkStart w:id="519" w:name="_Toc29890"/>
      <w:bookmarkStart w:id="520" w:name="_Toc12744"/>
      <w:bookmarkStart w:id="521" w:name="_Toc7990"/>
      <w:bookmarkStart w:id="522" w:name="_Toc121162824"/>
      <w:bookmarkStart w:id="523" w:name="_Toc21538"/>
      <w:bookmarkStart w:id="524" w:name="_Toc163510758"/>
      <w:r>
        <w:t>6.2B.3</w:t>
      </w:r>
      <w:r>
        <w:tab/>
        <w:t>UE additional maximum output power reduction for category NB1 and NB2 UE</w:t>
      </w:r>
      <w:bookmarkEnd w:id="506"/>
      <w:bookmarkEnd w:id="516"/>
      <w:bookmarkEnd w:id="517"/>
      <w:bookmarkEnd w:id="518"/>
      <w:bookmarkEnd w:id="519"/>
      <w:bookmarkEnd w:id="520"/>
      <w:bookmarkEnd w:id="521"/>
      <w:bookmarkEnd w:id="522"/>
      <w:bookmarkEnd w:id="523"/>
      <w:bookmarkEnd w:id="524"/>
    </w:p>
    <w:p w14:paraId="6A9D34FB" w14:textId="77777777" w:rsidR="00524A5D" w:rsidRDefault="00000000">
      <w:pPr>
        <w:pStyle w:val="H6"/>
      </w:pPr>
      <w:bookmarkStart w:id="525" w:name="MCCQCTEMPBM_00000092"/>
      <w:r>
        <w:t>6.2B.3.1</w:t>
      </w:r>
      <w:r>
        <w:tab/>
        <w:t>Test purpose</w:t>
      </w:r>
    </w:p>
    <w:bookmarkEnd w:id="525"/>
    <w:p w14:paraId="2C066943"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Pr>
          <w:lang w:eastAsia="ja-JP"/>
        </w:rPr>
        <w:t>.1</w:t>
      </w:r>
      <w:r>
        <w:t>-1. Unless stated otherwise, an A-MPR of 0 dB shall be used.</w:t>
      </w:r>
    </w:p>
    <w:p w14:paraId="0D00EE48" w14:textId="77777777" w:rsidR="00524A5D" w:rsidRDefault="00000000">
      <w:pPr>
        <w:pStyle w:val="H6"/>
      </w:pPr>
      <w:bookmarkStart w:id="526" w:name="MCCQCTEMPBM_00000093"/>
      <w:r>
        <w:t>6.2B.3.2</w:t>
      </w:r>
      <w:r>
        <w:tab/>
        <w:t>Test applicability</w:t>
      </w:r>
    </w:p>
    <w:bookmarkEnd w:id="526"/>
    <w:p w14:paraId="77C209CF" w14:textId="77777777" w:rsidR="00524A5D" w:rsidRDefault="00000000">
      <w:r>
        <w:t>The requirements of this test apply in test case 6.5A.4.4 Additional Spurious Emissions for network signalled values NS_02N and NS_24 to all types of NB-IOT NTN UE release 17 and forward of UE category NB1 and NB2 that support satellite access operation.</w:t>
      </w:r>
    </w:p>
    <w:p w14:paraId="69FF393E" w14:textId="77777777" w:rsidR="00524A5D" w:rsidRDefault="00000000">
      <w:pPr>
        <w:pStyle w:val="H6"/>
      </w:pPr>
      <w:bookmarkStart w:id="527" w:name="MCCQCTEMPBM_00000094"/>
      <w:r>
        <w:t>6.2B.3.3</w:t>
      </w:r>
      <w:r>
        <w:tab/>
        <w:t>Minimum conformance requirements</w:t>
      </w:r>
    </w:p>
    <w:bookmarkEnd w:id="527"/>
    <w:p w14:paraId="7F43E0DA" w14:textId="77777777" w:rsidR="00524A5D" w:rsidRDefault="00000000">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Default="00000000">
      <w:r>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Default="00000000">
      <w:pPr>
        <w:pStyle w:val="TH"/>
      </w:pPr>
      <w:r>
        <w:lastRenderedPageBreak/>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17"/>
      </w:tblGrid>
      <w:tr w:rsidR="00524A5D" w14:paraId="3100C729" w14:textId="77777777">
        <w:trPr>
          <w:trHeight w:val="248"/>
          <w:jc w:val="center"/>
        </w:trPr>
        <w:tc>
          <w:tcPr>
            <w:tcW w:w="1100" w:type="dxa"/>
          </w:tcPr>
          <w:p w14:paraId="21CD3670" w14:textId="77777777" w:rsidR="00524A5D" w:rsidRDefault="00000000">
            <w:pPr>
              <w:pStyle w:val="TAH"/>
              <w:rPr>
                <w:rFonts w:cs="Arial"/>
              </w:rPr>
            </w:pPr>
            <w:r>
              <w:rPr>
                <w:rFonts w:cs="Arial"/>
              </w:rPr>
              <w:t>Network Signalling value</w:t>
            </w:r>
          </w:p>
        </w:tc>
        <w:tc>
          <w:tcPr>
            <w:tcW w:w="1509" w:type="dxa"/>
            <w:shd w:val="clear" w:color="auto" w:fill="auto"/>
          </w:tcPr>
          <w:p w14:paraId="58AE234E" w14:textId="77777777" w:rsidR="00524A5D" w:rsidRDefault="00000000">
            <w:pPr>
              <w:pStyle w:val="TAH"/>
              <w:rPr>
                <w:rFonts w:cs="Arial"/>
              </w:rPr>
            </w:pPr>
            <w:r>
              <w:rPr>
                <w:rFonts w:cs="Arial"/>
              </w:rPr>
              <w:t>Requirements (subclause)</w:t>
            </w:r>
          </w:p>
        </w:tc>
        <w:tc>
          <w:tcPr>
            <w:tcW w:w="1644" w:type="dxa"/>
            <w:shd w:val="clear" w:color="auto" w:fill="auto"/>
          </w:tcPr>
          <w:p w14:paraId="2B8D3F27" w14:textId="77777777" w:rsidR="00524A5D" w:rsidRDefault="00000000">
            <w:pPr>
              <w:pStyle w:val="TAH"/>
              <w:rPr>
                <w:rFonts w:cs="Arial"/>
              </w:rPr>
            </w:pPr>
            <w:r>
              <w:rPr>
                <w:rFonts w:cs="Arial"/>
              </w:rPr>
              <w:t>NB-IOT NTN Band</w:t>
            </w:r>
          </w:p>
        </w:tc>
        <w:tc>
          <w:tcPr>
            <w:tcW w:w="1417" w:type="dxa"/>
          </w:tcPr>
          <w:p w14:paraId="64BC9082" w14:textId="77777777" w:rsidR="00524A5D" w:rsidRDefault="00000000">
            <w:pPr>
              <w:pStyle w:val="TAH"/>
              <w:rPr>
                <w:rFonts w:cs="Arial"/>
              </w:rPr>
            </w:pPr>
            <w:r>
              <w:rPr>
                <w:rFonts w:cs="Arial"/>
              </w:rPr>
              <w:t>A-MPR (dB)</w:t>
            </w:r>
          </w:p>
        </w:tc>
      </w:tr>
      <w:tr w:rsidR="00524A5D" w14:paraId="647C2C2D" w14:textId="77777777">
        <w:trPr>
          <w:jc w:val="center"/>
        </w:trPr>
        <w:tc>
          <w:tcPr>
            <w:tcW w:w="1100" w:type="dxa"/>
            <w:vAlign w:val="center"/>
          </w:tcPr>
          <w:p w14:paraId="05E53402" w14:textId="77777777" w:rsidR="00524A5D" w:rsidRDefault="00000000">
            <w:pPr>
              <w:pStyle w:val="TAC"/>
              <w:rPr>
                <w:rFonts w:cs="Arial"/>
              </w:rPr>
            </w:pPr>
            <w:r>
              <w:rPr>
                <w:rFonts w:cs="Arial"/>
              </w:rPr>
              <w:t>NS_01</w:t>
            </w:r>
          </w:p>
        </w:tc>
        <w:tc>
          <w:tcPr>
            <w:tcW w:w="1509" w:type="dxa"/>
            <w:shd w:val="clear" w:color="auto" w:fill="auto"/>
            <w:vAlign w:val="center"/>
          </w:tcPr>
          <w:p w14:paraId="4508E879" w14:textId="77777777" w:rsidR="00524A5D" w:rsidRDefault="00000000">
            <w:pPr>
              <w:pStyle w:val="TAC"/>
              <w:rPr>
                <w:rFonts w:cs="Arial"/>
              </w:rPr>
            </w:pPr>
            <w:r>
              <w:t>6.5B.4.2</w:t>
            </w:r>
          </w:p>
        </w:tc>
        <w:tc>
          <w:tcPr>
            <w:tcW w:w="1644" w:type="dxa"/>
            <w:shd w:val="clear" w:color="auto" w:fill="auto"/>
            <w:vAlign w:val="center"/>
          </w:tcPr>
          <w:p w14:paraId="01CB4932" w14:textId="77777777" w:rsidR="00524A5D" w:rsidRDefault="00000000">
            <w:pPr>
              <w:pStyle w:val="TAC"/>
              <w:rPr>
                <w:rFonts w:cs="Arial"/>
              </w:rPr>
            </w:pPr>
            <w:r>
              <w:t>Table 5.2-1</w:t>
            </w:r>
          </w:p>
        </w:tc>
        <w:tc>
          <w:tcPr>
            <w:tcW w:w="1417" w:type="dxa"/>
            <w:vAlign w:val="center"/>
          </w:tcPr>
          <w:p w14:paraId="6EC3B178" w14:textId="77777777" w:rsidR="00524A5D" w:rsidRDefault="00000000">
            <w:pPr>
              <w:pStyle w:val="TAC"/>
              <w:rPr>
                <w:rFonts w:cs="Arial"/>
              </w:rPr>
            </w:pPr>
            <w:r>
              <w:rPr>
                <w:rFonts w:cs="Arial"/>
              </w:rPr>
              <w:t>N/A</w:t>
            </w:r>
          </w:p>
        </w:tc>
      </w:tr>
      <w:tr w:rsidR="00524A5D" w14:paraId="5AD399E2" w14:textId="77777777">
        <w:trPr>
          <w:jc w:val="center"/>
        </w:trPr>
        <w:tc>
          <w:tcPr>
            <w:tcW w:w="1100" w:type="dxa"/>
            <w:vAlign w:val="center"/>
          </w:tcPr>
          <w:p w14:paraId="0AB79431" w14:textId="77777777" w:rsidR="00524A5D" w:rsidRDefault="00000000">
            <w:pPr>
              <w:pStyle w:val="TAC"/>
              <w:rPr>
                <w:rFonts w:cs="Arial"/>
              </w:rPr>
            </w:pPr>
            <w:r>
              <w:rPr>
                <w:rFonts w:cs="Arial"/>
              </w:rPr>
              <w:t>NS_02N</w:t>
            </w:r>
          </w:p>
        </w:tc>
        <w:tc>
          <w:tcPr>
            <w:tcW w:w="1509" w:type="dxa"/>
            <w:vAlign w:val="center"/>
          </w:tcPr>
          <w:p w14:paraId="3FBCC71C" w14:textId="77777777" w:rsidR="00524A5D" w:rsidRDefault="00000000">
            <w:pPr>
              <w:pStyle w:val="TAC"/>
              <w:rPr>
                <w:rFonts w:cs="Arial"/>
              </w:rPr>
            </w:pPr>
            <w:r>
              <w:rPr>
                <w:rFonts w:cs="Arial"/>
              </w:rPr>
              <w:t>6.5B.4.4.2</w:t>
            </w:r>
          </w:p>
        </w:tc>
        <w:tc>
          <w:tcPr>
            <w:tcW w:w="1644" w:type="dxa"/>
            <w:vAlign w:val="center"/>
          </w:tcPr>
          <w:p w14:paraId="482F5690" w14:textId="77777777" w:rsidR="00524A5D" w:rsidRDefault="00000000">
            <w:pPr>
              <w:pStyle w:val="TAC"/>
              <w:rPr>
                <w:rFonts w:cs="Arial"/>
              </w:rPr>
            </w:pPr>
            <w:r>
              <w:rPr>
                <w:rFonts w:cs="Arial"/>
              </w:rPr>
              <w:t>255</w:t>
            </w:r>
          </w:p>
        </w:tc>
        <w:tc>
          <w:tcPr>
            <w:tcW w:w="1417" w:type="dxa"/>
            <w:vAlign w:val="center"/>
          </w:tcPr>
          <w:p w14:paraId="5B18A089" w14:textId="77777777" w:rsidR="00524A5D" w:rsidRDefault="00000000">
            <w:pPr>
              <w:pStyle w:val="TAC"/>
              <w:rPr>
                <w:rFonts w:cs="Arial"/>
              </w:rPr>
            </w:pPr>
            <w:r>
              <w:rPr>
                <w:rFonts w:cs="Arial"/>
              </w:rPr>
              <w:t>N/A</w:t>
            </w:r>
          </w:p>
        </w:tc>
      </w:tr>
      <w:tr w:rsidR="00524A5D" w14:paraId="1F40A86A" w14:textId="77777777">
        <w:trPr>
          <w:jc w:val="center"/>
        </w:trPr>
        <w:tc>
          <w:tcPr>
            <w:tcW w:w="1100" w:type="dxa"/>
            <w:vAlign w:val="center"/>
          </w:tcPr>
          <w:p w14:paraId="02C36572" w14:textId="77777777" w:rsidR="00524A5D" w:rsidRDefault="00000000">
            <w:pPr>
              <w:pStyle w:val="TAC"/>
              <w:rPr>
                <w:rFonts w:cs="Arial"/>
              </w:rPr>
            </w:pPr>
            <w:r>
              <w:rPr>
                <w:rFonts w:cs="Arial"/>
              </w:rPr>
              <w:t>NS_24</w:t>
            </w:r>
          </w:p>
        </w:tc>
        <w:tc>
          <w:tcPr>
            <w:tcW w:w="1509" w:type="dxa"/>
            <w:vAlign w:val="center"/>
          </w:tcPr>
          <w:p w14:paraId="1D1780EF" w14:textId="77777777" w:rsidR="00524A5D" w:rsidRDefault="00000000">
            <w:pPr>
              <w:pStyle w:val="TAC"/>
              <w:rPr>
                <w:rFonts w:cs="Arial"/>
              </w:rPr>
            </w:pPr>
            <w:r>
              <w:rPr>
                <w:rFonts w:cs="Arial"/>
              </w:rPr>
              <w:t>6.5B.4.4.3</w:t>
            </w:r>
          </w:p>
        </w:tc>
        <w:tc>
          <w:tcPr>
            <w:tcW w:w="1644" w:type="dxa"/>
            <w:vAlign w:val="center"/>
          </w:tcPr>
          <w:p w14:paraId="29BA2559" w14:textId="77777777" w:rsidR="00524A5D" w:rsidRDefault="00000000">
            <w:pPr>
              <w:pStyle w:val="TAC"/>
              <w:rPr>
                <w:rFonts w:cs="Arial"/>
              </w:rPr>
            </w:pPr>
            <w:r>
              <w:t>256</w:t>
            </w:r>
          </w:p>
        </w:tc>
        <w:tc>
          <w:tcPr>
            <w:tcW w:w="1417" w:type="dxa"/>
            <w:vAlign w:val="center"/>
          </w:tcPr>
          <w:p w14:paraId="65378D9D" w14:textId="77777777" w:rsidR="00524A5D" w:rsidRDefault="00000000">
            <w:pPr>
              <w:pStyle w:val="TAC"/>
            </w:pPr>
            <w:r>
              <w:rPr>
                <w:rFonts w:cs="Arial"/>
              </w:rPr>
              <w:t>[3.5]</w:t>
            </w:r>
          </w:p>
        </w:tc>
      </w:tr>
    </w:tbl>
    <w:p w14:paraId="0E899EF6" w14:textId="77777777" w:rsidR="00524A5D" w:rsidRDefault="00524A5D"/>
    <w:p w14:paraId="50A3FC89" w14:textId="77777777" w:rsidR="00524A5D" w:rsidRDefault="00000000">
      <w:r>
        <w:t>The normative reference for this requirement is TS 36.102 [11] subclause 6.2B.3</w:t>
      </w:r>
    </w:p>
    <w:p w14:paraId="3E1C0450" w14:textId="77777777" w:rsidR="00524A5D" w:rsidRDefault="00000000">
      <w:pPr>
        <w:pStyle w:val="H6"/>
      </w:pPr>
      <w:bookmarkStart w:id="528" w:name="MCCQCTEMPBM_00000095"/>
      <w:r>
        <w:t>6.2B.3.4</w:t>
      </w:r>
      <w:r>
        <w:tab/>
        <w:t>Test description</w:t>
      </w:r>
    </w:p>
    <w:p w14:paraId="53DE4428" w14:textId="77777777" w:rsidR="00524A5D" w:rsidRDefault="00000000">
      <w:pPr>
        <w:pStyle w:val="H6"/>
      </w:pPr>
      <w:bookmarkStart w:id="529" w:name="MCCQCTEMPBM_00000096"/>
      <w:bookmarkEnd w:id="528"/>
      <w:r>
        <w:t>6.2B.3.4.1</w:t>
      </w:r>
      <w:r>
        <w:tab/>
        <w:t>Initial condition</w:t>
      </w:r>
    </w:p>
    <w:bookmarkEnd w:id="529"/>
    <w:p w14:paraId="10E99D3B" w14:textId="77777777" w:rsidR="00524A5D" w:rsidRDefault="00000000">
      <w:r>
        <w:t>Initial conditions are a set of test configurations the UE needs to be tested in and the steps for the SS to take with the UE to reach the correct measurement state.</w:t>
      </w:r>
    </w:p>
    <w:p w14:paraId="6D41AD15" w14:textId="77777777" w:rsidR="00524A5D" w:rsidRDefault="00000000">
      <w:r>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Pr>
          <w:lang w:eastAsia="ja-JP"/>
        </w:rPr>
        <w:t>2</w:t>
      </w:r>
      <w:r>
        <w:t>. The details of the uplink reference measurement channels (RMCs) are specified in Annex A.2. Configurations of NPDSCH and NPDCCH before measurement are specified in Annex C.2.</w:t>
      </w:r>
    </w:p>
    <w:p w14:paraId="0B99F7DE" w14:textId="77777777" w:rsidR="00524A5D" w:rsidRDefault="00000000">
      <w:pPr>
        <w:pStyle w:val="TH"/>
      </w:pPr>
      <w:r>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Default="00000000">
            <w:pPr>
              <w:keepNext/>
              <w:keepLines/>
              <w:spacing w:after="0"/>
              <w:jc w:val="center"/>
              <w:rPr>
                <w:rFonts w:ascii="Arial" w:hAnsi="Arial"/>
                <w:b/>
                <w:sz w:val="18"/>
              </w:rPr>
            </w:pPr>
            <w:bookmarkStart w:id="530" w:name="MCCQCTEMPBM_00000464"/>
            <w:r>
              <w:rPr>
                <w:rFonts w:ascii="Arial" w:hAnsi="Arial"/>
                <w:b/>
                <w:sz w:val="18"/>
              </w:rPr>
              <w:t>Initial Conditions</w:t>
            </w:r>
          </w:p>
        </w:tc>
      </w:tr>
      <w:tr w:rsidR="00524A5D"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Default="00000000">
            <w:pPr>
              <w:keepNext/>
              <w:keepLines/>
              <w:spacing w:after="0"/>
              <w:rPr>
                <w:rFonts w:ascii="Arial" w:hAnsi="Arial"/>
                <w:sz w:val="18"/>
              </w:rPr>
            </w:pPr>
            <w:r>
              <w:rPr>
                <w:rFonts w:ascii="Arial" w:hAnsi="Arial"/>
                <w:sz w:val="18"/>
              </w:rPr>
              <w:t>Test Environment as specified in</w:t>
            </w:r>
          </w:p>
          <w:p w14:paraId="69DF70AE" w14:textId="77777777" w:rsidR="00524A5D" w:rsidRDefault="00000000">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Default="00000000">
            <w:pPr>
              <w:keepNext/>
              <w:keepLines/>
              <w:spacing w:after="0"/>
              <w:jc w:val="center"/>
              <w:rPr>
                <w:rFonts w:ascii="Arial" w:hAnsi="Arial"/>
                <w:b/>
                <w:sz w:val="18"/>
              </w:rPr>
            </w:pPr>
            <w:r>
              <w:rPr>
                <w:rFonts w:ascii="Arial" w:hAnsi="Arial"/>
                <w:bCs/>
                <w:sz w:val="18"/>
              </w:rPr>
              <w:t>NC</w:t>
            </w:r>
          </w:p>
        </w:tc>
      </w:tr>
      <w:tr w:rsidR="00524A5D"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Default="00000000">
            <w:pPr>
              <w:keepNext/>
              <w:keepLines/>
              <w:spacing w:after="0"/>
              <w:rPr>
                <w:rFonts w:ascii="Arial" w:hAnsi="Arial"/>
                <w:sz w:val="18"/>
              </w:rPr>
            </w:pPr>
            <w:r>
              <w:rPr>
                <w:rFonts w:ascii="Arial" w:hAnsi="Arial"/>
                <w:bCs/>
                <w:sz w:val="18"/>
              </w:rPr>
              <w:t>Test Frequencies as specified in</w:t>
            </w:r>
          </w:p>
          <w:p w14:paraId="48549F07" w14:textId="77777777" w:rsidR="00524A5D" w:rsidRDefault="00000000">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77777777" w:rsidR="00524A5D" w:rsidRDefault="00000000">
            <w:pPr>
              <w:keepNext/>
              <w:keepLines/>
              <w:spacing w:after="0"/>
              <w:jc w:val="center"/>
              <w:rPr>
                <w:rFonts w:ascii="Arial" w:hAnsi="Arial"/>
                <w:b/>
                <w:sz w:val="18"/>
              </w:rPr>
            </w:pPr>
            <w:r>
              <w:rPr>
                <w:rFonts w:ascii="Arial" w:hAnsi="Arial"/>
                <w:bCs/>
                <w:sz w:val="18"/>
              </w:rPr>
              <w:t>Frequency ranges defined in Annex K.1.2</w:t>
            </w:r>
          </w:p>
        </w:tc>
      </w:tr>
      <w:tr w:rsidR="00524A5D"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Default="00000000">
            <w:pPr>
              <w:keepNext/>
              <w:keepLines/>
              <w:spacing w:after="0"/>
              <w:jc w:val="center"/>
              <w:rPr>
                <w:rFonts w:ascii="Arial" w:hAnsi="Arial"/>
                <w:b/>
                <w:sz w:val="18"/>
              </w:rPr>
            </w:pPr>
            <w:r>
              <w:rPr>
                <w:rFonts w:ascii="Arial" w:hAnsi="Arial"/>
                <w:b/>
                <w:sz w:val="18"/>
              </w:rPr>
              <w:t>Test Parameters</w:t>
            </w:r>
          </w:p>
        </w:tc>
      </w:tr>
      <w:tr w:rsidR="00524A5D"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Default="00000000">
            <w:pPr>
              <w:keepNext/>
              <w:keepLines/>
              <w:spacing w:after="0"/>
              <w:jc w:val="center"/>
              <w:rPr>
                <w:rFonts w:ascii="Arial" w:hAnsi="Arial"/>
                <w:b/>
                <w:sz w:val="18"/>
              </w:rPr>
            </w:pPr>
            <w:r>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Default="00000000">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Default="00000000">
            <w:pPr>
              <w:keepNext/>
              <w:keepLines/>
              <w:spacing w:after="0"/>
              <w:jc w:val="center"/>
              <w:rPr>
                <w:rFonts w:ascii="Arial" w:hAnsi="Arial"/>
                <w:b/>
                <w:sz w:val="18"/>
              </w:rPr>
            </w:pPr>
            <w:r>
              <w:rPr>
                <w:rFonts w:ascii="Arial" w:hAnsi="Arial"/>
                <w:b/>
                <w:sz w:val="18"/>
              </w:rPr>
              <w:t>Uplink Configuration</w:t>
            </w:r>
          </w:p>
        </w:tc>
      </w:tr>
      <w:tr w:rsidR="00524A5D"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Default="00000000">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Default="00000000">
            <w:pPr>
              <w:keepNext/>
              <w:keepLines/>
              <w:spacing w:after="0"/>
              <w:jc w:val="center"/>
              <w:rPr>
                <w:rFonts w:ascii="Arial" w:hAnsi="Arial"/>
                <w:sz w:val="18"/>
              </w:rPr>
            </w:pPr>
            <w:r>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Default="00000000">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Default="00000000">
            <w:pPr>
              <w:keepNext/>
              <w:keepLines/>
              <w:spacing w:after="0"/>
              <w:jc w:val="center"/>
              <w:rPr>
                <w:rFonts w:ascii="Arial" w:hAnsi="Arial"/>
                <w:sz w:val="18"/>
              </w:rPr>
            </w:pPr>
            <w:r>
              <w:rPr>
                <w:rFonts w:ascii="Arial" w:hAnsi="Arial"/>
                <w:sz w:val="18"/>
              </w:rPr>
              <w:t>Sub-carrier spacing (kHz)</w:t>
            </w:r>
          </w:p>
        </w:tc>
      </w:tr>
      <w:tr w:rsidR="00524A5D"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Default="00000000">
            <w:pPr>
              <w:pStyle w:val="TAC"/>
            </w:pPr>
            <w:r>
              <w:t>1</w:t>
            </w:r>
            <w:r>
              <w:rPr>
                <w:vertAlign w:val="superscript"/>
              </w:rPr>
              <w:t xml:space="preserve"> </w:t>
            </w:r>
            <w:r>
              <w:t>(Note 1)</w:t>
            </w:r>
          </w:p>
        </w:tc>
        <w:tc>
          <w:tcPr>
            <w:tcW w:w="2365" w:type="dxa"/>
            <w:vMerge w:val="restart"/>
            <w:tcBorders>
              <w:left w:val="single" w:sz="4" w:space="0" w:color="auto"/>
              <w:right w:val="single" w:sz="4" w:space="0" w:color="auto"/>
            </w:tcBorders>
            <w:vAlign w:val="center"/>
          </w:tcPr>
          <w:p w14:paraId="585A2DD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Default="00000000">
            <w:pPr>
              <w:pStyle w:val="TAC"/>
            </w:pPr>
            <w:r>
              <w:t>QPSK</w:t>
            </w:r>
          </w:p>
        </w:tc>
        <w:tc>
          <w:tcPr>
            <w:tcW w:w="1276" w:type="dxa"/>
            <w:tcBorders>
              <w:left w:val="single" w:sz="4" w:space="0" w:color="auto"/>
              <w:right w:val="single" w:sz="4" w:space="0" w:color="auto"/>
            </w:tcBorders>
          </w:tcPr>
          <w:p w14:paraId="5B90E318" w14:textId="77777777" w:rsidR="00524A5D" w:rsidRDefault="00000000">
            <w:pPr>
              <w:pStyle w:val="TAC"/>
            </w:pPr>
            <w:r>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Default="00000000">
            <w:pPr>
              <w:pStyle w:val="TAC"/>
            </w:pPr>
            <w:r>
              <w:t>15</w:t>
            </w:r>
          </w:p>
        </w:tc>
      </w:tr>
      <w:tr w:rsidR="00524A5D"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Default="00000000">
            <w:pPr>
              <w:pStyle w:val="TAC"/>
            </w:pPr>
            <w:r>
              <w:t>2</w:t>
            </w:r>
            <w:r>
              <w:rPr>
                <w:vertAlign w:val="superscript"/>
              </w:rPr>
              <w:t xml:space="preserve"> </w:t>
            </w:r>
            <w:r>
              <w:t>(Note 1)</w:t>
            </w:r>
          </w:p>
        </w:tc>
        <w:tc>
          <w:tcPr>
            <w:tcW w:w="2365" w:type="dxa"/>
            <w:vMerge/>
            <w:tcBorders>
              <w:left w:val="single" w:sz="4" w:space="0" w:color="auto"/>
              <w:right w:val="single" w:sz="4" w:space="0" w:color="auto"/>
            </w:tcBorders>
            <w:vAlign w:val="center"/>
          </w:tcPr>
          <w:p w14:paraId="04051EF9"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Default="00000000">
            <w:pPr>
              <w:pStyle w:val="TAC"/>
            </w:pPr>
            <w:r>
              <w:t>QPSK</w:t>
            </w:r>
          </w:p>
        </w:tc>
        <w:tc>
          <w:tcPr>
            <w:tcW w:w="1276" w:type="dxa"/>
            <w:tcBorders>
              <w:left w:val="single" w:sz="4" w:space="0" w:color="auto"/>
              <w:right w:val="single" w:sz="4" w:space="0" w:color="auto"/>
            </w:tcBorders>
          </w:tcPr>
          <w:p w14:paraId="3AD2BDAB" w14:textId="77777777" w:rsidR="00524A5D" w:rsidRDefault="00000000">
            <w:pPr>
              <w:pStyle w:val="TAC"/>
            </w:pPr>
            <w:r>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Default="00000000">
            <w:pPr>
              <w:pStyle w:val="TAC"/>
            </w:pPr>
            <w:r>
              <w:t>15</w:t>
            </w:r>
          </w:p>
        </w:tc>
      </w:tr>
      <w:tr w:rsidR="00524A5D"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Default="00000000">
            <w:pPr>
              <w:pStyle w:val="TAC"/>
            </w:pPr>
            <w:r>
              <w:t>3</w:t>
            </w:r>
            <w:r>
              <w:rPr>
                <w:vertAlign w:val="superscript"/>
              </w:rPr>
              <w:t xml:space="preserve"> </w:t>
            </w:r>
            <w:r>
              <w:t>(Note 1)</w:t>
            </w:r>
          </w:p>
        </w:tc>
        <w:tc>
          <w:tcPr>
            <w:tcW w:w="2365" w:type="dxa"/>
            <w:vMerge/>
            <w:tcBorders>
              <w:left w:val="single" w:sz="4" w:space="0" w:color="auto"/>
              <w:right w:val="single" w:sz="4" w:space="0" w:color="auto"/>
            </w:tcBorders>
            <w:vAlign w:val="center"/>
          </w:tcPr>
          <w:p w14:paraId="423AE83B"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Default="00000000">
            <w:pPr>
              <w:pStyle w:val="TAC"/>
            </w:pPr>
            <w:r>
              <w:t>QPSK</w:t>
            </w:r>
          </w:p>
        </w:tc>
        <w:tc>
          <w:tcPr>
            <w:tcW w:w="1276" w:type="dxa"/>
            <w:tcBorders>
              <w:left w:val="single" w:sz="4" w:space="0" w:color="auto"/>
              <w:right w:val="single" w:sz="4" w:space="0" w:color="auto"/>
            </w:tcBorders>
          </w:tcPr>
          <w:p w14:paraId="4036DF0F" w14:textId="77777777" w:rsidR="00524A5D" w:rsidRDefault="00000000">
            <w:pPr>
              <w:pStyle w:val="TAC"/>
            </w:pPr>
            <w:r>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Default="00000000">
            <w:pPr>
              <w:pStyle w:val="TAC"/>
            </w:pPr>
            <w:r>
              <w:t>15</w:t>
            </w:r>
          </w:p>
        </w:tc>
      </w:tr>
      <w:tr w:rsidR="00524A5D"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Default="00000000">
            <w:pPr>
              <w:pStyle w:val="TAC"/>
            </w:pPr>
            <w:r>
              <w:t>4</w:t>
            </w:r>
            <w:r>
              <w:rPr>
                <w:vertAlign w:val="superscript"/>
              </w:rPr>
              <w:t xml:space="preserve"> </w:t>
            </w:r>
            <w:r>
              <w:t>(Note 1)</w:t>
            </w:r>
          </w:p>
        </w:tc>
        <w:tc>
          <w:tcPr>
            <w:tcW w:w="2365" w:type="dxa"/>
            <w:vMerge/>
            <w:tcBorders>
              <w:left w:val="single" w:sz="4" w:space="0" w:color="auto"/>
              <w:right w:val="single" w:sz="4" w:space="0" w:color="auto"/>
            </w:tcBorders>
            <w:vAlign w:val="center"/>
          </w:tcPr>
          <w:p w14:paraId="06095450"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Default="00000000">
            <w:pPr>
              <w:pStyle w:val="TAC"/>
            </w:pPr>
            <w:r>
              <w:t>QPSK</w:t>
            </w:r>
          </w:p>
        </w:tc>
        <w:tc>
          <w:tcPr>
            <w:tcW w:w="1276" w:type="dxa"/>
            <w:tcBorders>
              <w:left w:val="single" w:sz="4" w:space="0" w:color="auto"/>
              <w:right w:val="single" w:sz="4" w:space="0" w:color="auto"/>
            </w:tcBorders>
          </w:tcPr>
          <w:p w14:paraId="6C2865EE" w14:textId="77777777" w:rsidR="00524A5D" w:rsidRDefault="00000000">
            <w:pPr>
              <w:pStyle w:val="TAC"/>
            </w:pPr>
            <w:r>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Default="00000000">
            <w:pPr>
              <w:pStyle w:val="TAC"/>
            </w:pPr>
            <w:r>
              <w:t>15</w:t>
            </w:r>
          </w:p>
        </w:tc>
      </w:tr>
      <w:tr w:rsidR="00524A5D"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Default="00000000">
            <w:pPr>
              <w:pStyle w:val="TAC"/>
            </w:pPr>
            <w:r>
              <w:t>5</w:t>
            </w:r>
            <w:r>
              <w:rPr>
                <w:vertAlign w:val="superscript"/>
              </w:rPr>
              <w:t xml:space="preserve"> </w:t>
            </w:r>
            <w:r>
              <w:t>(Note 1)</w:t>
            </w:r>
          </w:p>
        </w:tc>
        <w:tc>
          <w:tcPr>
            <w:tcW w:w="2365" w:type="dxa"/>
            <w:vMerge/>
            <w:tcBorders>
              <w:left w:val="single" w:sz="4" w:space="0" w:color="auto"/>
              <w:right w:val="single" w:sz="4" w:space="0" w:color="auto"/>
            </w:tcBorders>
            <w:vAlign w:val="center"/>
          </w:tcPr>
          <w:p w14:paraId="40185027"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Default="00000000">
            <w:pPr>
              <w:pStyle w:val="TAC"/>
            </w:pPr>
            <w:r>
              <w:t>QPSK</w:t>
            </w:r>
          </w:p>
        </w:tc>
        <w:tc>
          <w:tcPr>
            <w:tcW w:w="1276" w:type="dxa"/>
            <w:tcBorders>
              <w:left w:val="single" w:sz="4" w:space="0" w:color="auto"/>
              <w:right w:val="single" w:sz="4" w:space="0" w:color="auto"/>
            </w:tcBorders>
          </w:tcPr>
          <w:p w14:paraId="2A56FBD6" w14:textId="77777777" w:rsidR="00524A5D" w:rsidRDefault="00000000">
            <w:pPr>
              <w:pStyle w:val="TAC"/>
            </w:pPr>
            <w:r>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Default="00000000">
            <w:pPr>
              <w:pStyle w:val="TAC"/>
            </w:pPr>
            <w:r>
              <w:t>15</w:t>
            </w:r>
          </w:p>
        </w:tc>
      </w:tr>
      <w:tr w:rsidR="00524A5D"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Default="00000000">
            <w:pPr>
              <w:pStyle w:val="TAC"/>
            </w:pPr>
            <w:r>
              <w:t>6</w:t>
            </w:r>
            <w:r>
              <w:rPr>
                <w:vertAlign w:val="superscript"/>
              </w:rPr>
              <w:t xml:space="preserve"> </w:t>
            </w:r>
            <w:r>
              <w:t>(Note 1)</w:t>
            </w:r>
          </w:p>
        </w:tc>
        <w:tc>
          <w:tcPr>
            <w:tcW w:w="2365" w:type="dxa"/>
            <w:vMerge/>
            <w:tcBorders>
              <w:left w:val="single" w:sz="4" w:space="0" w:color="auto"/>
              <w:right w:val="single" w:sz="4" w:space="0" w:color="auto"/>
            </w:tcBorders>
            <w:vAlign w:val="center"/>
          </w:tcPr>
          <w:p w14:paraId="3DAC6C7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Default="00000000">
            <w:pPr>
              <w:pStyle w:val="TAC"/>
            </w:pPr>
            <w:r>
              <w:t>QPSK</w:t>
            </w:r>
          </w:p>
        </w:tc>
        <w:tc>
          <w:tcPr>
            <w:tcW w:w="1276" w:type="dxa"/>
            <w:tcBorders>
              <w:left w:val="single" w:sz="4" w:space="0" w:color="auto"/>
              <w:right w:val="single" w:sz="4" w:space="0" w:color="auto"/>
            </w:tcBorders>
          </w:tcPr>
          <w:p w14:paraId="766AA0A3" w14:textId="77777777" w:rsidR="00524A5D" w:rsidRDefault="00000000">
            <w:pPr>
              <w:pStyle w:val="TAC"/>
            </w:pPr>
            <w:r>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Default="00000000">
            <w:pPr>
              <w:pStyle w:val="TAC"/>
            </w:pPr>
            <w:r>
              <w:t>15</w:t>
            </w:r>
          </w:p>
        </w:tc>
      </w:tr>
      <w:tr w:rsidR="00524A5D"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Default="00000000">
            <w:pPr>
              <w:pStyle w:val="TAN"/>
            </w:pPr>
            <w:r>
              <w:t>Note 1:</w:t>
            </w:r>
            <w:r>
              <w:tab/>
              <w:t>Applicable to UE supporting UL multi-tone transmissions</w:t>
            </w:r>
          </w:p>
        </w:tc>
      </w:tr>
      <w:bookmarkEnd w:id="530"/>
    </w:tbl>
    <w:p w14:paraId="50DD713A" w14:textId="77777777" w:rsidR="00524A5D" w:rsidRDefault="00524A5D"/>
    <w:p w14:paraId="5A4D8B8B" w14:textId="77777777" w:rsidR="00524A5D" w:rsidRDefault="00000000">
      <w:pPr>
        <w:pStyle w:val="TH"/>
      </w:pPr>
      <w:r>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Default="00000000">
            <w:pPr>
              <w:keepNext/>
              <w:keepLines/>
              <w:spacing w:after="0"/>
              <w:jc w:val="center"/>
              <w:rPr>
                <w:rFonts w:ascii="Arial" w:hAnsi="Arial"/>
                <w:b/>
                <w:sz w:val="18"/>
              </w:rPr>
            </w:pPr>
            <w:bookmarkStart w:id="531" w:name="MCCQCTEMPBM_00000465"/>
            <w:r>
              <w:rPr>
                <w:rFonts w:ascii="Arial" w:hAnsi="Arial"/>
                <w:b/>
                <w:sz w:val="18"/>
              </w:rPr>
              <w:t>Initial Conditions</w:t>
            </w:r>
          </w:p>
        </w:tc>
      </w:tr>
      <w:tr w:rsidR="00524A5D"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Default="00000000">
            <w:pPr>
              <w:keepNext/>
              <w:keepLines/>
              <w:spacing w:after="0"/>
              <w:rPr>
                <w:rFonts w:ascii="Arial" w:hAnsi="Arial"/>
                <w:sz w:val="18"/>
              </w:rPr>
            </w:pPr>
            <w:r>
              <w:rPr>
                <w:rFonts w:ascii="Arial" w:hAnsi="Arial"/>
                <w:sz w:val="18"/>
              </w:rPr>
              <w:t>Test Environment as specified in</w:t>
            </w:r>
          </w:p>
          <w:p w14:paraId="15C1430A" w14:textId="77777777" w:rsidR="00524A5D" w:rsidRDefault="00000000">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Default="00000000">
            <w:pPr>
              <w:keepNext/>
              <w:keepLines/>
              <w:spacing w:after="0"/>
              <w:jc w:val="center"/>
              <w:rPr>
                <w:rFonts w:ascii="Arial" w:hAnsi="Arial"/>
                <w:b/>
                <w:sz w:val="18"/>
              </w:rPr>
            </w:pPr>
            <w:r>
              <w:rPr>
                <w:rFonts w:ascii="Arial" w:hAnsi="Arial"/>
                <w:bCs/>
                <w:sz w:val="18"/>
              </w:rPr>
              <w:t>NC</w:t>
            </w:r>
          </w:p>
        </w:tc>
      </w:tr>
      <w:tr w:rsidR="00524A5D"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Default="00000000">
            <w:pPr>
              <w:keepNext/>
              <w:keepLines/>
              <w:spacing w:after="0"/>
              <w:rPr>
                <w:rFonts w:ascii="Arial" w:hAnsi="Arial"/>
                <w:sz w:val="18"/>
              </w:rPr>
            </w:pPr>
            <w:r>
              <w:rPr>
                <w:rFonts w:ascii="Arial" w:hAnsi="Arial"/>
                <w:bCs/>
                <w:sz w:val="18"/>
              </w:rPr>
              <w:t>Test Frequencies as specified in</w:t>
            </w:r>
          </w:p>
          <w:p w14:paraId="0424C952" w14:textId="77777777" w:rsidR="00524A5D" w:rsidRDefault="00000000">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77777777" w:rsidR="00524A5D" w:rsidRDefault="00000000">
            <w:pPr>
              <w:keepNext/>
              <w:keepLines/>
              <w:spacing w:after="0"/>
              <w:jc w:val="center"/>
              <w:rPr>
                <w:rFonts w:ascii="Arial" w:hAnsi="Arial"/>
                <w:b/>
                <w:sz w:val="18"/>
              </w:rPr>
            </w:pPr>
            <w:r>
              <w:rPr>
                <w:rFonts w:ascii="Arial" w:hAnsi="Arial"/>
                <w:bCs/>
                <w:sz w:val="18"/>
              </w:rPr>
              <w:t>Frequency ranges defined in Annex K.1.2</w:t>
            </w:r>
          </w:p>
        </w:tc>
      </w:tr>
      <w:tr w:rsidR="00524A5D"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Default="00000000">
            <w:pPr>
              <w:keepNext/>
              <w:keepLines/>
              <w:spacing w:after="0"/>
              <w:jc w:val="center"/>
              <w:rPr>
                <w:rFonts w:ascii="Arial" w:hAnsi="Arial"/>
                <w:b/>
                <w:sz w:val="18"/>
              </w:rPr>
            </w:pPr>
            <w:r>
              <w:rPr>
                <w:rFonts w:ascii="Arial" w:hAnsi="Arial"/>
                <w:b/>
                <w:sz w:val="18"/>
              </w:rPr>
              <w:t>Test Parameters</w:t>
            </w:r>
          </w:p>
        </w:tc>
      </w:tr>
      <w:tr w:rsidR="00524A5D"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Default="00000000">
            <w:pPr>
              <w:keepNext/>
              <w:keepLines/>
              <w:spacing w:after="0"/>
              <w:jc w:val="center"/>
              <w:rPr>
                <w:rFonts w:ascii="Arial" w:hAnsi="Arial"/>
                <w:b/>
                <w:sz w:val="18"/>
              </w:rPr>
            </w:pPr>
            <w:r>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Default="00000000">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Default="00000000">
            <w:pPr>
              <w:keepNext/>
              <w:keepLines/>
              <w:spacing w:after="0"/>
              <w:jc w:val="center"/>
              <w:rPr>
                <w:rFonts w:ascii="Arial" w:hAnsi="Arial"/>
                <w:b/>
                <w:sz w:val="18"/>
              </w:rPr>
            </w:pPr>
            <w:r>
              <w:rPr>
                <w:rFonts w:ascii="Arial" w:hAnsi="Arial"/>
                <w:b/>
                <w:sz w:val="18"/>
              </w:rPr>
              <w:t>Uplink Configuration</w:t>
            </w:r>
          </w:p>
        </w:tc>
      </w:tr>
      <w:tr w:rsidR="00524A5D"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Default="00000000">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Default="00000000">
            <w:pPr>
              <w:keepNext/>
              <w:keepLines/>
              <w:spacing w:after="0"/>
              <w:jc w:val="center"/>
              <w:rPr>
                <w:rFonts w:ascii="Arial" w:hAnsi="Arial"/>
                <w:sz w:val="18"/>
              </w:rPr>
            </w:pPr>
            <w:r>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Default="00000000">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Default="00000000">
            <w:pPr>
              <w:keepNext/>
              <w:keepLines/>
              <w:spacing w:after="0"/>
              <w:jc w:val="center"/>
              <w:rPr>
                <w:rFonts w:ascii="Arial" w:hAnsi="Arial"/>
                <w:sz w:val="18"/>
              </w:rPr>
            </w:pPr>
            <w:r>
              <w:rPr>
                <w:rFonts w:ascii="Arial" w:hAnsi="Arial"/>
                <w:sz w:val="18"/>
              </w:rPr>
              <w:t>Sub-carrier spacing (kHz)</w:t>
            </w:r>
          </w:p>
        </w:tc>
      </w:tr>
      <w:tr w:rsidR="00524A5D"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Default="00000000">
            <w:pPr>
              <w:pStyle w:val="TAC"/>
            </w:pPr>
            <w:r>
              <w:t>1</w:t>
            </w:r>
            <w:r>
              <w:rPr>
                <w:vertAlign w:val="superscript"/>
              </w:rPr>
              <w:t xml:space="preserve"> </w:t>
            </w:r>
            <w:r>
              <w:t>(Note 1)</w:t>
            </w:r>
          </w:p>
        </w:tc>
        <w:tc>
          <w:tcPr>
            <w:tcW w:w="2365" w:type="dxa"/>
            <w:vMerge w:val="restart"/>
            <w:tcBorders>
              <w:left w:val="single" w:sz="4" w:space="0" w:color="auto"/>
              <w:right w:val="single" w:sz="4" w:space="0" w:color="auto"/>
            </w:tcBorders>
            <w:vAlign w:val="center"/>
          </w:tcPr>
          <w:p w14:paraId="785A990E"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Default="00000000">
            <w:pPr>
              <w:pStyle w:val="TAC"/>
            </w:pPr>
            <w:r>
              <w:t>QPSK</w:t>
            </w:r>
          </w:p>
        </w:tc>
        <w:tc>
          <w:tcPr>
            <w:tcW w:w="1276" w:type="dxa"/>
            <w:tcBorders>
              <w:left w:val="single" w:sz="4" w:space="0" w:color="auto"/>
              <w:right w:val="single" w:sz="4" w:space="0" w:color="auto"/>
            </w:tcBorders>
          </w:tcPr>
          <w:p w14:paraId="32A3E9C5" w14:textId="77777777" w:rsidR="00524A5D" w:rsidRDefault="00000000">
            <w:pPr>
              <w:pStyle w:val="TAC"/>
            </w:pPr>
            <w:r>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Default="00000000">
            <w:pPr>
              <w:pStyle w:val="TAC"/>
            </w:pPr>
            <w:r>
              <w:t>15</w:t>
            </w:r>
          </w:p>
        </w:tc>
      </w:tr>
      <w:tr w:rsidR="00524A5D"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Default="00000000">
            <w:pPr>
              <w:pStyle w:val="TAC"/>
            </w:pPr>
            <w:r>
              <w:t>2</w:t>
            </w:r>
            <w:r>
              <w:rPr>
                <w:vertAlign w:val="superscript"/>
              </w:rPr>
              <w:t xml:space="preserve"> </w:t>
            </w:r>
            <w:r>
              <w:t>(Note 1)</w:t>
            </w:r>
          </w:p>
        </w:tc>
        <w:tc>
          <w:tcPr>
            <w:tcW w:w="2365" w:type="dxa"/>
            <w:vMerge/>
            <w:tcBorders>
              <w:left w:val="single" w:sz="4" w:space="0" w:color="auto"/>
              <w:right w:val="single" w:sz="4" w:space="0" w:color="auto"/>
            </w:tcBorders>
            <w:vAlign w:val="center"/>
          </w:tcPr>
          <w:p w14:paraId="359A4E68"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Default="00000000">
            <w:pPr>
              <w:pStyle w:val="TAC"/>
            </w:pPr>
            <w:r>
              <w:t>QPSK</w:t>
            </w:r>
          </w:p>
        </w:tc>
        <w:tc>
          <w:tcPr>
            <w:tcW w:w="1276" w:type="dxa"/>
            <w:tcBorders>
              <w:left w:val="single" w:sz="4" w:space="0" w:color="auto"/>
              <w:right w:val="single" w:sz="4" w:space="0" w:color="auto"/>
            </w:tcBorders>
          </w:tcPr>
          <w:p w14:paraId="5FD2E064" w14:textId="77777777" w:rsidR="00524A5D" w:rsidRDefault="00000000">
            <w:pPr>
              <w:pStyle w:val="TAC"/>
            </w:pPr>
            <w:r>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Default="00000000">
            <w:pPr>
              <w:pStyle w:val="TAC"/>
            </w:pPr>
            <w:r>
              <w:t>15</w:t>
            </w:r>
          </w:p>
        </w:tc>
      </w:tr>
      <w:tr w:rsidR="00524A5D"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Default="00000000">
            <w:pPr>
              <w:pStyle w:val="TAC"/>
            </w:pPr>
            <w:r>
              <w:t>3</w:t>
            </w:r>
            <w:r>
              <w:rPr>
                <w:vertAlign w:val="superscript"/>
              </w:rPr>
              <w:t xml:space="preserve"> </w:t>
            </w:r>
            <w:r>
              <w:t>(Note 1)</w:t>
            </w:r>
          </w:p>
        </w:tc>
        <w:tc>
          <w:tcPr>
            <w:tcW w:w="2365" w:type="dxa"/>
            <w:vMerge/>
            <w:tcBorders>
              <w:left w:val="single" w:sz="4" w:space="0" w:color="auto"/>
              <w:right w:val="single" w:sz="4" w:space="0" w:color="auto"/>
            </w:tcBorders>
            <w:vAlign w:val="center"/>
          </w:tcPr>
          <w:p w14:paraId="73B5DD9C"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Default="00000000">
            <w:pPr>
              <w:pStyle w:val="TAC"/>
            </w:pPr>
            <w:r>
              <w:t>QPSK</w:t>
            </w:r>
          </w:p>
        </w:tc>
        <w:tc>
          <w:tcPr>
            <w:tcW w:w="1276" w:type="dxa"/>
            <w:tcBorders>
              <w:left w:val="single" w:sz="4" w:space="0" w:color="auto"/>
              <w:right w:val="single" w:sz="4" w:space="0" w:color="auto"/>
            </w:tcBorders>
          </w:tcPr>
          <w:p w14:paraId="5AC1B45A" w14:textId="77777777" w:rsidR="00524A5D" w:rsidRDefault="00000000">
            <w:pPr>
              <w:pStyle w:val="TAC"/>
            </w:pPr>
            <w:r>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Default="00000000">
            <w:pPr>
              <w:pStyle w:val="TAC"/>
            </w:pPr>
            <w:r>
              <w:t>15</w:t>
            </w:r>
          </w:p>
        </w:tc>
      </w:tr>
      <w:tr w:rsidR="00524A5D"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Default="00000000">
            <w:pPr>
              <w:pStyle w:val="TAC"/>
            </w:pPr>
            <w:r>
              <w:t>4</w:t>
            </w:r>
            <w:r>
              <w:rPr>
                <w:vertAlign w:val="superscript"/>
              </w:rPr>
              <w:t xml:space="preserve"> </w:t>
            </w:r>
            <w:r>
              <w:t>(Note 1)</w:t>
            </w:r>
          </w:p>
        </w:tc>
        <w:tc>
          <w:tcPr>
            <w:tcW w:w="2365" w:type="dxa"/>
            <w:vMerge/>
            <w:tcBorders>
              <w:left w:val="single" w:sz="4" w:space="0" w:color="auto"/>
              <w:right w:val="single" w:sz="4" w:space="0" w:color="auto"/>
            </w:tcBorders>
            <w:vAlign w:val="center"/>
          </w:tcPr>
          <w:p w14:paraId="1CC42EE6"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Default="00000000">
            <w:pPr>
              <w:pStyle w:val="TAC"/>
            </w:pPr>
            <w:r>
              <w:t>QPSK</w:t>
            </w:r>
          </w:p>
        </w:tc>
        <w:tc>
          <w:tcPr>
            <w:tcW w:w="1276" w:type="dxa"/>
            <w:tcBorders>
              <w:left w:val="single" w:sz="4" w:space="0" w:color="auto"/>
              <w:right w:val="single" w:sz="4" w:space="0" w:color="auto"/>
            </w:tcBorders>
          </w:tcPr>
          <w:p w14:paraId="3B59CD04" w14:textId="77777777" w:rsidR="00524A5D" w:rsidRDefault="00000000">
            <w:pPr>
              <w:pStyle w:val="TAC"/>
            </w:pPr>
            <w:r>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Default="00000000">
            <w:pPr>
              <w:pStyle w:val="TAC"/>
            </w:pPr>
            <w:r>
              <w:t>15</w:t>
            </w:r>
          </w:p>
        </w:tc>
      </w:tr>
      <w:tr w:rsidR="00524A5D"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Default="00000000">
            <w:pPr>
              <w:pStyle w:val="TAC"/>
            </w:pPr>
            <w:r>
              <w:t>5</w:t>
            </w:r>
            <w:r>
              <w:rPr>
                <w:vertAlign w:val="superscript"/>
              </w:rPr>
              <w:t xml:space="preserve"> </w:t>
            </w:r>
            <w:r>
              <w:t>(Note 1)</w:t>
            </w:r>
          </w:p>
        </w:tc>
        <w:tc>
          <w:tcPr>
            <w:tcW w:w="2365" w:type="dxa"/>
            <w:vMerge/>
            <w:tcBorders>
              <w:left w:val="single" w:sz="4" w:space="0" w:color="auto"/>
              <w:right w:val="single" w:sz="4" w:space="0" w:color="auto"/>
            </w:tcBorders>
            <w:vAlign w:val="center"/>
          </w:tcPr>
          <w:p w14:paraId="051F9769"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Default="00000000">
            <w:pPr>
              <w:pStyle w:val="TAC"/>
            </w:pPr>
            <w:r>
              <w:t>QPSK</w:t>
            </w:r>
          </w:p>
        </w:tc>
        <w:tc>
          <w:tcPr>
            <w:tcW w:w="1276" w:type="dxa"/>
            <w:tcBorders>
              <w:left w:val="single" w:sz="4" w:space="0" w:color="auto"/>
              <w:right w:val="single" w:sz="4" w:space="0" w:color="auto"/>
            </w:tcBorders>
          </w:tcPr>
          <w:p w14:paraId="2D4FD20A" w14:textId="77777777" w:rsidR="00524A5D" w:rsidRDefault="00000000">
            <w:pPr>
              <w:pStyle w:val="TAC"/>
            </w:pPr>
            <w:r>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Default="00000000">
            <w:pPr>
              <w:pStyle w:val="TAC"/>
            </w:pPr>
            <w:r>
              <w:t>15</w:t>
            </w:r>
          </w:p>
        </w:tc>
      </w:tr>
      <w:tr w:rsidR="00524A5D"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Default="00000000">
            <w:pPr>
              <w:pStyle w:val="TAC"/>
            </w:pPr>
            <w:r>
              <w:t>6</w:t>
            </w:r>
            <w:r>
              <w:rPr>
                <w:vertAlign w:val="superscript"/>
              </w:rPr>
              <w:t xml:space="preserve"> </w:t>
            </w:r>
            <w:r>
              <w:t>(Note 1)</w:t>
            </w:r>
          </w:p>
        </w:tc>
        <w:tc>
          <w:tcPr>
            <w:tcW w:w="2365" w:type="dxa"/>
            <w:vMerge/>
            <w:tcBorders>
              <w:left w:val="single" w:sz="4" w:space="0" w:color="auto"/>
              <w:right w:val="single" w:sz="4" w:space="0" w:color="auto"/>
            </w:tcBorders>
            <w:vAlign w:val="center"/>
          </w:tcPr>
          <w:p w14:paraId="02BE5FE1" w14:textId="77777777" w:rsidR="00524A5D"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Default="00000000">
            <w:pPr>
              <w:pStyle w:val="TAC"/>
            </w:pPr>
            <w:r>
              <w:t>QPSK</w:t>
            </w:r>
          </w:p>
        </w:tc>
        <w:tc>
          <w:tcPr>
            <w:tcW w:w="1276" w:type="dxa"/>
            <w:tcBorders>
              <w:left w:val="single" w:sz="4" w:space="0" w:color="auto"/>
              <w:right w:val="single" w:sz="4" w:space="0" w:color="auto"/>
            </w:tcBorders>
          </w:tcPr>
          <w:p w14:paraId="7477F9C1" w14:textId="77777777" w:rsidR="00524A5D" w:rsidRDefault="00000000">
            <w:pPr>
              <w:pStyle w:val="TAC"/>
            </w:pPr>
            <w:r>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Default="00000000">
            <w:pPr>
              <w:pStyle w:val="TAC"/>
            </w:pPr>
            <w:r>
              <w:t>15</w:t>
            </w:r>
          </w:p>
        </w:tc>
      </w:tr>
      <w:tr w:rsidR="00524A5D"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Default="00000000">
            <w:pPr>
              <w:pStyle w:val="TAN"/>
            </w:pPr>
            <w:r>
              <w:t>Note 1:</w:t>
            </w:r>
            <w:r>
              <w:tab/>
              <w:t>Applicable to UE supporting UL multi-tone transmissions</w:t>
            </w:r>
          </w:p>
        </w:tc>
      </w:tr>
      <w:bookmarkEnd w:id="531"/>
    </w:tbl>
    <w:p w14:paraId="39570FDA" w14:textId="77777777" w:rsidR="00524A5D" w:rsidRDefault="00524A5D"/>
    <w:p w14:paraId="5C07E5E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lastRenderedPageBreak/>
        <w:t>1.</w:t>
      </w:r>
      <w:r>
        <w:rPr>
          <w:lang w:eastAsia="en-GB"/>
        </w:rPr>
        <w:tab/>
        <w:t>Connect the SS to the UE antenna connectors as shown in TS 36.508 [12] Annex A Figure A.3 using only main UE Tx/Rx antenna.</w:t>
      </w:r>
    </w:p>
    <w:p w14:paraId="360BA23D"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The parameter settings for the cell are set up according to TS 36.508 [12] subclause 8.1.4.3.</w:t>
      </w:r>
    </w:p>
    <w:p w14:paraId="775BD76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Downlink signals are initially set up according to Annex C.0, C.1, and C.3.0, and uplink signals according to Annex H.1 and H.3.0.</w:t>
      </w:r>
    </w:p>
    <w:p w14:paraId="19634AB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4.</w:t>
      </w:r>
      <w:r>
        <w:rPr>
          <w:lang w:eastAsia="en-GB"/>
        </w:rPr>
        <w:tab/>
        <w:t>The UL Reference Measurement channel is set according to Table 6.2B.3.4.1-1 to Table 6.2B.3.4.1-2.</w:t>
      </w:r>
    </w:p>
    <w:p w14:paraId="1135D5E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Propagation conditions are set according to Annex B.0.</w:t>
      </w:r>
    </w:p>
    <w:p w14:paraId="595BB1B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6.</w:t>
      </w:r>
      <w:r>
        <w:rPr>
          <w:lang w:eastAsia="en-GB"/>
        </w:rPr>
        <w:tab/>
        <w:t>UE location according to TS 36.508 [12] clause 8.2.6.1 is provided to the UE through any preconfigured means.</w:t>
      </w:r>
    </w:p>
    <w:p w14:paraId="2DBDBF87"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hint="eastAsia"/>
          <w:lang w:eastAsia="en-GB"/>
        </w:rPr>
        <w:t>7.</w:t>
      </w:r>
      <w:r>
        <w:rPr>
          <w:rFonts w:hint="eastAsia"/>
          <w:lang w:eastAsia="en-GB"/>
        </w:rPr>
        <w:tab/>
      </w:r>
      <w:r>
        <w:t xml:space="preserve"> Test equipment shall e</w:t>
      </w:r>
      <w:r>
        <w:rPr>
          <w:color w:val="000000" w:themeColor="text1"/>
        </w:rPr>
        <w:t xml:space="preserv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w:t>
      </w:r>
      <w:r>
        <w:t xml:space="preserve">uring the duration of the test as define in TS 36.508[12] clause </w:t>
      </w:r>
      <w:r>
        <w:rPr>
          <w:rFonts w:hint="eastAsia"/>
        </w:rPr>
        <w:t>8.2</w:t>
      </w:r>
      <w:r>
        <w:t>.6.3.1</w:t>
      </w:r>
      <w:r>
        <w:rPr>
          <w:rFonts w:eastAsia="SimSun" w:hint="eastAsia"/>
          <w:lang w:val="en-US" w:eastAsia="zh-CN"/>
        </w:rPr>
        <w:t>.</w:t>
      </w:r>
    </w:p>
    <w:p w14:paraId="63697628"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5FE6CDBF"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clause8.1.5. Message contents are defined in clause 6.2B.3.4.3.</w:t>
      </w:r>
    </w:p>
    <w:p w14:paraId="347003D6" w14:textId="77777777" w:rsidR="00524A5D" w:rsidRDefault="00000000">
      <w:pPr>
        <w:pStyle w:val="H6"/>
      </w:pPr>
      <w:bookmarkStart w:id="532" w:name="MCCQCTEMPBM_00000097"/>
      <w:r>
        <w:t>6.2B.3.4.2</w:t>
      </w:r>
      <w:r>
        <w:tab/>
        <w:t>Test procedure</w:t>
      </w:r>
    </w:p>
    <w:bookmarkEnd w:id="532"/>
    <w:p w14:paraId="484FEE5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D77C2B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Send continuously uplink power control "up" commands in the uplink scheduling information to the UE until the UE transmits at PUMAX level.</w:t>
      </w:r>
    </w:p>
    <w:p w14:paraId="3675E662"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Default="00000000">
      <w:pPr>
        <w:pStyle w:val="H6"/>
        <w:rPr>
          <w:snapToGrid w:val="0"/>
        </w:rPr>
      </w:pPr>
      <w:bookmarkStart w:id="533" w:name="MCCQCTEMPBM_00000098"/>
      <w:r>
        <w:t>6.2B.3.4.3</w:t>
      </w:r>
      <w:r>
        <w:tab/>
      </w:r>
      <w:r>
        <w:rPr>
          <w:snapToGrid w:val="0"/>
        </w:rPr>
        <w:t>Message contents</w:t>
      </w:r>
    </w:p>
    <w:bookmarkEnd w:id="533"/>
    <w:p w14:paraId="722D37B6" w14:textId="77777777" w:rsidR="00524A5D" w:rsidRDefault="00000000">
      <w:r>
        <w:t>Message contents are according to TS 36.508 [12] subclause 8.1.6 and with the following exceptions for each network signalled value.</w:t>
      </w:r>
    </w:p>
    <w:p w14:paraId="4BBF3435" w14:textId="77777777" w:rsidR="00524A5D" w:rsidRDefault="00000000">
      <w:pPr>
        <w:pStyle w:val="H6"/>
      </w:pPr>
      <w:r>
        <w:t>6.2B.3.4.3.1</w:t>
      </w:r>
      <w:r>
        <w:tab/>
        <w:t>Message contents exceptions (network signalled value “NS_02N”)</w:t>
      </w:r>
    </w:p>
    <w:p w14:paraId="0142AF19" w14:textId="77777777" w:rsidR="00524A5D" w:rsidRDefault="00000000">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7643FD63" w14:textId="77777777" w:rsidR="00524A5D" w:rsidRDefault="00000000">
      <w:pPr>
        <w:pStyle w:val="TH"/>
      </w:pPr>
      <w:r>
        <w:t xml:space="preserve">Table </w:t>
      </w:r>
      <w:r>
        <w:rPr>
          <w:snapToGrid w:val="0"/>
        </w:rPr>
        <w:t>6.2B.3.4.3.1</w:t>
      </w:r>
      <w:r>
        <w:t xml:space="preserve">-1: </w:t>
      </w:r>
      <w:r>
        <w:rPr>
          <w:i/>
        </w:rPr>
        <w:t>SystemInformationBlockType2</w:t>
      </w:r>
      <w:r>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660D72AE" w14:textId="77777777">
        <w:trPr>
          <w:jc w:val="center"/>
        </w:trPr>
        <w:tc>
          <w:tcPr>
            <w:tcW w:w="9527" w:type="dxa"/>
            <w:gridSpan w:val="4"/>
          </w:tcPr>
          <w:p w14:paraId="295CBEB8" w14:textId="77777777" w:rsidR="00524A5D" w:rsidRDefault="00000000">
            <w:pPr>
              <w:pStyle w:val="TAL"/>
            </w:pPr>
            <w:r>
              <w:t>Derivation Path: TS 36.508 [12] clause 8.1.4.3, Table 8.1.4.3.3-1</w:t>
            </w:r>
          </w:p>
        </w:tc>
      </w:tr>
      <w:tr w:rsidR="00524A5D" w14:paraId="19F9A505" w14:textId="77777777">
        <w:trPr>
          <w:jc w:val="center"/>
        </w:trPr>
        <w:tc>
          <w:tcPr>
            <w:tcW w:w="4427" w:type="dxa"/>
          </w:tcPr>
          <w:p w14:paraId="2CF5753F" w14:textId="77777777" w:rsidR="00524A5D" w:rsidRDefault="00000000">
            <w:pPr>
              <w:pStyle w:val="TAH"/>
            </w:pPr>
            <w:r>
              <w:t>Information Element</w:t>
            </w:r>
          </w:p>
        </w:tc>
        <w:tc>
          <w:tcPr>
            <w:tcW w:w="2267" w:type="dxa"/>
          </w:tcPr>
          <w:p w14:paraId="5F9FCB46" w14:textId="77777777" w:rsidR="00524A5D" w:rsidRDefault="00000000">
            <w:pPr>
              <w:pStyle w:val="TAH"/>
            </w:pPr>
            <w:r>
              <w:t>Value/remark</w:t>
            </w:r>
          </w:p>
        </w:tc>
        <w:tc>
          <w:tcPr>
            <w:tcW w:w="1700" w:type="dxa"/>
          </w:tcPr>
          <w:p w14:paraId="10463105" w14:textId="77777777" w:rsidR="00524A5D" w:rsidRDefault="00000000">
            <w:pPr>
              <w:pStyle w:val="TAH"/>
            </w:pPr>
            <w:r>
              <w:t>Comment</w:t>
            </w:r>
          </w:p>
        </w:tc>
        <w:tc>
          <w:tcPr>
            <w:tcW w:w="1133" w:type="dxa"/>
          </w:tcPr>
          <w:p w14:paraId="6FD35891" w14:textId="77777777" w:rsidR="00524A5D" w:rsidRDefault="00000000">
            <w:pPr>
              <w:pStyle w:val="TAH"/>
            </w:pPr>
            <w:r>
              <w:t>Condition</w:t>
            </w:r>
          </w:p>
        </w:tc>
      </w:tr>
      <w:tr w:rsidR="00524A5D" w14:paraId="3A2D205A" w14:textId="77777777">
        <w:trPr>
          <w:jc w:val="center"/>
        </w:trPr>
        <w:tc>
          <w:tcPr>
            <w:tcW w:w="4427" w:type="dxa"/>
          </w:tcPr>
          <w:p w14:paraId="193C6B7D" w14:textId="77777777" w:rsidR="00524A5D" w:rsidRDefault="00000000">
            <w:pPr>
              <w:pStyle w:val="TAL"/>
            </w:pPr>
            <w:r>
              <w:t xml:space="preserve">    additionalSpectrumEmission</w:t>
            </w:r>
          </w:p>
        </w:tc>
        <w:tc>
          <w:tcPr>
            <w:tcW w:w="2267" w:type="dxa"/>
          </w:tcPr>
          <w:p w14:paraId="3DF45681" w14:textId="77777777" w:rsidR="00524A5D" w:rsidRDefault="00000000">
            <w:pPr>
              <w:pStyle w:val="TAL"/>
            </w:pPr>
            <w:r>
              <w:t>2(NS_02N)</w:t>
            </w:r>
          </w:p>
        </w:tc>
        <w:tc>
          <w:tcPr>
            <w:tcW w:w="1700" w:type="dxa"/>
          </w:tcPr>
          <w:p w14:paraId="61A76043" w14:textId="77777777" w:rsidR="00524A5D" w:rsidRDefault="00524A5D"/>
        </w:tc>
        <w:tc>
          <w:tcPr>
            <w:tcW w:w="1133" w:type="dxa"/>
          </w:tcPr>
          <w:p w14:paraId="6D24DC87" w14:textId="77777777" w:rsidR="00524A5D" w:rsidRDefault="00524A5D">
            <w:pPr>
              <w:pStyle w:val="TAL"/>
            </w:pPr>
          </w:p>
        </w:tc>
      </w:tr>
    </w:tbl>
    <w:p w14:paraId="703EF987" w14:textId="77777777" w:rsidR="00524A5D" w:rsidRDefault="00524A5D"/>
    <w:p w14:paraId="3AF7B245" w14:textId="77777777" w:rsidR="00524A5D" w:rsidRDefault="00000000">
      <w:pPr>
        <w:pStyle w:val="H6"/>
      </w:pPr>
      <w:r>
        <w:t>6.2B.3.4.3.2</w:t>
      </w:r>
      <w:r>
        <w:tab/>
        <w:t>Message contents exceptions (network signalled value "NS_24")</w:t>
      </w:r>
    </w:p>
    <w:p w14:paraId="4B7ECF37" w14:textId="77777777" w:rsidR="00524A5D" w:rsidRDefault="00000000">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5AE05C20" w14:textId="77777777" w:rsidR="00524A5D" w:rsidRDefault="00000000">
      <w:pPr>
        <w:pStyle w:val="TH"/>
      </w:pPr>
      <w:r>
        <w:lastRenderedPageBreak/>
        <w:t xml:space="preserve">Table </w:t>
      </w:r>
      <w:r>
        <w:rPr>
          <w:snapToGrid w:val="0"/>
        </w:rPr>
        <w:t>6.2B.3.4.3.2</w:t>
      </w:r>
      <w:r>
        <w:t xml:space="preserve">-1: </w:t>
      </w:r>
      <w:r>
        <w:rPr>
          <w:i/>
        </w:rPr>
        <w:t>SystemInformationBlockType2</w:t>
      </w:r>
      <w:r>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14:paraId="3563E280" w14:textId="77777777">
        <w:trPr>
          <w:jc w:val="center"/>
        </w:trPr>
        <w:tc>
          <w:tcPr>
            <w:tcW w:w="9527" w:type="dxa"/>
            <w:gridSpan w:val="4"/>
          </w:tcPr>
          <w:p w14:paraId="6C3B2E16" w14:textId="77777777" w:rsidR="00524A5D" w:rsidRDefault="00000000">
            <w:pPr>
              <w:pStyle w:val="TAL"/>
            </w:pPr>
            <w:r>
              <w:t>Derivation Path: TS 36.508 [12] clause 8.1.4.3, Table 8.1.4.3.3-1</w:t>
            </w:r>
          </w:p>
        </w:tc>
      </w:tr>
      <w:tr w:rsidR="00524A5D" w14:paraId="4B9507BD" w14:textId="77777777">
        <w:trPr>
          <w:jc w:val="center"/>
        </w:trPr>
        <w:tc>
          <w:tcPr>
            <w:tcW w:w="4427" w:type="dxa"/>
          </w:tcPr>
          <w:p w14:paraId="53F5208A" w14:textId="77777777" w:rsidR="00524A5D" w:rsidRDefault="00000000">
            <w:pPr>
              <w:pStyle w:val="TAH"/>
            </w:pPr>
            <w:r>
              <w:t>Information Element</w:t>
            </w:r>
          </w:p>
        </w:tc>
        <w:tc>
          <w:tcPr>
            <w:tcW w:w="2267" w:type="dxa"/>
          </w:tcPr>
          <w:p w14:paraId="7DEE3861" w14:textId="77777777" w:rsidR="00524A5D" w:rsidRDefault="00000000">
            <w:pPr>
              <w:pStyle w:val="TAH"/>
            </w:pPr>
            <w:r>
              <w:t>Value/remark</w:t>
            </w:r>
          </w:p>
        </w:tc>
        <w:tc>
          <w:tcPr>
            <w:tcW w:w="1700" w:type="dxa"/>
          </w:tcPr>
          <w:p w14:paraId="36F5D0CF" w14:textId="77777777" w:rsidR="00524A5D" w:rsidRDefault="00000000">
            <w:pPr>
              <w:pStyle w:val="TAH"/>
            </w:pPr>
            <w:r>
              <w:t>Comment</w:t>
            </w:r>
          </w:p>
        </w:tc>
        <w:tc>
          <w:tcPr>
            <w:tcW w:w="1133" w:type="dxa"/>
          </w:tcPr>
          <w:p w14:paraId="0F585A83" w14:textId="77777777" w:rsidR="00524A5D" w:rsidRDefault="00000000">
            <w:pPr>
              <w:pStyle w:val="TAH"/>
            </w:pPr>
            <w:r>
              <w:t>Condition</w:t>
            </w:r>
          </w:p>
        </w:tc>
      </w:tr>
      <w:tr w:rsidR="00524A5D" w14:paraId="71AA55E6" w14:textId="77777777">
        <w:trPr>
          <w:jc w:val="center"/>
        </w:trPr>
        <w:tc>
          <w:tcPr>
            <w:tcW w:w="4427" w:type="dxa"/>
          </w:tcPr>
          <w:p w14:paraId="2F56C7AF" w14:textId="77777777" w:rsidR="00524A5D" w:rsidRDefault="00000000">
            <w:pPr>
              <w:pStyle w:val="TAL"/>
            </w:pPr>
            <w:r>
              <w:t xml:space="preserve">    additionalSpectrumEmission</w:t>
            </w:r>
          </w:p>
        </w:tc>
        <w:tc>
          <w:tcPr>
            <w:tcW w:w="2267" w:type="dxa"/>
          </w:tcPr>
          <w:p w14:paraId="2F375F3D" w14:textId="77777777" w:rsidR="00524A5D" w:rsidRDefault="00000000">
            <w:pPr>
              <w:pStyle w:val="TAL"/>
            </w:pPr>
            <w:r>
              <w:t>24 (NS_24)</w:t>
            </w:r>
          </w:p>
        </w:tc>
        <w:tc>
          <w:tcPr>
            <w:tcW w:w="1700" w:type="dxa"/>
          </w:tcPr>
          <w:p w14:paraId="7A4D78C1" w14:textId="77777777" w:rsidR="00524A5D" w:rsidRDefault="00524A5D"/>
        </w:tc>
        <w:tc>
          <w:tcPr>
            <w:tcW w:w="1133" w:type="dxa"/>
          </w:tcPr>
          <w:p w14:paraId="091E7CE7" w14:textId="77777777" w:rsidR="00524A5D" w:rsidRDefault="00524A5D">
            <w:pPr>
              <w:pStyle w:val="TAL"/>
            </w:pPr>
          </w:p>
        </w:tc>
      </w:tr>
    </w:tbl>
    <w:p w14:paraId="2EAE4A4C" w14:textId="77777777" w:rsidR="00524A5D" w:rsidRDefault="00524A5D"/>
    <w:p w14:paraId="6F651541" w14:textId="77777777" w:rsidR="00524A5D" w:rsidRDefault="00000000">
      <w:pPr>
        <w:pStyle w:val="H6"/>
      </w:pPr>
      <w:bookmarkStart w:id="534" w:name="MCCQCTEMPBM_00000099"/>
      <w:r>
        <w:t>6.2B.3.5</w:t>
      </w:r>
      <w:r>
        <w:tab/>
        <w:t>Test requirement</w:t>
      </w:r>
    </w:p>
    <w:bookmarkEnd w:id="534"/>
    <w:p w14:paraId="13ED620A" w14:textId="77777777" w:rsidR="00524A5D" w:rsidRDefault="00000000">
      <w:r>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Pr>
          <w:lang w:eastAsia="ja-JP"/>
        </w:rPr>
        <w:t xml:space="preserve"> F</w:t>
      </w:r>
      <w:r>
        <w:t xml:space="preserve">.3-1 </w:t>
      </w:r>
      <w:r>
        <w:rPr>
          <w:lang w:eastAsia="ja-JP"/>
        </w:rPr>
        <w:t xml:space="preserve">and </w:t>
      </w:r>
      <w:r>
        <w:t>6.2.5</w:t>
      </w:r>
      <w:r>
        <w:rPr>
          <w:lang w:eastAsia="ja-JP"/>
        </w:rPr>
        <w:t>F</w:t>
      </w:r>
      <w:r>
        <w:t>.3-</w:t>
      </w:r>
      <w:r>
        <w:rPr>
          <w:lang w:eastAsia="ja-JP"/>
        </w:rPr>
        <w:t xml:space="preserve">2 </w:t>
      </w:r>
      <w:r>
        <w:t>apply.</w:t>
      </w:r>
    </w:p>
    <w:p w14:paraId="14D6E430" w14:textId="77777777" w:rsidR="00524A5D" w:rsidRDefault="00000000">
      <w:pPr>
        <w:pStyle w:val="TH"/>
      </w:pPr>
      <w:r>
        <w:rPr>
          <w:rFonts w:cs="v5.0.0"/>
        </w:rPr>
        <w:t>Table 6.2B.3.5-</w:t>
      </w:r>
      <w:r>
        <w:t>1</w:t>
      </w:r>
      <w:r>
        <w:rPr>
          <w:rFonts w:cs="v5.0.0"/>
        </w:rPr>
        <w:t xml:space="preserve">: UE Power Class test requirements </w:t>
      </w:r>
      <w:r>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50"/>
        <w:gridCol w:w="725"/>
        <w:gridCol w:w="567"/>
        <w:gridCol w:w="992"/>
        <w:gridCol w:w="850"/>
        <w:gridCol w:w="993"/>
        <w:gridCol w:w="992"/>
        <w:gridCol w:w="992"/>
        <w:gridCol w:w="851"/>
        <w:gridCol w:w="992"/>
        <w:gridCol w:w="709"/>
      </w:tblGrid>
      <w:tr w:rsidR="00524A5D"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FCD504" w14:textId="77777777" w:rsidR="00524A5D" w:rsidRDefault="00000000">
            <w:pPr>
              <w:pStyle w:val="TAH"/>
            </w:pPr>
            <w:bookmarkStart w:id="535" w:name="MCCQCTEMPBM_00000466"/>
            <w:r>
              <w:t>Test ID</w:t>
            </w:r>
          </w:p>
        </w:tc>
        <w:tc>
          <w:tcPr>
            <w:tcW w:w="77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84AA30" w14:textId="77777777" w:rsidR="00524A5D" w:rsidRDefault="00000000">
            <w:pPr>
              <w:pStyle w:val="TAH"/>
            </w:pPr>
            <w:r>
              <w:t>MPR (dB)</w:t>
            </w:r>
          </w:p>
        </w:tc>
        <w:tc>
          <w:tcPr>
            <w:tcW w:w="567" w:type="dxa"/>
            <w:vMerge w:val="restart"/>
            <w:tcBorders>
              <w:top w:val="single" w:sz="4" w:space="0" w:color="auto"/>
              <w:left w:val="single" w:sz="4" w:space="0" w:color="auto"/>
              <w:right w:val="single" w:sz="4" w:space="0" w:color="auto"/>
            </w:tcBorders>
          </w:tcPr>
          <w:p w14:paraId="64819B99" w14:textId="77777777" w:rsidR="00524A5D" w:rsidRDefault="00524A5D">
            <w:pPr>
              <w:pStyle w:val="TAH"/>
            </w:pPr>
          </w:p>
          <w:p w14:paraId="5B3B2435" w14:textId="77777777" w:rsidR="00524A5D" w:rsidRDefault="00000000">
            <w:pPr>
              <w:pStyle w:val="TAH"/>
            </w:pPr>
            <w:r>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E8E71D" w14:textId="77777777" w:rsidR="00524A5D" w:rsidRDefault="00000000">
            <w:pPr>
              <w:pStyle w:val="TAH"/>
            </w:pPr>
            <w:r>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Default="00000000">
            <w:pPr>
              <w:pStyle w:val="TAH"/>
            </w:pPr>
            <w:r>
              <w:t>Power class 5</w:t>
            </w:r>
          </w:p>
        </w:tc>
      </w:tr>
      <w:tr w:rsidR="00524A5D"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B1DCC4" w14:textId="77777777" w:rsidR="00524A5D" w:rsidRDefault="00524A5D">
            <w:pPr>
              <w:pStyle w:val="TAH"/>
            </w:pPr>
          </w:p>
        </w:tc>
        <w:tc>
          <w:tcPr>
            <w:tcW w:w="77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6A6F1DC6" w14:textId="77777777" w:rsidR="00524A5D"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F8A21F" w14:textId="77777777" w:rsidR="00524A5D" w:rsidRDefault="00000000">
            <w:pPr>
              <w:pStyle w:val="TAH"/>
            </w:pPr>
            <w:r>
              <w:t>P</w:t>
            </w:r>
            <w:r>
              <w:rPr>
                <w:vertAlign w:val="subscript"/>
              </w:rPr>
              <w:t>CMAX,c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702926"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E75EE2" w14:textId="77777777" w:rsidR="00524A5D" w:rsidRDefault="00000000">
            <w:pPr>
              <w:pStyle w:val="TAH"/>
            </w:pPr>
            <w:r>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2FFA44" w14:textId="77777777" w:rsidR="00524A5D" w:rsidRDefault="00000000">
            <w:pPr>
              <w:pStyle w:val="TAH"/>
            </w:pPr>
            <w:r>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Default="00000000">
            <w:pPr>
              <w:pStyle w:val="TAH"/>
            </w:pPr>
            <w:r>
              <w:t>P</w:t>
            </w:r>
            <w:r>
              <w:rPr>
                <w:vertAlign w:val="subscript"/>
              </w:rPr>
              <w:t>CMAX,c</w:t>
            </w:r>
            <w:r>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Default="00000000">
            <w:pPr>
              <w:pStyle w:val="TAH"/>
            </w:pPr>
            <w:r>
              <w:t>Lower limit (dBm)</w:t>
            </w:r>
          </w:p>
        </w:tc>
      </w:tr>
      <w:tr w:rsidR="00524A5D"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22AC3F2B" w14:textId="77777777" w:rsidR="00524A5D" w:rsidRDefault="00000000">
            <w:pPr>
              <w:pStyle w:val="TAC"/>
            </w:pPr>
            <w:r>
              <w:t>1</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0161C"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Default="00000000">
            <w:pPr>
              <w:pStyle w:val="TAC"/>
            </w:pPr>
            <w:r>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EBB70F" w14:textId="77777777" w:rsidR="00524A5D" w:rsidRDefault="00000000">
            <w:pPr>
              <w:pStyle w:val="TAC"/>
            </w:pPr>
            <w:r>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6DA8201"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BA4C1C"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06AFCF" w14:textId="77777777" w:rsidR="00524A5D" w:rsidRDefault="00000000">
            <w:pPr>
              <w:pStyle w:val="TAC"/>
            </w:pPr>
            <w:r>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Default="00000000">
            <w:pPr>
              <w:pStyle w:val="TAC"/>
              <w:rPr>
                <w:rFonts w:cs="Arial"/>
              </w:rPr>
            </w:pPr>
            <w:r>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Default="00000000">
            <w:pPr>
              <w:pStyle w:val="TAC"/>
              <w:rPr>
                <w:rFonts w:cs="Arial"/>
              </w:rPr>
            </w:pPr>
            <w:r>
              <w:rPr>
                <w:rFonts w:cs="Arial"/>
              </w:rPr>
              <w:t>16.8</w:t>
            </w:r>
          </w:p>
        </w:tc>
      </w:tr>
      <w:tr w:rsidR="00524A5D"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B2D8008" w14:textId="77777777" w:rsidR="00524A5D" w:rsidRDefault="00000000">
            <w:pPr>
              <w:pStyle w:val="TAC"/>
            </w:pPr>
            <w:r>
              <w:t>2</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9588D8"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5C8FAD" w14:textId="77777777" w:rsidR="00524A5D" w:rsidRDefault="00000000">
            <w:pPr>
              <w:pStyle w:val="TAC"/>
            </w:pPr>
            <w:r>
              <w:t>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000A887"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44E243A"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D08F1A" w14:textId="77777777" w:rsidR="00524A5D" w:rsidRDefault="00000000">
            <w:pPr>
              <w:pStyle w:val="TAC"/>
            </w:pPr>
            <w:r>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Default="00000000">
            <w:pPr>
              <w:pStyle w:val="TAC"/>
              <w:rPr>
                <w:rFonts w:cs="Arial"/>
              </w:rPr>
            </w:pPr>
            <w:r>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Default="00000000">
            <w:pPr>
              <w:pStyle w:val="TAC"/>
              <w:rPr>
                <w:rFonts w:cs="Arial"/>
              </w:rPr>
            </w:pPr>
            <w:r>
              <w:rPr>
                <w:rFonts w:cs="Arial"/>
              </w:rPr>
              <w:t>17.3</w:t>
            </w:r>
          </w:p>
        </w:tc>
      </w:tr>
      <w:tr w:rsidR="00524A5D"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C88E64C" w14:textId="77777777" w:rsidR="00524A5D" w:rsidRDefault="00000000">
            <w:pPr>
              <w:pStyle w:val="TAC"/>
            </w:pPr>
            <w:r>
              <w:t>3</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7E6F2"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5BBEC8" w14:textId="77777777" w:rsidR="00524A5D" w:rsidRDefault="00000000">
            <w:pPr>
              <w:pStyle w:val="TAC"/>
            </w:pPr>
            <w:r>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B2DB31"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8FCD28"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BE2FA7" w14:textId="77777777" w:rsidR="00524A5D" w:rsidRDefault="00000000">
            <w:pPr>
              <w:pStyle w:val="TAC"/>
            </w:pPr>
            <w:r>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Default="00000000">
            <w:pPr>
              <w:pStyle w:val="TAC"/>
              <w:rPr>
                <w:rFonts w:cs="Arial"/>
              </w:rPr>
            </w:pPr>
            <w:r>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Default="00000000">
            <w:pPr>
              <w:pStyle w:val="TAC"/>
              <w:rPr>
                <w:rFonts w:cs="Arial"/>
              </w:rPr>
            </w:pPr>
            <w:r>
              <w:rPr>
                <w:rFonts w:cs="Arial"/>
              </w:rPr>
              <w:t>16.8</w:t>
            </w:r>
          </w:p>
        </w:tc>
      </w:tr>
      <w:tr w:rsidR="00524A5D"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56A44E3" w14:textId="77777777" w:rsidR="00524A5D" w:rsidRDefault="00000000">
            <w:pPr>
              <w:pStyle w:val="TAC"/>
            </w:pPr>
            <w:r>
              <w:t>4</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E19DB2"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F7C15D" w14:textId="77777777" w:rsidR="00524A5D" w:rsidRDefault="00000000">
            <w:pPr>
              <w:pStyle w:val="TAC"/>
            </w:pPr>
            <w:r>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20FD5"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E652BE"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01203D" w14:textId="77777777" w:rsidR="00524A5D" w:rsidRDefault="00000000">
            <w:pPr>
              <w:pStyle w:val="TAC"/>
            </w:pPr>
            <w:r>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Default="00000000">
            <w:pPr>
              <w:pStyle w:val="TAC"/>
              <w:rPr>
                <w:rFonts w:cs="Arial"/>
              </w:rPr>
            </w:pPr>
            <w:r>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Default="00000000">
            <w:pPr>
              <w:pStyle w:val="TAC"/>
              <w:rPr>
                <w:rFonts w:cs="Arial"/>
              </w:rPr>
            </w:pPr>
            <w:r>
              <w:rPr>
                <w:rFonts w:cs="Arial"/>
              </w:rPr>
              <w:t>16.3</w:t>
            </w:r>
          </w:p>
        </w:tc>
      </w:tr>
      <w:tr w:rsidR="00524A5D"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302062A" w14:textId="77777777" w:rsidR="00524A5D" w:rsidRDefault="00000000">
            <w:pPr>
              <w:pStyle w:val="TAC"/>
            </w:pPr>
            <w:r>
              <w:t>5</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B3483B"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BF466E" w14:textId="77777777" w:rsidR="00524A5D" w:rsidRDefault="00000000">
            <w:pPr>
              <w:pStyle w:val="TAC"/>
            </w:pPr>
            <w:r>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FDD58E"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F6A27E"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C4A9EB" w14:textId="77777777" w:rsidR="00524A5D" w:rsidRDefault="00000000">
            <w:pPr>
              <w:pStyle w:val="TAC"/>
            </w:pPr>
            <w:r>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Default="00000000">
            <w:pPr>
              <w:pStyle w:val="TAC"/>
              <w:rPr>
                <w:rFonts w:cs="Arial"/>
              </w:rPr>
            </w:pPr>
            <w:r>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Default="00000000">
            <w:pPr>
              <w:pStyle w:val="TAC"/>
              <w:rPr>
                <w:rFonts w:cs="Arial"/>
              </w:rPr>
            </w:pPr>
            <w:r>
              <w:rPr>
                <w:rFonts w:cs="Arial"/>
              </w:rPr>
              <w:t>16.3</w:t>
            </w:r>
          </w:p>
        </w:tc>
      </w:tr>
      <w:tr w:rsidR="00524A5D"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EA2440" w14:textId="77777777" w:rsidR="00524A5D" w:rsidRDefault="00000000">
            <w:pPr>
              <w:pStyle w:val="TAC"/>
            </w:pPr>
            <w:r>
              <w:t>6</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7D74C2"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Default="00000000">
            <w:pPr>
              <w:pStyle w:val="TAC"/>
            </w:pPr>
            <w:r>
              <w:rPr>
                <w:rFonts w:hint="eastAsia"/>
              </w:rPr>
              <w:t>N</w:t>
            </w:r>
            <w:r>
              <w: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D6DAC5" w14:textId="77777777" w:rsidR="00524A5D" w:rsidRDefault="00000000">
            <w:pPr>
              <w:pStyle w:val="TAC"/>
            </w:pPr>
            <w:r>
              <w:t>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9380EC" w14:textId="77777777" w:rsidR="00524A5D" w:rsidRDefault="00000000">
            <w:pPr>
              <w:pStyle w:val="TAC"/>
            </w:pPr>
            <w: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C5B0E8"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207F96" w14:textId="77777777" w:rsidR="00524A5D" w:rsidRDefault="00000000">
            <w:pPr>
              <w:pStyle w:val="TAC"/>
            </w:pPr>
            <w:r>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Default="00000000">
            <w:pPr>
              <w:pStyle w:val="TAC"/>
              <w:rPr>
                <w:rFonts w:cs="Arial"/>
              </w:rPr>
            </w:pPr>
            <w:r>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Default="00000000">
            <w:pPr>
              <w:pStyle w:val="TAC"/>
              <w:rPr>
                <w:rFonts w:cs="Arial"/>
              </w:rPr>
            </w:pPr>
            <w:r>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Default="00000000">
            <w:pPr>
              <w:pStyle w:val="TAC"/>
              <w:rPr>
                <w:rFonts w:cs="Arial"/>
              </w:rPr>
            </w:pPr>
            <w:r>
              <w:rPr>
                <w:rFonts w:cs="Arial"/>
              </w:rPr>
              <w:t>15.3</w:t>
            </w:r>
          </w:p>
        </w:tc>
      </w:tr>
      <w:tr w:rsidR="00524A5D" w14:paraId="3A7BD5F0" w14:textId="77777777">
        <w:trPr>
          <w:trHeight w:val="20"/>
          <w:jc w:val="center"/>
        </w:trPr>
        <w:tc>
          <w:tcPr>
            <w:tcW w:w="910" w:type="dxa"/>
            <w:gridSpan w:val="2"/>
            <w:tcBorders>
              <w:top w:val="single" w:sz="4" w:space="0" w:color="auto"/>
              <w:left w:val="single" w:sz="8" w:space="0" w:color="auto"/>
              <w:bottom w:val="single" w:sz="4" w:space="0" w:color="auto"/>
              <w:right w:val="single" w:sz="4" w:space="0" w:color="auto"/>
            </w:tcBorders>
          </w:tcPr>
          <w:p w14:paraId="1027CB97" w14:textId="77777777" w:rsidR="00524A5D" w:rsidRDefault="00524A5D">
            <w:pPr>
              <w:pStyle w:val="TAN"/>
              <w:rPr>
                <w:rFonts w:cs="Arial"/>
                <w:szCs w:val="18"/>
              </w:rPr>
            </w:pPr>
          </w:p>
        </w:tc>
        <w:tc>
          <w:tcPr>
            <w:tcW w:w="8663" w:type="dxa"/>
            <w:gridSpan w:val="10"/>
            <w:tcBorders>
              <w:top w:val="single" w:sz="4" w:space="0" w:color="auto"/>
              <w:left w:val="single" w:sz="8" w:space="0" w:color="auto"/>
              <w:bottom w:val="single" w:sz="4" w:space="0" w:color="auto"/>
              <w:right w:val="single" w:sz="4" w:space="0" w:color="auto"/>
            </w:tcBorders>
            <w:shd w:val="clear" w:color="auto" w:fill="auto"/>
            <w:vAlign w:val="center"/>
          </w:tcPr>
          <w:p w14:paraId="61BA131B"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535"/>
    </w:tbl>
    <w:p w14:paraId="3BCB3DF1" w14:textId="77777777" w:rsidR="00524A5D" w:rsidRDefault="00524A5D"/>
    <w:p w14:paraId="7F1413A6" w14:textId="77777777" w:rsidR="00524A5D" w:rsidRDefault="00000000">
      <w:pPr>
        <w:pStyle w:val="TH"/>
      </w:pPr>
      <w:r>
        <w:rPr>
          <w:rFonts w:cs="v5.0.0"/>
        </w:rPr>
        <w:t>Table 6.2B.3.5-</w:t>
      </w:r>
      <w:r>
        <w:t>2</w:t>
      </w:r>
      <w:r>
        <w:rPr>
          <w:rFonts w:cs="v5.0.0"/>
        </w:rPr>
        <w:t xml:space="preserve">: UE Power Class test requirements </w:t>
      </w:r>
      <w:r>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50"/>
        <w:gridCol w:w="725"/>
        <w:gridCol w:w="567"/>
        <w:gridCol w:w="992"/>
        <w:gridCol w:w="850"/>
        <w:gridCol w:w="993"/>
        <w:gridCol w:w="992"/>
        <w:gridCol w:w="992"/>
        <w:gridCol w:w="851"/>
        <w:gridCol w:w="992"/>
        <w:gridCol w:w="709"/>
      </w:tblGrid>
      <w:tr w:rsidR="00524A5D"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42C3FC" w14:textId="77777777" w:rsidR="00524A5D" w:rsidRDefault="00000000">
            <w:pPr>
              <w:pStyle w:val="TAH"/>
            </w:pPr>
            <w:bookmarkStart w:id="536" w:name="MCCQCTEMPBM_00000467"/>
            <w:r>
              <w:t>Test ID</w:t>
            </w:r>
          </w:p>
        </w:tc>
        <w:tc>
          <w:tcPr>
            <w:tcW w:w="77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657DFA" w14:textId="77777777" w:rsidR="00524A5D" w:rsidRDefault="00000000">
            <w:pPr>
              <w:pStyle w:val="TAH"/>
            </w:pPr>
            <w:r>
              <w:t>MPR (dB)</w:t>
            </w:r>
          </w:p>
        </w:tc>
        <w:tc>
          <w:tcPr>
            <w:tcW w:w="567" w:type="dxa"/>
            <w:vMerge w:val="restart"/>
            <w:tcBorders>
              <w:top w:val="single" w:sz="4" w:space="0" w:color="auto"/>
              <w:left w:val="single" w:sz="4" w:space="0" w:color="auto"/>
              <w:right w:val="single" w:sz="4" w:space="0" w:color="auto"/>
            </w:tcBorders>
          </w:tcPr>
          <w:p w14:paraId="3C9EBB15" w14:textId="77777777" w:rsidR="00524A5D" w:rsidRDefault="00524A5D">
            <w:pPr>
              <w:pStyle w:val="TAH"/>
            </w:pPr>
          </w:p>
          <w:p w14:paraId="307BF79C" w14:textId="77777777" w:rsidR="00524A5D" w:rsidRDefault="00000000">
            <w:pPr>
              <w:pStyle w:val="TAH"/>
            </w:pPr>
            <w:r>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D6F37D" w14:textId="77777777" w:rsidR="00524A5D" w:rsidRDefault="00000000">
            <w:pPr>
              <w:pStyle w:val="TAH"/>
            </w:pPr>
            <w:r>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Default="00000000">
            <w:pPr>
              <w:pStyle w:val="TAH"/>
            </w:pPr>
            <w:r>
              <w:t>Power class 5</w:t>
            </w:r>
          </w:p>
        </w:tc>
      </w:tr>
      <w:tr w:rsidR="00524A5D"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1AE9B0" w14:textId="77777777" w:rsidR="00524A5D" w:rsidRDefault="00524A5D">
            <w:pPr>
              <w:pStyle w:val="TAH"/>
            </w:pPr>
          </w:p>
        </w:tc>
        <w:tc>
          <w:tcPr>
            <w:tcW w:w="77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183BCAF" w14:textId="77777777" w:rsidR="00524A5D"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2A2DDE" w14:textId="77777777" w:rsidR="00524A5D" w:rsidRDefault="00000000">
            <w:pPr>
              <w:pStyle w:val="TAH"/>
            </w:pPr>
            <w:r>
              <w:t>P</w:t>
            </w:r>
            <w:r>
              <w:rPr>
                <w:vertAlign w:val="subscript"/>
              </w:rPr>
              <w:t>CMAX,c</w:t>
            </w:r>
            <w:r>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2E813B"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8207745" w14:textId="77777777" w:rsidR="00524A5D" w:rsidRDefault="00000000">
            <w:pPr>
              <w:pStyle w:val="TAH"/>
            </w:pPr>
            <w:r>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8C6CCD" w14:textId="77777777" w:rsidR="00524A5D" w:rsidRDefault="00000000">
            <w:pPr>
              <w:pStyle w:val="TAH"/>
            </w:pPr>
            <w:r>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Default="00000000">
            <w:pPr>
              <w:pStyle w:val="TAH"/>
            </w:pPr>
            <w:r>
              <w:t>P</w:t>
            </w:r>
            <w:r>
              <w:rPr>
                <w:vertAlign w:val="subscript"/>
              </w:rPr>
              <w:t>CMAX,c</w:t>
            </w:r>
            <w:r>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1C7B98" w:rsidRDefault="00000000">
            <w:pPr>
              <w:pStyle w:val="TAH"/>
              <w:rPr>
                <w:lang w:val="fr-FR"/>
              </w:rPr>
            </w:pPr>
            <w:r w:rsidRPr="001C7B98">
              <w:rPr>
                <w:lang w:val="fr-FR"/>
              </w:rPr>
              <w:t>T(P</w:t>
            </w:r>
            <w:r w:rsidRPr="001C7B98">
              <w:rPr>
                <w:vertAlign w:val="subscript"/>
                <w:lang w:val="fr-FR"/>
              </w:rPr>
              <w:t>CMAX_L,c</w:t>
            </w:r>
            <w:r w:rsidRPr="001C7B98">
              <w:rPr>
                <w:lang w:val="fr-FR"/>
              </w:rPr>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Default="00000000">
            <w:pPr>
              <w:pStyle w:val="TAH"/>
            </w:pPr>
            <w:r>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Default="00000000">
            <w:pPr>
              <w:pStyle w:val="TAH"/>
            </w:pPr>
            <w:r>
              <w:t>Lower limit (dBm)</w:t>
            </w:r>
          </w:p>
        </w:tc>
      </w:tr>
      <w:tr w:rsidR="00524A5D"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2F8C27F" w14:textId="77777777" w:rsidR="00524A5D" w:rsidRDefault="00000000">
            <w:pPr>
              <w:pStyle w:val="TAC"/>
            </w:pPr>
            <w:r>
              <w:t>1</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A4054"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25CB84"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FD34F6"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E58913"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C87F9C"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77777777" w:rsidR="00524A5D" w:rsidRDefault="00000000">
            <w:pPr>
              <w:pStyle w:val="TAC"/>
              <w:rPr>
                <w:rFonts w:cs="Arial"/>
              </w:rPr>
            </w:pPr>
            <w:r>
              <w:rPr>
                <w:rFonts w:cs="Arial"/>
              </w:rPr>
              <w:t>10.8</w:t>
            </w:r>
          </w:p>
        </w:tc>
      </w:tr>
      <w:tr w:rsidR="00524A5D"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83053E8" w14:textId="77777777" w:rsidR="00524A5D" w:rsidRDefault="00000000">
            <w:pPr>
              <w:pStyle w:val="TAC"/>
            </w:pPr>
            <w:r>
              <w:t>2</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FDF1F" w14:textId="77777777" w:rsidR="00524A5D" w:rsidRDefault="00000000">
            <w:pPr>
              <w:pStyle w:val="TAC"/>
            </w:pPr>
            <w:r>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50BD47"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7A0391"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E7A30D"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66E73E"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77777777" w:rsidR="00524A5D" w:rsidRDefault="00000000">
            <w:pPr>
              <w:pStyle w:val="TAC"/>
              <w:rPr>
                <w:rFonts w:cs="Arial"/>
              </w:rPr>
            </w:pPr>
            <w:r>
              <w:rPr>
                <w:rFonts w:cs="Arial"/>
              </w:rPr>
              <w:t>10.8</w:t>
            </w:r>
          </w:p>
        </w:tc>
      </w:tr>
      <w:tr w:rsidR="00524A5D"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F3A6ED" w14:textId="77777777" w:rsidR="00524A5D" w:rsidRDefault="00000000">
            <w:pPr>
              <w:pStyle w:val="TAC"/>
            </w:pPr>
            <w:r>
              <w:t>3</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579EC1" w14:textId="77777777" w:rsidR="00524A5D" w:rsidRDefault="00000000">
            <w:pPr>
              <w:pStyle w:val="TAC"/>
            </w:pPr>
            <w:r>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41EF8E"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8FFF1B"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3A68CD"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D370F1"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77777777" w:rsidR="00524A5D" w:rsidRDefault="00000000">
            <w:pPr>
              <w:pStyle w:val="TAC"/>
              <w:rPr>
                <w:rFonts w:cs="Arial"/>
              </w:rPr>
            </w:pPr>
            <w:r>
              <w:rPr>
                <w:rFonts w:cs="Arial"/>
              </w:rPr>
              <w:t>10.8</w:t>
            </w:r>
          </w:p>
        </w:tc>
      </w:tr>
      <w:tr w:rsidR="00524A5D"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21C76DB" w14:textId="77777777" w:rsidR="00524A5D" w:rsidRDefault="00000000">
            <w:pPr>
              <w:pStyle w:val="TAC"/>
            </w:pPr>
            <w:r>
              <w:t>4</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890D0"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4DAF36"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477E8A"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CE3864"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56405F"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77777777" w:rsidR="00524A5D" w:rsidRDefault="00000000">
            <w:pPr>
              <w:pStyle w:val="TAC"/>
              <w:rPr>
                <w:rFonts w:cs="Arial"/>
              </w:rPr>
            </w:pPr>
            <w:r>
              <w:rPr>
                <w:rFonts w:cs="Arial"/>
              </w:rPr>
              <w:t>10.8</w:t>
            </w:r>
          </w:p>
        </w:tc>
      </w:tr>
      <w:tr w:rsidR="00524A5D"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86AB758" w14:textId="77777777" w:rsidR="00524A5D" w:rsidRDefault="00000000">
            <w:pPr>
              <w:pStyle w:val="TAC"/>
            </w:pPr>
            <w:r>
              <w:t>5</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08A328" w14:textId="77777777" w:rsidR="00524A5D" w:rsidRDefault="00000000">
            <w:pPr>
              <w:pStyle w:val="TAC"/>
            </w:pPr>
            <w:r>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682C1F"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5716DC4"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B8CBD23"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40C5C0"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77777777" w:rsidR="00524A5D" w:rsidRDefault="00000000">
            <w:pPr>
              <w:pStyle w:val="TAC"/>
              <w:rPr>
                <w:rFonts w:cs="Arial"/>
              </w:rPr>
            </w:pPr>
            <w:r>
              <w:rPr>
                <w:rFonts w:cs="Arial"/>
              </w:rPr>
              <w:t>10.8</w:t>
            </w:r>
          </w:p>
        </w:tc>
      </w:tr>
      <w:tr w:rsidR="00524A5D"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4F05A7F7" w14:textId="77777777" w:rsidR="00524A5D" w:rsidRDefault="00000000">
            <w:pPr>
              <w:pStyle w:val="TAC"/>
            </w:pPr>
            <w:r>
              <w:t>6</w:t>
            </w:r>
          </w:p>
        </w:tc>
        <w:tc>
          <w:tcPr>
            <w:tcW w:w="7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098B1E" w14:textId="77777777" w:rsidR="00524A5D" w:rsidRDefault="00000000">
            <w:pPr>
              <w:pStyle w:val="TAC"/>
            </w:pPr>
            <w:r>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24A5D" w:rsidRDefault="00000000">
            <w:pPr>
              <w:pStyle w:val="TAC"/>
            </w:pPr>
            <w:r>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6CA1C9" w14:textId="77777777" w:rsidR="00524A5D" w:rsidRDefault="00000000">
            <w:pPr>
              <w:pStyle w:val="TAC"/>
            </w:pPr>
            <w:r>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4879D58" w14:textId="77777777" w:rsidR="00524A5D" w:rsidRDefault="00000000">
            <w:pPr>
              <w:pStyle w:val="TAC"/>
            </w:pPr>
            <w:r>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AC2670" w14:textId="77777777" w:rsidR="00524A5D" w:rsidRDefault="00000000">
            <w:pPr>
              <w:pStyle w:val="TAC"/>
            </w:pPr>
            <w:r>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4B7EFE" w14:textId="77777777" w:rsidR="00524A5D" w:rsidRDefault="00000000">
            <w:pPr>
              <w:pStyle w:val="TAC"/>
            </w:pPr>
            <w:r>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77777777" w:rsidR="00524A5D" w:rsidRDefault="00000000">
            <w:pPr>
              <w:pStyle w:val="TAC"/>
              <w:rPr>
                <w:rFonts w:cs="Arial"/>
              </w:rPr>
            </w:pPr>
            <w:r>
              <w:t>16.5</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77777777" w:rsidR="00524A5D" w:rsidRDefault="00000000">
            <w:pPr>
              <w:pStyle w:val="TAC"/>
              <w:rPr>
                <w:rFonts w:cs="Arial"/>
              </w:rPr>
            </w:pPr>
            <w:r>
              <w:t>5.0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24A5D" w:rsidRDefault="00000000">
            <w:pPr>
              <w:pStyle w:val="TAC"/>
              <w:rPr>
                <w:rFonts w:cs="Arial"/>
              </w:rPr>
            </w:pPr>
            <w:r>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77777777" w:rsidR="00524A5D" w:rsidRDefault="00000000">
            <w:pPr>
              <w:pStyle w:val="TAC"/>
              <w:rPr>
                <w:rFonts w:cs="Arial"/>
              </w:rPr>
            </w:pPr>
            <w:r>
              <w:rPr>
                <w:rFonts w:cs="Arial"/>
              </w:rPr>
              <w:t>10.8</w:t>
            </w:r>
          </w:p>
        </w:tc>
      </w:tr>
      <w:tr w:rsidR="00524A5D" w14:paraId="0CAD1A34" w14:textId="77777777">
        <w:trPr>
          <w:trHeight w:val="20"/>
          <w:jc w:val="center"/>
        </w:trPr>
        <w:tc>
          <w:tcPr>
            <w:tcW w:w="910" w:type="dxa"/>
            <w:gridSpan w:val="2"/>
            <w:tcBorders>
              <w:top w:val="single" w:sz="4" w:space="0" w:color="auto"/>
              <w:left w:val="single" w:sz="8" w:space="0" w:color="auto"/>
              <w:bottom w:val="single" w:sz="4" w:space="0" w:color="auto"/>
              <w:right w:val="single" w:sz="4" w:space="0" w:color="auto"/>
            </w:tcBorders>
          </w:tcPr>
          <w:p w14:paraId="37669351" w14:textId="77777777" w:rsidR="00524A5D" w:rsidRDefault="00524A5D">
            <w:pPr>
              <w:pStyle w:val="TAN"/>
              <w:rPr>
                <w:rFonts w:cs="Arial"/>
                <w:szCs w:val="18"/>
              </w:rPr>
            </w:pPr>
          </w:p>
        </w:tc>
        <w:tc>
          <w:tcPr>
            <w:tcW w:w="8663" w:type="dxa"/>
            <w:gridSpan w:val="10"/>
            <w:tcBorders>
              <w:top w:val="single" w:sz="4" w:space="0" w:color="auto"/>
              <w:left w:val="single" w:sz="8" w:space="0" w:color="auto"/>
              <w:bottom w:val="single" w:sz="4" w:space="0" w:color="auto"/>
              <w:right w:val="single" w:sz="4" w:space="0" w:color="auto"/>
            </w:tcBorders>
            <w:shd w:val="clear" w:color="auto" w:fill="auto"/>
            <w:vAlign w:val="center"/>
          </w:tcPr>
          <w:p w14:paraId="752E4F82" w14:textId="77777777" w:rsidR="00524A5D" w:rsidRDefault="00000000">
            <w:pPr>
              <w:pStyle w:val="TAN"/>
            </w:pPr>
            <w:r>
              <w:rPr>
                <w:rFonts w:cs="Arial"/>
                <w:szCs w:val="18"/>
              </w:rPr>
              <w:t>NOTE 1:</w:t>
            </w:r>
            <w:r>
              <w:tab/>
              <w:t>P</w:t>
            </w:r>
            <w:r>
              <w:rPr>
                <w:vertAlign w:val="subscript"/>
              </w:rPr>
              <w:t xml:space="preserve">CMAX,c </w:t>
            </w:r>
            <w:r>
              <w:t>and T(P</w:t>
            </w:r>
            <w:r>
              <w:rPr>
                <w:vertAlign w:val="subscript"/>
              </w:rPr>
              <w:t>CMAX_L,c</w:t>
            </w:r>
            <w:r>
              <w:t>) are defined in TS 36.101 [7]  clause 6.2.5F</w:t>
            </w:r>
          </w:p>
        </w:tc>
      </w:tr>
      <w:bookmarkEnd w:id="536"/>
    </w:tbl>
    <w:p w14:paraId="67D2E6A0" w14:textId="77777777" w:rsidR="00524A5D" w:rsidRDefault="00524A5D">
      <w:pPr>
        <w:rPr>
          <w:i/>
          <w:color w:val="FF0000"/>
          <w:lang w:eastAsia="zh-TW"/>
        </w:rPr>
      </w:pPr>
    </w:p>
    <w:p w14:paraId="20E668A3" w14:textId="77777777" w:rsidR="00524A5D" w:rsidRDefault="00000000">
      <w:pPr>
        <w:pStyle w:val="Heading3"/>
      </w:pPr>
      <w:bookmarkStart w:id="537" w:name="_Toc408323042"/>
      <w:bookmarkStart w:id="538" w:name="_Toc2180"/>
      <w:bookmarkStart w:id="539" w:name="_Toc16153"/>
      <w:bookmarkStart w:id="540" w:name="_Toc14409"/>
      <w:bookmarkStart w:id="541" w:name="_Toc121162825"/>
      <w:bookmarkStart w:id="542" w:name="_Toc28999"/>
      <w:bookmarkStart w:id="543" w:name="_Toc120570033"/>
      <w:bookmarkStart w:id="544" w:name="_Toc28726"/>
      <w:bookmarkStart w:id="545" w:name="_Toc111062038"/>
      <w:bookmarkStart w:id="546" w:name="_Toc11912"/>
      <w:bookmarkStart w:id="547" w:name="_Toc163510759"/>
      <w:r>
        <w:t>6.2B.4</w:t>
      </w:r>
      <w:r>
        <w:tab/>
        <w:t>Configured transmitted Power</w:t>
      </w:r>
      <w:bookmarkEnd w:id="537"/>
      <w:r>
        <w:t xml:space="preserve"> for category NB1 and NB2</w:t>
      </w:r>
      <w:bookmarkEnd w:id="538"/>
      <w:bookmarkEnd w:id="539"/>
      <w:bookmarkEnd w:id="540"/>
      <w:bookmarkEnd w:id="541"/>
      <w:bookmarkEnd w:id="542"/>
      <w:bookmarkEnd w:id="543"/>
      <w:bookmarkEnd w:id="544"/>
      <w:bookmarkEnd w:id="545"/>
      <w:bookmarkEnd w:id="546"/>
      <w:bookmarkEnd w:id="547"/>
    </w:p>
    <w:p w14:paraId="01CEA315" w14:textId="77777777" w:rsidR="00524A5D" w:rsidRDefault="00000000">
      <w:pPr>
        <w:pStyle w:val="H6"/>
      </w:pPr>
      <w:bookmarkStart w:id="548" w:name="MCCQCTEMPBM_00000100"/>
      <w:r>
        <w:t>6.2B.4.1</w:t>
      </w:r>
      <w:r>
        <w:tab/>
        <w:t>Test purpose</w:t>
      </w:r>
    </w:p>
    <w:bookmarkEnd w:id="548"/>
    <w:p w14:paraId="6F52FF78" w14:textId="77777777" w:rsidR="00524A5D" w:rsidRDefault="00000000">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for the UE power class.</w:t>
      </w:r>
    </w:p>
    <w:p w14:paraId="5E1F8A31" w14:textId="77777777" w:rsidR="00524A5D" w:rsidRDefault="00000000">
      <w:pPr>
        <w:pStyle w:val="H6"/>
      </w:pPr>
      <w:bookmarkStart w:id="549" w:name="MCCQCTEMPBM_00000101"/>
      <w:r>
        <w:t>6.2B.4.2</w:t>
      </w:r>
      <w:r>
        <w:tab/>
        <w:t>Test applicability</w:t>
      </w:r>
    </w:p>
    <w:bookmarkEnd w:id="549"/>
    <w:p w14:paraId="7B05646C" w14:textId="77777777" w:rsidR="00524A5D" w:rsidRDefault="00000000">
      <w:pPr>
        <w:rPr>
          <w:lang w:eastAsia="zh-TW"/>
        </w:rPr>
      </w:pPr>
      <w:r>
        <w:t>This test case applies to all types of NB-IoT UE release 17</w:t>
      </w:r>
      <w:r>
        <w:rPr>
          <w:lang w:eastAsia="zh-CN"/>
        </w:rPr>
        <w:t xml:space="preserve"> </w:t>
      </w:r>
      <w:r>
        <w:t>and forward of category NB1 and NB</w:t>
      </w:r>
      <w:r>
        <w:rPr>
          <w:lang w:eastAsia="zh-CN"/>
        </w:rPr>
        <w:t>2 that support satellite access operation</w:t>
      </w:r>
      <w:r>
        <w:t>.</w:t>
      </w:r>
    </w:p>
    <w:p w14:paraId="18EA6F49" w14:textId="77777777" w:rsidR="00524A5D" w:rsidRDefault="00000000">
      <w:pPr>
        <w:pStyle w:val="H6"/>
      </w:pPr>
      <w:bookmarkStart w:id="550" w:name="MCCQCTEMPBM_00000102"/>
      <w:r>
        <w:t>6.2B.4.3</w:t>
      </w:r>
      <w:r>
        <w:tab/>
        <w:t>Minimum conformance requirements</w:t>
      </w:r>
    </w:p>
    <w:p w14:paraId="74BBF44C" w14:textId="77777777" w:rsidR="00524A5D" w:rsidRDefault="00000000">
      <w:bookmarkStart w:id="551" w:name="_Hlk128126262"/>
      <w:bookmarkEnd w:id="550"/>
      <w:r>
        <w:t>For category M1 UE, the configured transmitted power requirements in clause 6.2.5F of TS 36.101 [7] shall apply, wherein</w:t>
      </w:r>
    </w:p>
    <w:p w14:paraId="6997EAF6" w14:textId="77777777" w:rsidR="00524A5D" w:rsidRDefault="00000000">
      <w:pPr>
        <w:pStyle w:val="B1"/>
        <w:rPr>
          <w:lang w:eastAsia="zh-CN"/>
        </w:rPr>
      </w:pPr>
      <w:r>
        <w:t>-</w:t>
      </w:r>
      <w:r>
        <w:tab/>
      </w:r>
      <w:r>
        <w:rPr>
          <w:lang w:eastAsia="zh-CN"/>
        </w:rPr>
        <w:t xml:space="preserve">The Maximum output power requirements are specified in </w:t>
      </w:r>
      <w:r>
        <w:t xml:space="preserve">TS 36.102 [11] </w:t>
      </w:r>
      <w:r>
        <w:rPr>
          <w:lang w:eastAsia="zh-CN"/>
        </w:rPr>
        <w:t>subclause 6.2B.1</w:t>
      </w:r>
    </w:p>
    <w:p w14:paraId="041DDA2E" w14:textId="77777777" w:rsidR="00524A5D" w:rsidRDefault="00000000">
      <w:pPr>
        <w:pStyle w:val="B1"/>
        <w:rPr>
          <w:lang w:eastAsia="zh-CN"/>
        </w:rPr>
      </w:pPr>
      <w:r>
        <w:t>-</w:t>
      </w:r>
      <w:r>
        <w:tab/>
      </w:r>
      <w:r>
        <w:rPr>
          <w:lang w:eastAsia="zh-CN"/>
        </w:rPr>
        <w:t xml:space="preserve">The MPR requirements are specified in </w:t>
      </w:r>
      <w:r>
        <w:t xml:space="preserve">TS 36.102 [11] </w:t>
      </w:r>
      <w:r>
        <w:rPr>
          <w:lang w:eastAsia="zh-CN"/>
        </w:rPr>
        <w:t>subclause 6.2</w:t>
      </w:r>
      <w:r>
        <w:rPr>
          <w:lang w:eastAsia="zh-TW"/>
        </w:rPr>
        <w:t>B</w:t>
      </w:r>
      <w:r>
        <w:rPr>
          <w:lang w:eastAsia="zh-CN"/>
        </w:rPr>
        <w:t>.2</w:t>
      </w:r>
    </w:p>
    <w:p w14:paraId="0847BF07" w14:textId="77777777" w:rsidR="00524A5D" w:rsidRDefault="00000000">
      <w:pPr>
        <w:pStyle w:val="B1"/>
        <w:rPr>
          <w:lang w:eastAsia="zh-CN"/>
        </w:rPr>
      </w:pPr>
      <w:r>
        <w:rPr>
          <w:lang w:eastAsia="zh-CN"/>
        </w:rPr>
        <w:lastRenderedPageBreak/>
        <w:t>-</w:t>
      </w:r>
      <w:r>
        <w:rPr>
          <w:lang w:eastAsia="zh-CN"/>
        </w:rPr>
        <w:tab/>
        <w:t xml:space="preserve">The A-MPR requirements are specified in </w:t>
      </w:r>
      <w:r>
        <w:t xml:space="preserve">TS 36.102 [11] </w:t>
      </w:r>
      <w:r>
        <w:rPr>
          <w:lang w:eastAsia="zh-CN"/>
        </w:rPr>
        <w:t>subclause 6.2</w:t>
      </w:r>
      <w:r>
        <w:rPr>
          <w:lang w:eastAsia="zh-TW"/>
        </w:rPr>
        <w:t>B</w:t>
      </w:r>
      <w:r>
        <w:rPr>
          <w:lang w:eastAsia="zh-CN"/>
        </w:rPr>
        <w:t>.3.</w:t>
      </w:r>
    </w:p>
    <w:p w14:paraId="43781861" w14:textId="77777777" w:rsidR="00524A5D" w:rsidRDefault="00000000">
      <w:pPr>
        <w:pStyle w:val="H6"/>
      </w:pPr>
      <w:bookmarkStart w:id="552" w:name="MCCQCTEMPBM_00000103"/>
      <w:bookmarkEnd w:id="551"/>
      <w:r>
        <w:t>6.2B.4.4</w:t>
      </w:r>
      <w:r>
        <w:tab/>
        <w:t>Test description</w:t>
      </w:r>
    </w:p>
    <w:p w14:paraId="714C1ADA" w14:textId="77777777" w:rsidR="00524A5D" w:rsidRDefault="00000000">
      <w:pPr>
        <w:pStyle w:val="H6"/>
      </w:pPr>
      <w:bookmarkStart w:id="553" w:name="MCCQCTEMPBM_00000104"/>
      <w:bookmarkEnd w:id="552"/>
      <w:r>
        <w:t>6.2B.4.4.1</w:t>
      </w:r>
      <w:r>
        <w:tab/>
        <w:t>Initial conditions</w:t>
      </w:r>
    </w:p>
    <w:bookmarkEnd w:id="553"/>
    <w:p w14:paraId="0FAF0054" w14:textId="77777777" w:rsidR="00524A5D" w:rsidRDefault="00000000">
      <w:r>
        <w:t>Initial conditions are a set of test configurations the UE needs to be tested in and the steps for the SS to take with the UE to reach the correct measurement state.</w:t>
      </w:r>
    </w:p>
    <w:p w14:paraId="47AC55FB" w14:textId="77777777" w:rsidR="00524A5D" w:rsidRDefault="00000000">
      <w:pPr>
        <w:rPr>
          <w:lang w:eastAsia="ja-JP"/>
        </w:rPr>
      </w:pPr>
      <w:r>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Pr>
          <w:lang w:eastAsia="ja-JP"/>
        </w:rPr>
        <w:t>s</w:t>
      </w:r>
      <w:r>
        <w:t>) are specified in A.2.4</w:t>
      </w:r>
      <w:r>
        <w:rPr>
          <w:lang w:eastAsia="ja-JP"/>
        </w:rPr>
        <w:t xml:space="preserve">. </w:t>
      </w:r>
      <w:r>
        <w:rPr>
          <w:rFonts w:cs="v5.0.0"/>
          <w:lang w:eastAsia="ja-JP"/>
        </w:rPr>
        <w:t>Configurations of NPDSCH and NPDCCH</w:t>
      </w:r>
      <w:r>
        <w:rPr>
          <w:rFonts w:cs="v5.0.0"/>
        </w:rPr>
        <w:t xml:space="preserve"> </w:t>
      </w:r>
      <w:r>
        <w:rPr>
          <w:rFonts w:cs="v5.0.0"/>
          <w:lang w:eastAsia="ja-JP"/>
        </w:rPr>
        <w:t xml:space="preserve">before measurement are specified in </w:t>
      </w:r>
      <w:r>
        <w:rPr>
          <w:rFonts w:cs="v5.0.0"/>
          <w:lang w:eastAsia="zh-CN"/>
        </w:rPr>
        <w:t>Annex C.2</w:t>
      </w:r>
      <w:r>
        <w:rPr>
          <w:rFonts w:cs="v5.0.0"/>
          <w:lang w:eastAsia="ja-JP"/>
        </w:rPr>
        <w:t>.</w:t>
      </w:r>
    </w:p>
    <w:p w14:paraId="396B5241" w14:textId="77777777" w:rsidR="00524A5D" w:rsidRDefault="00000000">
      <w:pPr>
        <w:pStyle w:val="TH"/>
        <w:rPr>
          <w:lang w:eastAsia="zh-CN"/>
        </w:rPr>
      </w:pPr>
      <w:r>
        <w:t>Table 6.2B.4.4.1-1: Test Configuration T</w:t>
      </w:r>
      <w:r>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14:paraId="4A653E01" w14:textId="77777777">
        <w:trPr>
          <w:cantSplit/>
          <w:jc w:val="center"/>
        </w:trPr>
        <w:tc>
          <w:tcPr>
            <w:tcW w:w="9006" w:type="dxa"/>
            <w:gridSpan w:val="5"/>
          </w:tcPr>
          <w:p w14:paraId="653F59CF" w14:textId="77777777" w:rsidR="00524A5D" w:rsidRDefault="00000000">
            <w:pPr>
              <w:pStyle w:val="TAH"/>
            </w:pPr>
            <w:r>
              <w:t>Initial Conditions</w:t>
            </w:r>
          </w:p>
        </w:tc>
      </w:tr>
      <w:tr w:rsidR="00524A5D" w14:paraId="7CB3B4EF" w14:textId="77777777">
        <w:trPr>
          <w:cantSplit/>
          <w:jc w:val="center"/>
        </w:trPr>
        <w:tc>
          <w:tcPr>
            <w:tcW w:w="3512" w:type="dxa"/>
            <w:gridSpan w:val="2"/>
          </w:tcPr>
          <w:p w14:paraId="2908841B"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Environment as specified in</w:t>
            </w:r>
          </w:p>
          <w:p w14:paraId="46C0CE2F" w14:textId="77777777" w:rsidR="00524A5D" w:rsidRDefault="00000000">
            <w:pPr>
              <w:pStyle w:val="TAL"/>
              <w:rPr>
                <w:lang w:eastAsia="zh-CN"/>
              </w:rPr>
            </w:pPr>
            <w:r>
              <w:rPr>
                <w:rFonts w:eastAsia="Microsoft YaHei" w:cs="Arial"/>
                <w:szCs w:val="18"/>
                <w:lang w:eastAsia="zh-CN"/>
              </w:rPr>
              <w:t>TS 36.508 [12] subclause 8.1.1</w:t>
            </w:r>
          </w:p>
        </w:tc>
        <w:tc>
          <w:tcPr>
            <w:tcW w:w="5494" w:type="dxa"/>
            <w:gridSpan w:val="3"/>
          </w:tcPr>
          <w:p w14:paraId="6DB2BAC3" w14:textId="77777777" w:rsidR="00524A5D" w:rsidRDefault="00000000">
            <w:pPr>
              <w:pStyle w:val="TAL"/>
              <w:rPr>
                <w:lang w:eastAsia="zh-CN"/>
              </w:rPr>
            </w:pPr>
            <w:r>
              <w:t>Normal</w:t>
            </w:r>
          </w:p>
        </w:tc>
      </w:tr>
      <w:tr w:rsidR="00524A5D" w14:paraId="7F9CBBB6" w14:textId="77777777">
        <w:trPr>
          <w:cantSplit/>
          <w:jc w:val="center"/>
        </w:trPr>
        <w:tc>
          <w:tcPr>
            <w:tcW w:w="3512" w:type="dxa"/>
            <w:gridSpan w:val="2"/>
          </w:tcPr>
          <w:p w14:paraId="15313CD2" w14:textId="77777777" w:rsidR="00524A5D" w:rsidRDefault="00000000">
            <w:pPr>
              <w:keepNext/>
              <w:spacing w:after="0" w:line="163" w:lineRule="atLeast"/>
              <w:rPr>
                <w:rFonts w:ascii="Arial" w:eastAsia="Microsoft YaHei" w:hAnsi="Arial" w:cs="Arial"/>
                <w:sz w:val="18"/>
                <w:szCs w:val="18"/>
                <w:lang w:eastAsia="zh-CN"/>
              </w:rPr>
            </w:pPr>
            <w:r>
              <w:rPr>
                <w:rFonts w:ascii="Arial" w:eastAsia="Microsoft YaHei" w:hAnsi="Arial" w:cs="Arial"/>
                <w:sz w:val="18"/>
                <w:szCs w:val="18"/>
                <w:lang w:eastAsia="zh-CN"/>
              </w:rPr>
              <w:t>Test Frequencies as specified in</w:t>
            </w:r>
          </w:p>
          <w:p w14:paraId="1CF711D8" w14:textId="77777777" w:rsidR="00524A5D" w:rsidRDefault="00000000">
            <w:pPr>
              <w:pStyle w:val="TAL"/>
            </w:pPr>
            <w:r>
              <w:rPr>
                <w:rFonts w:eastAsia="Microsoft YaHei" w:cs="Arial"/>
                <w:szCs w:val="18"/>
                <w:lang w:eastAsia="zh-CN"/>
              </w:rPr>
              <w:t>TS 36.508 [12] subclause 8.1.3.1</w:t>
            </w:r>
          </w:p>
        </w:tc>
        <w:tc>
          <w:tcPr>
            <w:tcW w:w="5494" w:type="dxa"/>
            <w:gridSpan w:val="3"/>
          </w:tcPr>
          <w:p w14:paraId="4D743EDE" w14:textId="77777777" w:rsidR="00524A5D" w:rsidRDefault="00000000">
            <w:pPr>
              <w:pStyle w:val="TAL"/>
            </w:pPr>
            <w:r>
              <w:rPr>
                <w:rFonts w:eastAsia="Microsoft YaHei" w:cs="Arial"/>
                <w:szCs w:val="18"/>
                <w:lang w:eastAsia="zh-CN"/>
              </w:rPr>
              <w:t xml:space="preserve">Frequency ranges defined in Annex K.1.1 </w:t>
            </w:r>
          </w:p>
        </w:tc>
      </w:tr>
      <w:tr w:rsidR="00524A5D" w14:paraId="60C9361F" w14:textId="77777777">
        <w:trPr>
          <w:cantSplit/>
          <w:jc w:val="center"/>
        </w:trPr>
        <w:tc>
          <w:tcPr>
            <w:tcW w:w="9006" w:type="dxa"/>
            <w:gridSpan w:val="5"/>
          </w:tcPr>
          <w:p w14:paraId="3ADA38FE" w14:textId="77777777" w:rsidR="00524A5D" w:rsidRDefault="00000000">
            <w:pPr>
              <w:pStyle w:val="TAL"/>
              <w:jc w:val="center"/>
              <w:rPr>
                <w:b/>
              </w:rPr>
            </w:pPr>
            <w:r>
              <w:rPr>
                <w:b/>
              </w:rPr>
              <w:t>Test Parameters</w:t>
            </w:r>
          </w:p>
        </w:tc>
      </w:tr>
      <w:tr w:rsidR="00524A5D" w14:paraId="03D65857" w14:textId="77777777">
        <w:trPr>
          <w:cantSplit/>
          <w:jc w:val="center"/>
        </w:trPr>
        <w:tc>
          <w:tcPr>
            <w:tcW w:w="1526" w:type="dxa"/>
            <w:tcBorders>
              <w:bottom w:val="nil"/>
            </w:tcBorders>
          </w:tcPr>
          <w:p w14:paraId="222E38E7" w14:textId="77777777" w:rsidR="00524A5D" w:rsidRDefault="00000000">
            <w:pPr>
              <w:pStyle w:val="TAL"/>
              <w:jc w:val="center"/>
              <w:rPr>
                <w:b/>
              </w:rPr>
            </w:pPr>
            <w:r>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Default="00000000">
            <w:pPr>
              <w:pStyle w:val="TAL"/>
              <w:jc w:val="center"/>
              <w:rPr>
                <w:b/>
              </w:rPr>
            </w:pPr>
            <w:r>
              <w:rPr>
                <w:b/>
              </w:rPr>
              <w:t>Downlink Configuration</w:t>
            </w:r>
          </w:p>
        </w:tc>
        <w:tc>
          <w:tcPr>
            <w:tcW w:w="5494" w:type="dxa"/>
            <w:gridSpan w:val="3"/>
          </w:tcPr>
          <w:p w14:paraId="3FF70DB9" w14:textId="77777777" w:rsidR="00524A5D" w:rsidRDefault="00000000">
            <w:pPr>
              <w:pStyle w:val="TAL"/>
              <w:jc w:val="center"/>
              <w:rPr>
                <w:b/>
                <w:lang w:eastAsia="zh-CN"/>
              </w:rPr>
            </w:pPr>
            <w:r>
              <w:rPr>
                <w:b/>
              </w:rPr>
              <w:t>Uplink Configuration</w:t>
            </w:r>
          </w:p>
        </w:tc>
      </w:tr>
      <w:tr w:rsidR="00524A5D" w14:paraId="15114EC0" w14:textId="77777777">
        <w:trPr>
          <w:cantSplit/>
          <w:jc w:val="center"/>
        </w:trPr>
        <w:tc>
          <w:tcPr>
            <w:tcW w:w="1526" w:type="dxa"/>
            <w:tcBorders>
              <w:top w:val="nil"/>
            </w:tcBorders>
          </w:tcPr>
          <w:p w14:paraId="5107A4D2" w14:textId="77777777" w:rsidR="00524A5D" w:rsidRDefault="00524A5D">
            <w:pPr>
              <w:pStyle w:val="TAL"/>
              <w:jc w:val="center"/>
            </w:pPr>
          </w:p>
        </w:tc>
        <w:tc>
          <w:tcPr>
            <w:tcW w:w="1986" w:type="dxa"/>
            <w:tcBorders>
              <w:bottom w:val="nil"/>
            </w:tcBorders>
          </w:tcPr>
          <w:p w14:paraId="2D4AF45E" w14:textId="77777777" w:rsidR="00524A5D" w:rsidRDefault="00000000">
            <w:pPr>
              <w:pStyle w:val="TAL"/>
              <w:jc w:val="center"/>
              <w:rPr>
                <w:lang w:eastAsia="zh-CN"/>
              </w:rPr>
            </w:pPr>
            <w:r>
              <w:t>N/A</w:t>
            </w:r>
          </w:p>
        </w:tc>
        <w:tc>
          <w:tcPr>
            <w:tcW w:w="1841" w:type="dxa"/>
          </w:tcPr>
          <w:p w14:paraId="2F8D7917" w14:textId="77777777" w:rsidR="00524A5D" w:rsidRDefault="00000000">
            <w:pPr>
              <w:pStyle w:val="TAH"/>
            </w:pPr>
            <w:r>
              <w:rPr>
                <w:rFonts w:eastAsia="Microsoft YaHei"/>
                <w:lang w:eastAsia="zh-CN"/>
              </w:rPr>
              <w:t>Modulation</w:t>
            </w:r>
          </w:p>
        </w:tc>
        <w:tc>
          <w:tcPr>
            <w:tcW w:w="1701" w:type="dxa"/>
          </w:tcPr>
          <w:p w14:paraId="616B3102" w14:textId="77777777" w:rsidR="00524A5D" w:rsidRDefault="00000000">
            <w:pPr>
              <w:pStyle w:val="TAH"/>
              <w:rPr>
                <w:lang w:eastAsia="zh-CN"/>
              </w:rPr>
            </w:pPr>
            <w:r>
              <w:rPr>
                <w:rFonts w:eastAsia="Microsoft YaHei"/>
                <w:lang w:eastAsia="zh-CN"/>
              </w:rPr>
              <w:t>N</w:t>
            </w:r>
            <w:r>
              <w:rPr>
                <w:rFonts w:eastAsia="Microsoft YaHei"/>
                <w:vertAlign w:val="subscript"/>
                <w:lang w:eastAsia="zh-CN"/>
              </w:rPr>
              <w:t>tones</w:t>
            </w:r>
          </w:p>
        </w:tc>
        <w:tc>
          <w:tcPr>
            <w:tcW w:w="1952" w:type="dxa"/>
          </w:tcPr>
          <w:p w14:paraId="684408C5" w14:textId="77777777" w:rsidR="00524A5D" w:rsidRDefault="00000000">
            <w:pPr>
              <w:pStyle w:val="TAH"/>
              <w:rPr>
                <w:lang w:eastAsia="zh-CN"/>
              </w:rPr>
            </w:pPr>
            <w:r>
              <w:rPr>
                <w:rFonts w:eastAsia="Microsoft YaHei"/>
                <w:lang w:eastAsia="zh-CN"/>
              </w:rPr>
              <w:t>Sub-carrier spacing (kHz)</w:t>
            </w:r>
          </w:p>
        </w:tc>
      </w:tr>
      <w:tr w:rsidR="00524A5D" w14:paraId="5B81108A" w14:textId="77777777">
        <w:trPr>
          <w:cantSplit/>
          <w:jc w:val="center"/>
        </w:trPr>
        <w:tc>
          <w:tcPr>
            <w:tcW w:w="1526" w:type="dxa"/>
          </w:tcPr>
          <w:p w14:paraId="5406E5C7" w14:textId="77777777" w:rsidR="00524A5D" w:rsidRDefault="00000000">
            <w:pPr>
              <w:pStyle w:val="TAC"/>
            </w:pPr>
            <w:r>
              <w:rPr>
                <w:lang w:eastAsia="zh-CN"/>
              </w:rPr>
              <w:t>1</w:t>
            </w:r>
          </w:p>
        </w:tc>
        <w:tc>
          <w:tcPr>
            <w:tcW w:w="1986" w:type="dxa"/>
            <w:tcBorders>
              <w:top w:val="nil"/>
              <w:bottom w:val="nil"/>
            </w:tcBorders>
          </w:tcPr>
          <w:p w14:paraId="27A9EED1" w14:textId="77777777" w:rsidR="00524A5D" w:rsidRDefault="00524A5D">
            <w:pPr>
              <w:pStyle w:val="TAC"/>
            </w:pPr>
          </w:p>
        </w:tc>
        <w:tc>
          <w:tcPr>
            <w:tcW w:w="1841" w:type="dxa"/>
          </w:tcPr>
          <w:p w14:paraId="3D3B9481" w14:textId="77777777" w:rsidR="00524A5D" w:rsidRDefault="00000000">
            <w:pPr>
              <w:pStyle w:val="TAC"/>
              <w:rPr>
                <w:rFonts w:eastAsia="Microsoft YaHei" w:cs="Arial"/>
                <w:szCs w:val="18"/>
                <w:lang w:eastAsia="zh-CN"/>
              </w:rPr>
            </w:pPr>
            <w:r>
              <w:rPr>
                <w:lang w:eastAsia="zh-CN"/>
              </w:rPr>
              <w:t>QPSK</w:t>
            </w:r>
          </w:p>
        </w:tc>
        <w:tc>
          <w:tcPr>
            <w:tcW w:w="1701" w:type="dxa"/>
          </w:tcPr>
          <w:p w14:paraId="31BCE4C4" w14:textId="77777777" w:rsidR="00524A5D" w:rsidRDefault="00000000">
            <w:pPr>
              <w:pStyle w:val="TAC"/>
              <w:rPr>
                <w:rFonts w:eastAsia="Microsoft YaHei" w:cs="Arial"/>
                <w:szCs w:val="18"/>
                <w:lang w:eastAsia="zh-CN"/>
              </w:rPr>
            </w:pPr>
            <w:r>
              <w:rPr>
                <w:rFonts w:eastAsia="Microsoft YaHei" w:cs="Arial"/>
                <w:szCs w:val="18"/>
                <w:lang w:eastAsia="zh-CN"/>
              </w:rPr>
              <w:t>1@0</w:t>
            </w:r>
          </w:p>
        </w:tc>
        <w:tc>
          <w:tcPr>
            <w:tcW w:w="1952" w:type="dxa"/>
          </w:tcPr>
          <w:p w14:paraId="36A10D1E" w14:textId="77777777" w:rsidR="00524A5D" w:rsidRDefault="00000000">
            <w:pPr>
              <w:pStyle w:val="TAC"/>
              <w:rPr>
                <w:rFonts w:eastAsia="Microsoft YaHei" w:cs="Arial"/>
                <w:szCs w:val="18"/>
                <w:lang w:eastAsia="zh-CN"/>
              </w:rPr>
            </w:pPr>
            <w:r>
              <w:rPr>
                <w:lang w:eastAsia="zh-CN"/>
              </w:rPr>
              <w:t>3.75</w:t>
            </w:r>
          </w:p>
        </w:tc>
      </w:tr>
      <w:tr w:rsidR="00524A5D" w14:paraId="3783C716" w14:textId="77777777">
        <w:trPr>
          <w:cantSplit/>
          <w:jc w:val="center"/>
        </w:trPr>
        <w:tc>
          <w:tcPr>
            <w:tcW w:w="1526" w:type="dxa"/>
          </w:tcPr>
          <w:p w14:paraId="01645368" w14:textId="77777777" w:rsidR="00524A5D" w:rsidRDefault="00000000">
            <w:pPr>
              <w:pStyle w:val="TAC"/>
            </w:pPr>
            <w:r>
              <w:rPr>
                <w:lang w:eastAsia="zh-CN"/>
              </w:rPr>
              <w:t>2</w:t>
            </w:r>
          </w:p>
        </w:tc>
        <w:tc>
          <w:tcPr>
            <w:tcW w:w="1986" w:type="dxa"/>
            <w:tcBorders>
              <w:top w:val="nil"/>
              <w:bottom w:val="nil"/>
            </w:tcBorders>
          </w:tcPr>
          <w:p w14:paraId="00E06506" w14:textId="77777777" w:rsidR="00524A5D" w:rsidRDefault="00524A5D">
            <w:pPr>
              <w:pStyle w:val="TAC"/>
            </w:pPr>
          </w:p>
        </w:tc>
        <w:tc>
          <w:tcPr>
            <w:tcW w:w="1841" w:type="dxa"/>
          </w:tcPr>
          <w:p w14:paraId="3B90390D" w14:textId="77777777" w:rsidR="00524A5D" w:rsidRDefault="00000000">
            <w:pPr>
              <w:pStyle w:val="TAC"/>
              <w:rPr>
                <w:rFonts w:eastAsia="Microsoft YaHei" w:cs="Arial"/>
                <w:szCs w:val="18"/>
                <w:lang w:eastAsia="zh-CN"/>
              </w:rPr>
            </w:pPr>
            <w:r>
              <w:rPr>
                <w:lang w:eastAsia="zh-CN"/>
              </w:rPr>
              <w:t>QPSK</w:t>
            </w:r>
          </w:p>
        </w:tc>
        <w:tc>
          <w:tcPr>
            <w:tcW w:w="1701" w:type="dxa"/>
          </w:tcPr>
          <w:p w14:paraId="26E96A98" w14:textId="77777777" w:rsidR="00524A5D" w:rsidRDefault="00000000">
            <w:pPr>
              <w:pStyle w:val="TAC"/>
              <w:rPr>
                <w:rFonts w:eastAsia="Microsoft YaHei" w:cs="Arial"/>
                <w:szCs w:val="18"/>
                <w:lang w:eastAsia="zh-CN"/>
              </w:rPr>
            </w:pPr>
            <w:r>
              <w:rPr>
                <w:lang w:eastAsia="zh-CN"/>
              </w:rPr>
              <w:t>1@47</w:t>
            </w:r>
          </w:p>
        </w:tc>
        <w:tc>
          <w:tcPr>
            <w:tcW w:w="1952" w:type="dxa"/>
          </w:tcPr>
          <w:p w14:paraId="63AB23A8" w14:textId="77777777" w:rsidR="00524A5D" w:rsidRDefault="00000000">
            <w:pPr>
              <w:pStyle w:val="TAC"/>
              <w:rPr>
                <w:rFonts w:eastAsia="Microsoft YaHei" w:cs="Arial"/>
                <w:szCs w:val="18"/>
                <w:lang w:eastAsia="zh-CN"/>
              </w:rPr>
            </w:pPr>
            <w:r>
              <w:rPr>
                <w:lang w:eastAsia="zh-CN"/>
              </w:rPr>
              <w:t>3.75</w:t>
            </w:r>
          </w:p>
        </w:tc>
      </w:tr>
      <w:tr w:rsidR="00524A5D" w14:paraId="1DC91606" w14:textId="77777777">
        <w:trPr>
          <w:cantSplit/>
          <w:jc w:val="center"/>
        </w:trPr>
        <w:tc>
          <w:tcPr>
            <w:tcW w:w="1526" w:type="dxa"/>
          </w:tcPr>
          <w:p w14:paraId="557975C7" w14:textId="77777777" w:rsidR="00524A5D" w:rsidRDefault="00000000">
            <w:pPr>
              <w:pStyle w:val="TAC"/>
              <w:rPr>
                <w:lang w:eastAsia="zh-CN"/>
              </w:rPr>
            </w:pPr>
            <w:r>
              <w:rPr>
                <w:lang w:eastAsia="zh-CN"/>
              </w:rPr>
              <w:t>3</w:t>
            </w:r>
          </w:p>
        </w:tc>
        <w:tc>
          <w:tcPr>
            <w:tcW w:w="1986" w:type="dxa"/>
            <w:tcBorders>
              <w:top w:val="nil"/>
              <w:bottom w:val="nil"/>
            </w:tcBorders>
          </w:tcPr>
          <w:p w14:paraId="2FA82484" w14:textId="77777777" w:rsidR="00524A5D" w:rsidRDefault="00524A5D">
            <w:pPr>
              <w:pStyle w:val="TAC"/>
            </w:pPr>
          </w:p>
        </w:tc>
        <w:tc>
          <w:tcPr>
            <w:tcW w:w="1841" w:type="dxa"/>
          </w:tcPr>
          <w:p w14:paraId="608DB1E5" w14:textId="77777777" w:rsidR="00524A5D" w:rsidRDefault="00000000">
            <w:pPr>
              <w:pStyle w:val="TAC"/>
              <w:rPr>
                <w:rFonts w:eastAsia="Microsoft YaHei" w:cs="Arial"/>
                <w:szCs w:val="18"/>
                <w:lang w:eastAsia="zh-CN"/>
              </w:rPr>
            </w:pPr>
            <w:r>
              <w:rPr>
                <w:lang w:eastAsia="zh-CN"/>
              </w:rPr>
              <w:t>QPSK</w:t>
            </w:r>
          </w:p>
        </w:tc>
        <w:tc>
          <w:tcPr>
            <w:tcW w:w="1701" w:type="dxa"/>
          </w:tcPr>
          <w:p w14:paraId="36EE8525" w14:textId="77777777" w:rsidR="00524A5D" w:rsidRDefault="00000000">
            <w:pPr>
              <w:pStyle w:val="TAC"/>
              <w:rPr>
                <w:rFonts w:eastAsia="Microsoft YaHei" w:cs="Arial"/>
                <w:szCs w:val="18"/>
                <w:lang w:eastAsia="zh-CN"/>
              </w:rPr>
            </w:pPr>
            <w:r>
              <w:rPr>
                <w:rFonts w:eastAsia="Microsoft YaHei" w:cs="Arial"/>
                <w:szCs w:val="18"/>
                <w:lang w:eastAsia="zh-CN"/>
              </w:rPr>
              <w:t>1@0</w:t>
            </w:r>
          </w:p>
        </w:tc>
        <w:tc>
          <w:tcPr>
            <w:tcW w:w="1952" w:type="dxa"/>
          </w:tcPr>
          <w:p w14:paraId="7776A5F1" w14:textId="77777777" w:rsidR="00524A5D" w:rsidRDefault="00000000">
            <w:pPr>
              <w:pStyle w:val="TAC"/>
              <w:rPr>
                <w:rFonts w:eastAsia="Microsoft YaHei" w:cs="Arial"/>
                <w:szCs w:val="18"/>
                <w:lang w:eastAsia="zh-CN"/>
              </w:rPr>
            </w:pPr>
            <w:r>
              <w:rPr>
                <w:lang w:eastAsia="zh-CN"/>
              </w:rPr>
              <w:t>15</w:t>
            </w:r>
          </w:p>
        </w:tc>
      </w:tr>
      <w:tr w:rsidR="00524A5D" w14:paraId="09941814" w14:textId="77777777">
        <w:trPr>
          <w:cantSplit/>
          <w:jc w:val="center"/>
        </w:trPr>
        <w:tc>
          <w:tcPr>
            <w:tcW w:w="1526" w:type="dxa"/>
          </w:tcPr>
          <w:p w14:paraId="465EA73E" w14:textId="77777777" w:rsidR="00524A5D" w:rsidRDefault="00000000">
            <w:pPr>
              <w:pStyle w:val="TAC"/>
              <w:rPr>
                <w:lang w:eastAsia="zh-CN"/>
              </w:rPr>
            </w:pPr>
            <w:r>
              <w:rPr>
                <w:lang w:eastAsia="zh-CN"/>
              </w:rPr>
              <w:t>4</w:t>
            </w:r>
          </w:p>
        </w:tc>
        <w:tc>
          <w:tcPr>
            <w:tcW w:w="1986" w:type="dxa"/>
            <w:tcBorders>
              <w:top w:val="nil"/>
              <w:bottom w:val="nil"/>
            </w:tcBorders>
          </w:tcPr>
          <w:p w14:paraId="3842BECE" w14:textId="77777777" w:rsidR="00524A5D" w:rsidRDefault="00524A5D">
            <w:pPr>
              <w:pStyle w:val="TAC"/>
            </w:pPr>
          </w:p>
        </w:tc>
        <w:tc>
          <w:tcPr>
            <w:tcW w:w="1841" w:type="dxa"/>
          </w:tcPr>
          <w:p w14:paraId="739EB109" w14:textId="77777777" w:rsidR="00524A5D" w:rsidRDefault="00000000">
            <w:pPr>
              <w:pStyle w:val="TAC"/>
              <w:rPr>
                <w:rFonts w:eastAsia="Microsoft YaHei" w:cs="Arial"/>
                <w:szCs w:val="18"/>
                <w:lang w:eastAsia="zh-CN"/>
              </w:rPr>
            </w:pPr>
            <w:r>
              <w:rPr>
                <w:lang w:eastAsia="zh-CN"/>
              </w:rPr>
              <w:t>QPSK</w:t>
            </w:r>
          </w:p>
        </w:tc>
        <w:tc>
          <w:tcPr>
            <w:tcW w:w="1701" w:type="dxa"/>
          </w:tcPr>
          <w:p w14:paraId="29FA9C0F" w14:textId="77777777" w:rsidR="00524A5D" w:rsidRDefault="00000000">
            <w:pPr>
              <w:pStyle w:val="TAC"/>
              <w:rPr>
                <w:rFonts w:eastAsia="Microsoft YaHei" w:cs="Arial"/>
                <w:szCs w:val="18"/>
                <w:lang w:eastAsia="zh-CN"/>
              </w:rPr>
            </w:pPr>
            <w:r>
              <w:rPr>
                <w:lang w:eastAsia="zh-CN"/>
              </w:rPr>
              <w:t>1@11</w:t>
            </w:r>
          </w:p>
        </w:tc>
        <w:tc>
          <w:tcPr>
            <w:tcW w:w="1952" w:type="dxa"/>
          </w:tcPr>
          <w:p w14:paraId="0E41B39C" w14:textId="77777777" w:rsidR="00524A5D" w:rsidRDefault="00000000">
            <w:pPr>
              <w:pStyle w:val="TAC"/>
              <w:rPr>
                <w:rFonts w:eastAsia="Microsoft YaHei" w:cs="Arial"/>
                <w:szCs w:val="18"/>
                <w:lang w:eastAsia="zh-CN"/>
              </w:rPr>
            </w:pPr>
            <w:r>
              <w:rPr>
                <w:lang w:eastAsia="zh-CN"/>
              </w:rPr>
              <w:t>15</w:t>
            </w:r>
          </w:p>
        </w:tc>
      </w:tr>
      <w:tr w:rsidR="00524A5D" w14:paraId="1DC3C8A1" w14:textId="77777777">
        <w:trPr>
          <w:cantSplit/>
          <w:jc w:val="center"/>
        </w:trPr>
        <w:tc>
          <w:tcPr>
            <w:tcW w:w="1526" w:type="dxa"/>
          </w:tcPr>
          <w:p w14:paraId="116C77C8" w14:textId="77777777" w:rsidR="00524A5D" w:rsidRDefault="00000000">
            <w:pPr>
              <w:pStyle w:val="TAC"/>
              <w:rPr>
                <w:lang w:eastAsia="zh-CN"/>
              </w:rPr>
            </w:pPr>
            <w:r>
              <w:rPr>
                <w:lang w:eastAsia="zh-CN"/>
              </w:rPr>
              <w:t xml:space="preserve">5 </w:t>
            </w:r>
            <w:r>
              <w:rPr>
                <w:rFonts w:cs="Arial"/>
                <w:lang w:eastAsia="zh-CN"/>
              </w:rPr>
              <w:t>(</w:t>
            </w:r>
            <w:r>
              <w:rPr>
                <w:rFonts w:eastAsia="Microsoft YaHei" w:cs="Arial"/>
                <w:szCs w:val="18"/>
                <w:lang w:eastAsia="zh-CN"/>
              </w:rPr>
              <w:t>Note 1</w:t>
            </w:r>
            <w:r>
              <w:rPr>
                <w:rFonts w:cs="Arial"/>
                <w:lang w:eastAsia="zh-CN"/>
              </w:rPr>
              <w:t>)</w:t>
            </w:r>
          </w:p>
        </w:tc>
        <w:tc>
          <w:tcPr>
            <w:tcW w:w="1986" w:type="dxa"/>
            <w:tcBorders>
              <w:top w:val="nil"/>
              <w:bottom w:val="nil"/>
            </w:tcBorders>
          </w:tcPr>
          <w:p w14:paraId="093BF632" w14:textId="77777777" w:rsidR="00524A5D" w:rsidRDefault="00524A5D">
            <w:pPr>
              <w:pStyle w:val="TAC"/>
            </w:pPr>
          </w:p>
        </w:tc>
        <w:tc>
          <w:tcPr>
            <w:tcW w:w="1841" w:type="dxa"/>
          </w:tcPr>
          <w:p w14:paraId="5C609B07" w14:textId="77777777" w:rsidR="00524A5D" w:rsidRDefault="00000000">
            <w:pPr>
              <w:pStyle w:val="TAC"/>
              <w:rPr>
                <w:rFonts w:eastAsia="Microsoft YaHei" w:cs="Arial"/>
                <w:szCs w:val="18"/>
                <w:lang w:eastAsia="zh-CN"/>
              </w:rPr>
            </w:pPr>
            <w:r>
              <w:rPr>
                <w:lang w:eastAsia="zh-CN"/>
              </w:rPr>
              <w:t>QPSK</w:t>
            </w:r>
          </w:p>
        </w:tc>
        <w:tc>
          <w:tcPr>
            <w:tcW w:w="1701" w:type="dxa"/>
          </w:tcPr>
          <w:p w14:paraId="01284499" w14:textId="77777777" w:rsidR="00524A5D" w:rsidRDefault="00000000">
            <w:pPr>
              <w:pStyle w:val="TAC"/>
              <w:rPr>
                <w:rFonts w:eastAsia="Microsoft YaHei" w:cs="Arial"/>
                <w:szCs w:val="18"/>
                <w:lang w:eastAsia="zh-CN"/>
              </w:rPr>
            </w:pPr>
            <w:r>
              <w:rPr>
                <w:lang w:eastAsia="zh-CN"/>
              </w:rPr>
              <w:t>12@0</w:t>
            </w:r>
          </w:p>
        </w:tc>
        <w:tc>
          <w:tcPr>
            <w:tcW w:w="1952" w:type="dxa"/>
          </w:tcPr>
          <w:p w14:paraId="00DC4806" w14:textId="77777777" w:rsidR="00524A5D" w:rsidRDefault="00000000">
            <w:pPr>
              <w:pStyle w:val="TAC"/>
              <w:rPr>
                <w:rFonts w:eastAsia="Microsoft YaHei" w:cs="Arial"/>
                <w:szCs w:val="18"/>
                <w:lang w:eastAsia="zh-CN"/>
              </w:rPr>
            </w:pPr>
            <w:r>
              <w:rPr>
                <w:lang w:eastAsia="zh-CN"/>
              </w:rPr>
              <w:t>15</w:t>
            </w:r>
          </w:p>
        </w:tc>
      </w:tr>
      <w:tr w:rsidR="00524A5D" w14:paraId="10263EC3" w14:textId="77777777">
        <w:trPr>
          <w:cantSplit/>
          <w:jc w:val="center"/>
        </w:trPr>
        <w:tc>
          <w:tcPr>
            <w:tcW w:w="9006" w:type="dxa"/>
            <w:gridSpan w:val="5"/>
          </w:tcPr>
          <w:p w14:paraId="7AF47B2C" w14:textId="77777777" w:rsidR="00524A5D" w:rsidRDefault="00000000">
            <w:pPr>
              <w:pStyle w:val="TAN"/>
              <w:rPr>
                <w:rFonts w:eastAsiaTheme="minorEastAsia"/>
                <w:lang w:eastAsia="zh-CN"/>
              </w:rPr>
            </w:pPr>
            <w:r>
              <w:rPr>
                <w:rFonts w:eastAsiaTheme="minorEastAsia" w:hint="eastAsia"/>
                <w:lang w:eastAsia="zh-CN"/>
              </w:rPr>
              <w:t>NOTE 1:</w:t>
            </w:r>
            <w:r>
              <w:rPr>
                <w:rFonts w:eastAsiaTheme="minorEastAsia"/>
                <w:lang w:eastAsia="zh-CN"/>
              </w:rPr>
              <w:tab/>
            </w:r>
            <w:r>
              <w:rPr>
                <w:rFonts w:eastAsia="Microsoft YaHei" w:cs="Arial"/>
                <w:szCs w:val="18"/>
                <w:lang w:eastAsia="zh-CN"/>
              </w:rPr>
              <w:t>Applicable to UE supporting UL multi-tone transmissions.</w:t>
            </w:r>
          </w:p>
        </w:tc>
      </w:tr>
    </w:tbl>
    <w:p w14:paraId="26426CC6" w14:textId="77777777" w:rsidR="00524A5D" w:rsidRDefault="00524A5D">
      <w:pPr>
        <w:rPr>
          <w:lang w:eastAsia="zh-CN"/>
        </w:rPr>
      </w:pPr>
    </w:p>
    <w:p w14:paraId="5D53A8AB" w14:textId="77777777" w:rsidR="00524A5D" w:rsidRDefault="00000000">
      <w:pPr>
        <w:pStyle w:val="B1"/>
        <w:overflowPunct w:val="0"/>
        <w:autoSpaceDE w:val="0"/>
        <w:autoSpaceDN w:val="0"/>
        <w:adjustRightInd w:val="0"/>
        <w:contextualSpacing w:val="0"/>
        <w:textAlignment w:val="baseline"/>
        <w:rPr>
          <w:lang w:eastAsia="zh-CN"/>
        </w:rPr>
      </w:pPr>
      <w:r>
        <w:t>1.</w:t>
      </w:r>
      <w:r>
        <w:tab/>
        <w:t>Connect the SS to the UE antenna connectors as shown in TS 36.508 [12] Annex A, in Figure A.3 using only main UE Tx/Rx antenna.</w:t>
      </w:r>
    </w:p>
    <w:p w14:paraId="6D7A7F8F" w14:textId="77777777" w:rsidR="00524A5D" w:rsidRDefault="00000000">
      <w:pPr>
        <w:pStyle w:val="B1"/>
        <w:overflowPunct w:val="0"/>
        <w:autoSpaceDE w:val="0"/>
        <w:autoSpaceDN w:val="0"/>
        <w:adjustRightInd w:val="0"/>
        <w:contextualSpacing w:val="0"/>
        <w:textAlignment w:val="baseline"/>
      </w:pPr>
      <w:r>
        <w:t>2.</w:t>
      </w:r>
      <w:r>
        <w:tab/>
        <w:t>The parameter settings for the cell are set up according to TS 36.508 [12] subclause 8.1.4.3.</w:t>
      </w:r>
    </w:p>
    <w:p w14:paraId="0F7C902E" w14:textId="77777777" w:rsidR="00524A5D" w:rsidRDefault="00000000">
      <w:pPr>
        <w:pStyle w:val="B1"/>
        <w:overflowPunct w:val="0"/>
        <w:autoSpaceDE w:val="0"/>
        <w:autoSpaceDN w:val="0"/>
        <w:adjustRightInd w:val="0"/>
        <w:contextualSpacing w:val="0"/>
        <w:textAlignment w:val="baseline"/>
        <w:rPr>
          <w:lang w:eastAsia="ko-KR"/>
        </w:rPr>
      </w:pPr>
      <w:r>
        <w:t>3.</w:t>
      </w:r>
      <w:r>
        <w:tab/>
        <w:t>Downlink signals are initially set up according to Annex C, and uplink signals according to Annex H.</w:t>
      </w:r>
    </w:p>
    <w:p w14:paraId="38B3F8AC" w14:textId="77777777" w:rsidR="00524A5D" w:rsidRDefault="00000000">
      <w:pPr>
        <w:pStyle w:val="B1"/>
        <w:overflowPunct w:val="0"/>
        <w:autoSpaceDE w:val="0"/>
        <w:autoSpaceDN w:val="0"/>
        <w:adjustRightInd w:val="0"/>
        <w:contextualSpacing w:val="0"/>
        <w:textAlignment w:val="baseline"/>
      </w:pPr>
      <w:r>
        <w:t>4.</w:t>
      </w:r>
      <w:r>
        <w:tab/>
        <w:t>The UL Reference Measurement channel is set according to Table 6.2B.4.4.1-1</w:t>
      </w:r>
    </w:p>
    <w:p w14:paraId="6B57AEA8" w14:textId="77777777" w:rsidR="00524A5D" w:rsidRDefault="00000000">
      <w:pPr>
        <w:pStyle w:val="B1"/>
        <w:overflowPunct w:val="0"/>
        <w:autoSpaceDE w:val="0"/>
        <w:autoSpaceDN w:val="0"/>
        <w:adjustRightInd w:val="0"/>
        <w:contextualSpacing w:val="0"/>
        <w:textAlignment w:val="baseline"/>
      </w:pPr>
      <w:r>
        <w:t>5.</w:t>
      </w:r>
      <w:r>
        <w:tab/>
        <w:t>Propagation conditions are set according to Annex B.0.</w:t>
      </w:r>
    </w:p>
    <w:p w14:paraId="1DD44A82" w14:textId="77777777" w:rsidR="00524A5D" w:rsidRDefault="00000000">
      <w:pPr>
        <w:pStyle w:val="B1"/>
        <w:overflowPunct w:val="0"/>
        <w:autoSpaceDE w:val="0"/>
        <w:autoSpaceDN w:val="0"/>
        <w:adjustRightInd w:val="0"/>
        <w:contextualSpacing w:val="0"/>
        <w:textAlignment w:val="baseline"/>
      </w:pPr>
      <w:r>
        <w:rPr>
          <w:rFonts w:hint="eastAsia"/>
        </w:rPr>
        <w:t>6.</w:t>
      </w:r>
      <w:r>
        <w:rPr>
          <w:rFonts w:hint="eastAsia"/>
        </w:rPr>
        <w:tab/>
        <w:t xml:space="preserve">UE location according to TS 36.508 [12] clause </w:t>
      </w:r>
      <w:r>
        <w:t>8.2.6.1</w:t>
      </w:r>
      <w:r>
        <w:rPr>
          <w:rFonts w:hint="eastAsia"/>
        </w:rPr>
        <w:t xml:space="preserve"> is provided to the UE through any preconfigured means.</w:t>
      </w:r>
    </w:p>
    <w:p w14:paraId="743B3138" w14:textId="77777777" w:rsidR="00524A5D" w:rsidRDefault="00000000">
      <w:pPr>
        <w:pStyle w:val="B1"/>
        <w:overflowPunct w:val="0"/>
        <w:autoSpaceDE w:val="0"/>
        <w:autoSpaceDN w:val="0"/>
        <w:adjustRightInd w:val="0"/>
        <w:contextualSpacing w:val="0"/>
        <w:textAlignment w:val="baseline"/>
      </w:pPr>
      <w:r>
        <w:rPr>
          <w:rFonts w:hint="eastAsia"/>
        </w:rPr>
        <w:t>7.</w:t>
      </w:r>
      <w:r>
        <w:rPr>
          <w:rFonts w:hint="eastAsia"/>
        </w:rPr>
        <w:tab/>
      </w:r>
      <w:r>
        <w:t>Test equipment shall emu</w:t>
      </w:r>
      <w:r>
        <w:rPr>
          <w:color w:val="000000" w:themeColor="text1"/>
        </w:rPr>
        <w:t xml:space="preserve">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w:t>
      </w:r>
      <w:r>
        <w:t>ing the duration of the test as define in TS 36.508[12] clause 8.2.6.3.1</w:t>
      </w:r>
      <w:r>
        <w:rPr>
          <w:rFonts w:eastAsia="SimSun" w:hint="eastAsia"/>
          <w:lang w:val="en-US" w:eastAsia="zh-CN"/>
        </w:rPr>
        <w:t>.</w:t>
      </w:r>
    </w:p>
    <w:p w14:paraId="1DDC22F0"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t>8.</w:t>
      </w:r>
      <w:r>
        <w:tab/>
        <w:t>Deactivate UE prediction of satellite trajectory by any preconfigured means</w:t>
      </w:r>
      <w:r>
        <w:rPr>
          <w:rFonts w:eastAsia="SimSun" w:hint="eastAsia"/>
          <w:lang w:val="en-US" w:eastAsia="zh-CN"/>
        </w:rPr>
        <w:t>.</w:t>
      </w:r>
    </w:p>
    <w:p w14:paraId="213512C1" w14:textId="77777777" w:rsidR="00524A5D" w:rsidRDefault="00000000">
      <w:pPr>
        <w:pStyle w:val="B1"/>
        <w:overflowPunct w:val="0"/>
        <w:autoSpaceDE w:val="0"/>
        <w:autoSpaceDN w:val="0"/>
        <w:adjustRightInd w:val="0"/>
        <w:contextualSpacing w:val="0"/>
        <w:textAlignment w:val="baseline"/>
      </w:pPr>
      <w:r>
        <w:t>9</w:t>
      </w:r>
      <w:r>
        <w:rPr>
          <w:rFonts w:hint="eastAsia"/>
        </w:rPr>
        <w:t>.</w:t>
      </w:r>
      <w:r>
        <w:rPr>
          <w:rFonts w:hint="eastAsia"/>
        </w:rPr>
        <w:tab/>
        <w:t>Ensure the UE is in State 2A-NB with CP CIoT Optimisation according to TS 36.508 [12] clause 8.1.5. Message contents are defined in clause 6.2B.4.4.3.</w:t>
      </w:r>
    </w:p>
    <w:p w14:paraId="0C1D271F" w14:textId="77777777" w:rsidR="00524A5D" w:rsidRDefault="00000000">
      <w:pPr>
        <w:pStyle w:val="H6"/>
      </w:pPr>
      <w:bookmarkStart w:id="554" w:name="MCCQCTEMPBM_00000105"/>
      <w:r>
        <w:t>6.2B.4.4.2</w:t>
      </w:r>
      <w:r>
        <w:tab/>
        <w:t>Test procedure</w:t>
      </w:r>
    </w:p>
    <w:bookmarkEnd w:id="554"/>
    <w:p w14:paraId="55727BCB" w14:textId="77777777" w:rsidR="00524A5D" w:rsidRDefault="00000000">
      <w:pPr>
        <w:pStyle w:val="B1"/>
        <w:overflowPunct w:val="0"/>
        <w:autoSpaceDE w:val="0"/>
        <w:autoSpaceDN w:val="0"/>
        <w:adjustRightInd w:val="0"/>
        <w:contextualSpacing w:val="0"/>
        <w:textAlignment w:val="baseline"/>
      </w:pPr>
      <w:r>
        <w:t>1.</w:t>
      </w:r>
      <w:r>
        <w:rPr>
          <w:lang w:eastAsia="ko-KR"/>
        </w:rPr>
        <w:tab/>
      </w:r>
      <w:r>
        <w:t>S</w:t>
      </w:r>
      <w:r>
        <w:rPr>
          <w:lang w:eastAsia="zh-CN"/>
        </w:rPr>
        <w:t xml:space="preserve">S sends uplink scheduling information for UL HARQ process via NPDCCH DCI format N0 for C_RNTI to schedule the UL RMC according to Table </w:t>
      </w:r>
      <w:r>
        <w:t>6.2B.4.4.1-1. Since the UE has no payload and no loopback data to send the UE sends uplink MAC padding bits on the UL RMC.</w:t>
      </w:r>
    </w:p>
    <w:p w14:paraId="2404090B" w14:textId="77777777" w:rsidR="00524A5D" w:rsidRDefault="00000000">
      <w:pPr>
        <w:pStyle w:val="B1"/>
        <w:overflowPunct w:val="0"/>
        <w:autoSpaceDE w:val="0"/>
        <w:autoSpaceDN w:val="0"/>
        <w:adjustRightInd w:val="0"/>
        <w:contextualSpacing w:val="0"/>
        <w:textAlignment w:val="baseline"/>
      </w:pPr>
      <w:r>
        <w:t>2.</w:t>
      </w:r>
      <w:r>
        <w:tab/>
      </w:r>
      <w:r>
        <w:rPr>
          <w:lang w:eastAsia="zh-CN"/>
        </w:rPr>
        <w:t>Configure</w:t>
      </w:r>
      <w:r>
        <w:t xml:space="preserve"> UE </w:t>
      </w:r>
      <w:r>
        <w:rPr>
          <w:lang w:eastAsia="zh-CN"/>
        </w:rPr>
        <w:t>to</w:t>
      </w:r>
      <w:r>
        <w:t xml:space="preserve"> transmit NPUSCH with the Pumax level of</w:t>
      </w:r>
      <w:r>
        <w:rPr>
          <w:lang w:eastAsia="zh-CN"/>
        </w:rPr>
        <w:t xml:space="preserve"> each</w:t>
      </w:r>
      <w:r>
        <w:t xml:space="preserve"> test point</w:t>
      </w:r>
      <w:r>
        <w:rPr>
          <w:lang w:eastAsia="zh-CN"/>
        </w:rPr>
        <w:t>s</w:t>
      </w:r>
      <w:r>
        <w:t>.</w:t>
      </w:r>
    </w:p>
    <w:p w14:paraId="49DBACDC" w14:textId="77777777" w:rsidR="00524A5D" w:rsidRDefault="00000000">
      <w:pPr>
        <w:pStyle w:val="B1"/>
        <w:overflowPunct w:val="0"/>
        <w:autoSpaceDE w:val="0"/>
        <w:autoSpaceDN w:val="0"/>
        <w:adjustRightInd w:val="0"/>
        <w:contextualSpacing w:val="0"/>
        <w:textAlignment w:val="baseline"/>
        <w:rPr>
          <w:lang w:eastAsia="zh-CN"/>
        </w:rPr>
      </w:pPr>
      <w:r>
        <w:lastRenderedPageBreak/>
        <w:t>3.</w:t>
      </w:r>
      <w:r>
        <w:rPr>
          <w:lang w:eastAsia="ko-KR"/>
        </w:rPr>
        <w:tab/>
        <w:t>Measure the mean power of the UE in the channel bandwidth for each test point in table 6.2B.4.4-1 a</w:t>
      </w:r>
      <w:r>
        <w:t xml:space="preserve">ccording to the test configuration from </w:t>
      </w:r>
      <w:r>
        <w:rPr>
          <w:lang w:eastAsia="ko-KR"/>
        </w:rPr>
        <w:t>table 6.2B.4.4-1</w:t>
      </w:r>
      <w:r>
        <w:t>. The period of measurement shall be at least continuous duration of</w:t>
      </w:r>
      <w:r>
        <w:rPr>
          <w:b/>
        </w:rPr>
        <w:t xml:space="preserve"> </w:t>
      </w:r>
      <w:r>
        <w:t>one sub-frame</w:t>
      </w:r>
      <w:r>
        <w:rPr>
          <w:b/>
        </w:rPr>
        <w:t xml:space="preserve"> (</w:t>
      </w:r>
      <w:r>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Default="00000000">
      <w:pPr>
        <w:pStyle w:val="H6"/>
      </w:pPr>
      <w:bookmarkStart w:id="555" w:name="MCCQCTEMPBM_00000106"/>
      <w:r>
        <w:t>6.2B.4.4.3</w:t>
      </w:r>
      <w:r>
        <w:tab/>
        <w:t>Message contents</w:t>
      </w:r>
    </w:p>
    <w:bookmarkEnd w:id="555"/>
    <w:p w14:paraId="4559B9E3" w14:textId="77777777" w:rsidR="00524A5D" w:rsidRDefault="00000000">
      <w:pPr>
        <w:rPr>
          <w:lang w:eastAsia="ja-JP"/>
        </w:rPr>
      </w:pPr>
      <w:r>
        <w:t xml:space="preserve">Message contents are according to TS 36.508 [12] subclause </w:t>
      </w:r>
      <w:r>
        <w:rPr>
          <w:lang w:eastAsia="zh-CN"/>
        </w:rPr>
        <w:t>8.1.6</w:t>
      </w:r>
      <w:r>
        <w:t xml:space="preserve"> with the following exception</w:t>
      </w:r>
      <w:r>
        <w:rPr>
          <w:lang w:eastAsia="ja-JP"/>
        </w:rPr>
        <w:t>s:</w:t>
      </w:r>
    </w:p>
    <w:p w14:paraId="1E3D02E6" w14:textId="77777777" w:rsidR="00524A5D" w:rsidRDefault="00000000">
      <w:pPr>
        <w:pStyle w:val="TH"/>
      </w:pPr>
      <w:r>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1FEB510" w14:textId="77777777">
        <w:trPr>
          <w:jc w:val="center"/>
        </w:trPr>
        <w:tc>
          <w:tcPr>
            <w:tcW w:w="9635" w:type="dxa"/>
            <w:gridSpan w:val="4"/>
          </w:tcPr>
          <w:p w14:paraId="25A4E555" w14:textId="77777777" w:rsidR="00524A5D" w:rsidRDefault="00000000">
            <w:pPr>
              <w:pStyle w:val="TAL"/>
            </w:pPr>
            <w:r>
              <w:t>Derivation Path: TS 36.508 [12] clause 8.1.4, Table 8.1.4.3.2-3 SystemInformationBlockType1</w:t>
            </w:r>
          </w:p>
        </w:tc>
      </w:tr>
      <w:tr w:rsidR="00524A5D" w14:paraId="1C7EE6A6" w14:textId="77777777">
        <w:trPr>
          <w:jc w:val="center"/>
        </w:trPr>
        <w:tc>
          <w:tcPr>
            <w:tcW w:w="4535" w:type="dxa"/>
          </w:tcPr>
          <w:p w14:paraId="6374EFB7" w14:textId="77777777" w:rsidR="00524A5D" w:rsidRDefault="00000000">
            <w:pPr>
              <w:pStyle w:val="TAH"/>
            </w:pPr>
            <w:r>
              <w:t>Information Element</w:t>
            </w:r>
          </w:p>
        </w:tc>
        <w:tc>
          <w:tcPr>
            <w:tcW w:w="2267" w:type="dxa"/>
          </w:tcPr>
          <w:p w14:paraId="181D3592" w14:textId="77777777" w:rsidR="00524A5D" w:rsidRDefault="00000000">
            <w:pPr>
              <w:pStyle w:val="TAH"/>
            </w:pPr>
            <w:r>
              <w:t>Value/remark</w:t>
            </w:r>
          </w:p>
        </w:tc>
        <w:tc>
          <w:tcPr>
            <w:tcW w:w="1700" w:type="dxa"/>
          </w:tcPr>
          <w:p w14:paraId="339CDFB5" w14:textId="77777777" w:rsidR="00524A5D" w:rsidRDefault="00000000">
            <w:pPr>
              <w:pStyle w:val="TAH"/>
            </w:pPr>
            <w:r>
              <w:t>Comment</w:t>
            </w:r>
          </w:p>
        </w:tc>
        <w:tc>
          <w:tcPr>
            <w:tcW w:w="1133" w:type="dxa"/>
          </w:tcPr>
          <w:p w14:paraId="243EE90A" w14:textId="77777777" w:rsidR="00524A5D" w:rsidRDefault="00000000">
            <w:pPr>
              <w:pStyle w:val="TAH"/>
            </w:pPr>
            <w:r>
              <w:t>Condition</w:t>
            </w:r>
          </w:p>
        </w:tc>
      </w:tr>
      <w:tr w:rsidR="00524A5D" w14:paraId="42054ADA" w14:textId="77777777">
        <w:trPr>
          <w:jc w:val="center"/>
        </w:trPr>
        <w:tc>
          <w:tcPr>
            <w:tcW w:w="4535" w:type="dxa"/>
          </w:tcPr>
          <w:p w14:paraId="4B6322C1" w14:textId="77777777" w:rsidR="00524A5D" w:rsidRDefault="00000000">
            <w:pPr>
              <w:pStyle w:val="TAL"/>
            </w:pPr>
            <w:r>
              <w:t>p-Max</w:t>
            </w:r>
          </w:p>
        </w:tc>
        <w:tc>
          <w:tcPr>
            <w:tcW w:w="2267" w:type="dxa"/>
          </w:tcPr>
          <w:p w14:paraId="353925A6" w14:textId="77777777" w:rsidR="00524A5D" w:rsidRDefault="00000000">
            <w:pPr>
              <w:pStyle w:val="TAL"/>
            </w:pPr>
            <w:r>
              <w:t>-10</w:t>
            </w:r>
          </w:p>
        </w:tc>
        <w:tc>
          <w:tcPr>
            <w:tcW w:w="1700" w:type="dxa"/>
          </w:tcPr>
          <w:p w14:paraId="6C661B7B" w14:textId="77777777" w:rsidR="00524A5D" w:rsidRDefault="00524A5D">
            <w:pPr>
              <w:spacing w:after="0"/>
            </w:pPr>
          </w:p>
        </w:tc>
        <w:tc>
          <w:tcPr>
            <w:tcW w:w="1133" w:type="dxa"/>
          </w:tcPr>
          <w:p w14:paraId="24393725" w14:textId="77777777" w:rsidR="00524A5D" w:rsidRDefault="00524A5D">
            <w:pPr>
              <w:pStyle w:val="TAL"/>
            </w:pPr>
          </w:p>
        </w:tc>
      </w:tr>
    </w:tbl>
    <w:p w14:paraId="601560D0" w14:textId="77777777" w:rsidR="00524A5D" w:rsidRDefault="00524A5D">
      <w:pPr>
        <w:rPr>
          <w:lang w:eastAsia="ja-JP"/>
        </w:rPr>
      </w:pPr>
    </w:p>
    <w:p w14:paraId="2F3000AD" w14:textId="77777777" w:rsidR="00524A5D" w:rsidRDefault="00000000">
      <w:pPr>
        <w:pStyle w:val="TH"/>
      </w:pPr>
      <w:r>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5C445F2" w14:textId="77777777">
        <w:trPr>
          <w:jc w:val="center"/>
        </w:trPr>
        <w:tc>
          <w:tcPr>
            <w:tcW w:w="9635" w:type="dxa"/>
            <w:gridSpan w:val="4"/>
          </w:tcPr>
          <w:p w14:paraId="5F96C303" w14:textId="77777777" w:rsidR="00524A5D" w:rsidRDefault="00000000">
            <w:pPr>
              <w:pStyle w:val="TAL"/>
            </w:pPr>
            <w:r>
              <w:t>Derivation Path: TS 36.508 [12] clause 8.1.4, Table 8.1.4.3.2-3 SystemInformationBlockType1</w:t>
            </w:r>
          </w:p>
        </w:tc>
      </w:tr>
      <w:tr w:rsidR="00524A5D" w14:paraId="6D72A7DD" w14:textId="77777777">
        <w:trPr>
          <w:jc w:val="center"/>
        </w:trPr>
        <w:tc>
          <w:tcPr>
            <w:tcW w:w="4535" w:type="dxa"/>
          </w:tcPr>
          <w:p w14:paraId="45BC386B" w14:textId="77777777" w:rsidR="00524A5D" w:rsidRDefault="00000000">
            <w:pPr>
              <w:pStyle w:val="TAH"/>
            </w:pPr>
            <w:r>
              <w:t>Information Element</w:t>
            </w:r>
          </w:p>
        </w:tc>
        <w:tc>
          <w:tcPr>
            <w:tcW w:w="2267" w:type="dxa"/>
          </w:tcPr>
          <w:p w14:paraId="60CD431A" w14:textId="77777777" w:rsidR="00524A5D" w:rsidRDefault="00000000">
            <w:pPr>
              <w:pStyle w:val="TAH"/>
            </w:pPr>
            <w:r>
              <w:t>Value/remark</w:t>
            </w:r>
          </w:p>
        </w:tc>
        <w:tc>
          <w:tcPr>
            <w:tcW w:w="1700" w:type="dxa"/>
          </w:tcPr>
          <w:p w14:paraId="3D941B4E" w14:textId="77777777" w:rsidR="00524A5D" w:rsidRDefault="00000000">
            <w:pPr>
              <w:pStyle w:val="TAH"/>
            </w:pPr>
            <w:r>
              <w:t>Comment</w:t>
            </w:r>
          </w:p>
        </w:tc>
        <w:tc>
          <w:tcPr>
            <w:tcW w:w="1133" w:type="dxa"/>
          </w:tcPr>
          <w:p w14:paraId="75E85786" w14:textId="77777777" w:rsidR="00524A5D" w:rsidRDefault="00000000">
            <w:pPr>
              <w:pStyle w:val="TAH"/>
            </w:pPr>
            <w:r>
              <w:t>Condition</w:t>
            </w:r>
          </w:p>
        </w:tc>
      </w:tr>
      <w:tr w:rsidR="00524A5D" w14:paraId="17E2DA30" w14:textId="77777777">
        <w:trPr>
          <w:jc w:val="center"/>
        </w:trPr>
        <w:tc>
          <w:tcPr>
            <w:tcW w:w="4535" w:type="dxa"/>
          </w:tcPr>
          <w:p w14:paraId="629EB09C" w14:textId="77777777" w:rsidR="00524A5D" w:rsidRDefault="00000000">
            <w:pPr>
              <w:pStyle w:val="TAL"/>
            </w:pPr>
            <w:r>
              <w:t>p-Max</w:t>
            </w:r>
          </w:p>
        </w:tc>
        <w:tc>
          <w:tcPr>
            <w:tcW w:w="2267" w:type="dxa"/>
          </w:tcPr>
          <w:p w14:paraId="7CEA3D17" w14:textId="77777777" w:rsidR="00524A5D" w:rsidRDefault="00000000">
            <w:pPr>
              <w:pStyle w:val="TAL"/>
            </w:pPr>
            <w:r>
              <w:t>10</w:t>
            </w:r>
          </w:p>
        </w:tc>
        <w:tc>
          <w:tcPr>
            <w:tcW w:w="1700" w:type="dxa"/>
          </w:tcPr>
          <w:p w14:paraId="41369530" w14:textId="77777777" w:rsidR="00524A5D" w:rsidRDefault="00524A5D">
            <w:pPr>
              <w:spacing w:after="0"/>
            </w:pPr>
          </w:p>
        </w:tc>
        <w:tc>
          <w:tcPr>
            <w:tcW w:w="1133" w:type="dxa"/>
          </w:tcPr>
          <w:p w14:paraId="660639C3" w14:textId="77777777" w:rsidR="00524A5D" w:rsidRDefault="00524A5D">
            <w:pPr>
              <w:pStyle w:val="TAL"/>
            </w:pPr>
          </w:p>
        </w:tc>
      </w:tr>
    </w:tbl>
    <w:p w14:paraId="74D92FF0" w14:textId="77777777" w:rsidR="00524A5D" w:rsidRDefault="00524A5D"/>
    <w:p w14:paraId="4B10F57C" w14:textId="77777777" w:rsidR="00524A5D" w:rsidRDefault="00000000">
      <w:pPr>
        <w:pStyle w:val="TH"/>
      </w:pPr>
      <w:r>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60C021E5" w14:textId="77777777">
        <w:trPr>
          <w:jc w:val="center"/>
        </w:trPr>
        <w:tc>
          <w:tcPr>
            <w:tcW w:w="9635" w:type="dxa"/>
            <w:gridSpan w:val="4"/>
          </w:tcPr>
          <w:p w14:paraId="64A67414" w14:textId="77777777" w:rsidR="00524A5D" w:rsidRDefault="00000000">
            <w:pPr>
              <w:pStyle w:val="TAL"/>
            </w:pPr>
            <w:r>
              <w:t>Derivation Path: TS 36.508 [12] clause 8.1.4, Table 8.1.4.3.2-3 SystemInformationBlockType1</w:t>
            </w:r>
          </w:p>
        </w:tc>
      </w:tr>
      <w:tr w:rsidR="00524A5D" w14:paraId="2C756E37" w14:textId="77777777">
        <w:trPr>
          <w:jc w:val="center"/>
        </w:trPr>
        <w:tc>
          <w:tcPr>
            <w:tcW w:w="4535" w:type="dxa"/>
          </w:tcPr>
          <w:p w14:paraId="45E126FB" w14:textId="77777777" w:rsidR="00524A5D" w:rsidRDefault="00000000">
            <w:pPr>
              <w:pStyle w:val="TAH"/>
            </w:pPr>
            <w:r>
              <w:t>Information Element</w:t>
            </w:r>
          </w:p>
        </w:tc>
        <w:tc>
          <w:tcPr>
            <w:tcW w:w="2267" w:type="dxa"/>
          </w:tcPr>
          <w:p w14:paraId="69A14E63" w14:textId="77777777" w:rsidR="00524A5D" w:rsidRDefault="00000000">
            <w:pPr>
              <w:pStyle w:val="TAH"/>
            </w:pPr>
            <w:r>
              <w:t>Value/remark</w:t>
            </w:r>
          </w:p>
        </w:tc>
        <w:tc>
          <w:tcPr>
            <w:tcW w:w="1700" w:type="dxa"/>
          </w:tcPr>
          <w:p w14:paraId="6C4918AF" w14:textId="77777777" w:rsidR="00524A5D" w:rsidRDefault="00000000">
            <w:pPr>
              <w:pStyle w:val="TAH"/>
            </w:pPr>
            <w:r>
              <w:t>Comment</w:t>
            </w:r>
          </w:p>
        </w:tc>
        <w:tc>
          <w:tcPr>
            <w:tcW w:w="1133" w:type="dxa"/>
          </w:tcPr>
          <w:p w14:paraId="4B44E0EB" w14:textId="77777777" w:rsidR="00524A5D" w:rsidRDefault="00000000">
            <w:pPr>
              <w:pStyle w:val="TAH"/>
            </w:pPr>
            <w:r>
              <w:t>Condition</w:t>
            </w:r>
          </w:p>
        </w:tc>
      </w:tr>
      <w:tr w:rsidR="00524A5D" w14:paraId="1DF2F7BE" w14:textId="77777777">
        <w:trPr>
          <w:jc w:val="center"/>
        </w:trPr>
        <w:tc>
          <w:tcPr>
            <w:tcW w:w="4535" w:type="dxa"/>
          </w:tcPr>
          <w:p w14:paraId="3011FB77" w14:textId="77777777" w:rsidR="00524A5D" w:rsidRDefault="00000000">
            <w:pPr>
              <w:pStyle w:val="TAL"/>
            </w:pPr>
            <w:r>
              <w:t>p-Max</w:t>
            </w:r>
          </w:p>
        </w:tc>
        <w:tc>
          <w:tcPr>
            <w:tcW w:w="2267" w:type="dxa"/>
          </w:tcPr>
          <w:p w14:paraId="3CE8C2A5" w14:textId="77777777" w:rsidR="00524A5D" w:rsidRDefault="00000000">
            <w:pPr>
              <w:pStyle w:val="TAL"/>
            </w:pPr>
            <w:r>
              <w:t>15</w:t>
            </w:r>
          </w:p>
        </w:tc>
        <w:tc>
          <w:tcPr>
            <w:tcW w:w="1700" w:type="dxa"/>
          </w:tcPr>
          <w:p w14:paraId="4880198B" w14:textId="77777777" w:rsidR="00524A5D" w:rsidRDefault="00524A5D">
            <w:pPr>
              <w:spacing w:after="0"/>
            </w:pPr>
          </w:p>
        </w:tc>
        <w:tc>
          <w:tcPr>
            <w:tcW w:w="1133" w:type="dxa"/>
          </w:tcPr>
          <w:p w14:paraId="7560CF05" w14:textId="77777777" w:rsidR="00524A5D" w:rsidRDefault="00524A5D">
            <w:pPr>
              <w:pStyle w:val="TAL"/>
            </w:pPr>
          </w:p>
        </w:tc>
      </w:tr>
    </w:tbl>
    <w:p w14:paraId="0D16F07E" w14:textId="77777777" w:rsidR="00524A5D" w:rsidRDefault="00524A5D"/>
    <w:p w14:paraId="4414DBA7" w14:textId="77777777" w:rsidR="00524A5D" w:rsidRDefault="00000000">
      <w:pPr>
        <w:pStyle w:val="TH"/>
        <w:rPr>
          <w:lang w:eastAsia="zh-CN"/>
        </w:rPr>
      </w:pPr>
      <w:r>
        <w:t>Table 6.2B.4.4.3-4: SystemInformationBlockType1: Test point 1</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6C1596E" w14:textId="77777777">
        <w:trPr>
          <w:jc w:val="center"/>
        </w:trPr>
        <w:tc>
          <w:tcPr>
            <w:tcW w:w="9635" w:type="dxa"/>
            <w:gridSpan w:val="4"/>
          </w:tcPr>
          <w:p w14:paraId="6F3B7340" w14:textId="77777777" w:rsidR="00524A5D" w:rsidRDefault="00000000">
            <w:pPr>
              <w:pStyle w:val="TAL"/>
            </w:pPr>
            <w:r>
              <w:t>Derivation Path: TS 36.508 [12] clause 8.1.4, Table 8.1.4.3.2-3 SystemInformationBlockType1</w:t>
            </w:r>
          </w:p>
        </w:tc>
      </w:tr>
      <w:tr w:rsidR="00524A5D" w14:paraId="63D213A9" w14:textId="77777777">
        <w:trPr>
          <w:jc w:val="center"/>
        </w:trPr>
        <w:tc>
          <w:tcPr>
            <w:tcW w:w="4535" w:type="dxa"/>
          </w:tcPr>
          <w:p w14:paraId="5290C27A" w14:textId="77777777" w:rsidR="00524A5D" w:rsidRDefault="00000000">
            <w:pPr>
              <w:pStyle w:val="TAH"/>
            </w:pPr>
            <w:r>
              <w:t>Information Element</w:t>
            </w:r>
          </w:p>
        </w:tc>
        <w:tc>
          <w:tcPr>
            <w:tcW w:w="2267" w:type="dxa"/>
          </w:tcPr>
          <w:p w14:paraId="1681A348" w14:textId="77777777" w:rsidR="00524A5D" w:rsidRDefault="00000000">
            <w:pPr>
              <w:pStyle w:val="TAH"/>
            </w:pPr>
            <w:r>
              <w:t>Value/remark</w:t>
            </w:r>
          </w:p>
        </w:tc>
        <w:tc>
          <w:tcPr>
            <w:tcW w:w="1700" w:type="dxa"/>
          </w:tcPr>
          <w:p w14:paraId="0661B649" w14:textId="77777777" w:rsidR="00524A5D" w:rsidRDefault="00000000">
            <w:pPr>
              <w:pStyle w:val="TAH"/>
            </w:pPr>
            <w:r>
              <w:t>Comment</w:t>
            </w:r>
          </w:p>
        </w:tc>
        <w:tc>
          <w:tcPr>
            <w:tcW w:w="1133" w:type="dxa"/>
          </w:tcPr>
          <w:p w14:paraId="6D9AB9AD" w14:textId="77777777" w:rsidR="00524A5D" w:rsidRDefault="00000000">
            <w:pPr>
              <w:pStyle w:val="TAH"/>
            </w:pPr>
            <w:r>
              <w:t>Condition</w:t>
            </w:r>
          </w:p>
        </w:tc>
      </w:tr>
      <w:tr w:rsidR="00524A5D" w14:paraId="43ABB05F" w14:textId="77777777">
        <w:trPr>
          <w:jc w:val="center"/>
        </w:trPr>
        <w:tc>
          <w:tcPr>
            <w:tcW w:w="4535" w:type="dxa"/>
          </w:tcPr>
          <w:p w14:paraId="0D49374E" w14:textId="77777777" w:rsidR="00524A5D" w:rsidRDefault="00000000">
            <w:pPr>
              <w:pStyle w:val="TAL"/>
            </w:pPr>
            <w:r>
              <w:t>p-Max</w:t>
            </w:r>
          </w:p>
        </w:tc>
        <w:tc>
          <w:tcPr>
            <w:tcW w:w="2267" w:type="dxa"/>
          </w:tcPr>
          <w:p w14:paraId="4CDB56F2" w14:textId="77777777" w:rsidR="00524A5D" w:rsidRDefault="00000000">
            <w:pPr>
              <w:pStyle w:val="TAL"/>
            </w:pPr>
            <w:r>
              <w:t>-10</w:t>
            </w:r>
          </w:p>
        </w:tc>
        <w:tc>
          <w:tcPr>
            <w:tcW w:w="1700" w:type="dxa"/>
          </w:tcPr>
          <w:p w14:paraId="15A350D1" w14:textId="77777777" w:rsidR="00524A5D" w:rsidRDefault="00524A5D">
            <w:pPr>
              <w:spacing w:after="0"/>
            </w:pPr>
          </w:p>
        </w:tc>
        <w:tc>
          <w:tcPr>
            <w:tcW w:w="1133" w:type="dxa"/>
          </w:tcPr>
          <w:p w14:paraId="35601FAB" w14:textId="77777777" w:rsidR="00524A5D" w:rsidRDefault="00524A5D">
            <w:pPr>
              <w:pStyle w:val="TAL"/>
            </w:pPr>
          </w:p>
        </w:tc>
      </w:tr>
    </w:tbl>
    <w:p w14:paraId="2C9A10C4" w14:textId="77777777" w:rsidR="00524A5D" w:rsidRDefault="00524A5D"/>
    <w:p w14:paraId="2D820A64" w14:textId="77777777" w:rsidR="00524A5D" w:rsidRDefault="00000000">
      <w:pPr>
        <w:pStyle w:val="TH"/>
        <w:rPr>
          <w:lang w:eastAsia="zh-CN"/>
        </w:rPr>
      </w:pPr>
      <w:r>
        <w:t>Table 6.2B.4.4.3: SystemInformationBlockType1: Test point 2</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48C3378B" w14:textId="77777777">
        <w:trPr>
          <w:jc w:val="center"/>
        </w:trPr>
        <w:tc>
          <w:tcPr>
            <w:tcW w:w="9635" w:type="dxa"/>
            <w:gridSpan w:val="4"/>
          </w:tcPr>
          <w:p w14:paraId="70D57A56" w14:textId="77777777" w:rsidR="00524A5D" w:rsidRDefault="00000000">
            <w:pPr>
              <w:pStyle w:val="TAL"/>
            </w:pPr>
            <w:r>
              <w:t>Derivation Path: TS 36.508 [12] clause 8.1.4, Table 8.1.4.3.2-3 SystemInformationBlockType1</w:t>
            </w:r>
          </w:p>
        </w:tc>
      </w:tr>
      <w:tr w:rsidR="00524A5D" w14:paraId="4CA0504B" w14:textId="77777777">
        <w:trPr>
          <w:jc w:val="center"/>
        </w:trPr>
        <w:tc>
          <w:tcPr>
            <w:tcW w:w="4535" w:type="dxa"/>
          </w:tcPr>
          <w:p w14:paraId="0436A48B" w14:textId="77777777" w:rsidR="00524A5D" w:rsidRDefault="00000000">
            <w:pPr>
              <w:pStyle w:val="TAH"/>
            </w:pPr>
            <w:r>
              <w:t>Information Element</w:t>
            </w:r>
          </w:p>
        </w:tc>
        <w:tc>
          <w:tcPr>
            <w:tcW w:w="2267" w:type="dxa"/>
          </w:tcPr>
          <w:p w14:paraId="3F532231" w14:textId="77777777" w:rsidR="00524A5D" w:rsidRDefault="00000000">
            <w:pPr>
              <w:pStyle w:val="TAH"/>
            </w:pPr>
            <w:r>
              <w:t>Value/remark</w:t>
            </w:r>
          </w:p>
        </w:tc>
        <w:tc>
          <w:tcPr>
            <w:tcW w:w="1700" w:type="dxa"/>
          </w:tcPr>
          <w:p w14:paraId="73538664" w14:textId="77777777" w:rsidR="00524A5D" w:rsidRDefault="00000000">
            <w:pPr>
              <w:pStyle w:val="TAH"/>
            </w:pPr>
            <w:r>
              <w:t>Comment</w:t>
            </w:r>
          </w:p>
        </w:tc>
        <w:tc>
          <w:tcPr>
            <w:tcW w:w="1133" w:type="dxa"/>
          </w:tcPr>
          <w:p w14:paraId="6657AD4D" w14:textId="77777777" w:rsidR="00524A5D" w:rsidRDefault="00000000">
            <w:pPr>
              <w:pStyle w:val="TAH"/>
            </w:pPr>
            <w:r>
              <w:t>Condition</w:t>
            </w:r>
          </w:p>
        </w:tc>
      </w:tr>
      <w:tr w:rsidR="00524A5D" w14:paraId="2798F53E" w14:textId="77777777">
        <w:trPr>
          <w:jc w:val="center"/>
        </w:trPr>
        <w:tc>
          <w:tcPr>
            <w:tcW w:w="4535" w:type="dxa"/>
          </w:tcPr>
          <w:p w14:paraId="3D35279C" w14:textId="77777777" w:rsidR="00524A5D" w:rsidRDefault="00000000">
            <w:pPr>
              <w:pStyle w:val="TAL"/>
            </w:pPr>
            <w:r>
              <w:t>p-Max</w:t>
            </w:r>
          </w:p>
        </w:tc>
        <w:tc>
          <w:tcPr>
            <w:tcW w:w="2267" w:type="dxa"/>
          </w:tcPr>
          <w:p w14:paraId="3B3D67C2" w14:textId="77777777" w:rsidR="00524A5D" w:rsidRDefault="00000000">
            <w:pPr>
              <w:pStyle w:val="TAL"/>
              <w:rPr>
                <w:lang w:eastAsia="zh-CN"/>
              </w:rPr>
            </w:pPr>
            <w:r>
              <w:rPr>
                <w:lang w:eastAsia="zh-CN"/>
              </w:rPr>
              <w:t>7</w:t>
            </w:r>
          </w:p>
        </w:tc>
        <w:tc>
          <w:tcPr>
            <w:tcW w:w="1700" w:type="dxa"/>
          </w:tcPr>
          <w:p w14:paraId="3DC26062" w14:textId="77777777" w:rsidR="00524A5D" w:rsidRDefault="00524A5D">
            <w:pPr>
              <w:spacing w:after="0"/>
            </w:pPr>
          </w:p>
        </w:tc>
        <w:tc>
          <w:tcPr>
            <w:tcW w:w="1133" w:type="dxa"/>
          </w:tcPr>
          <w:p w14:paraId="64F86072" w14:textId="77777777" w:rsidR="00524A5D" w:rsidRDefault="00524A5D">
            <w:pPr>
              <w:pStyle w:val="TAL"/>
            </w:pPr>
          </w:p>
        </w:tc>
      </w:tr>
    </w:tbl>
    <w:p w14:paraId="320520B8" w14:textId="77777777" w:rsidR="00524A5D" w:rsidRDefault="00524A5D"/>
    <w:p w14:paraId="09C4FA7B" w14:textId="77777777" w:rsidR="00524A5D" w:rsidRDefault="00000000">
      <w:pPr>
        <w:pStyle w:val="TH"/>
        <w:rPr>
          <w:lang w:eastAsia="zh-CN"/>
        </w:rPr>
      </w:pPr>
      <w:r>
        <w:t>Table 6.2B.4.4.3: SystemInformationBlockType1: Test point 3</w:t>
      </w:r>
      <w:r>
        <w:rPr>
          <w:lang w:eastAsia="zh-CN"/>
        </w:rPr>
        <w:t xml:space="preserve"> </w:t>
      </w:r>
      <w:r>
        <w:t xml:space="preserve">for power class </w:t>
      </w:r>
      <w:r>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30A331D9" w14:textId="77777777">
        <w:trPr>
          <w:jc w:val="center"/>
        </w:trPr>
        <w:tc>
          <w:tcPr>
            <w:tcW w:w="9635" w:type="dxa"/>
            <w:gridSpan w:val="4"/>
          </w:tcPr>
          <w:p w14:paraId="64C9E6AC" w14:textId="77777777" w:rsidR="00524A5D" w:rsidRDefault="00000000">
            <w:pPr>
              <w:pStyle w:val="TAL"/>
            </w:pPr>
            <w:r>
              <w:t>Derivation Path: TS 36.508 [12] clause 8.1.4, Table 8.1.4.3.2-3 SystemInformationBlockType1</w:t>
            </w:r>
          </w:p>
        </w:tc>
      </w:tr>
      <w:tr w:rsidR="00524A5D" w14:paraId="14A5F465" w14:textId="77777777">
        <w:trPr>
          <w:jc w:val="center"/>
        </w:trPr>
        <w:tc>
          <w:tcPr>
            <w:tcW w:w="4535" w:type="dxa"/>
          </w:tcPr>
          <w:p w14:paraId="7FBC11BE" w14:textId="77777777" w:rsidR="00524A5D" w:rsidRDefault="00000000">
            <w:pPr>
              <w:pStyle w:val="TAH"/>
            </w:pPr>
            <w:r>
              <w:t>Information Element</w:t>
            </w:r>
          </w:p>
        </w:tc>
        <w:tc>
          <w:tcPr>
            <w:tcW w:w="2267" w:type="dxa"/>
          </w:tcPr>
          <w:p w14:paraId="6D01A3E7" w14:textId="77777777" w:rsidR="00524A5D" w:rsidRDefault="00000000">
            <w:pPr>
              <w:pStyle w:val="TAH"/>
            </w:pPr>
            <w:r>
              <w:t>Value/remark</w:t>
            </w:r>
          </w:p>
        </w:tc>
        <w:tc>
          <w:tcPr>
            <w:tcW w:w="1700" w:type="dxa"/>
          </w:tcPr>
          <w:p w14:paraId="72F9B4C0" w14:textId="77777777" w:rsidR="00524A5D" w:rsidRDefault="00000000">
            <w:pPr>
              <w:pStyle w:val="TAH"/>
            </w:pPr>
            <w:r>
              <w:t>Comment</w:t>
            </w:r>
          </w:p>
        </w:tc>
        <w:tc>
          <w:tcPr>
            <w:tcW w:w="1133" w:type="dxa"/>
          </w:tcPr>
          <w:p w14:paraId="70980FE0" w14:textId="77777777" w:rsidR="00524A5D" w:rsidRDefault="00000000">
            <w:pPr>
              <w:pStyle w:val="TAH"/>
            </w:pPr>
            <w:r>
              <w:t>Condition</w:t>
            </w:r>
          </w:p>
        </w:tc>
      </w:tr>
      <w:tr w:rsidR="00524A5D" w14:paraId="075B459A" w14:textId="77777777">
        <w:trPr>
          <w:jc w:val="center"/>
        </w:trPr>
        <w:tc>
          <w:tcPr>
            <w:tcW w:w="4535" w:type="dxa"/>
          </w:tcPr>
          <w:p w14:paraId="3D9D8F72" w14:textId="77777777" w:rsidR="00524A5D" w:rsidRDefault="00000000">
            <w:pPr>
              <w:pStyle w:val="TAL"/>
            </w:pPr>
            <w:r>
              <w:t>p-Max</w:t>
            </w:r>
          </w:p>
        </w:tc>
        <w:tc>
          <w:tcPr>
            <w:tcW w:w="2267" w:type="dxa"/>
          </w:tcPr>
          <w:p w14:paraId="6094F090" w14:textId="77777777" w:rsidR="00524A5D" w:rsidRDefault="00000000">
            <w:pPr>
              <w:pStyle w:val="TAL"/>
              <w:rPr>
                <w:lang w:eastAsia="zh-CN"/>
              </w:rPr>
            </w:pPr>
            <w:r>
              <w:t>1</w:t>
            </w:r>
            <w:r>
              <w:rPr>
                <w:lang w:eastAsia="zh-CN"/>
              </w:rPr>
              <w:t>2</w:t>
            </w:r>
          </w:p>
        </w:tc>
        <w:tc>
          <w:tcPr>
            <w:tcW w:w="1700" w:type="dxa"/>
          </w:tcPr>
          <w:p w14:paraId="4CDDB095" w14:textId="77777777" w:rsidR="00524A5D" w:rsidRDefault="00524A5D">
            <w:pPr>
              <w:spacing w:after="0"/>
            </w:pPr>
          </w:p>
        </w:tc>
        <w:tc>
          <w:tcPr>
            <w:tcW w:w="1133" w:type="dxa"/>
          </w:tcPr>
          <w:p w14:paraId="6FCC3006" w14:textId="77777777" w:rsidR="00524A5D" w:rsidRDefault="00524A5D">
            <w:pPr>
              <w:pStyle w:val="TAL"/>
            </w:pPr>
          </w:p>
        </w:tc>
      </w:tr>
    </w:tbl>
    <w:p w14:paraId="5389DC51" w14:textId="77777777" w:rsidR="00524A5D" w:rsidRDefault="00524A5D"/>
    <w:p w14:paraId="6AD5F22E" w14:textId="77777777" w:rsidR="00524A5D" w:rsidRDefault="00000000">
      <w:pPr>
        <w:pStyle w:val="H6"/>
      </w:pPr>
      <w:bookmarkStart w:id="556" w:name="MCCQCTEMPBM_00000107"/>
      <w:r>
        <w:t>6.2B.5</w:t>
      </w:r>
      <w:r>
        <w:tab/>
        <w:t>Test requirement</w:t>
      </w:r>
    </w:p>
    <w:bookmarkEnd w:id="556"/>
    <w:p w14:paraId="2CB8B7FD" w14:textId="77777777" w:rsidR="00524A5D" w:rsidRDefault="00000000">
      <w:pPr>
        <w:rPr>
          <w:rFonts w:cs="v5.0.0"/>
        </w:rPr>
      </w:pPr>
      <w:r>
        <w:t>The maximum output power measured shall not exceed the values specified in Table 6.2B.5-1.</w:t>
      </w:r>
    </w:p>
    <w:p w14:paraId="45772054" w14:textId="77777777" w:rsidR="00524A5D" w:rsidRDefault="00000000">
      <w:pPr>
        <w:pStyle w:val="TH"/>
        <w:rPr>
          <w:rFonts w:cs="v5.0.0"/>
        </w:rPr>
      </w:pPr>
      <w:r>
        <w:t>Table 6.2B.5-1: P</w:t>
      </w:r>
      <w:r>
        <w:rPr>
          <w:vertAlign w:val="subscript"/>
        </w:rPr>
        <w:t>CMAX</w:t>
      </w:r>
      <w:r>
        <w:t xml:space="preserve"> configured UE output power </w:t>
      </w:r>
      <w:r>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14:paraId="57C04307" w14:textId="77777777">
        <w:trPr>
          <w:jc w:val="center"/>
        </w:trPr>
        <w:tc>
          <w:tcPr>
            <w:tcW w:w="2126" w:type="dxa"/>
          </w:tcPr>
          <w:p w14:paraId="062011EF" w14:textId="77777777" w:rsidR="00524A5D" w:rsidRDefault="00524A5D">
            <w:pPr>
              <w:pStyle w:val="TAH"/>
            </w:pPr>
          </w:p>
        </w:tc>
        <w:tc>
          <w:tcPr>
            <w:tcW w:w="5538" w:type="dxa"/>
          </w:tcPr>
          <w:p w14:paraId="175CA204" w14:textId="77777777" w:rsidR="00524A5D" w:rsidRDefault="00000000">
            <w:pPr>
              <w:pStyle w:val="TAH"/>
            </w:pPr>
            <w:r>
              <w:t>maximum output power</w:t>
            </w:r>
            <w:r>
              <w:rPr>
                <w:vertAlign w:val="subscript"/>
              </w:rPr>
              <w:t xml:space="preserve"> </w:t>
            </w:r>
          </w:p>
        </w:tc>
      </w:tr>
      <w:tr w:rsidR="00524A5D" w14:paraId="3E4B6A49" w14:textId="77777777">
        <w:trPr>
          <w:jc w:val="center"/>
        </w:trPr>
        <w:tc>
          <w:tcPr>
            <w:tcW w:w="2126" w:type="dxa"/>
            <w:vAlign w:val="center"/>
          </w:tcPr>
          <w:p w14:paraId="05D839A4" w14:textId="77777777" w:rsidR="00524A5D" w:rsidRDefault="00000000">
            <w:pPr>
              <w:pStyle w:val="TAL"/>
            </w:pPr>
            <w:r>
              <w:t>Measured UE output power test point 1</w:t>
            </w:r>
          </w:p>
        </w:tc>
        <w:tc>
          <w:tcPr>
            <w:tcW w:w="5538" w:type="dxa"/>
            <w:vAlign w:val="center"/>
          </w:tcPr>
          <w:p w14:paraId="5327F0BD"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rsidR="00524A5D" w14:paraId="0A43AF7D" w14:textId="77777777">
        <w:trPr>
          <w:jc w:val="center"/>
        </w:trPr>
        <w:tc>
          <w:tcPr>
            <w:tcW w:w="2126" w:type="dxa"/>
            <w:vAlign w:val="center"/>
          </w:tcPr>
          <w:p w14:paraId="6E395460" w14:textId="77777777" w:rsidR="00524A5D" w:rsidRDefault="00000000">
            <w:pPr>
              <w:pStyle w:val="TAL"/>
            </w:pPr>
            <w:r>
              <w:t>Measured UE output power test point 2</w:t>
            </w:r>
          </w:p>
        </w:tc>
        <w:tc>
          <w:tcPr>
            <w:tcW w:w="5538" w:type="dxa"/>
            <w:vAlign w:val="center"/>
          </w:tcPr>
          <w:p w14:paraId="2866C942"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6.7</w:t>
            </w:r>
          </w:p>
        </w:tc>
      </w:tr>
      <w:tr w:rsidR="00524A5D" w14:paraId="050D7D5F" w14:textId="77777777">
        <w:trPr>
          <w:jc w:val="center"/>
        </w:trPr>
        <w:tc>
          <w:tcPr>
            <w:tcW w:w="2126" w:type="dxa"/>
            <w:vAlign w:val="center"/>
          </w:tcPr>
          <w:p w14:paraId="61AFFEF6" w14:textId="77777777" w:rsidR="00524A5D" w:rsidRDefault="00000000">
            <w:pPr>
              <w:pStyle w:val="TAL"/>
            </w:pPr>
            <w:r>
              <w:t>Measured UE output power test point 3</w:t>
            </w:r>
          </w:p>
        </w:tc>
        <w:tc>
          <w:tcPr>
            <w:tcW w:w="5538" w:type="dxa"/>
            <w:vAlign w:val="center"/>
          </w:tcPr>
          <w:p w14:paraId="37D5182E"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15 dBm ±</w:t>
            </w:r>
            <w:r>
              <w:rPr>
                <w:lang w:eastAsia="zh-CN"/>
              </w:rPr>
              <w:t xml:space="preserve"> 5.7</w:t>
            </w:r>
          </w:p>
        </w:tc>
      </w:tr>
    </w:tbl>
    <w:p w14:paraId="718F6520" w14:textId="77777777" w:rsidR="00524A5D" w:rsidRDefault="00524A5D"/>
    <w:p w14:paraId="25275EA2" w14:textId="77777777" w:rsidR="00524A5D" w:rsidRDefault="00000000">
      <w:pPr>
        <w:pStyle w:val="TH"/>
        <w:rPr>
          <w:rFonts w:cs="v5.0.0"/>
          <w:lang w:eastAsia="zh-CN"/>
        </w:rPr>
      </w:pPr>
      <w:r>
        <w:lastRenderedPageBreak/>
        <w:t>Table 6.2B.5-2: P</w:t>
      </w:r>
      <w:r>
        <w:rPr>
          <w:vertAlign w:val="subscript"/>
        </w:rPr>
        <w:t>CMAX</w:t>
      </w:r>
      <w:r>
        <w:t xml:space="preserve"> configured UE output power</w:t>
      </w:r>
      <w:r>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14:paraId="0B120A2E" w14:textId="77777777">
        <w:trPr>
          <w:jc w:val="center"/>
        </w:trPr>
        <w:tc>
          <w:tcPr>
            <w:tcW w:w="2126" w:type="dxa"/>
          </w:tcPr>
          <w:p w14:paraId="726636CE" w14:textId="77777777" w:rsidR="00524A5D" w:rsidRDefault="00524A5D">
            <w:pPr>
              <w:pStyle w:val="TAH"/>
            </w:pPr>
          </w:p>
        </w:tc>
        <w:tc>
          <w:tcPr>
            <w:tcW w:w="5538" w:type="dxa"/>
          </w:tcPr>
          <w:p w14:paraId="56516164" w14:textId="77777777" w:rsidR="00524A5D" w:rsidRDefault="00000000">
            <w:pPr>
              <w:pStyle w:val="TAH"/>
            </w:pPr>
            <w:r>
              <w:t>maximum output power</w:t>
            </w:r>
            <w:r>
              <w:rPr>
                <w:vertAlign w:val="subscript"/>
              </w:rPr>
              <w:t xml:space="preserve"> </w:t>
            </w:r>
          </w:p>
        </w:tc>
      </w:tr>
      <w:tr w:rsidR="00524A5D" w14:paraId="712C9B1B" w14:textId="77777777">
        <w:trPr>
          <w:jc w:val="center"/>
        </w:trPr>
        <w:tc>
          <w:tcPr>
            <w:tcW w:w="2126" w:type="dxa"/>
            <w:vAlign w:val="center"/>
          </w:tcPr>
          <w:p w14:paraId="4E1D39D0" w14:textId="77777777" w:rsidR="00524A5D" w:rsidRDefault="00000000">
            <w:pPr>
              <w:pStyle w:val="TAL"/>
            </w:pPr>
            <w:r>
              <w:t>Measured UE output power test point 1</w:t>
            </w:r>
          </w:p>
        </w:tc>
        <w:tc>
          <w:tcPr>
            <w:tcW w:w="5538" w:type="dxa"/>
            <w:vAlign w:val="center"/>
          </w:tcPr>
          <w:p w14:paraId="523FB5C1"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rsidR="00524A5D" w14:paraId="77C9A4C7" w14:textId="77777777">
        <w:trPr>
          <w:jc w:val="center"/>
        </w:trPr>
        <w:tc>
          <w:tcPr>
            <w:tcW w:w="2126" w:type="dxa"/>
            <w:vAlign w:val="center"/>
          </w:tcPr>
          <w:p w14:paraId="57474D86" w14:textId="77777777" w:rsidR="00524A5D" w:rsidRDefault="00000000">
            <w:pPr>
              <w:pStyle w:val="TAL"/>
            </w:pPr>
            <w:r>
              <w:t>Measured UE output power test point 2</w:t>
            </w:r>
          </w:p>
        </w:tc>
        <w:tc>
          <w:tcPr>
            <w:tcW w:w="5538" w:type="dxa"/>
            <w:vAlign w:val="center"/>
          </w:tcPr>
          <w:p w14:paraId="6575EB1D"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7 dBm ± </w:t>
            </w:r>
            <w:r>
              <w:rPr>
                <w:lang w:eastAsia="zh-CN"/>
              </w:rPr>
              <w:t>6.7</w:t>
            </w:r>
          </w:p>
        </w:tc>
      </w:tr>
      <w:tr w:rsidR="00524A5D" w14:paraId="4F0816DD" w14:textId="77777777">
        <w:trPr>
          <w:jc w:val="center"/>
        </w:trPr>
        <w:tc>
          <w:tcPr>
            <w:tcW w:w="2126" w:type="dxa"/>
            <w:vAlign w:val="center"/>
          </w:tcPr>
          <w:p w14:paraId="0DC3600E" w14:textId="77777777" w:rsidR="00524A5D" w:rsidRDefault="00000000">
            <w:pPr>
              <w:pStyle w:val="TAL"/>
            </w:pPr>
            <w:r>
              <w:t>Measured UE output power test point 3</w:t>
            </w:r>
          </w:p>
        </w:tc>
        <w:tc>
          <w:tcPr>
            <w:tcW w:w="5538" w:type="dxa"/>
            <w:vAlign w:val="center"/>
          </w:tcPr>
          <w:p w14:paraId="1B48B302" w14:textId="77777777" w:rsidR="00524A5D" w:rsidRDefault="00000000">
            <w:pPr>
              <w:pStyle w:val="TAC"/>
              <w:jc w:val="left"/>
              <w:rPr>
                <w:lang w:eastAsia="zh-CN"/>
              </w:rPr>
            </w:pPr>
            <w:r>
              <w:rPr>
                <w:rFonts w:cs="v4.2.0"/>
              </w:rPr>
              <w:t xml:space="preserve">For carrier frequency f </w:t>
            </w:r>
            <w:r>
              <w:rPr>
                <w:rFonts w:cs="Arial"/>
              </w:rPr>
              <w:t>≤</w:t>
            </w:r>
            <w:r>
              <w:rPr>
                <w:rFonts w:cs="v4.2.0"/>
              </w:rPr>
              <w:t xml:space="preserve"> 3.0GHz:</w:t>
            </w:r>
            <w:r>
              <w:t xml:space="preserve"> 12 dBm ±</w:t>
            </w:r>
            <w:r>
              <w:rPr>
                <w:lang w:eastAsia="zh-CN"/>
              </w:rPr>
              <w:t xml:space="preserve"> 5.7</w:t>
            </w:r>
          </w:p>
        </w:tc>
      </w:tr>
    </w:tbl>
    <w:p w14:paraId="0461EC8A" w14:textId="77777777" w:rsidR="00524A5D" w:rsidRDefault="00524A5D"/>
    <w:p w14:paraId="3BBC0BDA" w14:textId="77777777" w:rsidR="00524A5D" w:rsidRDefault="00000000">
      <w:pPr>
        <w:pStyle w:val="Heading2"/>
        <w:rPr>
          <w:rFonts w:cs="v5.0.0"/>
        </w:rPr>
      </w:pPr>
      <w:bookmarkStart w:id="557" w:name="_Toc111062039"/>
      <w:bookmarkStart w:id="558" w:name="_Toc120570034"/>
      <w:bookmarkStart w:id="559" w:name="_Toc8436"/>
      <w:bookmarkStart w:id="560" w:name="_Toc21778"/>
      <w:bookmarkStart w:id="561" w:name="_Toc121162826"/>
      <w:bookmarkStart w:id="562" w:name="_Toc368026234"/>
      <w:bookmarkStart w:id="563" w:name="_Toc2061"/>
      <w:bookmarkStart w:id="564" w:name="_Toc2373"/>
      <w:bookmarkStart w:id="565" w:name="_Toc4736"/>
      <w:bookmarkStart w:id="566" w:name="_Toc27895"/>
      <w:bookmarkStart w:id="567" w:name="_Toc163510760"/>
      <w:r>
        <w:rPr>
          <w:rFonts w:cs="v5.0.0"/>
        </w:rPr>
        <w:t>6.3</w:t>
      </w:r>
      <w:r>
        <w:rPr>
          <w:rFonts w:cs="v5.0.0"/>
        </w:rPr>
        <w:tab/>
        <w:t>Output power dynamics</w:t>
      </w:r>
      <w:bookmarkEnd w:id="557"/>
      <w:bookmarkEnd w:id="558"/>
      <w:bookmarkEnd w:id="559"/>
      <w:bookmarkEnd w:id="560"/>
      <w:bookmarkEnd w:id="561"/>
      <w:bookmarkEnd w:id="562"/>
      <w:bookmarkEnd w:id="563"/>
      <w:bookmarkEnd w:id="564"/>
      <w:bookmarkEnd w:id="565"/>
      <w:bookmarkEnd w:id="566"/>
      <w:bookmarkEnd w:id="567"/>
    </w:p>
    <w:p w14:paraId="381F79FF" w14:textId="77777777" w:rsidR="00524A5D" w:rsidRDefault="00000000">
      <w:r>
        <w:t>This clause is reserved.</w:t>
      </w:r>
    </w:p>
    <w:p w14:paraId="2A97F046" w14:textId="77777777" w:rsidR="00524A5D" w:rsidRDefault="00000000">
      <w:pPr>
        <w:pStyle w:val="Heading2"/>
        <w:rPr>
          <w:rFonts w:cs="v5.0.0"/>
        </w:rPr>
      </w:pPr>
      <w:bookmarkStart w:id="568" w:name="_Toc27857"/>
      <w:bookmarkStart w:id="569" w:name="_Toc121162827"/>
      <w:bookmarkStart w:id="570" w:name="_Toc3721"/>
      <w:bookmarkStart w:id="571" w:name="_Toc2744"/>
      <w:bookmarkStart w:id="572" w:name="_Toc120570035"/>
      <w:bookmarkStart w:id="573" w:name="_Toc3738"/>
      <w:bookmarkStart w:id="574" w:name="_Toc20954"/>
      <w:bookmarkStart w:id="575" w:name="_Toc2122"/>
      <w:bookmarkStart w:id="576" w:name="_Toc163510761"/>
      <w:r>
        <w:rPr>
          <w:rFonts w:cs="v5.0.0"/>
        </w:rPr>
        <w:t>6.3A</w:t>
      </w:r>
      <w:r>
        <w:rPr>
          <w:rFonts w:cs="v5.0.0"/>
        </w:rPr>
        <w:tab/>
        <w:t>Output power dynamics for category M1</w:t>
      </w:r>
      <w:bookmarkEnd w:id="568"/>
      <w:bookmarkEnd w:id="569"/>
      <w:bookmarkEnd w:id="570"/>
      <w:bookmarkEnd w:id="571"/>
      <w:bookmarkEnd w:id="572"/>
      <w:bookmarkEnd w:id="573"/>
      <w:bookmarkEnd w:id="574"/>
      <w:bookmarkEnd w:id="575"/>
      <w:bookmarkEnd w:id="576"/>
    </w:p>
    <w:p w14:paraId="21E96F98" w14:textId="77777777" w:rsidR="00524A5D" w:rsidRDefault="00000000">
      <w:pPr>
        <w:pStyle w:val="Heading3"/>
      </w:pPr>
      <w:bookmarkStart w:id="577" w:name="_Toc121162828"/>
      <w:bookmarkStart w:id="578" w:name="_Toc29359"/>
      <w:bookmarkStart w:id="579" w:name="_Toc120570036"/>
      <w:bookmarkStart w:id="580" w:name="_Toc29260"/>
      <w:bookmarkStart w:id="581" w:name="_Toc25542"/>
      <w:bookmarkStart w:id="582" w:name="_Toc14111"/>
      <w:bookmarkStart w:id="583" w:name="_Toc6764"/>
      <w:bookmarkStart w:id="584" w:name="_Toc159"/>
      <w:bookmarkStart w:id="585" w:name="_Toc163510762"/>
      <w:r>
        <w:t>6.3A.1</w:t>
      </w:r>
      <w:r>
        <w:tab/>
        <w:t>UE Minimum output power for category M1</w:t>
      </w:r>
      <w:bookmarkEnd w:id="577"/>
      <w:bookmarkEnd w:id="578"/>
      <w:bookmarkEnd w:id="579"/>
      <w:bookmarkEnd w:id="580"/>
      <w:bookmarkEnd w:id="581"/>
      <w:bookmarkEnd w:id="582"/>
      <w:bookmarkEnd w:id="583"/>
      <w:bookmarkEnd w:id="584"/>
      <w:bookmarkEnd w:id="585"/>
    </w:p>
    <w:p w14:paraId="059DFD9B" w14:textId="77777777" w:rsidR="00524A5D" w:rsidRDefault="00000000">
      <w:pPr>
        <w:pStyle w:val="H6"/>
      </w:pPr>
      <w:bookmarkStart w:id="586" w:name="MCCQCTEMPBM_00000108"/>
      <w:r>
        <w:t>6.3A.1.1</w:t>
      </w:r>
      <w:r>
        <w:tab/>
        <w:t>Test purpose</w:t>
      </w:r>
    </w:p>
    <w:bookmarkEnd w:id="586"/>
    <w:p w14:paraId="1916C7E0" w14:textId="77777777" w:rsidR="00524A5D" w:rsidRDefault="00000000">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r>
        <w:t>.</w:t>
      </w:r>
    </w:p>
    <w:p w14:paraId="19FEA86E" w14:textId="77777777" w:rsidR="00524A5D" w:rsidRDefault="00000000">
      <w:pPr>
        <w:pStyle w:val="H6"/>
      </w:pPr>
      <w:bookmarkStart w:id="587" w:name="MCCQCTEMPBM_00000109"/>
      <w:r>
        <w:t>6.3A.1.2</w:t>
      </w:r>
      <w:r>
        <w:tab/>
        <w:t>Test applicability</w:t>
      </w:r>
    </w:p>
    <w:bookmarkEnd w:id="587"/>
    <w:p w14:paraId="59904572" w14:textId="77777777" w:rsidR="00524A5D" w:rsidRDefault="00000000">
      <w:r>
        <w:t>This test case applies to all types of E-UTRA UE release 17 and forward of UE category M1 that support satellite access operation.</w:t>
      </w:r>
    </w:p>
    <w:p w14:paraId="0EC51D2E" w14:textId="77777777" w:rsidR="00524A5D" w:rsidRDefault="00000000">
      <w:pPr>
        <w:pStyle w:val="H6"/>
      </w:pPr>
      <w:bookmarkStart w:id="588" w:name="MCCQCTEMPBM_00000110"/>
      <w:r>
        <w:t>6.3A.1.3</w:t>
      </w:r>
      <w:r>
        <w:tab/>
        <w:t>Minimum conformance requirements</w:t>
      </w:r>
    </w:p>
    <w:bookmarkEnd w:id="588"/>
    <w:p w14:paraId="3AFD1D5E" w14:textId="77777777" w:rsidR="00524A5D" w:rsidRDefault="00000000">
      <w:pPr>
        <w:rPr>
          <w:rFonts w:eastAsiaTheme="minorEastAsia"/>
        </w:rPr>
      </w:pPr>
      <w:r>
        <w:rPr>
          <w:rFonts w:eastAsiaTheme="minorEastAsia"/>
        </w:rPr>
        <w:t>The minimum output power is defined as the mean power in one sub-frame (1ms). The minimum output power shall not exceed the values specified in Table 6.3A.1-1.</w:t>
      </w:r>
    </w:p>
    <w:p w14:paraId="1B5C66B5" w14:textId="77777777" w:rsidR="00524A5D" w:rsidRDefault="00000000" w:rsidP="00E36978">
      <w:pPr>
        <w:pStyle w:val="TH"/>
        <w:rPr>
          <w:rFonts w:eastAsia="Batang" w:cs="v5.0.0"/>
          <w:lang w:eastAsia="ja-JP"/>
        </w:rPr>
      </w:pPr>
      <w:r>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14:paraId="0D4BCF12" w14:textId="77777777">
        <w:trPr>
          <w:jc w:val="center"/>
        </w:trPr>
        <w:tc>
          <w:tcPr>
            <w:tcW w:w="1795" w:type="dxa"/>
            <w:vMerge w:val="restart"/>
          </w:tcPr>
          <w:p w14:paraId="42DCF323" w14:textId="77777777" w:rsidR="00524A5D" w:rsidRDefault="00524A5D">
            <w:pPr>
              <w:keepNext/>
              <w:keepLines/>
              <w:spacing w:after="0"/>
              <w:jc w:val="center"/>
              <w:rPr>
                <w:rFonts w:ascii="Arial" w:eastAsia="Batang" w:hAnsi="Arial"/>
                <w:color w:val="000000"/>
                <w:sz w:val="18"/>
                <w:lang w:eastAsia="ja-JP"/>
              </w:rPr>
            </w:pPr>
            <w:bookmarkStart w:id="589" w:name="MCCQCTEMPBM_00000468"/>
          </w:p>
        </w:tc>
        <w:tc>
          <w:tcPr>
            <w:tcW w:w="4045" w:type="dxa"/>
          </w:tcPr>
          <w:p w14:paraId="31686733"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21D24344" w14:textId="77777777">
        <w:trPr>
          <w:jc w:val="center"/>
        </w:trPr>
        <w:tc>
          <w:tcPr>
            <w:tcW w:w="1795" w:type="dxa"/>
            <w:vMerge/>
          </w:tcPr>
          <w:p w14:paraId="30539A37" w14:textId="77777777" w:rsidR="00524A5D" w:rsidRDefault="00524A5D">
            <w:pPr>
              <w:rPr>
                <w:rFonts w:eastAsia="Batang"/>
              </w:rPr>
            </w:pPr>
          </w:p>
        </w:tc>
        <w:tc>
          <w:tcPr>
            <w:tcW w:w="4045" w:type="dxa"/>
          </w:tcPr>
          <w:p w14:paraId="124FFE0F"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rsidR="00524A5D" w14:paraId="0A3BBC37" w14:textId="77777777">
        <w:trPr>
          <w:jc w:val="center"/>
        </w:trPr>
        <w:tc>
          <w:tcPr>
            <w:tcW w:w="1795" w:type="dxa"/>
            <w:vAlign w:val="center"/>
          </w:tcPr>
          <w:p w14:paraId="1A6B5BE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14:paraId="23B24CDF"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-40 dBm</w:t>
            </w:r>
          </w:p>
        </w:tc>
      </w:tr>
      <w:tr w:rsidR="00524A5D" w14:paraId="0FEBBCB5" w14:textId="77777777">
        <w:trPr>
          <w:jc w:val="center"/>
        </w:trPr>
        <w:tc>
          <w:tcPr>
            <w:tcW w:w="1795" w:type="dxa"/>
            <w:vAlign w:val="center"/>
          </w:tcPr>
          <w:p w14:paraId="30B03C1C"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14:paraId="73FEC58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589"/>
    </w:tbl>
    <w:p w14:paraId="61B3334F" w14:textId="77777777" w:rsidR="00524A5D" w:rsidRDefault="00524A5D">
      <w:pPr>
        <w:rPr>
          <w:rFonts w:eastAsiaTheme="minorEastAsia"/>
        </w:rPr>
      </w:pPr>
    </w:p>
    <w:p w14:paraId="32C44972"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6.3A.1.</w:t>
      </w:r>
    </w:p>
    <w:p w14:paraId="2F427BE6" w14:textId="77777777" w:rsidR="00524A5D" w:rsidRDefault="00000000">
      <w:pPr>
        <w:rPr>
          <w:rFonts w:eastAsiaTheme="minorEastAsia"/>
        </w:rPr>
      </w:pPr>
      <w:r>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Default="00000000">
      <w:pPr>
        <w:rPr>
          <w:rFonts w:eastAsiaTheme="minorEastAsia"/>
        </w:rPr>
      </w:pPr>
      <w:r>
        <w:rPr>
          <w:rFonts w:eastAsiaTheme="minorEastAsia"/>
        </w:rPr>
        <w:t>An excess minimum output power potentially increases the Rise Over Thermal (RoT) and therefore reduces the cell coverage area for other UEs.</w:t>
      </w:r>
    </w:p>
    <w:p w14:paraId="726301C1" w14:textId="77777777" w:rsidR="00524A5D" w:rsidRDefault="00000000">
      <w:pPr>
        <w:pStyle w:val="H6"/>
      </w:pPr>
      <w:bookmarkStart w:id="590" w:name="MCCQCTEMPBM_00000111"/>
      <w:r>
        <w:t>6.3A.1.4</w:t>
      </w:r>
      <w:r>
        <w:tab/>
        <w:t>Test description</w:t>
      </w:r>
    </w:p>
    <w:p w14:paraId="5B473D8D" w14:textId="77777777" w:rsidR="00524A5D" w:rsidRDefault="00000000">
      <w:pPr>
        <w:pStyle w:val="H6"/>
      </w:pPr>
      <w:bookmarkStart w:id="591" w:name="MCCQCTEMPBM_00000112"/>
      <w:bookmarkEnd w:id="590"/>
      <w:r>
        <w:t>6.3A.1.4.1</w:t>
      </w:r>
      <w:r>
        <w:tab/>
        <w:t>Initial conditions</w:t>
      </w:r>
    </w:p>
    <w:bookmarkEnd w:id="591"/>
    <w:p w14:paraId="57112E8D" w14:textId="77777777" w:rsidR="00524A5D" w:rsidRDefault="00000000">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Default="00000000">
      <w:pPr>
        <w:rPr>
          <w:rFonts w:eastAsiaTheme="minorEastAsia"/>
        </w:rPr>
      </w:pPr>
      <w:r>
        <w:rPr>
          <w:rFonts w:eastAsiaTheme="minorEastAsia"/>
        </w:rPr>
        <w:t xml:space="preserve">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w:t>
      </w:r>
      <w:r>
        <w:rPr>
          <w:rFonts w:eastAsiaTheme="minorEastAsia"/>
        </w:rPr>
        <w:lastRenderedPageBreak/>
        <w:t>measurement channels (RMCs) are specified in Annex A.2. Configurations of PDSCH and MPDCCH before measurement are specified in Annex C.2.</w:t>
      </w:r>
    </w:p>
    <w:p w14:paraId="605B9621" w14:textId="77777777" w:rsidR="00524A5D" w:rsidRDefault="00000000" w:rsidP="002F349B">
      <w:pPr>
        <w:pStyle w:val="TH"/>
        <w:rPr>
          <w:rFonts w:eastAsia="Batang"/>
        </w:rPr>
      </w:pPr>
      <w:bookmarkStart w:id="592" w:name="MCCQCTEMPBM_00000438"/>
      <w:r>
        <w:rPr>
          <w:rFonts w:eastAsia="Batang"/>
          <w:lang w:eastAsia="ja-JP"/>
        </w:rPr>
        <w:t>Table 6.3A.1.4.1-1: Test Configuration T</w:t>
      </w:r>
      <w:r>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14:paraId="44CAF76B" w14:textId="77777777">
        <w:trPr>
          <w:cantSplit/>
          <w:jc w:val="center"/>
        </w:trPr>
        <w:tc>
          <w:tcPr>
            <w:tcW w:w="8500" w:type="dxa"/>
            <w:gridSpan w:val="5"/>
            <w:shd w:val="clear" w:color="auto" w:fill="FFFFFF"/>
          </w:tcPr>
          <w:p w14:paraId="349B4C4D" w14:textId="77777777" w:rsidR="00524A5D" w:rsidRDefault="00000000">
            <w:pPr>
              <w:keepNext/>
              <w:keepLines/>
              <w:spacing w:after="0"/>
              <w:jc w:val="center"/>
              <w:rPr>
                <w:rFonts w:ascii="Arial" w:hAnsi="Arial"/>
                <w:b/>
                <w:color w:val="000000"/>
                <w:sz w:val="18"/>
                <w:lang w:eastAsia="ja-JP"/>
              </w:rPr>
            </w:pPr>
            <w:bookmarkStart w:id="593" w:name="MCCQCTEMPBM_00000469"/>
            <w:bookmarkEnd w:id="592"/>
            <w:r>
              <w:rPr>
                <w:rFonts w:ascii="Arial" w:hAnsi="Arial"/>
                <w:b/>
                <w:color w:val="000000"/>
                <w:sz w:val="18"/>
                <w:lang w:eastAsia="ja-JP"/>
              </w:rPr>
              <w:t>Initial Conditions</w:t>
            </w:r>
          </w:p>
        </w:tc>
      </w:tr>
      <w:tr w:rsidR="00524A5D" w14:paraId="729D9E2E" w14:textId="77777777">
        <w:trPr>
          <w:cantSplit/>
          <w:jc w:val="center"/>
        </w:trPr>
        <w:tc>
          <w:tcPr>
            <w:tcW w:w="3496" w:type="dxa"/>
            <w:gridSpan w:val="2"/>
            <w:shd w:val="clear" w:color="auto" w:fill="FFFFFF"/>
          </w:tcPr>
          <w:p w14:paraId="3982AEB8"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Test Environment as specified in</w:t>
            </w:r>
          </w:p>
          <w:p w14:paraId="6575A36E"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Normal, TL/VL, TL/VH, TH/VL, TH/VH</w:t>
            </w:r>
          </w:p>
        </w:tc>
      </w:tr>
      <w:tr w:rsidR="00524A5D" w14:paraId="61CB56F9" w14:textId="77777777">
        <w:trPr>
          <w:cantSplit/>
          <w:jc w:val="center"/>
        </w:trPr>
        <w:tc>
          <w:tcPr>
            <w:tcW w:w="3496" w:type="dxa"/>
            <w:gridSpan w:val="2"/>
            <w:shd w:val="clear" w:color="auto" w:fill="FFFFFF"/>
          </w:tcPr>
          <w:p w14:paraId="23CA431F"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Test Frequencies as specified in</w:t>
            </w:r>
          </w:p>
          <w:p w14:paraId="217DD235"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Low range, Mid range, High range</w:t>
            </w:r>
          </w:p>
        </w:tc>
      </w:tr>
      <w:tr w:rsidR="00524A5D" w14:paraId="25A958F5" w14:textId="77777777">
        <w:trPr>
          <w:cantSplit/>
          <w:jc w:val="center"/>
        </w:trPr>
        <w:tc>
          <w:tcPr>
            <w:tcW w:w="3496" w:type="dxa"/>
            <w:gridSpan w:val="2"/>
            <w:shd w:val="clear" w:color="auto" w:fill="FFFFFF"/>
          </w:tcPr>
          <w:p w14:paraId="50D46FA3"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Test Channel Bandwidths as specified in</w:t>
            </w:r>
          </w:p>
          <w:p w14:paraId="00CBB09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Default="00000000">
            <w:pPr>
              <w:keepNext/>
              <w:keepLines/>
              <w:spacing w:after="0"/>
              <w:rPr>
                <w:rFonts w:ascii="Arial" w:hAnsi="Arial"/>
                <w:color w:val="000000"/>
                <w:sz w:val="18"/>
                <w:lang w:eastAsia="ja-JP"/>
              </w:rPr>
            </w:pPr>
            <w:r>
              <w:rPr>
                <w:rFonts w:ascii="Arial" w:hAnsi="Arial"/>
                <w:color w:val="000000"/>
                <w:sz w:val="18"/>
                <w:lang w:eastAsia="ja-JP"/>
              </w:rPr>
              <w:t>1.4MHz</w:t>
            </w:r>
          </w:p>
        </w:tc>
      </w:tr>
      <w:tr w:rsidR="00524A5D" w14:paraId="171F2C59" w14:textId="77777777">
        <w:trPr>
          <w:cantSplit/>
          <w:jc w:val="center"/>
        </w:trPr>
        <w:tc>
          <w:tcPr>
            <w:tcW w:w="8500" w:type="dxa"/>
            <w:gridSpan w:val="5"/>
            <w:shd w:val="clear" w:color="auto" w:fill="FFFFFF"/>
          </w:tcPr>
          <w:p w14:paraId="6CC68668"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Test Parameters for Channel Bandwidths</w:t>
            </w:r>
          </w:p>
        </w:tc>
      </w:tr>
      <w:tr w:rsidR="00524A5D" w14:paraId="4921EE9D" w14:textId="77777777">
        <w:trPr>
          <w:jc w:val="center"/>
        </w:trPr>
        <w:tc>
          <w:tcPr>
            <w:tcW w:w="1166" w:type="dxa"/>
            <w:shd w:val="clear" w:color="auto" w:fill="FFFFFF"/>
          </w:tcPr>
          <w:p w14:paraId="21F50510" w14:textId="77777777" w:rsidR="00524A5D"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Uplink Configuration</w:t>
            </w:r>
          </w:p>
        </w:tc>
      </w:tr>
      <w:tr w:rsidR="00524A5D" w14:paraId="35A4A83D" w14:textId="77777777">
        <w:trPr>
          <w:cantSplit/>
          <w:jc w:val="center"/>
        </w:trPr>
        <w:tc>
          <w:tcPr>
            <w:tcW w:w="1166" w:type="dxa"/>
            <w:shd w:val="clear" w:color="auto" w:fill="FFFFFF"/>
          </w:tcPr>
          <w:p w14:paraId="35CBEC28"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N/A for min output power test</w:t>
            </w:r>
          </w:p>
        </w:tc>
        <w:tc>
          <w:tcPr>
            <w:tcW w:w="1146" w:type="dxa"/>
            <w:shd w:val="clear" w:color="auto" w:fill="FFFFFF"/>
          </w:tcPr>
          <w:p w14:paraId="17C11BB3"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Mod'n</w:t>
            </w:r>
          </w:p>
        </w:tc>
        <w:tc>
          <w:tcPr>
            <w:tcW w:w="2693" w:type="dxa"/>
            <w:shd w:val="clear" w:color="auto" w:fill="FFFFFF"/>
          </w:tcPr>
          <w:p w14:paraId="665067A2" w14:textId="77777777" w:rsidR="00524A5D" w:rsidRDefault="00000000">
            <w:pPr>
              <w:keepNext/>
              <w:keepLines/>
              <w:spacing w:after="0"/>
              <w:jc w:val="center"/>
              <w:rPr>
                <w:rFonts w:ascii="Arial" w:hAnsi="Arial" w:cs="v5.0.0"/>
                <w:color w:val="000000"/>
                <w:sz w:val="18"/>
                <w:lang w:eastAsia="ja-JP"/>
              </w:rPr>
            </w:pPr>
            <w:r>
              <w:rPr>
                <w:rFonts w:ascii="Arial" w:hAnsi="Arial" w:cs="v5.0.0"/>
                <w:color w:val="000000"/>
                <w:sz w:val="18"/>
                <w:lang w:eastAsia="ja-JP"/>
              </w:rPr>
              <w:t>RB allocation</w:t>
            </w:r>
          </w:p>
        </w:tc>
      </w:tr>
      <w:tr w:rsidR="00524A5D" w14:paraId="00C6D73A" w14:textId="77777777">
        <w:trPr>
          <w:cantSplit/>
          <w:jc w:val="center"/>
        </w:trPr>
        <w:tc>
          <w:tcPr>
            <w:tcW w:w="1166" w:type="dxa"/>
            <w:shd w:val="clear" w:color="auto" w:fill="FFFFFF"/>
          </w:tcPr>
          <w:p w14:paraId="08D705B4" w14:textId="77777777" w:rsidR="00524A5D"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Default="00524A5D">
            <w:pPr>
              <w:rPr>
                <w:rFonts w:eastAsia="Batang"/>
                <w:lang w:eastAsia="ja-JP"/>
              </w:rPr>
            </w:pPr>
          </w:p>
        </w:tc>
        <w:tc>
          <w:tcPr>
            <w:tcW w:w="1146" w:type="dxa"/>
            <w:shd w:val="clear" w:color="auto" w:fill="FFFFFF"/>
          </w:tcPr>
          <w:p w14:paraId="46FC9B50" w14:textId="77777777" w:rsidR="00524A5D"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Default="00000000">
            <w:pPr>
              <w:keepNext/>
              <w:keepLines/>
              <w:spacing w:after="0"/>
              <w:jc w:val="center"/>
              <w:rPr>
                <w:rFonts w:ascii="Arial" w:hAnsi="Arial"/>
                <w:color w:val="000000"/>
                <w:sz w:val="18"/>
                <w:lang w:eastAsia="ja-JP"/>
              </w:rPr>
            </w:pPr>
            <w:r>
              <w:rPr>
                <w:rFonts w:ascii="Arial" w:hAnsi="Arial" w:cs="v5.0.0"/>
                <w:color w:val="000000"/>
                <w:sz w:val="18"/>
                <w:lang w:eastAsia="ja-JP"/>
              </w:rPr>
              <w:t>FDD and HD-FDD</w:t>
            </w:r>
          </w:p>
        </w:tc>
      </w:tr>
      <w:tr w:rsidR="00524A5D" w14:paraId="455539EB" w14:textId="77777777">
        <w:trPr>
          <w:cantSplit/>
          <w:trHeight w:val="105"/>
          <w:jc w:val="center"/>
        </w:trPr>
        <w:tc>
          <w:tcPr>
            <w:tcW w:w="1166" w:type="dxa"/>
            <w:vMerge w:val="restart"/>
            <w:shd w:val="clear" w:color="auto" w:fill="FFFFFF"/>
            <w:vAlign w:val="center"/>
          </w:tcPr>
          <w:p w14:paraId="673B7760" w14:textId="77777777" w:rsidR="00524A5D" w:rsidRDefault="00000000">
            <w:pPr>
              <w:keepNext/>
              <w:keepLines/>
              <w:spacing w:after="0"/>
              <w:jc w:val="center"/>
              <w:rPr>
                <w:rFonts w:ascii="Arial" w:eastAsia="Malgun Gothic" w:hAnsi="Arial"/>
                <w:color w:val="000000"/>
                <w:sz w:val="18"/>
                <w:lang w:eastAsia="ko-KR"/>
              </w:rPr>
            </w:pPr>
            <w:r>
              <w:rPr>
                <w:rFonts w:ascii="Arial" w:hAnsi="Arial"/>
                <w:color w:val="000000"/>
                <w:sz w:val="18"/>
                <w:lang w:eastAsia="ja-JP"/>
              </w:rPr>
              <w:t>1.4MHz</w:t>
            </w:r>
          </w:p>
        </w:tc>
        <w:tc>
          <w:tcPr>
            <w:tcW w:w="3495" w:type="dxa"/>
            <w:gridSpan w:val="2"/>
            <w:vMerge/>
            <w:shd w:val="clear" w:color="auto" w:fill="FFFFFF"/>
          </w:tcPr>
          <w:p w14:paraId="6F5F9DA0" w14:textId="77777777" w:rsidR="00524A5D" w:rsidRDefault="00524A5D">
            <w:pPr>
              <w:rPr>
                <w:rFonts w:cs="v5.0.0"/>
              </w:rPr>
            </w:pPr>
          </w:p>
        </w:tc>
        <w:tc>
          <w:tcPr>
            <w:tcW w:w="1146" w:type="dxa"/>
            <w:vMerge w:val="restart"/>
            <w:shd w:val="clear" w:color="auto" w:fill="FFFFFF"/>
            <w:vAlign w:val="center"/>
          </w:tcPr>
          <w:p w14:paraId="422F032D"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QPSK</w:t>
            </w:r>
          </w:p>
        </w:tc>
        <w:tc>
          <w:tcPr>
            <w:tcW w:w="2693" w:type="dxa"/>
            <w:shd w:val="clear" w:color="auto" w:fill="FFFFFF"/>
          </w:tcPr>
          <w:p w14:paraId="2099BF86" w14:textId="77777777" w:rsidR="00524A5D" w:rsidRDefault="00000000">
            <w:pPr>
              <w:keepNext/>
              <w:keepLines/>
              <w:spacing w:after="0"/>
              <w:jc w:val="center"/>
              <w:rPr>
                <w:rFonts w:ascii="Arial" w:eastAsia="Batang" w:hAnsi="Arial"/>
                <w:color w:val="000000"/>
                <w:sz w:val="18"/>
                <w:lang w:eastAsia="ko-KR"/>
              </w:rPr>
            </w:pPr>
            <w:r>
              <w:rPr>
                <w:rFonts w:ascii="Arial" w:eastAsiaTheme="minorEastAsia" w:hAnsi="Arial"/>
                <w:color w:val="000000"/>
                <w:sz w:val="18"/>
              </w:rPr>
              <w:t>1</w:t>
            </w:r>
          </w:p>
        </w:tc>
      </w:tr>
      <w:tr w:rsidR="00524A5D" w14:paraId="29577942" w14:textId="77777777">
        <w:trPr>
          <w:cantSplit/>
          <w:trHeight w:val="105"/>
          <w:jc w:val="center"/>
        </w:trPr>
        <w:tc>
          <w:tcPr>
            <w:tcW w:w="1166" w:type="dxa"/>
            <w:vMerge/>
            <w:shd w:val="clear" w:color="auto" w:fill="FFFFFF"/>
          </w:tcPr>
          <w:p w14:paraId="719BB5B9" w14:textId="77777777" w:rsidR="00524A5D"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Default="00524A5D">
            <w:pPr>
              <w:rPr>
                <w:rFonts w:cs="v5.0.0"/>
              </w:rPr>
            </w:pPr>
          </w:p>
        </w:tc>
        <w:tc>
          <w:tcPr>
            <w:tcW w:w="1146" w:type="dxa"/>
            <w:vMerge/>
            <w:shd w:val="clear" w:color="auto" w:fill="FFFFFF"/>
          </w:tcPr>
          <w:p w14:paraId="36400B7A" w14:textId="77777777" w:rsidR="00524A5D"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Default="00000000">
            <w:pPr>
              <w:keepNext/>
              <w:keepLines/>
              <w:spacing w:after="0"/>
              <w:jc w:val="center"/>
              <w:rPr>
                <w:rFonts w:ascii="Arial" w:eastAsiaTheme="minorEastAsia" w:hAnsi="Arial" w:cs="v5.0.0"/>
                <w:color w:val="000000"/>
                <w:sz w:val="18"/>
              </w:rPr>
            </w:pPr>
            <w:r>
              <w:rPr>
                <w:rFonts w:ascii="Arial" w:eastAsiaTheme="minorEastAsia" w:hAnsi="Arial" w:hint="eastAsia"/>
                <w:color w:val="000000"/>
                <w:sz w:val="18"/>
              </w:rPr>
              <w:t>2</w:t>
            </w:r>
          </w:p>
        </w:tc>
      </w:tr>
      <w:bookmarkEnd w:id="593"/>
    </w:tbl>
    <w:p w14:paraId="1BD3A7E1" w14:textId="77777777" w:rsidR="00524A5D" w:rsidRDefault="00524A5D">
      <w:pPr>
        <w:rPr>
          <w:lang w:eastAsia="ja-JP"/>
        </w:rPr>
      </w:pPr>
    </w:p>
    <w:p w14:paraId="21DC207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4D6DBF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11C0441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8008E7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6.3A.1.4.1-1.</w:t>
      </w:r>
    </w:p>
    <w:p w14:paraId="6865D4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588B81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090BB8C8"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w:t>
      </w:r>
      <w:r>
        <w:rPr>
          <w:color w:val="000000" w:themeColor="text1"/>
        </w:rPr>
        <w:t xml:space="preserv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w:t>
      </w:r>
      <w:r>
        <w:t>ration of the test as define in TS 36.508[12] clause 5.6.3.1</w:t>
      </w:r>
      <w:r>
        <w:rPr>
          <w:rFonts w:eastAsia="SimSun" w:hint="eastAsia"/>
          <w:lang w:val="en-US" w:eastAsia="zh-CN"/>
        </w:rPr>
        <w:t>.</w:t>
      </w:r>
    </w:p>
    <w:p w14:paraId="21BC8363"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58091F51"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3A-RF-CE according to TS 36.508 [12] clause 5.2A.2AA. Message contents are defined in clause 6.3A.1.4.3. </w:t>
      </w:r>
    </w:p>
    <w:p w14:paraId="710342A9" w14:textId="77777777" w:rsidR="00524A5D" w:rsidRDefault="00000000">
      <w:pPr>
        <w:pStyle w:val="H6"/>
      </w:pPr>
      <w:bookmarkStart w:id="594" w:name="MCCQCTEMPBM_00000113"/>
      <w:r>
        <w:t>6.3A.1.4.2</w:t>
      </w:r>
      <w:r>
        <w:tab/>
        <w:t>Test procedure</w:t>
      </w:r>
    </w:p>
    <w:bookmarkEnd w:id="594"/>
    <w:p w14:paraId="25213E3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Send continuous uplink power control "down" commands in the uplink scheduling information to the UE to ensure that the UE transmits at its minimum output power. </w:t>
      </w:r>
    </w:p>
    <w:p w14:paraId="270E632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Default="00000000">
      <w:pPr>
        <w:pStyle w:val="H6"/>
      </w:pPr>
      <w:bookmarkStart w:id="595" w:name="MCCQCTEMPBM_00000114"/>
      <w:r>
        <w:t>6.3A.1.4.3</w:t>
      </w:r>
      <w:r>
        <w:tab/>
        <w:t>Message contents</w:t>
      </w:r>
    </w:p>
    <w:bookmarkEnd w:id="595"/>
    <w:p w14:paraId="6629615E" w14:textId="77777777" w:rsidR="00524A5D" w:rsidRDefault="00000000">
      <w:pPr>
        <w:rPr>
          <w:lang w:eastAsia="ja-JP"/>
        </w:rPr>
      </w:pPr>
      <w:r>
        <w:t>Message contents are according to TS 36.508 [12] subclause 4.6</w:t>
      </w:r>
    </w:p>
    <w:p w14:paraId="5C894291" w14:textId="77777777" w:rsidR="00524A5D" w:rsidRDefault="00000000">
      <w:pPr>
        <w:pStyle w:val="H6"/>
      </w:pPr>
      <w:bookmarkStart w:id="596" w:name="MCCQCTEMPBM_00000115"/>
      <w:r>
        <w:t>6.3A.1.5</w:t>
      </w:r>
      <w:r>
        <w:tab/>
        <w:t>Test requirement</w:t>
      </w:r>
    </w:p>
    <w:bookmarkEnd w:id="596"/>
    <w:p w14:paraId="18CB9257" w14:textId="77777777" w:rsidR="00524A5D" w:rsidRDefault="00000000">
      <w:pPr>
        <w:rPr>
          <w:rFonts w:eastAsia="Batang" w:cs="v5.0.0"/>
        </w:rPr>
      </w:pPr>
      <w:r>
        <w:rPr>
          <w:rFonts w:eastAsia="Batang"/>
        </w:rPr>
        <w:t>The minimum output power measured shall not exceed the values specified in Table 6.3A.1.5-1.</w:t>
      </w:r>
    </w:p>
    <w:p w14:paraId="54B9C907" w14:textId="77777777" w:rsidR="00524A5D" w:rsidRDefault="00000000" w:rsidP="00591F55">
      <w:pPr>
        <w:pStyle w:val="TH"/>
        <w:rPr>
          <w:rFonts w:eastAsia="Batang" w:cs="v5.0.0"/>
          <w:lang w:eastAsia="ja-JP"/>
        </w:rPr>
      </w:pPr>
      <w:r>
        <w:rPr>
          <w:rFonts w:eastAsia="Batang"/>
          <w:lang w:eastAsia="ja-JP"/>
        </w:rPr>
        <w:lastRenderedPageBreak/>
        <w:t xml:space="preserve">Table 6.3A.1.5-1: Minimum output power for </w:t>
      </w:r>
      <w:r>
        <w:rPr>
          <w:rFonts w:eastAsia="Batang"/>
          <w:lang w:eastAsia="ko-KR"/>
        </w:rPr>
        <w:t>UE c</w:t>
      </w:r>
      <w:r>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0965AC5C" w14:textId="77777777">
        <w:trPr>
          <w:jc w:val="center"/>
        </w:trPr>
        <w:tc>
          <w:tcPr>
            <w:tcW w:w="1795" w:type="dxa"/>
            <w:vMerge w:val="restart"/>
          </w:tcPr>
          <w:p w14:paraId="7661FEEF" w14:textId="77777777" w:rsidR="00524A5D" w:rsidRDefault="00524A5D">
            <w:pPr>
              <w:keepNext/>
              <w:keepLines/>
              <w:spacing w:after="0"/>
              <w:jc w:val="center"/>
              <w:rPr>
                <w:rFonts w:ascii="Arial" w:hAnsi="Arial"/>
                <w:b/>
                <w:color w:val="000000"/>
                <w:sz w:val="18"/>
                <w:lang w:eastAsia="ja-JP"/>
              </w:rPr>
            </w:pPr>
            <w:bookmarkStart w:id="597" w:name="MCCQCTEMPBM_00000470"/>
          </w:p>
        </w:tc>
        <w:tc>
          <w:tcPr>
            <w:tcW w:w="5869" w:type="dxa"/>
          </w:tcPr>
          <w:p w14:paraId="287E1E85"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11095D85" w14:textId="77777777">
        <w:trPr>
          <w:jc w:val="center"/>
        </w:trPr>
        <w:tc>
          <w:tcPr>
            <w:tcW w:w="1795" w:type="dxa"/>
            <w:vMerge/>
          </w:tcPr>
          <w:p w14:paraId="1C92094F" w14:textId="77777777" w:rsidR="00524A5D" w:rsidRDefault="00524A5D">
            <w:pPr>
              <w:rPr>
                <w:rFonts w:eastAsia="Batang"/>
              </w:rPr>
            </w:pPr>
          </w:p>
        </w:tc>
        <w:tc>
          <w:tcPr>
            <w:tcW w:w="5869" w:type="dxa"/>
          </w:tcPr>
          <w:p w14:paraId="297BE4E8"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ascii="Arial" w:eastAsia="MS Mincho" w:hAnsi="Arial" w:hint="eastAsia"/>
                <w:b/>
                <w:color w:val="000000"/>
                <w:sz w:val="18"/>
                <w:lang w:eastAsia="ja-JP"/>
              </w:rPr>
              <w:t xml:space="preserve"> </w:t>
            </w:r>
            <w:r>
              <w:rPr>
                <w:rFonts w:ascii="Arial" w:hAnsi="Arial"/>
                <w:b/>
                <w:color w:val="000000"/>
                <w:sz w:val="18"/>
                <w:lang w:eastAsia="ja-JP"/>
              </w:rPr>
              <w:t>MHz</w:t>
            </w:r>
          </w:p>
        </w:tc>
      </w:tr>
      <w:tr w:rsidR="00524A5D" w14:paraId="728D989B" w14:textId="77777777">
        <w:trPr>
          <w:jc w:val="center"/>
        </w:trPr>
        <w:tc>
          <w:tcPr>
            <w:tcW w:w="1795" w:type="dxa"/>
            <w:vAlign w:val="center"/>
          </w:tcPr>
          <w:p w14:paraId="2F55648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14:paraId="79FD4A47"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-39 dBm</w:t>
            </w:r>
          </w:p>
          <w:p w14:paraId="05178673"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-38.7 dBm</w:t>
            </w:r>
          </w:p>
        </w:tc>
      </w:tr>
      <w:tr w:rsidR="00524A5D" w14:paraId="11E3A94D" w14:textId="77777777">
        <w:trPr>
          <w:jc w:val="center"/>
        </w:trPr>
        <w:tc>
          <w:tcPr>
            <w:tcW w:w="1795" w:type="dxa"/>
            <w:vAlign w:val="center"/>
          </w:tcPr>
          <w:p w14:paraId="3D24604E"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 (Note 1)</w:t>
            </w:r>
          </w:p>
        </w:tc>
        <w:tc>
          <w:tcPr>
            <w:tcW w:w="5869" w:type="dxa"/>
            <w:vAlign w:val="center"/>
          </w:tcPr>
          <w:p w14:paraId="378F5CB0"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tr w:rsidR="00524A5D" w14:paraId="445C11FB" w14:textId="77777777">
        <w:trPr>
          <w:jc w:val="center"/>
        </w:trPr>
        <w:tc>
          <w:tcPr>
            <w:tcW w:w="7664" w:type="dxa"/>
            <w:gridSpan w:val="2"/>
            <w:vAlign w:val="center"/>
          </w:tcPr>
          <w:p w14:paraId="65E2AEE2" w14:textId="77777777" w:rsidR="00524A5D" w:rsidRDefault="00000000">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597"/>
    </w:tbl>
    <w:p w14:paraId="1B2AAA05" w14:textId="77777777" w:rsidR="00524A5D" w:rsidRDefault="00524A5D">
      <w:pPr>
        <w:rPr>
          <w:lang w:eastAsia="zh-TW"/>
        </w:rPr>
      </w:pPr>
    </w:p>
    <w:p w14:paraId="4EC94181" w14:textId="77777777" w:rsidR="00524A5D" w:rsidRDefault="00000000">
      <w:pPr>
        <w:pStyle w:val="Heading3"/>
      </w:pPr>
      <w:bookmarkStart w:id="598" w:name="_Toc6486"/>
      <w:bookmarkStart w:id="599" w:name="_Toc27075"/>
      <w:bookmarkStart w:id="600" w:name="_Toc7016"/>
      <w:bookmarkStart w:id="601" w:name="_Toc22192"/>
      <w:bookmarkStart w:id="602" w:name="_Toc163510763"/>
      <w:bookmarkStart w:id="603" w:name="_Toc121162830"/>
      <w:bookmarkStart w:id="604" w:name="_Toc27607"/>
      <w:bookmarkStart w:id="605" w:name="_Toc120570038"/>
      <w:bookmarkStart w:id="606" w:name="_Toc15525"/>
      <w:bookmarkStart w:id="607" w:name="_Toc111062041"/>
      <w:r>
        <w:t>6.3A.2</w:t>
      </w:r>
      <w:r>
        <w:tab/>
        <w:t>Transmit OFF power for category M1</w:t>
      </w:r>
      <w:bookmarkEnd w:id="598"/>
      <w:bookmarkEnd w:id="599"/>
      <w:bookmarkEnd w:id="600"/>
      <w:bookmarkEnd w:id="601"/>
      <w:bookmarkEnd w:id="602"/>
    </w:p>
    <w:p w14:paraId="2EF22FF1" w14:textId="77777777" w:rsidR="00524A5D" w:rsidRDefault="00000000">
      <w:pPr>
        <w:pStyle w:val="H6"/>
      </w:pPr>
      <w:bookmarkStart w:id="608" w:name="MCCQCTEMPBM_00000116"/>
      <w:r>
        <w:t>6.3A.2.1</w:t>
      </w:r>
      <w:r>
        <w:tab/>
        <w:t>Test purpose</w:t>
      </w:r>
    </w:p>
    <w:bookmarkEnd w:id="608"/>
    <w:p w14:paraId="1C25EF1E" w14:textId="77777777" w:rsidR="00524A5D" w:rsidRDefault="00000000">
      <w:pPr>
        <w:rPr>
          <w:rFonts w:eastAsiaTheme="minorEastAsia"/>
        </w:rPr>
      </w:pPr>
      <w:r>
        <w:rPr>
          <w:rFonts w:eastAsiaTheme="minorEastAsia"/>
        </w:rPr>
        <w:t>To verify that the UE transmit OFF power is lower than the value specified in the test requirement.</w:t>
      </w:r>
    </w:p>
    <w:p w14:paraId="76531F12" w14:textId="77777777" w:rsidR="00524A5D" w:rsidRDefault="00000000">
      <w:pPr>
        <w:pStyle w:val="H6"/>
      </w:pPr>
      <w:bookmarkStart w:id="609" w:name="MCCQCTEMPBM_00000117"/>
      <w:r>
        <w:t>6.3A.2.2</w:t>
      </w:r>
      <w:r>
        <w:tab/>
        <w:t>Test applicability</w:t>
      </w:r>
    </w:p>
    <w:bookmarkEnd w:id="609"/>
    <w:p w14:paraId="6DDBF930" w14:textId="77777777" w:rsidR="00524A5D" w:rsidRDefault="00000000">
      <w:pPr>
        <w:rPr>
          <w:rFonts w:eastAsiaTheme="minorEastAsia"/>
        </w:rPr>
      </w:pPr>
      <w:r>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Default="00000000">
      <w:pPr>
        <w:pStyle w:val="H6"/>
      </w:pPr>
      <w:bookmarkStart w:id="610" w:name="MCCQCTEMPBM_00000118"/>
      <w:r>
        <w:t>6.3A.2.3</w:t>
      </w:r>
      <w:r>
        <w:tab/>
        <w:t>Minimum conformance requirements</w:t>
      </w:r>
    </w:p>
    <w:bookmarkEnd w:id="610"/>
    <w:p w14:paraId="5B61ABF8" w14:textId="77777777" w:rsidR="00524A5D" w:rsidRDefault="00000000">
      <w:pPr>
        <w:rPr>
          <w:rFonts w:eastAsiaTheme="minorEastAsia"/>
        </w:rPr>
      </w:pPr>
      <w:r>
        <w:rPr>
          <w:rFonts w:eastAsiaTheme="minorEastAsia"/>
        </w:rPr>
        <w:t>The minimum output power is defined as the mean power in one sub-frame (1ms). The minimum output power shall not exceed the values specified in Table 6.3A.2.3-1.</w:t>
      </w:r>
    </w:p>
    <w:p w14:paraId="4D0F2B66" w14:textId="77777777" w:rsidR="00524A5D" w:rsidRDefault="00000000" w:rsidP="00591F55">
      <w:pPr>
        <w:pStyle w:val="TH"/>
        <w:rPr>
          <w:rFonts w:eastAsia="Batang" w:cs="v5.0.0"/>
          <w:lang w:eastAsia="ja-JP"/>
        </w:rPr>
      </w:pPr>
      <w:r>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14:paraId="1E70092F" w14:textId="77777777">
        <w:trPr>
          <w:jc w:val="center"/>
        </w:trPr>
        <w:tc>
          <w:tcPr>
            <w:tcW w:w="1795" w:type="dxa"/>
            <w:vMerge w:val="restart"/>
          </w:tcPr>
          <w:p w14:paraId="5A00CDE2" w14:textId="77777777" w:rsidR="00524A5D" w:rsidRDefault="00524A5D">
            <w:pPr>
              <w:keepNext/>
              <w:keepLines/>
              <w:spacing w:after="0"/>
              <w:jc w:val="center"/>
              <w:rPr>
                <w:rFonts w:ascii="Arial" w:eastAsia="Batang" w:hAnsi="Arial"/>
                <w:color w:val="000000"/>
                <w:sz w:val="18"/>
                <w:lang w:eastAsia="ja-JP"/>
              </w:rPr>
            </w:pPr>
            <w:bookmarkStart w:id="611" w:name="MCCQCTEMPBM_00000471"/>
          </w:p>
        </w:tc>
        <w:tc>
          <w:tcPr>
            <w:tcW w:w="4045" w:type="dxa"/>
          </w:tcPr>
          <w:p w14:paraId="6BE72B2B"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5B49DCEE" w14:textId="77777777">
        <w:trPr>
          <w:jc w:val="center"/>
        </w:trPr>
        <w:tc>
          <w:tcPr>
            <w:tcW w:w="1795" w:type="dxa"/>
            <w:vMerge/>
          </w:tcPr>
          <w:p w14:paraId="4B1D0D97" w14:textId="77777777" w:rsidR="00524A5D" w:rsidRDefault="00524A5D">
            <w:pPr>
              <w:rPr>
                <w:rFonts w:eastAsia="Batang"/>
              </w:rPr>
            </w:pPr>
          </w:p>
        </w:tc>
        <w:tc>
          <w:tcPr>
            <w:tcW w:w="4045" w:type="dxa"/>
          </w:tcPr>
          <w:p w14:paraId="349F3891"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rsidR="00524A5D" w14:paraId="5230D001" w14:textId="77777777">
        <w:trPr>
          <w:jc w:val="center"/>
        </w:trPr>
        <w:tc>
          <w:tcPr>
            <w:tcW w:w="1795" w:type="dxa"/>
            <w:vAlign w:val="center"/>
          </w:tcPr>
          <w:p w14:paraId="3BAD7086"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14:paraId="07C2AB43"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-50 dBm</w:t>
            </w:r>
          </w:p>
        </w:tc>
      </w:tr>
      <w:tr w:rsidR="00524A5D" w14:paraId="35EE4103" w14:textId="77777777">
        <w:trPr>
          <w:jc w:val="center"/>
        </w:trPr>
        <w:tc>
          <w:tcPr>
            <w:tcW w:w="1795" w:type="dxa"/>
            <w:vAlign w:val="center"/>
          </w:tcPr>
          <w:p w14:paraId="35A885B7"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14:paraId="1D1E7EAC"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611"/>
    </w:tbl>
    <w:p w14:paraId="1040D03B" w14:textId="77777777" w:rsidR="00524A5D" w:rsidRDefault="00524A5D">
      <w:pPr>
        <w:rPr>
          <w:rFonts w:eastAsiaTheme="minorEastAsia"/>
        </w:rPr>
      </w:pPr>
    </w:p>
    <w:p w14:paraId="21812D7E"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6.3A.2.</w:t>
      </w:r>
    </w:p>
    <w:p w14:paraId="73BB0E3E" w14:textId="77777777" w:rsidR="00524A5D" w:rsidRDefault="00000000">
      <w:pPr>
        <w:rPr>
          <w:rFonts w:eastAsiaTheme="minorEastAsia"/>
        </w:rPr>
      </w:pPr>
      <w:r>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Default="00000000">
      <w:pPr>
        <w:rPr>
          <w:rFonts w:eastAsiaTheme="minorEastAsia"/>
        </w:rPr>
      </w:pPr>
      <w:r>
        <w:rPr>
          <w:rFonts w:eastAsiaTheme="minorEastAsia"/>
        </w:rPr>
        <w:t>An excess transmits OFF power potentially increases the Rise over Thermal (RoT) and therefore reduces the cell coverage area for other UEs.</w:t>
      </w:r>
    </w:p>
    <w:p w14:paraId="26B17C84" w14:textId="77777777" w:rsidR="00524A5D" w:rsidRDefault="00000000">
      <w:pPr>
        <w:pStyle w:val="H6"/>
      </w:pPr>
      <w:bookmarkStart w:id="612" w:name="MCCQCTEMPBM_00000119"/>
      <w:r>
        <w:t>6.3A.2.4</w:t>
      </w:r>
      <w:r>
        <w:tab/>
        <w:t>Test description</w:t>
      </w:r>
    </w:p>
    <w:bookmarkEnd w:id="612"/>
    <w:p w14:paraId="0202894E" w14:textId="77777777" w:rsidR="00524A5D" w:rsidRDefault="00000000">
      <w:pPr>
        <w:rPr>
          <w:rFonts w:eastAsiaTheme="minorEastAsia"/>
        </w:rPr>
      </w:pPr>
      <w:r>
        <w:rPr>
          <w:rFonts w:eastAsiaTheme="minorEastAsia"/>
        </w:rPr>
        <w:t>This test is covered by clause 6.3A.3.1 ON/OFF time mask and 6.3A.3.2 PRACH and SRS time mask.</w:t>
      </w:r>
    </w:p>
    <w:p w14:paraId="365A3567" w14:textId="77777777" w:rsidR="00524A5D" w:rsidRDefault="00000000">
      <w:pPr>
        <w:pStyle w:val="H6"/>
      </w:pPr>
      <w:bookmarkStart w:id="613" w:name="MCCQCTEMPBM_00000120"/>
      <w:r>
        <w:t>6.3A.2.5</w:t>
      </w:r>
      <w:r>
        <w:tab/>
        <w:t>Test requirement</w:t>
      </w:r>
    </w:p>
    <w:bookmarkEnd w:id="613"/>
    <w:p w14:paraId="3DBF6F83" w14:textId="77777777" w:rsidR="00524A5D" w:rsidRDefault="00000000">
      <w:pPr>
        <w:rPr>
          <w:rFonts w:eastAsia="Batang" w:cs="v5.0.0"/>
        </w:rPr>
      </w:pPr>
      <w:r>
        <w:rPr>
          <w:rFonts w:eastAsia="Batang"/>
        </w:rPr>
        <w:t>The minimum output power measured shall not exceed the values specified in Table 6.3A.2.5-1.</w:t>
      </w:r>
    </w:p>
    <w:p w14:paraId="7425BCD1" w14:textId="77777777" w:rsidR="00524A5D" w:rsidRDefault="00000000" w:rsidP="00E36978">
      <w:pPr>
        <w:pStyle w:val="TH"/>
        <w:rPr>
          <w:rFonts w:eastAsia="Batang" w:cs="v5.0.0"/>
          <w:lang w:eastAsia="ja-JP"/>
        </w:rPr>
      </w:pPr>
      <w:r>
        <w:rPr>
          <w:rFonts w:eastAsia="Batang"/>
          <w:lang w:eastAsia="ja-JP"/>
        </w:rPr>
        <w:t xml:space="preserve">Table 6.3A.2.5-1: Minimum output power for </w:t>
      </w:r>
      <w:r>
        <w:rPr>
          <w:rFonts w:eastAsia="Batang"/>
          <w:lang w:eastAsia="ko-KR"/>
        </w:rPr>
        <w:t>UE c</w:t>
      </w:r>
      <w:r>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69CF73F8" w14:textId="77777777">
        <w:trPr>
          <w:jc w:val="center"/>
        </w:trPr>
        <w:tc>
          <w:tcPr>
            <w:tcW w:w="1795" w:type="dxa"/>
            <w:vMerge w:val="restart"/>
          </w:tcPr>
          <w:p w14:paraId="66C9A206" w14:textId="77777777" w:rsidR="00524A5D" w:rsidRDefault="00524A5D">
            <w:pPr>
              <w:keepNext/>
              <w:keepLines/>
              <w:spacing w:after="0"/>
              <w:jc w:val="center"/>
              <w:rPr>
                <w:rFonts w:ascii="Arial" w:hAnsi="Arial"/>
                <w:b/>
                <w:color w:val="000000"/>
                <w:sz w:val="18"/>
                <w:lang w:eastAsia="ja-JP"/>
              </w:rPr>
            </w:pPr>
            <w:bookmarkStart w:id="614" w:name="MCCQCTEMPBM_00000472"/>
          </w:p>
        </w:tc>
        <w:tc>
          <w:tcPr>
            <w:tcW w:w="5869" w:type="dxa"/>
          </w:tcPr>
          <w:p w14:paraId="6059A302"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rsidR="00524A5D" w14:paraId="2CF80410" w14:textId="77777777">
        <w:trPr>
          <w:jc w:val="center"/>
        </w:trPr>
        <w:tc>
          <w:tcPr>
            <w:tcW w:w="1795" w:type="dxa"/>
            <w:vMerge/>
          </w:tcPr>
          <w:p w14:paraId="56A0CEAE" w14:textId="77777777" w:rsidR="00524A5D" w:rsidRDefault="00524A5D">
            <w:pPr>
              <w:rPr>
                <w:rFonts w:eastAsia="Batang"/>
              </w:rPr>
            </w:pPr>
          </w:p>
        </w:tc>
        <w:tc>
          <w:tcPr>
            <w:tcW w:w="5869" w:type="dxa"/>
          </w:tcPr>
          <w:p w14:paraId="7225BE07" w14:textId="77777777" w:rsidR="00524A5D" w:rsidRDefault="00000000">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ascii="Arial" w:eastAsia="MS Mincho" w:hAnsi="Arial" w:hint="eastAsia"/>
                <w:b/>
                <w:color w:val="000000"/>
                <w:sz w:val="18"/>
                <w:lang w:eastAsia="ja-JP"/>
              </w:rPr>
              <w:t xml:space="preserve"> </w:t>
            </w:r>
            <w:r>
              <w:rPr>
                <w:rFonts w:ascii="Arial" w:hAnsi="Arial"/>
                <w:b/>
                <w:color w:val="000000"/>
                <w:sz w:val="18"/>
                <w:lang w:eastAsia="ja-JP"/>
              </w:rPr>
              <w:t>MHz</w:t>
            </w:r>
          </w:p>
        </w:tc>
      </w:tr>
      <w:tr w:rsidR="00524A5D" w14:paraId="35EDE183" w14:textId="77777777">
        <w:trPr>
          <w:jc w:val="center"/>
        </w:trPr>
        <w:tc>
          <w:tcPr>
            <w:tcW w:w="1795" w:type="dxa"/>
            <w:vAlign w:val="center"/>
          </w:tcPr>
          <w:p w14:paraId="41C0947B"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lastRenderedPageBreak/>
              <w:t>Minimum output power</w:t>
            </w:r>
          </w:p>
        </w:tc>
        <w:tc>
          <w:tcPr>
            <w:tcW w:w="5869" w:type="dxa"/>
            <w:vAlign w:val="center"/>
          </w:tcPr>
          <w:p w14:paraId="140D1524"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-48.5 dBm</w:t>
            </w:r>
          </w:p>
          <w:p w14:paraId="54F0D37A" w14:textId="77777777" w:rsidR="00524A5D" w:rsidRDefault="00000000">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-48.2 dBm</w:t>
            </w:r>
          </w:p>
        </w:tc>
      </w:tr>
      <w:tr w:rsidR="00524A5D" w14:paraId="11A7034E" w14:textId="77777777">
        <w:trPr>
          <w:jc w:val="center"/>
        </w:trPr>
        <w:tc>
          <w:tcPr>
            <w:tcW w:w="1795" w:type="dxa"/>
            <w:vAlign w:val="center"/>
          </w:tcPr>
          <w:p w14:paraId="01F1318A"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 xml:space="preserve">Measurement bandwidth </w:t>
            </w:r>
          </w:p>
        </w:tc>
        <w:tc>
          <w:tcPr>
            <w:tcW w:w="5869" w:type="dxa"/>
            <w:vAlign w:val="center"/>
          </w:tcPr>
          <w:p w14:paraId="1D063189"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1.08 MHz</w:t>
            </w:r>
          </w:p>
        </w:tc>
      </w:tr>
      <w:bookmarkEnd w:id="614"/>
    </w:tbl>
    <w:p w14:paraId="4F368A19" w14:textId="77777777" w:rsidR="00524A5D" w:rsidRDefault="00524A5D"/>
    <w:p w14:paraId="7A5CB4D9" w14:textId="77777777" w:rsidR="00524A5D" w:rsidRDefault="00000000">
      <w:pPr>
        <w:pStyle w:val="Heading3"/>
        <w:rPr>
          <w:lang w:eastAsia="zh-CN"/>
        </w:rPr>
      </w:pPr>
      <w:bookmarkStart w:id="615" w:name="_Toc23533"/>
      <w:bookmarkStart w:id="616" w:name="_Toc32113"/>
      <w:bookmarkStart w:id="617" w:name="_Toc2128"/>
      <w:bookmarkStart w:id="618" w:name="_Toc27142"/>
      <w:bookmarkStart w:id="619" w:name="_Toc163510764"/>
      <w:r>
        <w:t>6.3A.3</w:t>
      </w:r>
      <w:r>
        <w:tab/>
        <w:t xml:space="preserve">ON/OFF time mask </w:t>
      </w:r>
      <w:r>
        <w:rPr>
          <w:lang w:eastAsia="zh-CN"/>
        </w:rPr>
        <w:t>for category M1</w:t>
      </w:r>
      <w:bookmarkEnd w:id="603"/>
      <w:bookmarkEnd w:id="604"/>
      <w:bookmarkEnd w:id="605"/>
      <w:bookmarkEnd w:id="606"/>
      <w:bookmarkEnd w:id="615"/>
      <w:bookmarkEnd w:id="616"/>
      <w:bookmarkEnd w:id="617"/>
      <w:bookmarkEnd w:id="618"/>
      <w:bookmarkEnd w:id="619"/>
    </w:p>
    <w:p w14:paraId="5192EBE2" w14:textId="77777777" w:rsidR="00524A5D" w:rsidRDefault="00000000">
      <w:pPr>
        <w:pStyle w:val="Heading4"/>
      </w:pPr>
      <w:bookmarkStart w:id="620" w:name="_Toc23608"/>
      <w:bookmarkStart w:id="621" w:name="_Toc27370"/>
      <w:bookmarkStart w:id="622" w:name="_Toc12802"/>
      <w:bookmarkStart w:id="623" w:name="_Toc2328"/>
      <w:bookmarkStart w:id="624" w:name="_Toc28057"/>
      <w:bookmarkStart w:id="625" w:name="_Toc163510765"/>
      <w:r>
        <w:t>6.3A.3.1</w:t>
      </w:r>
      <w:r>
        <w:tab/>
        <w:t>General ON/OFF time mask for category M1</w:t>
      </w:r>
      <w:bookmarkEnd w:id="620"/>
      <w:bookmarkEnd w:id="621"/>
      <w:bookmarkEnd w:id="622"/>
      <w:bookmarkEnd w:id="623"/>
      <w:bookmarkEnd w:id="624"/>
      <w:bookmarkEnd w:id="625"/>
    </w:p>
    <w:p w14:paraId="4166C1A8" w14:textId="77777777" w:rsidR="00524A5D" w:rsidRDefault="00000000">
      <w:pPr>
        <w:pStyle w:val="H6"/>
      </w:pPr>
      <w:bookmarkStart w:id="626" w:name="MCCQCTEMPBM_00000121"/>
      <w:r>
        <w:t>6.3A.3.1.1</w:t>
      </w:r>
      <w:r>
        <w:tab/>
        <w:t>Test purpose</w:t>
      </w:r>
    </w:p>
    <w:bookmarkEnd w:id="626"/>
    <w:p w14:paraId="1E202260" w14:textId="77777777" w:rsidR="00524A5D" w:rsidRDefault="00000000">
      <w:r>
        <w:t>To verify that the general ON/OFF time mask meets the requirements given in TS 36.521-1[14] clause 6.3.4.1.5.</w:t>
      </w:r>
    </w:p>
    <w:p w14:paraId="51D37645" w14:textId="77777777" w:rsidR="00524A5D" w:rsidRDefault="00000000">
      <w:pPr>
        <w:keepNext/>
        <w:keepLines/>
      </w:pPr>
      <w:r>
        <w:t>The time mask for transmit ON/OFF defines the ramping time allowed for the UE between transmit OFF power and transmit ON power.</w:t>
      </w:r>
    </w:p>
    <w:p w14:paraId="386D1427" w14:textId="77777777" w:rsidR="00524A5D" w:rsidRDefault="00000000">
      <w:r>
        <w:t>Transmission of the wrong power increases interference to other channels or increases transmission errors in the uplink channel.</w:t>
      </w:r>
    </w:p>
    <w:p w14:paraId="4BAAE2E6" w14:textId="77777777" w:rsidR="00524A5D" w:rsidRDefault="00000000">
      <w:pPr>
        <w:pStyle w:val="H6"/>
      </w:pPr>
      <w:bookmarkStart w:id="627" w:name="MCCQCTEMPBM_00000122"/>
      <w:r>
        <w:t>6.3A.3.1.2</w:t>
      </w:r>
      <w:r>
        <w:tab/>
        <w:t>Test applicability</w:t>
      </w:r>
    </w:p>
    <w:bookmarkEnd w:id="627"/>
    <w:p w14:paraId="75CF7D60" w14:textId="77777777" w:rsidR="00524A5D" w:rsidRDefault="00000000">
      <w:r>
        <w:t>This test case applies to all types of E-UTRA UE release 17 and forward of UE category M1 that support satellite access operation.</w:t>
      </w:r>
    </w:p>
    <w:p w14:paraId="3409B453" w14:textId="77777777" w:rsidR="00524A5D" w:rsidRDefault="00000000">
      <w:pPr>
        <w:pStyle w:val="H6"/>
      </w:pPr>
      <w:bookmarkStart w:id="628" w:name="MCCQCTEMPBM_00000123"/>
      <w:r>
        <w:t>6.3A.3.1.3</w:t>
      </w:r>
      <w:r>
        <w:tab/>
        <w:t>Minimum conformance requirements</w:t>
      </w:r>
    </w:p>
    <w:bookmarkEnd w:id="628"/>
    <w:p w14:paraId="7357B615" w14:textId="77777777" w:rsidR="00524A5D" w:rsidRDefault="00000000">
      <w:r>
        <w:t xml:space="preserve">The requirements for transmit ON/OFF time mask defined in clause 6.3.4 of TS 36.101 [7] shall apply. </w:t>
      </w:r>
    </w:p>
    <w:p w14:paraId="06F12CFB" w14:textId="77777777" w:rsidR="00524A5D" w:rsidRDefault="00000000">
      <w:pPr>
        <w:pStyle w:val="H6"/>
        <w:rPr>
          <w:lang w:val="en-US"/>
        </w:rPr>
      </w:pPr>
      <w:bookmarkStart w:id="629" w:name="MCCQCTEMPBM_00000124"/>
      <w:r>
        <w:t>6.3A.3.1.4</w:t>
      </w:r>
      <w:r>
        <w:tab/>
        <w:t>Test description</w:t>
      </w:r>
    </w:p>
    <w:bookmarkEnd w:id="629"/>
    <w:p w14:paraId="6D575BA4" w14:textId="77777777" w:rsidR="00524A5D" w:rsidRDefault="00000000">
      <w:pPr>
        <w:pStyle w:val="H6"/>
      </w:pPr>
      <w:r>
        <w:t>6.3A.3.1.4.1</w:t>
      </w:r>
      <w:r>
        <w:tab/>
        <w:t>Initial conditions</w:t>
      </w:r>
    </w:p>
    <w:p w14:paraId="4B63A733" w14:textId="77777777" w:rsidR="00524A5D" w:rsidRDefault="00000000">
      <w:r>
        <w:t>Initial conditions are a set of test configurations the UE needs to be tested in and the steps for the SS to take with the UE to reach the correct measurement state.</w:t>
      </w:r>
    </w:p>
    <w:p w14:paraId="49123CD9"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Default="00000000">
      <w:pPr>
        <w:pStyle w:val="TH"/>
      </w:pPr>
      <w:r>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Default="00000000">
            <w:pPr>
              <w:pStyle w:val="TAH"/>
              <w:rPr>
                <w:rFonts w:cs="v5.0.0"/>
                <w:bCs/>
              </w:rPr>
            </w:pPr>
            <w:bookmarkStart w:id="630" w:name="MCCQCTEMPBM_00000473"/>
            <w:r>
              <w:rPr>
                <w:rFonts w:cs="v5.0.0"/>
                <w:bCs/>
              </w:rPr>
              <w:t>Initial Conditions</w:t>
            </w:r>
          </w:p>
        </w:tc>
      </w:tr>
      <w:tr w:rsidR="00524A5D"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Default="00000000">
            <w:pPr>
              <w:pStyle w:val="TAC"/>
            </w:pPr>
            <w:r>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Default="00000000">
            <w:pPr>
              <w:pStyle w:val="TAH"/>
              <w:rPr>
                <w:rFonts w:cs="v5.0.0"/>
                <w:b w:val="0"/>
                <w:bCs/>
              </w:rPr>
            </w:pPr>
            <w:r>
              <w:rPr>
                <w:rFonts w:cs="v5.0.0"/>
                <w:b w:val="0"/>
                <w:bCs/>
              </w:rPr>
              <w:t>Normal, TL/VL, TL/VH, TH/VL, TH/VH</w:t>
            </w:r>
          </w:p>
        </w:tc>
      </w:tr>
      <w:tr w:rsidR="00524A5D"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Default="00000000">
            <w:pPr>
              <w:pStyle w:val="TAH"/>
              <w:rPr>
                <w:rFonts w:eastAsia="Calibri"/>
                <w:b w:val="0"/>
              </w:rPr>
            </w:pPr>
            <w:r>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Default="00000000">
            <w:pPr>
              <w:pStyle w:val="TAH"/>
              <w:rPr>
                <w:rFonts w:cs="v5.0.0"/>
                <w:b w:val="0"/>
                <w:bCs/>
              </w:rPr>
            </w:pPr>
            <w:r>
              <w:rPr>
                <w:rFonts w:cs="v5.0.0"/>
                <w:b w:val="0"/>
                <w:bCs/>
              </w:rPr>
              <w:t>Low range, Mid range, High range</w:t>
            </w:r>
          </w:p>
        </w:tc>
      </w:tr>
      <w:tr w:rsidR="00524A5D"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Default="00000000">
            <w:pPr>
              <w:pStyle w:val="TAH"/>
              <w:rPr>
                <w:rFonts w:eastAsia="Calibri"/>
                <w:b w:val="0"/>
              </w:rPr>
            </w:pPr>
            <w:r>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Default="00000000">
            <w:pPr>
              <w:pStyle w:val="TAH"/>
              <w:rPr>
                <w:rFonts w:cs="v5.0.0"/>
                <w:b w:val="0"/>
                <w:bCs/>
              </w:rPr>
            </w:pPr>
            <w:r>
              <w:rPr>
                <w:rFonts w:cs="v5.0.0"/>
                <w:b w:val="0"/>
                <w:bCs/>
              </w:rPr>
              <w:t>1.4 MHz</w:t>
            </w:r>
          </w:p>
        </w:tc>
      </w:tr>
      <w:tr w:rsidR="00524A5D"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Default="00000000">
            <w:pPr>
              <w:pStyle w:val="TAH"/>
              <w:rPr>
                <w:bCs/>
              </w:rPr>
            </w:pPr>
            <w:r>
              <w:rPr>
                <w:bCs/>
              </w:rPr>
              <w:t>Test Parameters for Channel Bandwidths</w:t>
            </w:r>
          </w:p>
        </w:tc>
      </w:tr>
      <w:tr w:rsidR="00524A5D"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Default="00000000">
            <w:pPr>
              <w:pStyle w:val="TAH"/>
            </w:pPr>
            <w:r>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Default="00000000">
            <w:pPr>
              <w:pStyle w:val="TAH"/>
            </w:pPr>
            <w:r>
              <w:t>Uplink Configuration</w:t>
            </w:r>
          </w:p>
        </w:tc>
      </w:tr>
      <w:tr w:rsidR="00524A5D"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Default="00000000">
            <w:pPr>
              <w:pStyle w:val="TAC"/>
            </w:pPr>
            <w:r>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Default="00000000">
            <w:pPr>
              <w:pStyle w:val="TAC"/>
            </w:pPr>
            <w:r>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Default="00000000">
            <w:pPr>
              <w:pStyle w:val="TAC"/>
            </w:pPr>
            <w:r>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Default="00000000">
            <w:pPr>
              <w:pStyle w:val="TAC"/>
              <w:rPr>
                <w:rFonts w:cs="v5.0.0"/>
              </w:rPr>
            </w:pPr>
            <w:r>
              <w:rPr>
                <w:rFonts w:cs="v5.0.0"/>
              </w:rPr>
              <w:t>RB allocation</w:t>
            </w:r>
          </w:p>
        </w:tc>
      </w:tr>
      <w:tr w:rsidR="00524A5D"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Default="00000000">
            <w:pPr>
              <w:pStyle w:val="TAC"/>
            </w:pPr>
            <w:r>
              <w:rPr>
                <w:rFonts w:cs="v5.0.0"/>
              </w:rPr>
              <w:t>FDD and HD-FDD</w:t>
            </w:r>
          </w:p>
        </w:tc>
      </w:tr>
      <w:tr w:rsidR="00524A5D"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Default="00000000">
            <w:pPr>
              <w:pStyle w:val="TAC"/>
            </w:pPr>
            <w:r>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Default="00000000">
            <w:pPr>
              <w:pStyle w:val="TAC"/>
            </w:pPr>
            <w:r>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Default="00000000">
            <w:pPr>
              <w:pStyle w:val="TAC"/>
              <w:rPr>
                <w:rFonts w:cs="v5.0.0"/>
              </w:rPr>
            </w:pPr>
            <w:r>
              <w:rPr>
                <w:rFonts w:cs="v5.0.0" w:hint="eastAsia"/>
              </w:rPr>
              <w:t>6</w:t>
            </w:r>
          </w:p>
        </w:tc>
      </w:tr>
      <w:bookmarkEnd w:id="630"/>
    </w:tbl>
    <w:p w14:paraId="195E591A" w14:textId="77777777" w:rsidR="00524A5D" w:rsidRDefault="00524A5D">
      <w:pPr>
        <w:rPr>
          <w:lang w:eastAsia="ja-JP"/>
        </w:rPr>
      </w:pPr>
    </w:p>
    <w:p w14:paraId="538D09F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64C3580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35154A4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0CCF6D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4.</w:t>
      </w:r>
      <w:r>
        <w:rPr>
          <w:rFonts w:hint="eastAsia"/>
          <w:lang w:eastAsia="en-GB"/>
        </w:rPr>
        <w:tab/>
        <w:t>The UL Reference Measurement channel is set according to Table 6.3A.3.1.4.1-1.</w:t>
      </w:r>
    </w:p>
    <w:p w14:paraId="0C97246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1D5B4780"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rFonts w:hint="eastAsia"/>
          <w:lang w:eastAsia="en-GB"/>
        </w:rPr>
        <w:tab/>
        <w:t>UE location according to T</w:t>
      </w:r>
      <w:r>
        <w:rPr>
          <w:rFonts w:hint="eastAsia"/>
          <w:color w:val="000000" w:themeColor="text1"/>
          <w:lang w:eastAsia="en-GB"/>
        </w:rPr>
        <w:t xml:space="preserve">S 36.508 [12] clause </w:t>
      </w:r>
      <w:r>
        <w:rPr>
          <w:color w:val="000000" w:themeColor="text1"/>
          <w:lang w:eastAsia="en-GB"/>
        </w:rPr>
        <w:t>5.6.1</w:t>
      </w:r>
      <w:r>
        <w:rPr>
          <w:rFonts w:hint="eastAsia"/>
          <w:color w:val="000000" w:themeColor="text1"/>
          <w:lang w:eastAsia="en-GB"/>
        </w:rPr>
        <w:t xml:space="preserve"> is provided to the UE through any preconfigured means.</w:t>
      </w:r>
    </w:p>
    <w:p w14:paraId="51D2BE0F"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rFonts w:hint="eastAsia"/>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w:t>
      </w:r>
      <w:r>
        <w:t>n of the test as define in TS 36.508[12] clause 5.6.3.1</w:t>
      </w:r>
      <w:r>
        <w:rPr>
          <w:rFonts w:eastAsia="SimSun" w:hint="eastAsia"/>
          <w:lang w:val="en-US" w:eastAsia="zh-CN"/>
        </w:rPr>
        <w:t>.</w:t>
      </w:r>
    </w:p>
    <w:p w14:paraId="1CD22702"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452F3E3C"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Default="00000000">
      <w:pPr>
        <w:pStyle w:val="H6"/>
      </w:pPr>
      <w:r>
        <w:t>6.</w:t>
      </w:r>
      <w:r>
        <w:rPr>
          <w:rFonts w:hint="eastAsia"/>
        </w:rPr>
        <w:t>3</w:t>
      </w:r>
      <w:r>
        <w:t>A.3.1.4.2</w:t>
      </w:r>
      <w:r>
        <w:tab/>
        <w:t>Test procedure</w:t>
      </w:r>
    </w:p>
    <w:p w14:paraId="246BECE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For FDD and HD-FDD: Measure the UE transmission OFF power during the sub-frame prior to the PUSCH subframe. </w:t>
      </w:r>
    </w:p>
    <w:p w14:paraId="0A4E2FE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output power of the UE PUSCH transmission during one sub-frame, excluding a transient period of 20 µs at the beginning of the subframe.</w:t>
      </w:r>
    </w:p>
    <w:p w14:paraId="748F866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UE transmission OFF power during one sub-frame following the PUSCH subframe, excluding a transient period of 20 µs at the beginning of the subframe.</w:t>
      </w:r>
    </w:p>
    <w:p w14:paraId="4123278E" w14:textId="77777777" w:rsidR="00524A5D" w:rsidRDefault="00000000">
      <w:pPr>
        <w:pStyle w:val="H6"/>
      </w:pPr>
      <w:r>
        <w:t>6.</w:t>
      </w:r>
      <w:r>
        <w:rPr>
          <w:rFonts w:hint="eastAsia"/>
        </w:rPr>
        <w:t>3</w:t>
      </w:r>
      <w:r>
        <w:t>A.3.1.4.3</w:t>
      </w:r>
      <w:r>
        <w:tab/>
        <w:t>Message contents</w:t>
      </w:r>
    </w:p>
    <w:p w14:paraId="7CB15736" w14:textId="77777777" w:rsidR="00524A5D" w:rsidRDefault="00000000">
      <w:pPr>
        <w:rPr>
          <w:lang w:eastAsia="ja-JP"/>
        </w:rPr>
      </w:pPr>
      <w:r>
        <w:t>Message contents are according to TS 36.508 [12] subclause 4.6 with the condition CEModeA and the following exception</w:t>
      </w:r>
      <w:r>
        <w:rPr>
          <w:lang w:eastAsia="ja-JP"/>
        </w:rPr>
        <w:t>s:</w:t>
      </w:r>
    </w:p>
    <w:p w14:paraId="3A6BB0A6" w14:textId="77777777" w:rsidR="00524A5D" w:rsidRDefault="00000000">
      <w:pPr>
        <w:pStyle w:val="TH"/>
      </w:pPr>
      <w:r>
        <w:t>Table 6.3A.</w:t>
      </w:r>
      <w:r>
        <w:rPr>
          <w:rFonts w:hint="eastAsia"/>
        </w:rPr>
        <w:t>3</w:t>
      </w:r>
      <w:r>
        <w:t>.1.4.3-1: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Default="00000000">
            <w:pPr>
              <w:pStyle w:val="TAL"/>
            </w:pPr>
            <w:r>
              <w:t>Derivation Path: TS 36.508 [</w:t>
            </w:r>
            <w:r>
              <w:rPr>
                <w:rFonts w:hint="eastAsia"/>
              </w:rPr>
              <w:t>12</w:t>
            </w:r>
            <w:r>
              <w:t>] clause 4.6.3, Table 4.6.3-25 UplinkPowerControlCommon-DEFAULT</w:t>
            </w:r>
          </w:p>
        </w:tc>
      </w:tr>
      <w:tr w:rsidR="00524A5D"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Default="00000000">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Default="00000000">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Default="00000000">
            <w:pPr>
              <w:pStyle w:val="TAH"/>
            </w:pPr>
            <w:r>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Default="00000000">
            <w:pPr>
              <w:pStyle w:val="TAH"/>
            </w:pPr>
            <w:r>
              <w:t>Condition</w:t>
            </w:r>
          </w:p>
        </w:tc>
      </w:tr>
      <w:tr w:rsidR="00524A5D"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Default="00000000">
            <w:pPr>
              <w:pStyle w:val="TAL"/>
            </w:pPr>
            <w:r>
              <w:t>UplinkPowerControlCommon-DEFAULT ::= SEQUENCE {</w:t>
            </w:r>
          </w:p>
          <w:p w14:paraId="563AF706" w14:textId="77777777" w:rsidR="00524A5D" w:rsidRDefault="00000000">
            <w:pPr>
              <w:pStyle w:val="TAL"/>
            </w:pPr>
            <w:r>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Default="00000000">
            <w:pPr>
              <w:pStyle w:val="TAL"/>
            </w:pPr>
            <w:r>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Default="00000000">
            <w:pPr>
              <w:pStyle w:val="TAL"/>
            </w:pPr>
            <w: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Default="00524A5D">
            <w:pPr>
              <w:pStyle w:val="TAL"/>
            </w:pPr>
          </w:p>
        </w:tc>
      </w:tr>
    </w:tbl>
    <w:p w14:paraId="5D01D181" w14:textId="77777777" w:rsidR="00524A5D" w:rsidRDefault="00524A5D">
      <w:pPr>
        <w:rPr>
          <w:lang w:eastAsia="ja-JP"/>
        </w:rPr>
      </w:pPr>
    </w:p>
    <w:p w14:paraId="29CF3448" w14:textId="77777777" w:rsidR="00524A5D" w:rsidRDefault="00000000">
      <w:pPr>
        <w:pStyle w:val="TH"/>
      </w:pPr>
      <w:r>
        <w:t>Table 6.3A.</w:t>
      </w:r>
      <w:r>
        <w:rPr>
          <w:rFonts w:hint="eastAsia"/>
        </w:rPr>
        <w:t>3</w:t>
      </w:r>
      <w:r>
        <w:t>.1.4.3-2: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Default="00000000">
            <w:pPr>
              <w:pStyle w:val="TAL"/>
            </w:pPr>
            <w:r>
              <w:t>Derivation Path: TS 36.508 [</w:t>
            </w:r>
            <w:r>
              <w:rPr>
                <w:rFonts w:hint="eastAsia"/>
              </w:rPr>
              <w:t>12</w:t>
            </w:r>
            <w:r>
              <w:t>] clause 5.5.1.2, Table 5.5.1.2.1 PhysicalConfigDedicated-DEFAULT</w:t>
            </w:r>
          </w:p>
        </w:tc>
      </w:tr>
      <w:tr w:rsidR="00524A5D"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Default="00000000">
            <w:pPr>
              <w:pStyle w:val="TAH"/>
            </w:pPr>
            <w: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Default="00000000">
            <w:pPr>
              <w:pStyle w:val="TAH"/>
            </w:pPr>
            <w: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Default="00000000">
            <w:pPr>
              <w:pStyle w:val="TAH"/>
            </w:pPr>
            <w: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Default="00000000">
            <w:pPr>
              <w:pStyle w:val="TAH"/>
            </w:pPr>
            <w:r>
              <w:t>Condition</w:t>
            </w:r>
          </w:p>
        </w:tc>
      </w:tr>
      <w:tr w:rsidR="00524A5D"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Default="00000000">
            <w:pPr>
              <w:pStyle w:val="TAL"/>
            </w:pPr>
            <w:r>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Default="00524A5D">
            <w:pPr>
              <w:pStyle w:val="TAL"/>
            </w:pPr>
          </w:p>
        </w:tc>
      </w:tr>
      <w:tr w:rsidR="00524A5D"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Default="00000000">
            <w:pPr>
              <w:pStyle w:val="TAL"/>
            </w:pPr>
            <w:r>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Default="00000000">
            <w:pPr>
              <w:pStyle w:val="TAL"/>
            </w:pPr>
            <w:r>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Default="00000000">
            <w:pPr>
              <w:pStyle w:val="TAL"/>
            </w:pPr>
            <w:r>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Default="00000000">
            <w:pPr>
              <w:pStyle w:val="TAL"/>
            </w:pPr>
            <w:r>
              <w:t>SRB1</w:t>
            </w:r>
          </w:p>
        </w:tc>
      </w:tr>
      <w:tr w:rsidR="00524A5D"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Default="00000000">
            <w:pPr>
              <w:pStyle w:val="TAL"/>
            </w:pPr>
            <w:r>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Default="00000000">
            <w:pPr>
              <w:pStyle w:val="TAL"/>
            </w:pPr>
            <w:r>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Default="00000000">
            <w:pPr>
              <w:pStyle w:val="TAL"/>
            </w:pPr>
            <w:r>
              <w:t>RBC</w:t>
            </w:r>
          </w:p>
        </w:tc>
      </w:tr>
    </w:tbl>
    <w:p w14:paraId="741ED99C" w14:textId="77777777" w:rsidR="00524A5D" w:rsidRDefault="00524A5D"/>
    <w:p w14:paraId="5E8F3AD1" w14:textId="77777777" w:rsidR="00524A5D" w:rsidRDefault="00000000">
      <w:pPr>
        <w:pStyle w:val="TH"/>
      </w:pPr>
      <w:r>
        <w:lastRenderedPageBreak/>
        <w:t>Table 6.3A.</w:t>
      </w:r>
      <w:r>
        <w:rPr>
          <w:rFonts w:hint="eastAsia"/>
        </w:rPr>
        <w:t>3</w:t>
      </w:r>
      <w:r>
        <w:t>.1.4.3-3: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Default="00000000">
            <w:pPr>
              <w:pStyle w:val="TAL"/>
            </w:pPr>
            <w:r>
              <w:t>Derivation Path: TS 36.508 [</w:t>
            </w:r>
            <w:r>
              <w:rPr>
                <w:rFonts w:hint="eastAsia"/>
              </w:rPr>
              <w:t>12</w:t>
            </w:r>
            <w:r>
              <w:t>] clause 4.6.3, Table 4.6.3-26 UplinkPowerControlDedicated-DEFAULT</w:t>
            </w:r>
          </w:p>
        </w:tc>
      </w:tr>
      <w:tr w:rsidR="00524A5D"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Default="00000000">
            <w:pPr>
              <w:pStyle w:val="TAH"/>
            </w:pPr>
            <w:r>
              <w:t>Condition</w:t>
            </w:r>
          </w:p>
        </w:tc>
      </w:tr>
      <w:tr w:rsidR="00524A5D"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Default="00000000">
            <w:pPr>
              <w:pStyle w:val="TAL"/>
            </w:pPr>
            <w: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Default="00524A5D">
            <w:pPr>
              <w:pStyle w:val="TAL"/>
            </w:pPr>
          </w:p>
        </w:tc>
      </w:tr>
      <w:tr w:rsidR="00524A5D"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Default="00000000">
            <w:pPr>
              <w:pStyle w:val="TAL"/>
            </w:pPr>
            <w:r>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Default="00000000">
            <w:pPr>
              <w:pStyle w:val="TAL"/>
            </w:pPr>
            <w: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Default="00000000">
            <w:pPr>
              <w:pStyle w:val="TAL"/>
            </w:pPr>
            <w:r>
              <w:t>SRB1</w:t>
            </w:r>
          </w:p>
        </w:tc>
      </w:tr>
      <w:tr w:rsidR="00524A5D"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Default="00000000">
            <w:pPr>
              <w:pStyle w:val="TAL"/>
            </w:pPr>
            <w:r>
              <w:t>RBC</w:t>
            </w:r>
          </w:p>
        </w:tc>
      </w:tr>
      <w:tr w:rsidR="00524A5D"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Default="00524A5D">
            <w:pPr>
              <w:pStyle w:val="TAL"/>
            </w:pPr>
          </w:p>
        </w:tc>
      </w:tr>
    </w:tbl>
    <w:p w14:paraId="5C823C18" w14:textId="77777777" w:rsidR="00524A5D" w:rsidRDefault="00524A5D"/>
    <w:p w14:paraId="0B484DEC" w14:textId="77777777" w:rsidR="00524A5D" w:rsidRDefault="00000000">
      <w:pPr>
        <w:pStyle w:val="H6"/>
      </w:pPr>
      <w:bookmarkStart w:id="631" w:name="MCCQCTEMPBM_00000125"/>
      <w:r>
        <w:t>6.3A.3.1.5</w:t>
      </w:r>
      <w:r>
        <w:tab/>
        <w:t>Test requirement</w:t>
      </w:r>
    </w:p>
    <w:bookmarkEnd w:id="631"/>
    <w:p w14:paraId="6FE20B1B" w14:textId="77777777" w:rsidR="00524A5D" w:rsidRDefault="00000000">
      <w:r>
        <w:t xml:space="preserve">The requirement for the power measured in steps (2), (3) and (4) of the test procedure shall not </w:t>
      </w:r>
      <w:r>
        <w:rPr>
          <w:rFonts w:eastAsia="香~??’c‘I"/>
        </w:rPr>
        <w:t>exceed</w:t>
      </w:r>
      <w:r>
        <w:t xml:space="preserve"> the values specified in Table 6.3A.3.5-1.</w:t>
      </w:r>
    </w:p>
    <w:p w14:paraId="4DD109BD" w14:textId="77777777" w:rsidR="00524A5D" w:rsidRDefault="00000000">
      <w:pPr>
        <w:pStyle w:val="TH"/>
      </w:pPr>
      <w:r>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07D14AFF" w14:textId="77777777">
        <w:trPr>
          <w:jc w:val="center"/>
        </w:trPr>
        <w:tc>
          <w:tcPr>
            <w:tcW w:w="1795" w:type="dxa"/>
            <w:vMerge w:val="restart"/>
          </w:tcPr>
          <w:p w14:paraId="676F661C" w14:textId="77777777" w:rsidR="00524A5D" w:rsidRDefault="00524A5D">
            <w:pPr>
              <w:pStyle w:val="TAH"/>
            </w:pPr>
            <w:bookmarkStart w:id="632" w:name="MCCQCTEMPBM_00000474"/>
          </w:p>
        </w:tc>
        <w:tc>
          <w:tcPr>
            <w:tcW w:w="5869" w:type="dxa"/>
          </w:tcPr>
          <w:p w14:paraId="37AD20D5" w14:textId="77777777" w:rsidR="00524A5D" w:rsidRDefault="00000000">
            <w:pPr>
              <w:pStyle w:val="TAH"/>
            </w:pPr>
            <w:r>
              <w:t>Channel bandwidth / minimum output power / measurement bandwidth</w:t>
            </w:r>
          </w:p>
        </w:tc>
      </w:tr>
      <w:tr w:rsidR="00524A5D" w14:paraId="351B1D46" w14:textId="77777777">
        <w:trPr>
          <w:jc w:val="center"/>
        </w:trPr>
        <w:tc>
          <w:tcPr>
            <w:tcW w:w="1795" w:type="dxa"/>
            <w:vMerge/>
          </w:tcPr>
          <w:p w14:paraId="0336D449" w14:textId="77777777" w:rsidR="00524A5D" w:rsidRDefault="00524A5D"/>
        </w:tc>
        <w:tc>
          <w:tcPr>
            <w:tcW w:w="5869" w:type="dxa"/>
          </w:tcPr>
          <w:p w14:paraId="697A981C" w14:textId="77777777" w:rsidR="00524A5D" w:rsidRDefault="00000000">
            <w:pPr>
              <w:pStyle w:val="TAH"/>
            </w:pPr>
            <w:r>
              <w:t>1.4</w:t>
            </w:r>
          </w:p>
          <w:p w14:paraId="1F2A4EBB" w14:textId="77777777" w:rsidR="00524A5D" w:rsidRDefault="00000000">
            <w:pPr>
              <w:pStyle w:val="TAH"/>
            </w:pPr>
            <w:r>
              <w:t>MHz</w:t>
            </w:r>
          </w:p>
        </w:tc>
      </w:tr>
      <w:tr w:rsidR="00524A5D" w14:paraId="2280856E" w14:textId="77777777">
        <w:trPr>
          <w:jc w:val="center"/>
        </w:trPr>
        <w:tc>
          <w:tcPr>
            <w:tcW w:w="1795" w:type="dxa"/>
            <w:vAlign w:val="center"/>
          </w:tcPr>
          <w:p w14:paraId="6C3EC8E4" w14:textId="77777777" w:rsidR="00524A5D" w:rsidRDefault="00000000">
            <w:pPr>
              <w:pStyle w:val="TAC"/>
            </w:pPr>
            <w:r>
              <w:t>Transmit OFF power</w:t>
            </w:r>
          </w:p>
        </w:tc>
        <w:tc>
          <w:tcPr>
            <w:tcW w:w="5869" w:type="dxa"/>
            <w:vAlign w:val="center"/>
          </w:tcPr>
          <w:p w14:paraId="3FADB117" w14:textId="77777777" w:rsidR="00524A5D" w:rsidRDefault="00000000">
            <w:pPr>
              <w:pStyle w:val="TAC"/>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p w14:paraId="056F8651"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5FFF7D88" w14:textId="77777777">
        <w:trPr>
          <w:jc w:val="center"/>
        </w:trPr>
        <w:tc>
          <w:tcPr>
            <w:tcW w:w="1795" w:type="dxa"/>
            <w:vAlign w:val="center"/>
          </w:tcPr>
          <w:p w14:paraId="378B82AF" w14:textId="77777777" w:rsidR="00524A5D" w:rsidRDefault="00000000">
            <w:pPr>
              <w:pStyle w:val="TAC"/>
            </w:pPr>
            <w:r>
              <w:t>Transmission OFF Measurement bandwidth</w:t>
            </w:r>
          </w:p>
        </w:tc>
        <w:tc>
          <w:tcPr>
            <w:tcW w:w="5869" w:type="dxa"/>
            <w:vAlign w:val="center"/>
          </w:tcPr>
          <w:p w14:paraId="7E21567A" w14:textId="77777777" w:rsidR="00524A5D" w:rsidRDefault="00000000">
            <w:pPr>
              <w:pStyle w:val="TAC"/>
            </w:pPr>
            <w:r>
              <w:t>1.08 MHz</w:t>
            </w:r>
          </w:p>
        </w:tc>
      </w:tr>
      <w:tr w:rsidR="00524A5D" w14:paraId="62365DC6" w14:textId="77777777">
        <w:trPr>
          <w:jc w:val="center"/>
        </w:trPr>
        <w:tc>
          <w:tcPr>
            <w:tcW w:w="1795" w:type="dxa"/>
            <w:vAlign w:val="center"/>
          </w:tcPr>
          <w:p w14:paraId="677FA3F2" w14:textId="77777777" w:rsidR="00524A5D" w:rsidRDefault="00000000">
            <w:pPr>
              <w:pStyle w:val="TAC"/>
            </w:pPr>
            <w:r>
              <w:t>Expected Transmission ON Measured power</w:t>
            </w:r>
          </w:p>
        </w:tc>
        <w:tc>
          <w:tcPr>
            <w:tcW w:w="5869" w:type="dxa"/>
            <w:vAlign w:val="center"/>
          </w:tcPr>
          <w:p w14:paraId="26C15714" w14:textId="77777777" w:rsidR="00524A5D" w:rsidRDefault="00000000">
            <w:pPr>
              <w:pStyle w:val="TAC"/>
            </w:pPr>
            <w:r>
              <w:t>-14.8 dBm</w:t>
            </w:r>
          </w:p>
        </w:tc>
      </w:tr>
      <w:tr w:rsidR="00524A5D" w14:paraId="6DE95481" w14:textId="77777777">
        <w:trPr>
          <w:jc w:val="center"/>
        </w:trPr>
        <w:tc>
          <w:tcPr>
            <w:tcW w:w="1795" w:type="dxa"/>
            <w:vAlign w:val="center"/>
          </w:tcPr>
          <w:p w14:paraId="5AB86805" w14:textId="77777777" w:rsidR="00524A5D" w:rsidRDefault="00000000">
            <w:pPr>
              <w:pStyle w:val="TAC"/>
            </w:pPr>
            <w:r>
              <w:t>ON power tolerance</w:t>
            </w:r>
          </w:p>
          <w:p w14:paraId="6F7B61A7" w14:textId="77777777" w:rsidR="00524A5D" w:rsidRDefault="00000000">
            <w:pPr>
              <w:pStyle w:val="TAL"/>
            </w:pPr>
            <w:r>
              <w:rPr>
                <w:rFonts w:cs="v4.2.0"/>
              </w:rPr>
              <w:t xml:space="preserve">f </w:t>
            </w:r>
            <w:r>
              <w:rPr>
                <w:rFonts w:cs="Arial"/>
              </w:rPr>
              <w:t>≤</w:t>
            </w:r>
            <w:r>
              <w:rPr>
                <w:rFonts w:cs="v4.2.0"/>
              </w:rPr>
              <w:t xml:space="preserve"> 3.0GHz</w:t>
            </w:r>
          </w:p>
          <w:p w14:paraId="6B5E3BB3"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192541EF" w14:textId="77777777" w:rsidR="00524A5D" w:rsidRDefault="00000000">
            <w:pPr>
              <w:pStyle w:val="TAC"/>
            </w:pPr>
            <w:r>
              <w:rPr>
                <w:snapToGrid w:val="0"/>
              </w:rPr>
              <w:t>±</w:t>
            </w:r>
            <w:r>
              <w:t xml:space="preserve"> 7.5dB</w:t>
            </w:r>
          </w:p>
          <w:p w14:paraId="455F23B3" w14:textId="77777777" w:rsidR="00524A5D" w:rsidRDefault="00000000">
            <w:pPr>
              <w:pStyle w:val="TAC"/>
            </w:pPr>
            <w:r>
              <w:rPr>
                <w:snapToGrid w:val="0"/>
              </w:rPr>
              <w:t>±</w:t>
            </w:r>
            <w:r>
              <w:t xml:space="preserve"> 7.8dB</w:t>
            </w:r>
          </w:p>
        </w:tc>
      </w:tr>
      <w:bookmarkEnd w:id="632"/>
    </w:tbl>
    <w:p w14:paraId="2B5BC7D5" w14:textId="77777777" w:rsidR="00524A5D" w:rsidRDefault="00524A5D"/>
    <w:p w14:paraId="7B0E10AA" w14:textId="77777777" w:rsidR="00524A5D" w:rsidRDefault="00000000">
      <w:pPr>
        <w:pStyle w:val="Heading4"/>
      </w:pPr>
      <w:bookmarkStart w:id="633" w:name="_Toc18842"/>
      <w:bookmarkStart w:id="634" w:name="_Toc30095"/>
      <w:bookmarkStart w:id="635" w:name="_Toc20236"/>
      <w:bookmarkStart w:id="636" w:name="_Toc2675"/>
      <w:bookmarkStart w:id="637" w:name="_Toc1775"/>
      <w:bookmarkStart w:id="638" w:name="_Toc163510766"/>
      <w:bookmarkStart w:id="639" w:name="_Toc120570039"/>
      <w:bookmarkStart w:id="640" w:name="_Toc18539"/>
      <w:bookmarkStart w:id="641" w:name="_Toc121162831"/>
      <w:r>
        <w:t>6.3A.3.2</w:t>
      </w:r>
      <w:r>
        <w:tab/>
        <w:t>PRACH and SRS ON/OFF time mask for UE category M1</w:t>
      </w:r>
      <w:bookmarkEnd w:id="633"/>
      <w:bookmarkEnd w:id="634"/>
      <w:bookmarkEnd w:id="635"/>
      <w:bookmarkEnd w:id="636"/>
      <w:bookmarkEnd w:id="637"/>
      <w:bookmarkEnd w:id="638"/>
    </w:p>
    <w:p w14:paraId="65A2453D" w14:textId="77777777" w:rsidR="00524A5D" w:rsidRDefault="00000000">
      <w:pPr>
        <w:pStyle w:val="Heading5"/>
        <w:rPr>
          <w:lang w:val="en-US"/>
        </w:rPr>
      </w:pPr>
      <w:bookmarkStart w:id="642" w:name="_Toc30794"/>
      <w:bookmarkStart w:id="643" w:name="_Toc21464"/>
      <w:bookmarkStart w:id="644" w:name="_Toc6938"/>
      <w:bookmarkStart w:id="645" w:name="_Toc1370"/>
      <w:bookmarkStart w:id="646" w:name="_Toc3975"/>
      <w:bookmarkStart w:id="647" w:name="_Toc163510767"/>
      <w:r>
        <w:t>6.3A.3.2.1</w:t>
      </w:r>
      <w:r>
        <w:tab/>
        <w:t>PRACH time mask for UE category M1</w:t>
      </w:r>
      <w:bookmarkEnd w:id="642"/>
      <w:bookmarkEnd w:id="643"/>
      <w:bookmarkEnd w:id="644"/>
      <w:bookmarkEnd w:id="645"/>
      <w:bookmarkEnd w:id="646"/>
      <w:bookmarkEnd w:id="647"/>
    </w:p>
    <w:p w14:paraId="4C112DE9" w14:textId="77777777" w:rsidR="00524A5D" w:rsidRDefault="00000000">
      <w:pPr>
        <w:pStyle w:val="H6"/>
      </w:pPr>
      <w:r>
        <w:t>6.3A.3.2.1.1</w:t>
      </w:r>
      <w:r>
        <w:tab/>
        <w:t>Test purpose</w:t>
      </w:r>
    </w:p>
    <w:p w14:paraId="4A1B20A1" w14:textId="77777777" w:rsidR="00524A5D" w:rsidRDefault="00000000">
      <w:r>
        <w:t>To verify that the PRACH time mask meets the requirements given in TS 36.521-1[14] clause 6.3.4.2.1.5.</w:t>
      </w:r>
    </w:p>
    <w:p w14:paraId="0DBFAA4A" w14:textId="77777777" w:rsidR="00524A5D" w:rsidRDefault="00000000">
      <w:r>
        <w:t>The time mask for PRACH time mask defines the ramping time allowed for the UE between transmit OFF power and transmit ON power when transmitting the PRACH.</w:t>
      </w:r>
    </w:p>
    <w:p w14:paraId="0CF49EA5" w14:textId="77777777" w:rsidR="00524A5D" w:rsidRDefault="00000000">
      <w:r>
        <w:t>Transmission of the wrong power increases interference to other channels or increases transmission errors in the uplink channel.</w:t>
      </w:r>
    </w:p>
    <w:p w14:paraId="1F76D78A" w14:textId="77777777" w:rsidR="00524A5D" w:rsidRDefault="00000000">
      <w:pPr>
        <w:pStyle w:val="H6"/>
      </w:pPr>
      <w:r>
        <w:t>6.3A.3.2.1.2</w:t>
      </w:r>
      <w:r>
        <w:tab/>
        <w:t>Test applicability</w:t>
      </w:r>
    </w:p>
    <w:p w14:paraId="2D379A6E" w14:textId="77777777" w:rsidR="00524A5D" w:rsidRDefault="00000000">
      <w:r>
        <w:t>This test case applies to all types of E-UTRA UE release 17 and forward of UE category M1 that support satellite access operation.</w:t>
      </w:r>
    </w:p>
    <w:p w14:paraId="492C4ADF" w14:textId="77777777" w:rsidR="00524A5D" w:rsidRDefault="00000000">
      <w:pPr>
        <w:pStyle w:val="H6"/>
      </w:pPr>
      <w:r>
        <w:t>6.3A.3.2.1.3</w:t>
      </w:r>
      <w:r>
        <w:tab/>
        <w:t>Minimum conformance requirements</w:t>
      </w:r>
    </w:p>
    <w:p w14:paraId="43412FD8" w14:textId="77777777" w:rsidR="00524A5D" w:rsidRDefault="00000000">
      <w:r>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Default="00000000">
      <w:pPr>
        <w:rPr>
          <w:rFonts w:eastAsia="×–¾’©‘Ì"/>
          <w:lang w:val="en-US"/>
        </w:rPr>
      </w:pPr>
      <w:r>
        <w:t>There are no additional requirements on UE transmit power beyond that which is required in clause 6.2 and clause 6.5</w:t>
      </w:r>
    </w:p>
    <w:p w14:paraId="2D52A2EB" w14:textId="77777777" w:rsidR="00524A5D" w:rsidRDefault="00000000">
      <w:pPr>
        <w:pStyle w:val="TH"/>
      </w:pPr>
      <w:r>
        <w:lastRenderedPageBreak/>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14:paraId="2B506199" w14:textId="77777777">
        <w:trPr>
          <w:jc w:val="center"/>
        </w:trPr>
        <w:tc>
          <w:tcPr>
            <w:tcW w:w="2518" w:type="dxa"/>
            <w:vAlign w:val="center"/>
          </w:tcPr>
          <w:p w14:paraId="5640E630" w14:textId="77777777" w:rsidR="00524A5D" w:rsidRDefault="00000000">
            <w:pPr>
              <w:pStyle w:val="TAH"/>
            </w:pPr>
            <w:r>
              <w:rPr>
                <w:rFonts w:eastAsia="MS Mincho"/>
              </w:rPr>
              <w:t>PRACH preamble format</w:t>
            </w:r>
          </w:p>
        </w:tc>
        <w:tc>
          <w:tcPr>
            <w:tcW w:w="2518" w:type="dxa"/>
            <w:vAlign w:val="center"/>
          </w:tcPr>
          <w:p w14:paraId="12CBB0F5" w14:textId="77777777" w:rsidR="00524A5D" w:rsidRDefault="00000000">
            <w:pPr>
              <w:pStyle w:val="TAH"/>
            </w:pPr>
            <w:r>
              <w:t>Measurement period (ms)</w:t>
            </w:r>
          </w:p>
        </w:tc>
      </w:tr>
      <w:tr w:rsidR="00524A5D" w14:paraId="0621DB45" w14:textId="77777777">
        <w:trPr>
          <w:jc w:val="center"/>
        </w:trPr>
        <w:tc>
          <w:tcPr>
            <w:tcW w:w="2518" w:type="dxa"/>
          </w:tcPr>
          <w:p w14:paraId="45BD0612" w14:textId="77777777" w:rsidR="00524A5D" w:rsidRDefault="00000000">
            <w:pPr>
              <w:pStyle w:val="TAC"/>
            </w:pPr>
            <w:r>
              <w:rPr>
                <w:rFonts w:eastAsia="MS Mincho"/>
              </w:rPr>
              <w:t>0</w:t>
            </w:r>
          </w:p>
        </w:tc>
        <w:tc>
          <w:tcPr>
            <w:tcW w:w="2518" w:type="dxa"/>
          </w:tcPr>
          <w:p w14:paraId="7F9EB20F" w14:textId="77777777" w:rsidR="00524A5D" w:rsidRDefault="00000000">
            <w:pPr>
              <w:pStyle w:val="TAC"/>
            </w:pPr>
            <w:r>
              <w:rPr>
                <w:rFonts w:eastAsia="MS Mincho"/>
              </w:rPr>
              <w:t>0.9031</w:t>
            </w:r>
          </w:p>
        </w:tc>
      </w:tr>
      <w:tr w:rsidR="00524A5D" w14:paraId="511086D2" w14:textId="77777777">
        <w:trPr>
          <w:jc w:val="center"/>
        </w:trPr>
        <w:tc>
          <w:tcPr>
            <w:tcW w:w="2518" w:type="dxa"/>
          </w:tcPr>
          <w:p w14:paraId="5BE5963E" w14:textId="77777777" w:rsidR="00524A5D" w:rsidRDefault="00000000">
            <w:pPr>
              <w:pStyle w:val="TAC"/>
            </w:pPr>
            <w:r>
              <w:rPr>
                <w:rFonts w:eastAsia="MS Mincho"/>
              </w:rPr>
              <w:t>1</w:t>
            </w:r>
          </w:p>
        </w:tc>
        <w:tc>
          <w:tcPr>
            <w:tcW w:w="2518" w:type="dxa"/>
          </w:tcPr>
          <w:p w14:paraId="11C1C0DD" w14:textId="77777777" w:rsidR="00524A5D" w:rsidRDefault="00000000">
            <w:pPr>
              <w:pStyle w:val="TAC"/>
            </w:pPr>
            <w:r>
              <w:rPr>
                <w:rFonts w:eastAsia="MS Mincho"/>
              </w:rPr>
              <w:t>1.4844</w:t>
            </w:r>
          </w:p>
        </w:tc>
      </w:tr>
      <w:tr w:rsidR="00524A5D" w14:paraId="4393AECF" w14:textId="77777777">
        <w:trPr>
          <w:jc w:val="center"/>
        </w:trPr>
        <w:tc>
          <w:tcPr>
            <w:tcW w:w="2518" w:type="dxa"/>
          </w:tcPr>
          <w:p w14:paraId="02110A66" w14:textId="77777777" w:rsidR="00524A5D" w:rsidRDefault="00000000">
            <w:pPr>
              <w:pStyle w:val="TAC"/>
            </w:pPr>
            <w:r>
              <w:rPr>
                <w:rFonts w:eastAsia="MS Mincho"/>
              </w:rPr>
              <w:t>2</w:t>
            </w:r>
          </w:p>
        </w:tc>
        <w:tc>
          <w:tcPr>
            <w:tcW w:w="2518" w:type="dxa"/>
          </w:tcPr>
          <w:p w14:paraId="62C891F1" w14:textId="77777777" w:rsidR="00524A5D" w:rsidRDefault="00000000">
            <w:pPr>
              <w:pStyle w:val="TAC"/>
            </w:pPr>
            <w:r>
              <w:rPr>
                <w:rFonts w:eastAsia="MS Mincho"/>
              </w:rPr>
              <w:t>1.8031</w:t>
            </w:r>
          </w:p>
        </w:tc>
      </w:tr>
      <w:tr w:rsidR="00524A5D" w14:paraId="37CA1A2C" w14:textId="77777777">
        <w:trPr>
          <w:jc w:val="center"/>
        </w:trPr>
        <w:tc>
          <w:tcPr>
            <w:tcW w:w="2518" w:type="dxa"/>
          </w:tcPr>
          <w:p w14:paraId="13A60708" w14:textId="77777777" w:rsidR="00524A5D" w:rsidRDefault="00000000">
            <w:pPr>
              <w:pStyle w:val="TAC"/>
            </w:pPr>
            <w:r>
              <w:rPr>
                <w:rFonts w:eastAsia="MS Mincho"/>
              </w:rPr>
              <w:t>3</w:t>
            </w:r>
          </w:p>
        </w:tc>
        <w:tc>
          <w:tcPr>
            <w:tcW w:w="2518" w:type="dxa"/>
          </w:tcPr>
          <w:p w14:paraId="63686A7D" w14:textId="77777777" w:rsidR="00524A5D" w:rsidRDefault="00000000">
            <w:pPr>
              <w:pStyle w:val="TAC"/>
            </w:pPr>
            <w:r>
              <w:rPr>
                <w:rFonts w:eastAsia="MS Mincho"/>
              </w:rPr>
              <w:t>2.2844</w:t>
            </w:r>
          </w:p>
        </w:tc>
      </w:tr>
      <w:tr w:rsidR="00524A5D" w14:paraId="79A9E7C1" w14:textId="77777777">
        <w:trPr>
          <w:trHeight w:val="267"/>
          <w:jc w:val="center"/>
        </w:trPr>
        <w:tc>
          <w:tcPr>
            <w:tcW w:w="2518" w:type="dxa"/>
          </w:tcPr>
          <w:p w14:paraId="5F5ADEE0" w14:textId="77777777" w:rsidR="00524A5D" w:rsidRDefault="00000000">
            <w:pPr>
              <w:pStyle w:val="TAC"/>
            </w:pPr>
            <w:r>
              <w:rPr>
                <w:rFonts w:eastAsia="MS Mincho"/>
              </w:rPr>
              <w:t xml:space="preserve">4 </w:t>
            </w:r>
          </w:p>
        </w:tc>
        <w:tc>
          <w:tcPr>
            <w:tcW w:w="2518" w:type="dxa"/>
          </w:tcPr>
          <w:p w14:paraId="3C252FDC" w14:textId="77777777" w:rsidR="00524A5D" w:rsidRDefault="00000000">
            <w:pPr>
              <w:pStyle w:val="TAC"/>
            </w:pPr>
            <w:r>
              <w:rPr>
                <w:rFonts w:eastAsia="MS Mincho"/>
              </w:rPr>
              <w:t>0.1479</w:t>
            </w:r>
          </w:p>
        </w:tc>
      </w:tr>
    </w:tbl>
    <w:p w14:paraId="062CD958" w14:textId="77777777" w:rsidR="00524A5D" w:rsidRDefault="00524A5D"/>
    <w:p w14:paraId="019AACC3" w14:textId="77777777" w:rsidR="00524A5D" w:rsidRDefault="00000000">
      <w:pPr>
        <w:pStyle w:val="TH"/>
      </w:pPr>
      <w:r>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Default="00000000">
      <w:pPr>
        <w:pStyle w:val="TF"/>
      </w:pPr>
      <w:r>
        <w:t>Figure 6.3A.3.2.1.3-1: PRACH ON/OFF time mask</w:t>
      </w:r>
    </w:p>
    <w:p w14:paraId="76A10170" w14:textId="77777777" w:rsidR="00524A5D" w:rsidRDefault="00000000">
      <w:r>
        <w:t>The normative reference for this requirement is TS 36.101 [7] clause 6.3.4.2.1.</w:t>
      </w:r>
    </w:p>
    <w:p w14:paraId="19C111B3" w14:textId="77777777" w:rsidR="00524A5D" w:rsidRDefault="00000000">
      <w:pPr>
        <w:pStyle w:val="H6"/>
      </w:pPr>
      <w:r>
        <w:t>6.3A.3.2.1.4</w:t>
      </w:r>
      <w:r>
        <w:tab/>
        <w:t>Test description</w:t>
      </w:r>
    </w:p>
    <w:p w14:paraId="1ED0C065" w14:textId="77777777" w:rsidR="00524A5D" w:rsidRDefault="00000000">
      <w:pPr>
        <w:pStyle w:val="H6"/>
      </w:pPr>
      <w:r>
        <w:t>6.3A.3.2.1.4.1</w:t>
      </w:r>
      <w:r>
        <w:tab/>
        <w:t>Initial conditions</w:t>
      </w:r>
    </w:p>
    <w:p w14:paraId="4971974A" w14:textId="77777777" w:rsidR="00524A5D" w:rsidRDefault="00000000">
      <w:r>
        <w:t>Initial conditions are a set of test configurations the UE needs to be tested in and the steps for the SS to take with the UE to reach the correct measurement state.</w:t>
      </w:r>
    </w:p>
    <w:p w14:paraId="25C5DF5B"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Default="00000000">
      <w:pPr>
        <w:pStyle w:val="TH"/>
      </w:pPr>
      <w:r>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14:paraId="0FC7D357" w14:textId="77777777">
        <w:trPr>
          <w:cantSplit/>
          <w:jc w:val="center"/>
        </w:trPr>
        <w:tc>
          <w:tcPr>
            <w:tcW w:w="8156" w:type="dxa"/>
            <w:gridSpan w:val="2"/>
          </w:tcPr>
          <w:p w14:paraId="7DA0757A" w14:textId="77777777" w:rsidR="00524A5D" w:rsidRDefault="00000000">
            <w:pPr>
              <w:pStyle w:val="TAH"/>
            </w:pPr>
            <w:r>
              <w:rPr>
                <w:rFonts w:cs="v5.0.0"/>
                <w:bCs/>
              </w:rPr>
              <w:t>Initial Conditions</w:t>
            </w:r>
          </w:p>
        </w:tc>
      </w:tr>
      <w:tr w:rsidR="00524A5D" w14:paraId="532BA2AA" w14:textId="77777777">
        <w:trPr>
          <w:cantSplit/>
          <w:jc w:val="center"/>
        </w:trPr>
        <w:tc>
          <w:tcPr>
            <w:tcW w:w="4661" w:type="dxa"/>
          </w:tcPr>
          <w:p w14:paraId="00037A90" w14:textId="77777777" w:rsidR="00524A5D" w:rsidRDefault="00000000">
            <w:pPr>
              <w:pStyle w:val="TAL"/>
            </w:pPr>
            <w:r>
              <w:t>Test Environment</w:t>
            </w:r>
          </w:p>
          <w:p w14:paraId="2081A481" w14:textId="77777777" w:rsidR="00524A5D" w:rsidRDefault="00000000">
            <w:pPr>
              <w:pStyle w:val="TAL"/>
              <w:rPr>
                <w:bCs/>
              </w:rPr>
            </w:pPr>
            <w:r>
              <w:t>(as specified in TS 36.508 [12] subclause 4.1)</w:t>
            </w:r>
          </w:p>
        </w:tc>
        <w:tc>
          <w:tcPr>
            <w:tcW w:w="3495" w:type="dxa"/>
            <w:vAlign w:val="center"/>
          </w:tcPr>
          <w:p w14:paraId="2890B990" w14:textId="77777777" w:rsidR="00524A5D" w:rsidRDefault="00000000">
            <w:pPr>
              <w:pStyle w:val="TAC"/>
            </w:pPr>
            <w:r>
              <w:t>Normal, TL/VL, TL/VH, TH/VL, TH/VH</w:t>
            </w:r>
          </w:p>
        </w:tc>
      </w:tr>
      <w:tr w:rsidR="00524A5D" w14:paraId="53C085B1" w14:textId="77777777">
        <w:trPr>
          <w:cantSplit/>
          <w:jc w:val="center"/>
        </w:trPr>
        <w:tc>
          <w:tcPr>
            <w:tcW w:w="4661" w:type="dxa"/>
          </w:tcPr>
          <w:p w14:paraId="4C0C31AE" w14:textId="77777777" w:rsidR="00524A5D" w:rsidRDefault="00000000">
            <w:pPr>
              <w:pStyle w:val="TAL"/>
            </w:pPr>
            <w:r>
              <w:rPr>
                <w:bCs/>
              </w:rPr>
              <w:t>Test Frequencies</w:t>
            </w:r>
          </w:p>
          <w:p w14:paraId="0ADAC12C" w14:textId="77777777" w:rsidR="00524A5D" w:rsidRDefault="00000000">
            <w:pPr>
              <w:pStyle w:val="TAL"/>
            </w:pPr>
            <w:r>
              <w:t>(as specified in TS 36.508 [12] subclause 4.3.1)</w:t>
            </w:r>
          </w:p>
        </w:tc>
        <w:tc>
          <w:tcPr>
            <w:tcW w:w="3495" w:type="dxa"/>
          </w:tcPr>
          <w:p w14:paraId="05316A1D" w14:textId="77777777" w:rsidR="00524A5D" w:rsidRDefault="00000000">
            <w:pPr>
              <w:pStyle w:val="TAC"/>
            </w:pPr>
            <w:r>
              <w:t>Mid range</w:t>
            </w:r>
          </w:p>
        </w:tc>
      </w:tr>
      <w:tr w:rsidR="00524A5D" w14:paraId="23CE1244" w14:textId="77777777">
        <w:trPr>
          <w:cantSplit/>
          <w:jc w:val="center"/>
        </w:trPr>
        <w:tc>
          <w:tcPr>
            <w:tcW w:w="4661" w:type="dxa"/>
          </w:tcPr>
          <w:p w14:paraId="1BD5C91F" w14:textId="77777777" w:rsidR="00524A5D" w:rsidRDefault="00000000">
            <w:pPr>
              <w:pStyle w:val="TAL"/>
            </w:pPr>
            <w:r>
              <w:rPr>
                <w:bCs/>
              </w:rPr>
              <w:t>Test Channel Bandwidths</w:t>
            </w:r>
          </w:p>
          <w:p w14:paraId="73915A5D" w14:textId="77777777" w:rsidR="00524A5D" w:rsidRDefault="00000000">
            <w:pPr>
              <w:pStyle w:val="TAL"/>
            </w:pPr>
            <w:r>
              <w:t>(as specified in TS 36.508 [12] subclause 4.3.1)</w:t>
            </w:r>
          </w:p>
        </w:tc>
        <w:tc>
          <w:tcPr>
            <w:tcW w:w="3495" w:type="dxa"/>
            <w:vAlign w:val="center"/>
          </w:tcPr>
          <w:p w14:paraId="2A449327" w14:textId="77777777" w:rsidR="00524A5D" w:rsidRDefault="00000000">
            <w:pPr>
              <w:pStyle w:val="TAC"/>
            </w:pPr>
            <w:r>
              <w:rPr>
                <w:rFonts w:cs="v5.0.0"/>
                <w:bCs/>
              </w:rPr>
              <w:t>1.4 MHz</w:t>
            </w:r>
          </w:p>
        </w:tc>
      </w:tr>
      <w:tr w:rsidR="00524A5D" w14:paraId="188F1665" w14:textId="77777777">
        <w:trPr>
          <w:cantSplit/>
          <w:jc w:val="center"/>
        </w:trPr>
        <w:tc>
          <w:tcPr>
            <w:tcW w:w="4661" w:type="dxa"/>
          </w:tcPr>
          <w:p w14:paraId="339F7F0A" w14:textId="77777777" w:rsidR="00524A5D" w:rsidRDefault="00000000">
            <w:pPr>
              <w:pStyle w:val="TAL"/>
            </w:pPr>
            <w:r>
              <w:rPr>
                <w:bCs/>
              </w:rPr>
              <w:t xml:space="preserve">PRACH preamble format </w:t>
            </w:r>
          </w:p>
        </w:tc>
        <w:tc>
          <w:tcPr>
            <w:tcW w:w="3495" w:type="dxa"/>
            <w:vAlign w:val="center"/>
          </w:tcPr>
          <w:p w14:paraId="08D96F4A" w14:textId="77777777" w:rsidR="00524A5D" w:rsidRDefault="00524A5D">
            <w:pPr>
              <w:pStyle w:val="TAC"/>
            </w:pPr>
          </w:p>
        </w:tc>
      </w:tr>
      <w:tr w:rsidR="00524A5D" w14:paraId="70038B8A" w14:textId="77777777">
        <w:trPr>
          <w:cantSplit/>
          <w:jc w:val="center"/>
        </w:trPr>
        <w:tc>
          <w:tcPr>
            <w:tcW w:w="4661" w:type="dxa"/>
          </w:tcPr>
          <w:p w14:paraId="445AD01F" w14:textId="77777777" w:rsidR="00524A5D" w:rsidRDefault="00524A5D">
            <w:pPr>
              <w:pStyle w:val="TAL"/>
            </w:pPr>
          </w:p>
        </w:tc>
        <w:tc>
          <w:tcPr>
            <w:tcW w:w="3495" w:type="dxa"/>
            <w:vAlign w:val="center"/>
          </w:tcPr>
          <w:p w14:paraId="6AEF0E46" w14:textId="77777777" w:rsidR="00524A5D" w:rsidRDefault="00000000">
            <w:pPr>
              <w:pStyle w:val="TAC"/>
            </w:pPr>
            <w:r>
              <w:t>FDD</w:t>
            </w:r>
          </w:p>
        </w:tc>
      </w:tr>
      <w:tr w:rsidR="00524A5D" w14:paraId="223321A1" w14:textId="77777777">
        <w:trPr>
          <w:cantSplit/>
          <w:jc w:val="center"/>
        </w:trPr>
        <w:tc>
          <w:tcPr>
            <w:tcW w:w="4661" w:type="dxa"/>
          </w:tcPr>
          <w:p w14:paraId="530D0D91" w14:textId="77777777" w:rsidR="00524A5D" w:rsidRDefault="00000000">
            <w:pPr>
              <w:pStyle w:val="TAL"/>
            </w:pPr>
            <w:r>
              <w:rPr>
                <w:bCs/>
              </w:rPr>
              <w:t>PRACH Configuration Index</w:t>
            </w:r>
          </w:p>
        </w:tc>
        <w:tc>
          <w:tcPr>
            <w:tcW w:w="3495" w:type="dxa"/>
            <w:vAlign w:val="center"/>
          </w:tcPr>
          <w:p w14:paraId="36CE44D3" w14:textId="77777777" w:rsidR="00524A5D" w:rsidRDefault="00000000">
            <w:pPr>
              <w:pStyle w:val="TAC"/>
            </w:pPr>
            <w:r>
              <w:t>3</w:t>
            </w:r>
          </w:p>
        </w:tc>
      </w:tr>
    </w:tbl>
    <w:p w14:paraId="1E9DE233" w14:textId="77777777" w:rsidR="00524A5D" w:rsidRDefault="00524A5D">
      <w:pPr>
        <w:rPr>
          <w:rFonts w:eastAsia="MS Mincho"/>
          <w:lang w:eastAsia="ja-JP"/>
        </w:rPr>
      </w:pPr>
    </w:p>
    <w:p w14:paraId="29FB87A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31901CA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00A8571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5520C83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65ADEA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5BFCCF5B" w14:textId="77777777" w:rsidR="00524A5D" w:rsidRDefault="00000000">
      <w:pPr>
        <w:pStyle w:val="B1"/>
        <w:overflowPunct w:val="0"/>
        <w:autoSpaceDE w:val="0"/>
        <w:autoSpaceDN w:val="0"/>
        <w:adjustRightInd w:val="0"/>
        <w:contextualSpacing w:val="0"/>
        <w:textAlignment w:val="baseline"/>
      </w:pPr>
      <w:r>
        <w:rPr>
          <w:rFonts w:hint="eastAsia"/>
          <w:lang w:eastAsia="en-GB"/>
        </w:rPr>
        <w:lastRenderedPageBreak/>
        <w:t>6.</w:t>
      </w:r>
      <w:r>
        <w:rPr>
          <w:rFonts w:hint="eastAsia"/>
          <w:lang w:eastAsia="en-GB"/>
        </w:rPr>
        <w:tab/>
      </w:r>
      <w:r>
        <w:t>Test equipment shall emula</w:t>
      </w:r>
      <w:r>
        <w:rPr>
          <w:color w:val="000000" w:themeColor="text1"/>
        </w:rPr>
        <w:t xml:space="preserve">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duration</w:t>
      </w:r>
      <w:r>
        <w:t xml:space="preserve"> of the test as define in TS 36.508[12] clause 5.6.3.1</w:t>
      </w:r>
      <w:r>
        <w:rPr>
          <w:rFonts w:eastAsia="SimSun" w:hint="eastAsia"/>
          <w:lang w:val="en-US" w:eastAsia="zh-CN"/>
        </w:rPr>
        <w:t>.</w:t>
      </w:r>
    </w:p>
    <w:p w14:paraId="0CABB333"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3206568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 xml:space="preserve">Ensure the UE is in State 3A-RF-CE according to TS 36.508 [12] clause 5.2A.2. Message contents are defined in clause 6.3A.3.2.1.4.3. </w:t>
      </w:r>
    </w:p>
    <w:p w14:paraId="3832A9A6" w14:textId="77777777" w:rsidR="00524A5D" w:rsidRDefault="00000000">
      <w:pPr>
        <w:pStyle w:val="H6"/>
      </w:pPr>
      <w:r>
        <w:t>6.</w:t>
      </w:r>
      <w:r>
        <w:rPr>
          <w:rFonts w:hint="eastAsia"/>
        </w:rPr>
        <w:t>3</w:t>
      </w:r>
      <w:r>
        <w:t>A.3.2.1.4.2</w:t>
      </w:r>
      <w:r>
        <w:tab/>
        <w:t>Test procedure</w:t>
      </w:r>
    </w:p>
    <w:p w14:paraId="0AA3240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shall signal a Random Access Preamble ID via a MPDCCH order to the UE and initiate a Non-contention based Random Access procedure.</w:t>
      </w:r>
    </w:p>
    <w:p w14:paraId="2FA977B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UE shall send the signalled preamble to the SS.</w:t>
      </w:r>
    </w:p>
    <w:p w14:paraId="136234D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For FDD UE, the SS measure the UE transmission OFF power during the sub-frame preceding the PRACH preamble excluding a transient period of 20 µs according to Figure 6.3A.3.2.1.3-1.</w:t>
      </w:r>
    </w:p>
    <w:p w14:paraId="39911C8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output power of the transmitted PRACH preamble according to Figure 6.3A.3.2.1.3-1.</w:t>
      </w:r>
    </w:p>
    <w:p w14:paraId="0EFF4DE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the UE transmission OFF power, starting 20 µs after the PRACH preamble ends for a measurement period of 980 µs.</w:t>
      </w:r>
    </w:p>
    <w:p w14:paraId="735BF32D" w14:textId="77777777" w:rsidR="00524A5D" w:rsidRDefault="00000000">
      <w:pPr>
        <w:pStyle w:val="H6"/>
      </w:pPr>
      <w:r>
        <w:t>6.</w:t>
      </w:r>
      <w:r>
        <w:rPr>
          <w:rFonts w:hint="eastAsia"/>
        </w:rPr>
        <w:t>3</w:t>
      </w:r>
      <w:r>
        <w:t>A.3.2.1.4.3</w:t>
      </w:r>
      <w:r>
        <w:tab/>
        <w:t>Message contents</w:t>
      </w:r>
    </w:p>
    <w:p w14:paraId="298CECE6" w14:textId="77777777" w:rsidR="00524A5D" w:rsidRDefault="00000000">
      <w:pPr>
        <w:rPr>
          <w:lang w:eastAsia="ja-JP"/>
        </w:rPr>
      </w:pPr>
      <w:r>
        <w:t>Message contents are according to TS 36.508 [12] subclause 4.6 with the following exception</w:t>
      </w:r>
      <w:r>
        <w:rPr>
          <w:lang w:eastAsia="ja-JP"/>
        </w:rPr>
        <w:t>s:</w:t>
      </w:r>
    </w:p>
    <w:p w14:paraId="1E690E98" w14:textId="77777777" w:rsidR="00524A5D" w:rsidRDefault="00000000">
      <w:pPr>
        <w:pStyle w:val="TH"/>
      </w:pPr>
      <w:r>
        <w:t xml:space="preserve">Table 6.3A.3.2.1.4.3-1: </w:t>
      </w:r>
      <w:r>
        <w:rPr>
          <w:i/>
        </w:rPr>
        <w:t>RACH-ConfigCommon-DEFAULT:</w:t>
      </w:r>
      <w:r>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0F5406D" w14:textId="77777777">
        <w:trPr>
          <w:jc w:val="center"/>
        </w:trPr>
        <w:tc>
          <w:tcPr>
            <w:tcW w:w="9781" w:type="dxa"/>
            <w:gridSpan w:val="4"/>
          </w:tcPr>
          <w:p w14:paraId="3F61AB4B" w14:textId="77777777" w:rsidR="00524A5D" w:rsidRDefault="00000000">
            <w:pPr>
              <w:pStyle w:val="TAL"/>
            </w:pPr>
            <w:r>
              <w:t>Derivation Path: TS 36.508 [12] clause 4.6.3, Table 4.6.3-12 RACH-ConfigCommon-DEFAULT</w:t>
            </w:r>
          </w:p>
        </w:tc>
      </w:tr>
      <w:tr w:rsidR="00524A5D" w14:paraId="42748A4C" w14:textId="77777777">
        <w:tblPrEx>
          <w:tblCellMar>
            <w:left w:w="108" w:type="dxa"/>
            <w:right w:w="108" w:type="dxa"/>
          </w:tblCellMar>
        </w:tblPrEx>
        <w:trPr>
          <w:jc w:val="center"/>
        </w:trPr>
        <w:tc>
          <w:tcPr>
            <w:tcW w:w="4537" w:type="dxa"/>
          </w:tcPr>
          <w:p w14:paraId="7BB569D0" w14:textId="77777777" w:rsidR="00524A5D" w:rsidRDefault="00000000">
            <w:pPr>
              <w:pStyle w:val="TAH"/>
            </w:pPr>
            <w:r>
              <w:t>Information Element</w:t>
            </w:r>
          </w:p>
        </w:tc>
        <w:tc>
          <w:tcPr>
            <w:tcW w:w="2268" w:type="dxa"/>
          </w:tcPr>
          <w:p w14:paraId="79A9570E" w14:textId="77777777" w:rsidR="00524A5D" w:rsidRDefault="00000000">
            <w:pPr>
              <w:pStyle w:val="TAH"/>
            </w:pPr>
            <w:r>
              <w:t>Value/remark</w:t>
            </w:r>
          </w:p>
        </w:tc>
        <w:tc>
          <w:tcPr>
            <w:tcW w:w="1701" w:type="dxa"/>
          </w:tcPr>
          <w:p w14:paraId="707DB615" w14:textId="77777777" w:rsidR="00524A5D" w:rsidRDefault="00000000">
            <w:pPr>
              <w:pStyle w:val="TAH"/>
            </w:pPr>
            <w:r>
              <w:t>Comment</w:t>
            </w:r>
          </w:p>
        </w:tc>
        <w:tc>
          <w:tcPr>
            <w:tcW w:w="1275" w:type="dxa"/>
          </w:tcPr>
          <w:p w14:paraId="21BF4987" w14:textId="77777777" w:rsidR="00524A5D" w:rsidRDefault="00000000">
            <w:pPr>
              <w:pStyle w:val="TAH"/>
            </w:pPr>
            <w:r>
              <w:t>Condition</w:t>
            </w:r>
          </w:p>
        </w:tc>
      </w:tr>
      <w:tr w:rsidR="00524A5D"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Default="00000000">
            <w:pPr>
              <w:pStyle w:val="TAL"/>
            </w:pPr>
            <w: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Default="00524A5D">
            <w:pPr>
              <w:pStyle w:val="TAL"/>
            </w:pPr>
          </w:p>
        </w:tc>
      </w:tr>
      <w:tr w:rsidR="00524A5D"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FCE6F0F" w14:textId="77777777" w:rsidR="00524A5D" w:rsidRDefault="00000000">
            <w:pPr>
              <w:pStyle w:val="TAL"/>
            </w:pPr>
            <w:r>
              <w:t xml:space="preserve">  powerRampingParameters SEQUENCE {</w:t>
            </w:r>
          </w:p>
        </w:tc>
        <w:tc>
          <w:tcPr>
            <w:tcW w:w="2268" w:type="dxa"/>
            <w:shd w:val="clear" w:color="auto" w:fill="auto"/>
          </w:tcPr>
          <w:p w14:paraId="5D8774D4" w14:textId="77777777" w:rsidR="00524A5D" w:rsidRDefault="00524A5D">
            <w:pPr>
              <w:pStyle w:val="TAL"/>
            </w:pPr>
          </w:p>
        </w:tc>
        <w:tc>
          <w:tcPr>
            <w:tcW w:w="1701" w:type="dxa"/>
            <w:shd w:val="clear" w:color="auto" w:fill="auto"/>
          </w:tcPr>
          <w:p w14:paraId="3099D5E3" w14:textId="77777777" w:rsidR="00524A5D" w:rsidRDefault="00524A5D">
            <w:pPr>
              <w:pStyle w:val="TAL"/>
            </w:pPr>
          </w:p>
        </w:tc>
        <w:tc>
          <w:tcPr>
            <w:tcW w:w="1275" w:type="dxa"/>
            <w:shd w:val="clear" w:color="auto" w:fill="auto"/>
          </w:tcPr>
          <w:p w14:paraId="18AF3C62" w14:textId="77777777" w:rsidR="00524A5D" w:rsidRDefault="00524A5D">
            <w:pPr>
              <w:pStyle w:val="TAL"/>
            </w:pPr>
          </w:p>
        </w:tc>
      </w:tr>
      <w:tr w:rsidR="00524A5D"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A1B562" w14:textId="77777777" w:rsidR="00524A5D" w:rsidRDefault="00000000">
            <w:pPr>
              <w:pStyle w:val="TAL"/>
            </w:pPr>
            <w:r>
              <w:t xml:space="preserve">    powerRampingStep</w:t>
            </w:r>
          </w:p>
        </w:tc>
        <w:tc>
          <w:tcPr>
            <w:tcW w:w="2268" w:type="dxa"/>
            <w:shd w:val="clear" w:color="auto" w:fill="auto"/>
          </w:tcPr>
          <w:p w14:paraId="0FB83038" w14:textId="77777777" w:rsidR="00524A5D" w:rsidRDefault="00000000">
            <w:pPr>
              <w:pStyle w:val="TAL"/>
            </w:pPr>
            <w:r>
              <w:t>d</w:t>
            </w:r>
            <w:r>
              <w:rPr>
                <w:rFonts w:eastAsia="MS Mincho"/>
              </w:rPr>
              <w:t>B</w:t>
            </w:r>
            <w:r>
              <w:t>0</w:t>
            </w:r>
          </w:p>
        </w:tc>
        <w:tc>
          <w:tcPr>
            <w:tcW w:w="1701" w:type="dxa"/>
            <w:shd w:val="clear" w:color="auto" w:fill="auto"/>
          </w:tcPr>
          <w:p w14:paraId="281E8FFD" w14:textId="77777777" w:rsidR="00524A5D" w:rsidRDefault="00524A5D">
            <w:pPr>
              <w:pStyle w:val="TAL"/>
            </w:pPr>
          </w:p>
        </w:tc>
        <w:tc>
          <w:tcPr>
            <w:tcW w:w="1275" w:type="dxa"/>
            <w:shd w:val="clear" w:color="auto" w:fill="auto"/>
          </w:tcPr>
          <w:p w14:paraId="3786A6DD" w14:textId="77777777" w:rsidR="00524A5D" w:rsidRDefault="00524A5D">
            <w:pPr>
              <w:pStyle w:val="TAL"/>
            </w:pPr>
          </w:p>
        </w:tc>
      </w:tr>
      <w:tr w:rsidR="00524A5D"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A7618CE" w14:textId="77777777" w:rsidR="00524A5D" w:rsidRDefault="00000000">
            <w:pPr>
              <w:pStyle w:val="TAL"/>
            </w:pPr>
            <w:r>
              <w:rPr>
                <w:rFonts w:eastAsia="MS Mincho"/>
              </w:rPr>
              <w:t xml:space="preserve">    </w:t>
            </w:r>
            <w:r>
              <w:t>preambleInitialReceivedTargetPower</w:t>
            </w:r>
          </w:p>
        </w:tc>
        <w:tc>
          <w:tcPr>
            <w:tcW w:w="2268" w:type="dxa"/>
            <w:shd w:val="clear" w:color="auto" w:fill="auto"/>
          </w:tcPr>
          <w:p w14:paraId="0FA2625E" w14:textId="77777777" w:rsidR="00524A5D" w:rsidRDefault="00000000">
            <w:pPr>
              <w:pStyle w:val="TAL"/>
            </w:pPr>
            <w:r>
              <w:t>dBm-1</w:t>
            </w:r>
            <w:r>
              <w:rPr>
                <w:rFonts w:eastAsia="MS Mincho"/>
              </w:rPr>
              <w:t>04</w:t>
            </w:r>
          </w:p>
        </w:tc>
        <w:tc>
          <w:tcPr>
            <w:tcW w:w="1701" w:type="dxa"/>
            <w:shd w:val="clear" w:color="auto" w:fill="auto"/>
          </w:tcPr>
          <w:p w14:paraId="63A46738" w14:textId="77777777" w:rsidR="00524A5D" w:rsidRDefault="00524A5D">
            <w:pPr>
              <w:pStyle w:val="TAL"/>
            </w:pPr>
          </w:p>
        </w:tc>
        <w:tc>
          <w:tcPr>
            <w:tcW w:w="1275" w:type="dxa"/>
            <w:shd w:val="clear" w:color="auto" w:fill="auto"/>
          </w:tcPr>
          <w:p w14:paraId="3518BC97" w14:textId="77777777" w:rsidR="00524A5D" w:rsidRDefault="00000000">
            <w:pPr>
              <w:pStyle w:val="TAL"/>
            </w:pPr>
            <w:r>
              <w:rPr>
                <w:rFonts w:cs="Arial"/>
              </w:rPr>
              <w:t xml:space="preserve">PRACH </w:t>
            </w:r>
            <w:r>
              <w:rPr>
                <w:rFonts w:eastAsia="MS Mincho" w:cs="Arial"/>
              </w:rPr>
              <w:t>F</w:t>
            </w:r>
            <w:r>
              <w:rPr>
                <w:rFonts w:cs="Arial"/>
              </w:rPr>
              <w:t xml:space="preserve">ormat </w:t>
            </w:r>
            <w:r>
              <w:rPr>
                <w:rFonts w:eastAsia="MS Mincho" w:cs="Arial"/>
              </w:rPr>
              <w:t>0</w:t>
            </w:r>
          </w:p>
        </w:tc>
      </w:tr>
      <w:tr w:rsidR="00524A5D"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673775" w14:textId="77777777" w:rsidR="00524A5D" w:rsidRDefault="00524A5D">
            <w:pPr>
              <w:pStyle w:val="TAL"/>
              <w:rPr>
                <w:rFonts w:eastAsia="MS Mincho"/>
              </w:rPr>
            </w:pPr>
          </w:p>
        </w:tc>
        <w:tc>
          <w:tcPr>
            <w:tcW w:w="2268" w:type="dxa"/>
            <w:shd w:val="clear" w:color="auto" w:fill="auto"/>
          </w:tcPr>
          <w:p w14:paraId="1FC76609" w14:textId="77777777" w:rsidR="00524A5D" w:rsidRDefault="00000000">
            <w:pPr>
              <w:pStyle w:val="TAL"/>
            </w:pPr>
            <w:r>
              <w:t>dBm-1</w:t>
            </w:r>
            <w:r>
              <w:rPr>
                <w:rFonts w:eastAsia="MS Mincho"/>
              </w:rPr>
              <w:t>12</w:t>
            </w:r>
          </w:p>
        </w:tc>
        <w:tc>
          <w:tcPr>
            <w:tcW w:w="1701" w:type="dxa"/>
            <w:shd w:val="clear" w:color="auto" w:fill="auto"/>
          </w:tcPr>
          <w:p w14:paraId="3FA23BB7" w14:textId="77777777" w:rsidR="00524A5D" w:rsidRDefault="00524A5D">
            <w:pPr>
              <w:pStyle w:val="TAL"/>
            </w:pPr>
          </w:p>
        </w:tc>
        <w:tc>
          <w:tcPr>
            <w:tcW w:w="1275" w:type="dxa"/>
            <w:shd w:val="clear" w:color="auto" w:fill="auto"/>
          </w:tcPr>
          <w:p w14:paraId="4DD9AA28" w14:textId="77777777" w:rsidR="00524A5D" w:rsidRDefault="00000000">
            <w:pPr>
              <w:pStyle w:val="TAL"/>
            </w:pPr>
            <w:r>
              <w:rPr>
                <w:rFonts w:cs="Arial"/>
              </w:rPr>
              <w:t xml:space="preserve">PRACH </w:t>
            </w:r>
            <w:r>
              <w:rPr>
                <w:rFonts w:eastAsia="MS Mincho" w:cs="Arial"/>
              </w:rPr>
              <w:t>F</w:t>
            </w:r>
            <w:r>
              <w:rPr>
                <w:rFonts w:cs="Arial"/>
              </w:rPr>
              <w:t>ormat 4</w:t>
            </w:r>
          </w:p>
        </w:tc>
      </w:tr>
      <w:tr w:rsidR="00524A5D"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3D3D28C" w14:textId="77777777" w:rsidR="00524A5D" w:rsidRDefault="00000000">
            <w:pPr>
              <w:pStyle w:val="TAL"/>
            </w:pPr>
            <w:r>
              <w:t xml:space="preserve">   }</w:t>
            </w:r>
          </w:p>
        </w:tc>
        <w:tc>
          <w:tcPr>
            <w:tcW w:w="2268" w:type="dxa"/>
            <w:shd w:val="clear" w:color="auto" w:fill="auto"/>
          </w:tcPr>
          <w:p w14:paraId="504127FD" w14:textId="77777777" w:rsidR="00524A5D" w:rsidRDefault="00524A5D">
            <w:pPr>
              <w:pStyle w:val="TAL"/>
            </w:pPr>
          </w:p>
        </w:tc>
        <w:tc>
          <w:tcPr>
            <w:tcW w:w="1701" w:type="dxa"/>
            <w:shd w:val="clear" w:color="auto" w:fill="auto"/>
          </w:tcPr>
          <w:p w14:paraId="6EA7FAA9" w14:textId="77777777" w:rsidR="00524A5D" w:rsidRDefault="00524A5D">
            <w:pPr>
              <w:pStyle w:val="TAL"/>
            </w:pPr>
          </w:p>
        </w:tc>
        <w:tc>
          <w:tcPr>
            <w:tcW w:w="1275" w:type="dxa"/>
            <w:shd w:val="clear" w:color="auto" w:fill="auto"/>
          </w:tcPr>
          <w:p w14:paraId="3D4818DC" w14:textId="77777777" w:rsidR="00524A5D" w:rsidRDefault="00524A5D">
            <w:pPr>
              <w:pStyle w:val="TAL"/>
            </w:pPr>
          </w:p>
        </w:tc>
      </w:tr>
      <w:tr w:rsidR="00524A5D"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6A39577" w14:textId="77777777" w:rsidR="00524A5D" w:rsidRDefault="00000000">
            <w:pPr>
              <w:pStyle w:val="TAL"/>
            </w:pPr>
            <w:r>
              <w:t>)</w:t>
            </w:r>
          </w:p>
        </w:tc>
        <w:tc>
          <w:tcPr>
            <w:tcW w:w="2268" w:type="dxa"/>
            <w:shd w:val="clear" w:color="auto" w:fill="auto"/>
          </w:tcPr>
          <w:p w14:paraId="4CA9A702" w14:textId="77777777" w:rsidR="00524A5D" w:rsidRDefault="00524A5D">
            <w:pPr>
              <w:pStyle w:val="TAL"/>
            </w:pPr>
          </w:p>
        </w:tc>
        <w:tc>
          <w:tcPr>
            <w:tcW w:w="1701" w:type="dxa"/>
            <w:shd w:val="clear" w:color="auto" w:fill="auto"/>
          </w:tcPr>
          <w:p w14:paraId="2378DB15" w14:textId="77777777" w:rsidR="00524A5D" w:rsidRDefault="00524A5D">
            <w:pPr>
              <w:pStyle w:val="TAL"/>
            </w:pPr>
          </w:p>
        </w:tc>
        <w:tc>
          <w:tcPr>
            <w:tcW w:w="1275" w:type="dxa"/>
            <w:shd w:val="clear" w:color="auto" w:fill="auto"/>
          </w:tcPr>
          <w:p w14:paraId="6E7988EC" w14:textId="77777777" w:rsidR="00524A5D" w:rsidRDefault="00524A5D">
            <w:pPr>
              <w:pStyle w:val="TAL"/>
            </w:pPr>
          </w:p>
        </w:tc>
      </w:tr>
    </w:tbl>
    <w:p w14:paraId="14A16530" w14:textId="77777777" w:rsidR="00524A5D" w:rsidRDefault="00524A5D"/>
    <w:p w14:paraId="0EB394F1" w14:textId="77777777" w:rsidR="00524A5D" w:rsidRDefault="00000000">
      <w:pPr>
        <w:pStyle w:val="H6"/>
      </w:pPr>
      <w:r>
        <w:t>6.3A.3.2.1.5</w:t>
      </w:r>
      <w:r>
        <w:tab/>
        <w:t>Test requirement</w:t>
      </w:r>
    </w:p>
    <w:p w14:paraId="1A65A55D" w14:textId="77777777" w:rsidR="00524A5D" w:rsidRDefault="00000000">
      <w:r>
        <w:t xml:space="preserve">The requirement for the power measured in steps (3), (4) and (5) of the test procedure shall not </w:t>
      </w:r>
      <w:r>
        <w:rPr>
          <w:rFonts w:eastAsia="香~??’c‘I"/>
        </w:rPr>
        <w:t>exceed</w:t>
      </w:r>
      <w:r>
        <w:t xml:space="preserve"> the values specified in Table 6.3A.3.2.1.5-1.</w:t>
      </w:r>
    </w:p>
    <w:p w14:paraId="4885A306" w14:textId="77777777" w:rsidR="00524A5D" w:rsidRDefault="00000000">
      <w:pPr>
        <w:pStyle w:val="TH"/>
      </w:pPr>
      <w:r>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7D9030DA" w14:textId="77777777">
        <w:trPr>
          <w:jc w:val="center"/>
        </w:trPr>
        <w:tc>
          <w:tcPr>
            <w:tcW w:w="1795" w:type="dxa"/>
            <w:vMerge w:val="restart"/>
          </w:tcPr>
          <w:p w14:paraId="49CBE689" w14:textId="77777777" w:rsidR="00524A5D" w:rsidRDefault="00524A5D">
            <w:bookmarkStart w:id="648" w:name="MCCQCTEMPBM_00000475"/>
          </w:p>
        </w:tc>
        <w:tc>
          <w:tcPr>
            <w:tcW w:w="5869" w:type="dxa"/>
          </w:tcPr>
          <w:p w14:paraId="2E57E8F1" w14:textId="77777777" w:rsidR="00524A5D" w:rsidRDefault="00000000">
            <w:pPr>
              <w:pStyle w:val="TAH"/>
            </w:pPr>
            <w:r>
              <w:t>Channel bandwidth / Output Power [dBm] / measurement bandwidth</w:t>
            </w:r>
          </w:p>
        </w:tc>
      </w:tr>
      <w:tr w:rsidR="00524A5D" w14:paraId="253615C1" w14:textId="77777777">
        <w:trPr>
          <w:jc w:val="center"/>
        </w:trPr>
        <w:tc>
          <w:tcPr>
            <w:tcW w:w="1795" w:type="dxa"/>
            <w:vMerge/>
          </w:tcPr>
          <w:p w14:paraId="1FAF0A17" w14:textId="77777777" w:rsidR="00524A5D" w:rsidRDefault="00524A5D"/>
        </w:tc>
        <w:tc>
          <w:tcPr>
            <w:tcW w:w="5869" w:type="dxa"/>
          </w:tcPr>
          <w:p w14:paraId="1922E79A" w14:textId="77777777" w:rsidR="00524A5D" w:rsidRDefault="00000000">
            <w:pPr>
              <w:pStyle w:val="TAH"/>
            </w:pPr>
            <w:r>
              <w:t>1.4</w:t>
            </w:r>
          </w:p>
          <w:p w14:paraId="6B1BD137" w14:textId="77777777" w:rsidR="00524A5D" w:rsidRDefault="00000000">
            <w:pPr>
              <w:pStyle w:val="TAH"/>
            </w:pPr>
            <w:r>
              <w:t>MHz</w:t>
            </w:r>
          </w:p>
        </w:tc>
      </w:tr>
      <w:tr w:rsidR="00524A5D" w14:paraId="4DE92DD0" w14:textId="77777777">
        <w:trPr>
          <w:jc w:val="center"/>
        </w:trPr>
        <w:tc>
          <w:tcPr>
            <w:tcW w:w="1795" w:type="dxa"/>
            <w:vAlign w:val="center"/>
          </w:tcPr>
          <w:p w14:paraId="26ED60CF" w14:textId="77777777" w:rsidR="00524A5D" w:rsidRDefault="00000000">
            <w:pPr>
              <w:pStyle w:val="TAC"/>
            </w:pPr>
            <w:r>
              <w:lastRenderedPageBreak/>
              <w:t>Transmit OFF power</w:t>
            </w:r>
          </w:p>
        </w:tc>
        <w:tc>
          <w:tcPr>
            <w:tcW w:w="5869" w:type="dxa"/>
            <w:vAlign w:val="center"/>
          </w:tcPr>
          <w:p w14:paraId="7BA7BAEA" w14:textId="77777777" w:rsidR="00524A5D" w:rsidRDefault="00000000">
            <w:pPr>
              <w:pStyle w:val="TAC"/>
            </w:pPr>
            <w:r>
              <w:rPr>
                <w:rFonts w:cs="v4.2.0"/>
              </w:rPr>
              <w:t xml:space="preserve">For carrier frequency f </w:t>
            </w:r>
            <w:r>
              <w:rPr>
                <w:rFonts w:cs="Arial"/>
              </w:rPr>
              <w:t>≤</w:t>
            </w:r>
            <w:r>
              <w:rPr>
                <w:rFonts w:cs="v4.2.0"/>
              </w:rPr>
              <w:t xml:space="preserve"> 3.0GHz: </w:t>
            </w:r>
            <w:r>
              <w:sym w:font="Symbol" w:char="F0A3"/>
            </w:r>
            <w:r>
              <w:t xml:space="preserve"> -48.5 dBm</w:t>
            </w:r>
          </w:p>
          <w:p w14:paraId="6CBA9B6A"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4E598380" w14:textId="77777777">
        <w:trPr>
          <w:jc w:val="center"/>
        </w:trPr>
        <w:tc>
          <w:tcPr>
            <w:tcW w:w="1795" w:type="dxa"/>
            <w:vAlign w:val="center"/>
          </w:tcPr>
          <w:p w14:paraId="058F6B98" w14:textId="77777777" w:rsidR="00524A5D" w:rsidRDefault="00000000">
            <w:pPr>
              <w:pStyle w:val="TAC"/>
            </w:pPr>
            <w:r>
              <w:t>Transmission OFF Measurement bandwidth</w:t>
            </w:r>
          </w:p>
        </w:tc>
        <w:tc>
          <w:tcPr>
            <w:tcW w:w="5869" w:type="dxa"/>
            <w:vAlign w:val="center"/>
          </w:tcPr>
          <w:p w14:paraId="6A1F5054" w14:textId="77777777" w:rsidR="00524A5D" w:rsidRDefault="00000000">
            <w:pPr>
              <w:pStyle w:val="TAC"/>
            </w:pPr>
            <w:r>
              <w:t>1.08 MHz</w:t>
            </w:r>
          </w:p>
        </w:tc>
      </w:tr>
      <w:tr w:rsidR="00524A5D" w14:paraId="63B9FDE4" w14:textId="77777777">
        <w:trPr>
          <w:jc w:val="center"/>
        </w:trPr>
        <w:tc>
          <w:tcPr>
            <w:tcW w:w="1795" w:type="dxa"/>
            <w:vAlign w:val="center"/>
          </w:tcPr>
          <w:p w14:paraId="5B16AF4C" w14:textId="77777777" w:rsidR="00524A5D" w:rsidRDefault="00000000">
            <w:pPr>
              <w:pStyle w:val="TAC"/>
            </w:pPr>
            <w:r>
              <w:t>Expected PRACH Transmission ON Measured power</w:t>
            </w:r>
          </w:p>
        </w:tc>
        <w:tc>
          <w:tcPr>
            <w:tcW w:w="5869" w:type="dxa"/>
            <w:vAlign w:val="center"/>
          </w:tcPr>
          <w:p w14:paraId="104FE2BC" w14:textId="77777777" w:rsidR="00524A5D" w:rsidRDefault="00000000">
            <w:pPr>
              <w:pStyle w:val="TAC"/>
            </w:pPr>
            <w:r>
              <w:t>-1 dBm</w:t>
            </w:r>
            <w:r>
              <w:rPr>
                <w:snapToGrid w:val="0"/>
              </w:rPr>
              <w:t xml:space="preserve"> </w:t>
            </w:r>
          </w:p>
        </w:tc>
      </w:tr>
      <w:tr w:rsidR="00524A5D" w14:paraId="014654E6" w14:textId="77777777">
        <w:trPr>
          <w:jc w:val="center"/>
        </w:trPr>
        <w:tc>
          <w:tcPr>
            <w:tcW w:w="1795" w:type="dxa"/>
            <w:vAlign w:val="center"/>
          </w:tcPr>
          <w:p w14:paraId="714E0B7C" w14:textId="77777777" w:rsidR="00524A5D" w:rsidRDefault="00000000">
            <w:pPr>
              <w:pStyle w:val="TAC"/>
            </w:pPr>
            <w:r>
              <w:t>ON power tolerance</w:t>
            </w:r>
          </w:p>
          <w:p w14:paraId="5A1B9752" w14:textId="77777777" w:rsidR="00524A5D" w:rsidRDefault="00000000">
            <w:pPr>
              <w:pStyle w:val="TAL"/>
            </w:pPr>
            <w:r>
              <w:rPr>
                <w:rFonts w:cs="v4.2.0"/>
              </w:rPr>
              <w:t xml:space="preserve">f </w:t>
            </w:r>
            <w:r>
              <w:rPr>
                <w:rFonts w:cs="Arial"/>
              </w:rPr>
              <w:t>≤</w:t>
            </w:r>
            <w:r>
              <w:rPr>
                <w:rFonts w:cs="v4.2.0"/>
              </w:rPr>
              <w:t xml:space="preserve"> 3.0GHz</w:t>
            </w:r>
          </w:p>
          <w:p w14:paraId="6F89079E"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76F628A3" w14:textId="77777777" w:rsidR="00524A5D" w:rsidRDefault="00000000">
            <w:pPr>
              <w:pStyle w:val="TAC"/>
            </w:pPr>
            <w:r>
              <w:rPr>
                <w:snapToGrid w:val="0"/>
              </w:rPr>
              <w:t>±</w:t>
            </w:r>
            <w:r>
              <w:t xml:space="preserve"> 7.5dB</w:t>
            </w:r>
          </w:p>
          <w:p w14:paraId="5C81F950" w14:textId="77777777" w:rsidR="00524A5D" w:rsidRDefault="00000000">
            <w:pPr>
              <w:pStyle w:val="TAC"/>
            </w:pPr>
            <w:r>
              <w:rPr>
                <w:snapToGrid w:val="0"/>
              </w:rPr>
              <w:t>±</w:t>
            </w:r>
            <w:r>
              <w:t xml:space="preserve"> 7.8dB</w:t>
            </w:r>
          </w:p>
        </w:tc>
      </w:tr>
      <w:bookmarkEnd w:id="648"/>
    </w:tbl>
    <w:p w14:paraId="02339F13" w14:textId="77777777" w:rsidR="00524A5D" w:rsidRDefault="00524A5D">
      <w:pPr>
        <w:rPr>
          <w:lang w:val="en-US"/>
        </w:rPr>
      </w:pPr>
    </w:p>
    <w:p w14:paraId="116A5321" w14:textId="77777777" w:rsidR="00524A5D" w:rsidRDefault="00000000">
      <w:pPr>
        <w:pStyle w:val="Heading5"/>
        <w:rPr>
          <w:lang w:val="en-US"/>
        </w:rPr>
      </w:pPr>
      <w:bookmarkStart w:id="649" w:name="_Toc24919"/>
      <w:bookmarkStart w:id="650" w:name="_Toc26110"/>
      <w:bookmarkStart w:id="651" w:name="_Toc14770"/>
      <w:bookmarkStart w:id="652" w:name="_Toc26864"/>
      <w:bookmarkStart w:id="653" w:name="_Toc6182"/>
      <w:bookmarkStart w:id="654" w:name="_Toc163510768"/>
      <w:r>
        <w:t>6.3A.3.2.2</w:t>
      </w:r>
      <w:r>
        <w:tab/>
        <w:t>SRS time mask for UE category M1</w:t>
      </w:r>
      <w:bookmarkEnd w:id="649"/>
      <w:bookmarkEnd w:id="650"/>
      <w:bookmarkEnd w:id="651"/>
      <w:bookmarkEnd w:id="652"/>
      <w:bookmarkEnd w:id="653"/>
      <w:bookmarkEnd w:id="654"/>
    </w:p>
    <w:p w14:paraId="28C050B7" w14:textId="77777777" w:rsidR="00524A5D" w:rsidRDefault="00000000">
      <w:pPr>
        <w:pStyle w:val="H6"/>
      </w:pPr>
      <w:r>
        <w:t>6.3A.3.2.2.1</w:t>
      </w:r>
      <w:r>
        <w:tab/>
        <w:t>Test purpose</w:t>
      </w:r>
    </w:p>
    <w:p w14:paraId="74E54083" w14:textId="77777777" w:rsidR="00524A5D" w:rsidRDefault="00000000">
      <w:r>
        <w:t>Same test purpose as in TS 36.521-1[14] clause 6.3.4.2.2.1.</w:t>
      </w:r>
    </w:p>
    <w:p w14:paraId="19E8DF19" w14:textId="77777777" w:rsidR="00524A5D" w:rsidRDefault="00000000">
      <w:pPr>
        <w:pStyle w:val="H6"/>
      </w:pPr>
      <w:r>
        <w:t>6.3A.3.2.2.2</w:t>
      </w:r>
      <w:r>
        <w:tab/>
        <w:t>Test applicability</w:t>
      </w:r>
    </w:p>
    <w:p w14:paraId="15C37F27" w14:textId="77777777" w:rsidR="00524A5D" w:rsidRDefault="00000000">
      <w:r>
        <w:t>This test case applies to all types of E-UTRA UE release 17 and forward of UE category M1 that support satellite access operation.</w:t>
      </w:r>
    </w:p>
    <w:p w14:paraId="07F1B012" w14:textId="77777777" w:rsidR="00524A5D" w:rsidRDefault="00000000">
      <w:pPr>
        <w:pStyle w:val="H6"/>
      </w:pPr>
      <w:r>
        <w:t>6.3A.3.2.2.3</w:t>
      </w:r>
      <w:r>
        <w:tab/>
        <w:t>Minimum conformance requirements</w:t>
      </w:r>
    </w:p>
    <w:p w14:paraId="5DFC5F28" w14:textId="77777777" w:rsidR="00524A5D" w:rsidRDefault="00000000">
      <w:r>
        <w:rPr>
          <w:lang w:eastAsia="ja-JP"/>
        </w:rPr>
        <w:t xml:space="preserve">Same minimum conformance requirements as in </w:t>
      </w:r>
      <w:r>
        <w:t xml:space="preserve">TS 36.521-1[14] </w:t>
      </w:r>
      <w:r>
        <w:rPr>
          <w:lang w:eastAsia="ja-JP"/>
        </w:rPr>
        <w:t>clause 6.3.4.2.2.3.</w:t>
      </w:r>
    </w:p>
    <w:p w14:paraId="35DB5959" w14:textId="77777777" w:rsidR="00524A5D" w:rsidRDefault="00000000">
      <w:pPr>
        <w:pStyle w:val="H6"/>
      </w:pPr>
      <w:r>
        <w:t>6.3A.3.2.2.4</w:t>
      </w:r>
      <w:r>
        <w:tab/>
        <w:t>Test description</w:t>
      </w:r>
    </w:p>
    <w:p w14:paraId="3AFF80AD" w14:textId="77777777" w:rsidR="00524A5D" w:rsidRDefault="00000000">
      <w:pPr>
        <w:pStyle w:val="H6"/>
      </w:pPr>
      <w:r>
        <w:t>6.3A.3.2.2.4.1</w:t>
      </w:r>
      <w:r>
        <w:tab/>
        <w:t>Initial conditions</w:t>
      </w:r>
    </w:p>
    <w:p w14:paraId="76F8426A" w14:textId="77777777" w:rsidR="00524A5D" w:rsidRDefault="00000000">
      <w:r>
        <w:t>Initial conditions are a set of test configurations the UE needs to be tested in and the steps for the SS to take with the UE to reach the correct measurement state.</w:t>
      </w:r>
    </w:p>
    <w:p w14:paraId="2D18C6FB" w14:textId="77777777" w:rsidR="00524A5D" w:rsidRDefault="00000000">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Default="00000000">
      <w:pPr>
        <w:pStyle w:val="TH"/>
      </w:pPr>
      <w:r>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14:paraId="47ED4A3E" w14:textId="77777777">
        <w:trPr>
          <w:cantSplit/>
          <w:jc w:val="center"/>
        </w:trPr>
        <w:tc>
          <w:tcPr>
            <w:tcW w:w="8472" w:type="dxa"/>
            <w:gridSpan w:val="2"/>
          </w:tcPr>
          <w:p w14:paraId="67552159" w14:textId="77777777" w:rsidR="00524A5D" w:rsidRDefault="00000000">
            <w:pPr>
              <w:pStyle w:val="TAH"/>
            </w:pPr>
            <w:r>
              <w:rPr>
                <w:rFonts w:cs="v5.0.0"/>
                <w:bCs/>
              </w:rPr>
              <w:t>Initial Conditions</w:t>
            </w:r>
          </w:p>
        </w:tc>
      </w:tr>
      <w:tr w:rsidR="00524A5D" w14:paraId="2D6C2EAA" w14:textId="77777777">
        <w:trPr>
          <w:cantSplit/>
          <w:jc w:val="center"/>
        </w:trPr>
        <w:tc>
          <w:tcPr>
            <w:tcW w:w="4661" w:type="dxa"/>
          </w:tcPr>
          <w:p w14:paraId="7546107A" w14:textId="77777777" w:rsidR="00524A5D" w:rsidRDefault="00000000">
            <w:pPr>
              <w:pStyle w:val="TAL"/>
            </w:pPr>
            <w:r>
              <w:t>Test Environment</w:t>
            </w:r>
          </w:p>
          <w:p w14:paraId="1BF2FE00" w14:textId="77777777" w:rsidR="00524A5D" w:rsidRDefault="00000000">
            <w:pPr>
              <w:pStyle w:val="TAL"/>
              <w:rPr>
                <w:bCs/>
              </w:rPr>
            </w:pPr>
            <w:r>
              <w:t>(as specified in TS 36.508 [12] subclause 4.1)</w:t>
            </w:r>
          </w:p>
        </w:tc>
        <w:tc>
          <w:tcPr>
            <w:tcW w:w="3811" w:type="dxa"/>
            <w:vAlign w:val="center"/>
          </w:tcPr>
          <w:p w14:paraId="54070C35" w14:textId="77777777" w:rsidR="00524A5D" w:rsidRDefault="00000000">
            <w:pPr>
              <w:pStyle w:val="TAC"/>
            </w:pPr>
            <w:r>
              <w:t>Normal, TL/VL, TL/VH, TH/VL, TH/VH</w:t>
            </w:r>
          </w:p>
        </w:tc>
      </w:tr>
      <w:tr w:rsidR="00524A5D" w14:paraId="05CFD9A4" w14:textId="77777777">
        <w:trPr>
          <w:cantSplit/>
          <w:jc w:val="center"/>
        </w:trPr>
        <w:tc>
          <w:tcPr>
            <w:tcW w:w="4661" w:type="dxa"/>
          </w:tcPr>
          <w:p w14:paraId="2A46E855" w14:textId="77777777" w:rsidR="00524A5D" w:rsidRDefault="00000000">
            <w:pPr>
              <w:pStyle w:val="TAL"/>
            </w:pPr>
            <w:r>
              <w:rPr>
                <w:bCs/>
              </w:rPr>
              <w:t>Test Frequencies</w:t>
            </w:r>
          </w:p>
          <w:p w14:paraId="7D4BBDAC" w14:textId="77777777" w:rsidR="00524A5D" w:rsidRDefault="00000000">
            <w:pPr>
              <w:pStyle w:val="TAL"/>
            </w:pPr>
            <w:r>
              <w:t>(as specified in TS 36.508 [12] subclause 4.3.1)</w:t>
            </w:r>
          </w:p>
        </w:tc>
        <w:tc>
          <w:tcPr>
            <w:tcW w:w="3811" w:type="dxa"/>
          </w:tcPr>
          <w:p w14:paraId="5DB8638C" w14:textId="77777777" w:rsidR="00524A5D" w:rsidRDefault="00000000">
            <w:pPr>
              <w:pStyle w:val="TAC"/>
            </w:pPr>
            <w:r>
              <w:t>Mid range</w:t>
            </w:r>
          </w:p>
        </w:tc>
      </w:tr>
      <w:tr w:rsidR="00524A5D" w14:paraId="62AB1B77" w14:textId="77777777">
        <w:trPr>
          <w:cantSplit/>
          <w:jc w:val="center"/>
        </w:trPr>
        <w:tc>
          <w:tcPr>
            <w:tcW w:w="4661" w:type="dxa"/>
          </w:tcPr>
          <w:p w14:paraId="11DD0BA6" w14:textId="77777777" w:rsidR="00524A5D" w:rsidRDefault="00000000">
            <w:pPr>
              <w:pStyle w:val="TAL"/>
            </w:pPr>
            <w:r>
              <w:rPr>
                <w:bCs/>
              </w:rPr>
              <w:t>Test Channel Bandwidths</w:t>
            </w:r>
          </w:p>
          <w:p w14:paraId="68149314" w14:textId="77777777" w:rsidR="00524A5D" w:rsidRDefault="00000000">
            <w:pPr>
              <w:pStyle w:val="TAL"/>
            </w:pPr>
            <w:r>
              <w:t>(as specified in TS 36.508 [12] subclause 4.3.1)</w:t>
            </w:r>
          </w:p>
        </w:tc>
        <w:tc>
          <w:tcPr>
            <w:tcW w:w="3811" w:type="dxa"/>
            <w:vAlign w:val="center"/>
          </w:tcPr>
          <w:p w14:paraId="785B53CF" w14:textId="77777777" w:rsidR="00524A5D" w:rsidRDefault="00000000">
            <w:pPr>
              <w:pStyle w:val="TAC"/>
            </w:pPr>
            <w:r>
              <w:t>1.4MHz</w:t>
            </w:r>
          </w:p>
        </w:tc>
      </w:tr>
      <w:tr w:rsidR="00524A5D" w14:paraId="70022DAD" w14:textId="77777777">
        <w:trPr>
          <w:cantSplit/>
          <w:jc w:val="center"/>
        </w:trPr>
        <w:tc>
          <w:tcPr>
            <w:tcW w:w="4661" w:type="dxa"/>
          </w:tcPr>
          <w:p w14:paraId="59499A64" w14:textId="77777777" w:rsidR="00524A5D" w:rsidRDefault="00000000">
            <w:pPr>
              <w:pStyle w:val="TAL"/>
            </w:pPr>
            <w:r>
              <w:rPr>
                <w:bCs/>
              </w:rPr>
              <w:t>SRS configuration</w:t>
            </w:r>
          </w:p>
        </w:tc>
        <w:tc>
          <w:tcPr>
            <w:tcW w:w="3811" w:type="dxa"/>
            <w:vAlign w:val="center"/>
          </w:tcPr>
          <w:p w14:paraId="77B4D953" w14:textId="77777777" w:rsidR="00524A5D" w:rsidRDefault="00524A5D">
            <w:pPr>
              <w:pStyle w:val="TAC"/>
            </w:pPr>
          </w:p>
        </w:tc>
      </w:tr>
      <w:tr w:rsidR="00524A5D" w14:paraId="167EF811" w14:textId="77777777">
        <w:trPr>
          <w:cantSplit/>
          <w:jc w:val="center"/>
        </w:trPr>
        <w:tc>
          <w:tcPr>
            <w:tcW w:w="4661" w:type="dxa"/>
          </w:tcPr>
          <w:p w14:paraId="1E9F2EAD" w14:textId="77777777" w:rsidR="00524A5D" w:rsidRDefault="00524A5D">
            <w:pPr>
              <w:pStyle w:val="TAL"/>
            </w:pPr>
          </w:p>
        </w:tc>
        <w:tc>
          <w:tcPr>
            <w:tcW w:w="3811" w:type="dxa"/>
            <w:vAlign w:val="center"/>
          </w:tcPr>
          <w:p w14:paraId="5BCE5AD1" w14:textId="77777777" w:rsidR="00524A5D" w:rsidRDefault="00000000">
            <w:pPr>
              <w:pStyle w:val="TAC"/>
            </w:pPr>
            <w:r>
              <w:t>FDD</w:t>
            </w:r>
          </w:p>
        </w:tc>
      </w:tr>
      <w:tr w:rsidR="00524A5D" w14:paraId="6216A799" w14:textId="77777777">
        <w:trPr>
          <w:cantSplit/>
          <w:jc w:val="center"/>
        </w:trPr>
        <w:tc>
          <w:tcPr>
            <w:tcW w:w="4661" w:type="dxa"/>
            <w:vAlign w:val="center"/>
          </w:tcPr>
          <w:p w14:paraId="1FFF6C7C" w14:textId="77777777" w:rsidR="00524A5D" w:rsidRDefault="00000000">
            <w:pPr>
              <w:pStyle w:val="TAL"/>
            </w:pPr>
            <w:r>
              <w:rPr>
                <w:bCs/>
              </w:rPr>
              <w:t>srs-BandwidthConfig</w:t>
            </w:r>
          </w:p>
        </w:tc>
        <w:tc>
          <w:tcPr>
            <w:tcW w:w="3811" w:type="dxa"/>
            <w:vAlign w:val="center"/>
          </w:tcPr>
          <w:p w14:paraId="24F18F64" w14:textId="77777777" w:rsidR="00524A5D" w:rsidRDefault="00000000">
            <w:pPr>
              <w:pStyle w:val="TAC"/>
            </w:pPr>
            <w:r>
              <w:t>bw7</w:t>
            </w:r>
          </w:p>
        </w:tc>
      </w:tr>
      <w:tr w:rsidR="00524A5D" w14:paraId="1AAD669A" w14:textId="77777777">
        <w:trPr>
          <w:cantSplit/>
          <w:jc w:val="center"/>
        </w:trPr>
        <w:tc>
          <w:tcPr>
            <w:tcW w:w="4661" w:type="dxa"/>
            <w:vAlign w:val="center"/>
          </w:tcPr>
          <w:p w14:paraId="1A28823C" w14:textId="77777777" w:rsidR="00524A5D" w:rsidRDefault="00000000">
            <w:pPr>
              <w:pStyle w:val="TAL"/>
            </w:pPr>
            <w:r>
              <w:rPr>
                <w:bCs/>
              </w:rPr>
              <w:t>srs-SubframeConfig</w:t>
            </w:r>
          </w:p>
        </w:tc>
        <w:tc>
          <w:tcPr>
            <w:tcW w:w="3811" w:type="dxa"/>
            <w:vAlign w:val="center"/>
          </w:tcPr>
          <w:p w14:paraId="1F18EF9F" w14:textId="77777777" w:rsidR="00524A5D" w:rsidRDefault="00000000">
            <w:pPr>
              <w:pStyle w:val="TAC"/>
            </w:pPr>
            <w:r>
              <w:t>sc3</w:t>
            </w:r>
          </w:p>
        </w:tc>
      </w:tr>
      <w:tr w:rsidR="00524A5D" w14:paraId="26865840" w14:textId="77777777">
        <w:trPr>
          <w:cantSplit/>
          <w:jc w:val="center"/>
        </w:trPr>
        <w:tc>
          <w:tcPr>
            <w:tcW w:w="4661" w:type="dxa"/>
            <w:vAlign w:val="center"/>
          </w:tcPr>
          <w:p w14:paraId="0945F27F" w14:textId="77777777" w:rsidR="00524A5D" w:rsidRDefault="00000000">
            <w:pPr>
              <w:pStyle w:val="TAL"/>
            </w:pPr>
            <w:r>
              <w:rPr>
                <w:bCs/>
              </w:rPr>
              <w:t>ackNackSRS-SimultaneousTransmission</w:t>
            </w:r>
          </w:p>
        </w:tc>
        <w:tc>
          <w:tcPr>
            <w:tcW w:w="3811" w:type="dxa"/>
            <w:vAlign w:val="center"/>
          </w:tcPr>
          <w:p w14:paraId="5B74AFBA" w14:textId="77777777" w:rsidR="00524A5D" w:rsidRDefault="00000000">
            <w:pPr>
              <w:pStyle w:val="TAC"/>
            </w:pPr>
            <w:r>
              <w:t>FALSE</w:t>
            </w:r>
          </w:p>
        </w:tc>
      </w:tr>
      <w:tr w:rsidR="00524A5D" w14:paraId="722341AF" w14:textId="77777777">
        <w:trPr>
          <w:cantSplit/>
          <w:jc w:val="center"/>
        </w:trPr>
        <w:tc>
          <w:tcPr>
            <w:tcW w:w="4661" w:type="dxa"/>
          </w:tcPr>
          <w:p w14:paraId="0AF45563" w14:textId="77777777" w:rsidR="00524A5D" w:rsidRDefault="00000000">
            <w:pPr>
              <w:pStyle w:val="TAL"/>
            </w:pPr>
            <w:r>
              <w:rPr>
                <w:bCs/>
              </w:rPr>
              <w:t>srsMaxUpPts</w:t>
            </w:r>
          </w:p>
        </w:tc>
        <w:tc>
          <w:tcPr>
            <w:tcW w:w="3811" w:type="dxa"/>
            <w:vAlign w:val="center"/>
          </w:tcPr>
          <w:p w14:paraId="5A7C6B0A" w14:textId="77777777" w:rsidR="00524A5D" w:rsidRDefault="00000000">
            <w:pPr>
              <w:pStyle w:val="TAC"/>
            </w:pPr>
            <w:r>
              <w:t>N/A</w:t>
            </w:r>
          </w:p>
        </w:tc>
      </w:tr>
      <w:tr w:rsidR="00524A5D" w14:paraId="626446C6" w14:textId="77777777">
        <w:trPr>
          <w:cantSplit/>
          <w:jc w:val="center"/>
        </w:trPr>
        <w:tc>
          <w:tcPr>
            <w:tcW w:w="4661" w:type="dxa"/>
            <w:vAlign w:val="center"/>
          </w:tcPr>
          <w:p w14:paraId="4D9BDBB9" w14:textId="77777777" w:rsidR="00524A5D" w:rsidRDefault="00000000">
            <w:pPr>
              <w:pStyle w:val="TAL"/>
            </w:pPr>
            <w:r>
              <w:rPr>
                <w:bCs/>
              </w:rPr>
              <w:t xml:space="preserve">srs-Bandwidth </w:t>
            </w:r>
          </w:p>
        </w:tc>
        <w:tc>
          <w:tcPr>
            <w:tcW w:w="3811" w:type="dxa"/>
            <w:vAlign w:val="center"/>
          </w:tcPr>
          <w:p w14:paraId="6F491980" w14:textId="77777777" w:rsidR="00524A5D" w:rsidRDefault="00000000">
            <w:pPr>
              <w:pStyle w:val="TAC"/>
            </w:pPr>
            <w:r>
              <w:t>bw3</w:t>
            </w:r>
          </w:p>
        </w:tc>
      </w:tr>
      <w:tr w:rsidR="00524A5D" w14:paraId="5B9C066E" w14:textId="77777777">
        <w:trPr>
          <w:cantSplit/>
          <w:jc w:val="center"/>
        </w:trPr>
        <w:tc>
          <w:tcPr>
            <w:tcW w:w="4661" w:type="dxa"/>
            <w:vAlign w:val="center"/>
          </w:tcPr>
          <w:p w14:paraId="3BFBFCC3" w14:textId="77777777" w:rsidR="00524A5D" w:rsidRDefault="00000000">
            <w:pPr>
              <w:pStyle w:val="TAL"/>
            </w:pPr>
            <w:r>
              <w:rPr>
                <w:bCs/>
              </w:rPr>
              <w:t>srs-HoppingBandwidth</w:t>
            </w:r>
          </w:p>
        </w:tc>
        <w:tc>
          <w:tcPr>
            <w:tcW w:w="3811" w:type="dxa"/>
            <w:vAlign w:val="center"/>
          </w:tcPr>
          <w:p w14:paraId="4D1C8EB8" w14:textId="77777777" w:rsidR="00524A5D" w:rsidRDefault="00000000">
            <w:pPr>
              <w:pStyle w:val="TAC"/>
            </w:pPr>
            <w:r>
              <w:t>hbw3</w:t>
            </w:r>
          </w:p>
        </w:tc>
      </w:tr>
      <w:tr w:rsidR="00524A5D" w14:paraId="1176AB29" w14:textId="77777777">
        <w:trPr>
          <w:cantSplit/>
          <w:jc w:val="center"/>
        </w:trPr>
        <w:tc>
          <w:tcPr>
            <w:tcW w:w="4661" w:type="dxa"/>
            <w:vAlign w:val="center"/>
          </w:tcPr>
          <w:p w14:paraId="0BAF7EC9" w14:textId="77777777" w:rsidR="00524A5D" w:rsidRDefault="00000000">
            <w:pPr>
              <w:pStyle w:val="TAL"/>
            </w:pPr>
            <w:r>
              <w:rPr>
                <w:bCs/>
              </w:rPr>
              <w:t>freqDomainPosition</w:t>
            </w:r>
          </w:p>
        </w:tc>
        <w:tc>
          <w:tcPr>
            <w:tcW w:w="3811" w:type="dxa"/>
            <w:vAlign w:val="center"/>
          </w:tcPr>
          <w:p w14:paraId="669F89CF" w14:textId="77777777" w:rsidR="00524A5D" w:rsidRDefault="00000000">
            <w:pPr>
              <w:pStyle w:val="TAC"/>
            </w:pPr>
            <w:r>
              <w:t>0</w:t>
            </w:r>
          </w:p>
        </w:tc>
      </w:tr>
      <w:tr w:rsidR="00524A5D" w14:paraId="4336030F" w14:textId="77777777">
        <w:trPr>
          <w:cantSplit/>
          <w:jc w:val="center"/>
        </w:trPr>
        <w:tc>
          <w:tcPr>
            <w:tcW w:w="4661" w:type="dxa"/>
            <w:vAlign w:val="center"/>
          </w:tcPr>
          <w:p w14:paraId="1090F906" w14:textId="77777777" w:rsidR="00524A5D" w:rsidRDefault="00000000">
            <w:pPr>
              <w:pStyle w:val="TAL"/>
            </w:pPr>
            <w:r>
              <w:rPr>
                <w:bCs/>
              </w:rPr>
              <w:t>Duration</w:t>
            </w:r>
          </w:p>
        </w:tc>
        <w:tc>
          <w:tcPr>
            <w:tcW w:w="3811" w:type="dxa"/>
            <w:vAlign w:val="center"/>
          </w:tcPr>
          <w:p w14:paraId="24AE0657" w14:textId="77777777" w:rsidR="00524A5D" w:rsidRDefault="00000000">
            <w:pPr>
              <w:pStyle w:val="TAC"/>
            </w:pPr>
            <w:r>
              <w:t>TRUE</w:t>
            </w:r>
          </w:p>
        </w:tc>
      </w:tr>
      <w:tr w:rsidR="00524A5D" w14:paraId="23967BE6" w14:textId="77777777">
        <w:trPr>
          <w:cantSplit/>
          <w:jc w:val="center"/>
        </w:trPr>
        <w:tc>
          <w:tcPr>
            <w:tcW w:w="4661" w:type="dxa"/>
            <w:vAlign w:val="center"/>
          </w:tcPr>
          <w:p w14:paraId="0A202CEC" w14:textId="77777777" w:rsidR="00524A5D" w:rsidRDefault="00000000">
            <w:pPr>
              <w:pStyle w:val="TAL"/>
            </w:pPr>
            <w:r>
              <w:rPr>
                <w:bCs/>
              </w:rPr>
              <w:t>srs-ConfigIndex</w:t>
            </w:r>
          </w:p>
        </w:tc>
        <w:tc>
          <w:tcPr>
            <w:tcW w:w="3811" w:type="dxa"/>
            <w:vAlign w:val="center"/>
          </w:tcPr>
          <w:p w14:paraId="0F67FE61" w14:textId="77777777" w:rsidR="00524A5D" w:rsidRDefault="00000000">
            <w:pPr>
              <w:pStyle w:val="TAC"/>
            </w:pPr>
            <w:r>
              <w:t>7</w:t>
            </w:r>
          </w:p>
        </w:tc>
      </w:tr>
      <w:tr w:rsidR="00524A5D" w14:paraId="42F13EB9" w14:textId="77777777">
        <w:trPr>
          <w:cantSplit/>
          <w:jc w:val="center"/>
        </w:trPr>
        <w:tc>
          <w:tcPr>
            <w:tcW w:w="4661" w:type="dxa"/>
            <w:vAlign w:val="center"/>
          </w:tcPr>
          <w:p w14:paraId="5F1BE3EB" w14:textId="77777777" w:rsidR="00524A5D" w:rsidRDefault="00000000">
            <w:pPr>
              <w:pStyle w:val="TAL"/>
            </w:pPr>
            <w:r>
              <w:rPr>
                <w:bCs/>
              </w:rPr>
              <w:t>transmissionComb</w:t>
            </w:r>
          </w:p>
        </w:tc>
        <w:tc>
          <w:tcPr>
            <w:tcW w:w="3811" w:type="dxa"/>
            <w:vAlign w:val="center"/>
          </w:tcPr>
          <w:p w14:paraId="4C03A582" w14:textId="77777777" w:rsidR="00524A5D" w:rsidRDefault="00000000">
            <w:pPr>
              <w:pStyle w:val="TAC"/>
            </w:pPr>
            <w:r>
              <w:t>0</w:t>
            </w:r>
          </w:p>
        </w:tc>
      </w:tr>
      <w:tr w:rsidR="00524A5D" w14:paraId="6C6D2E0F" w14:textId="77777777">
        <w:trPr>
          <w:cantSplit/>
          <w:jc w:val="center"/>
        </w:trPr>
        <w:tc>
          <w:tcPr>
            <w:tcW w:w="4661" w:type="dxa"/>
            <w:vAlign w:val="center"/>
          </w:tcPr>
          <w:p w14:paraId="3C001886" w14:textId="77777777" w:rsidR="00524A5D" w:rsidRDefault="00000000">
            <w:pPr>
              <w:pStyle w:val="TAL"/>
            </w:pPr>
            <w:r>
              <w:rPr>
                <w:bCs/>
              </w:rPr>
              <w:t>cyclicShift</w:t>
            </w:r>
          </w:p>
        </w:tc>
        <w:tc>
          <w:tcPr>
            <w:tcW w:w="3811" w:type="dxa"/>
            <w:vAlign w:val="center"/>
          </w:tcPr>
          <w:p w14:paraId="6AB993EF" w14:textId="77777777" w:rsidR="00524A5D" w:rsidRDefault="00000000">
            <w:pPr>
              <w:pStyle w:val="TAC"/>
            </w:pPr>
            <w:r>
              <w:t>cs0</w:t>
            </w:r>
          </w:p>
        </w:tc>
      </w:tr>
    </w:tbl>
    <w:p w14:paraId="338CE76B" w14:textId="77777777" w:rsidR="00524A5D" w:rsidRDefault="00524A5D">
      <w:pPr>
        <w:rPr>
          <w:rFonts w:eastAsia="MS Mincho"/>
          <w:lang w:eastAsia="ja-JP"/>
        </w:rPr>
      </w:pPr>
    </w:p>
    <w:p w14:paraId="3F96B1F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Connect the SS to the UE antenna connectors as shown in TS 36.508 [12] Annex A Figure A.3 </w:t>
      </w:r>
    </w:p>
    <w:p w14:paraId="133700A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2.</w:t>
      </w:r>
      <w:r>
        <w:rPr>
          <w:rFonts w:hint="eastAsia"/>
          <w:lang w:eastAsia="en-GB"/>
        </w:rPr>
        <w:tab/>
        <w:t>The parameter settings for the cell are set up according to TS 36.508 [12] subclause 4.4.3.</w:t>
      </w:r>
    </w:p>
    <w:p w14:paraId="4020633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358B85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447F33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5EF15B1D"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w:t>
      </w:r>
      <w:r>
        <w:rPr>
          <w:color w:val="000000" w:themeColor="text1"/>
        </w:rPr>
        <w:t xml:space="preserve">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w:t>
      </w:r>
      <w:r>
        <w:t>on of the test as define in TS 36.508[12] clause 5.6.3.1</w:t>
      </w:r>
      <w:r>
        <w:rPr>
          <w:rFonts w:eastAsia="SimSun" w:hint="eastAsia"/>
          <w:lang w:val="en-US" w:eastAsia="zh-CN"/>
        </w:rPr>
        <w:t>.</w:t>
      </w:r>
    </w:p>
    <w:p w14:paraId="6C4145DE"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1F2249C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Default="00000000">
      <w:pPr>
        <w:pStyle w:val="H6"/>
      </w:pPr>
      <w:r>
        <w:t>6.3A.3.2.2.4.2</w:t>
      </w:r>
      <w:r>
        <w:tab/>
        <w:t>Test procedure</w:t>
      </w:r>
    </w:p>
    <w:p w14:paraId="168F0E63" w14:textId="77777777" w:rsidR="00524A5D" w:rsidRDefault="00000000">
      <w:pPr>
        <w:pStyle w:val="B1"/>
        <w:overflowPunct w:val="0"/>
        <w:autoSpaceDE w:val="0"/>
        <w:autoSpaceDN w:val="0"/>
        <w:adjustRightInd w:val="0"/>
        <w:contextualSpacing w:val="0"/>
        <w:textAlignment w:val="baseline"/>
        <w:rPr>
          <w:lang w:val="en-US" w:eastAsia="en-GB"/>
        </w:rPr>
      </w:pPr>
      <w:r>
        <w:rPr>
          <w:rFonts w:hint="eastAsia"/>
          <w:lang w:eastAsia="en-GB"/>
        </w:rPr>
        <w:t>1.</w:t>
      </w:r>
      <w:r>
        <w:rPr>
          <w:rFonts w:hint="eastAsia"/>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Measure the output power of the transmitted SRS according to TS 36.521-1[14] Figure 6.3.4.2.2.3-1 for FDD and HD-FDD UE and the transient periods are excluded from measurement accordingly.</w:t>
      </w:r>
    </w:p>
    <w:p w14:paraId="4F98552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Default="00000000">
      <w:pPr>
        <w:pStyle w:val="H6"/>
      </w:pPr>
      <w:r>
        <w:t>6.3A.3.2.2.4.3</w:t>
      </w:r>
      <w:r>
        <w:tab/>
        <w:t>Message contents</w:t>
      </w:r>
    </w:p>
    <w:p w14:paraId="3628B5BC" w14:textId="77777777" w:rsidR="00524A5D" w:rsidRDefault="00000000">
      <w:pPr>
        <w:rPr>
          <w:lang w:eastAsia="ja-JP"/>
        </w:rPr>
      </w:pPr>
      <w:r>
        <w:rPr>
          <w:lang w:eastAsia="ja-JP"/>
        </w:rPr>
        <w:t xml:space="preserve">Same message contents as in </w:t>
      </w:r>
      <w:r>
        <w:rPr>
          <w:rFonts w:eastAsia="Malgun Gothic"/>
          <w:lang w:eastAsia="en-GB"/>
        </w:rPr>
        <w:t xml:space="preserve">TS 36.521-1[14] </w:t>
      </w:r>
      <w:r>
        <w:rPr>
          <w:lang w:eastAsia="ja-JP"/>
        </w:rPr>
        <w:t>clause 6.3.4.2.2.4.3 with the following exception.</w:t>
      </w:r>
    </w:p>
    <w:p w14:paraId="52D0C509" w14:textId="77777777" w:rsidR="00524A5D" w:rsidRDefault="00000000">
      <w:pPr>
        <w:pStyle w:val="TH"/>
      </w:pPr>
      <w:r>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12F296B" w14:textId="77777777">
        <w:trPr>
          <w:jc w:val="center"/>
        </w:trPr>
        <w:tc>
          <w:tcPr>
            <w:tcW w:w="9781" w:type="dxa"/>
            <w:gridSpan w:val="4"/>
          </w:tcPr>
          <w:p w14:paraId="2E23DF02" w14:textId="77777777" w:rsidR="00524A5D" w:rsidRDefault="00000000">
            <w:pPr>
              <w:pStyle w:val="TAL"/>
            </w:pPr>
            <w:r>
              <w:t>Derivation Path: 36.331[6] clause 6.3.2</w:t>
            </w:r>
          </w:p>
        </w:tc>
      </w:tr>
      <w:tr w:rsidR="00524A5D" w14:paraId="7793D051" w14:textId="77777777">
        <w:tblPrEx>
          <w:tblCellMar>
            <w:left w:w="108" w:type="dxa"/>
            <w:right w:w="108" w:type="dxa"/>
          </w:tblCellMar>
        </w:tblPrEx>
        <w:trPr>
          <w:jc w:val="center"/>
        </w:trPr>
        <w:tc>
          <w:tcPr>
            <w:tcW w:w="4537" w:type="dxa"/>
          </w:tcPr>
          <w:p w14:paraId="7954B19A" w14:textId="77777777" w:rsidR="00524A5D" w:rsidRDefault="00000000">
            <w:pPr>
              <w:pStyle w:val="TAH"/>
            </w:pPr>
            <w:r>
              <w:t>Information Element</w:t>
            </w:r>
          </w:p>
        </w:tc>
        <w:tc>
          <w:tcPr>
            <w:tcW w:w="2268" w:type="dxa"/>
          </w:tcPr>
          <w:p w14:paraId="412E68F1" w14:textId="77777777" w:rsidR="00524A5D" w:rsidRDefault="00000000">
            <w:pPr>
              <w:pStyle w:val="TAH"/>
            </w:pPr>
            <w:r>
              <w:t>Value/remark</w:t>
            </w:r>
          </w:p>
        </w:tc>
        <w:tc>
          <w:tcPr>
            <w:tcW w:w="1701" w:type="dxa"/>
          </w:tcPr>
          <w:p w14:paraId="2C7CB31A" w14:textId="77777777" w:rsidR="00524A5D" w:rsidRDefault="00000000">
            <w:pPr>
              <w:pStyle w:val="TAH"/>
            </w:pPr>
            <w:r>
              <w:t>Comment</w:t>
            </w:r>
          </w:p>
        </w:tc>
        <w:tc>
          <w:tcPr>
            <w:tcW w:w="1275" w:type="dxa"/>
          </w:tcPr>
          <w:p w14:paraId="46EFC636" w14:textId="77777777" w:rsidR="00524A5D" w:rsidRDefault="00000000">
            <w:pPr>
              <w:pStyle w:val="TAH"/>
            </w:pPr>
            <w:r>
              <w:t>Condition</w:t>
            </w:r>
          </w:p>
        </w:tc>
      </w:tr>
      <w:tr w:rsidR="00524A5D"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Default="00000000">
            <w:pPr>
              <w:pStyle w:val="TAL"/>
            </w:pPr>
            <w:r>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Default="00524A5D">
            <w:pPr>
              <w:pStyle w:val="TAL"/>
            </w:pPr>
          </w:p>
        </w:tc>
      </w:tr>
      <w:tr w:rsidR="00524A5D"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Default="00000000">
            <w:pPr>
              <w:pStyle w:val="TAL"/>
            </w:pPr>
            <w: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Default="00524A5D">
            <w:pPr>
              <w:pStyle w:val="TAL"/>
            </w:pPr>
          </w:p>
        </w:tc>
      </w:tr>
      <w:tr w:rsidR="00524A5D"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Default="00000000">
            <w:pPr>
              <w:pStyle w:val="TAL"/>
            </w:pPr>
            <w:r>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Default="00000000">
            <w:pPr>
              <w:pStyle w:val="TAL"/>
            </w:pPr>
            <w:r>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Default="00000000">
            <w:pPr>
              <w:pStyle w:val="TAL"/>
            </w:pPr>
            <w:r>
              <w:t>HD-FDD</w:t>
            </w:r>
          </w:p>
        </w:tc>
      </w:tr>
      <w:tr w:rsidR="00524A5D"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Default="00000000">
            <w:pPr>
              <w:pStyle w:val="TAL"/>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Default="00524A5D">
            <w:pPr>
              <w:pStyle w:val="TAL"/>
            </w:pPr>
          </w:p>
        </w:tc>
      </w:tr>
      <w:tr w:rsidR="00524A5D"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Default="00524A5D">
            <w:pPr>
              <w:pStyle w:val="TAL"/>
            </w:pPr>
          </w:p>
        </w:tc>
      </w:tr>
    </w:tbl>
    <w:p w14:paraId="620C69C5" w14:textId="77777777" w:rsidR="00524A5D" w:rsidRDefault="00524A5D">
      <w:bookmarkStart w:id="655"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14:paraId="614714E4" w14:textId="77777777">
        <w:trPr>
          <w:jc w:val="center"/>
        </w:trPr>
        <w:tc>
          <w:tcPr>
            <w:tcW w:w="1701" w:type="dxa"/>
          </w:tcPr>
          <w:bookmarkEnd w:id="655"/>
          <w:p w14:paraId="1142A66D" w14:textId="77777777" w:rsidR="00524A5D" w:rsidRDefault="00000000">
            <w:pPr>
              <w:pStyle w:val="TAH"/>
              <w:keepNext w:val="0"/>
              <w:keepLines w:val="0"/>
            </w:pPr>
            <w:r>
              <w:t>Condition</w:t>
            </w:r>
          </w:p>
        </w:tc>
        <w:tc>
          <w:tcPr>
            <w:tcW w:w="7229" w:type="dxa"/>
          </w:tcPr>
          <w:p w14:paraId="44F760BD" w14:textId="77777777" w:rsidR="00524A5D" w:rsidRDefault="00000000">
            <w:pPr>
              <w:pStyle w:val="TAH"/>
              <w:keepNext w:val="0"/>
              <w:keepLines w:val="0"/>
            </w:pPr>
            <w:r>
              <w:t>Explanation</w:t>
            </w:r>
          </w:p>
        </w:tc>
      </w:tr>
      <w:tr w:rsidR="00524A5D"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Default="00000000">
            <w:pPr>
              <w:pStyle w:val="TAH"/>
              <w:keepNext w:val="0"/>
              <w:keepLines w:val="0"/>
            </w:pPr>
            <w:r>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Default="00000000">
            <w:pPr>
              <w:pStyle w:val="TAH"/>
              <w:keepNext w:val="0"/>
              <w:keepLines w:val="0"/>
            </w:pPr>
            <w:r>
              <w:t>Half Duplex FDD cell environment</w:t>
            </w:r>
          </w:p>
        </w:tc>
      </w:tr>
    </w:tbl>
    <w:p w14:paraId="57BE1C65" w14:textId="77777777" w:rsidR="00524A5D" w:rsidRDefault="00524A5D"/>
    <w:p w14:paraId="335436EB" w14:textId="77777777" w:rsidR="00524A5D" w:rsidRDefault="00000000">
      <w:pPr>
        <w:pStyle w:val="H6"/>
      </w:pPr>
      <w:r>
        <w:t>6.3A.3.2.2.5</w:t>
      </w:r>
      <w:r>
        <w:tab/>
        <w:t>Test requirement</w:t>
      </w:r>
    </w:p>
    <w:p w14:paraId="40CBA23F" w14:textId="77777777" w:rsidR="00524A5D" w:rsidRDefault="00000000">
      <w:r>
        <w:t xml:space="preserve">The requirement for the power measured in steps (1), (2) and (3) of the test procedure shall not </w:t>
      </w:r>
      <w:r>
        <w:rPr>
          <w:rFonts w:eastAsia="香~??’c‘I"/>
        </w:rPr>
        <w:t>exceed</w:t>
      </w:r>
      <w:r>
        <w:t xml:space="preserve"> the values specified in Table 6.3A.3.2.2.5-1.</w:t>
      </w:r>
    </w:p>
    <w:p w14:paraId="5F1C32A9" w14:textId="77777777" w:rsidR="00524A5D" w:rsidRDefault="00000000">
      <w:pPr>
        <w:pStyle w:val="TH"/>
      </w:pPr>
      <w:r>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14:paraId="112B88F3" w14:textId="77777777">
        <w:trPr>
          <w:jc w:val="center"/>
        </w:trPr>
        <w:tc>
          <w:tcPr>
            <w:tcW w:w="1795" w:type="dxa"/>
            <w:vMerge w:val="restart"/>
          </w:tcPr>
          <w:p w14:paraId="57D06D30" w14:textId="77777777" w:rsidR="00524A5D" w:rsidRDefault="00524A5D">
            <w:bookmarkStart w:id="656" w:name="MCCQCTEMPBM_00000476"/>
          </w:p>
        </w:tc>
        <w:tc>
          <w:tcPr>
            <w:tcW w:w="5869" w:type="dxa"/>
          </w:tcPr>
          <w:p w14:paraId="71F9A493" w14:textId="77777777" w:rsidR="00524A5D" w:rsidRDefault="00000000">
            <w:pPr>
              <w:pStyle w:val="TAH"/>
            </w:pPr>
            <w:r>
              <w:t>Channel bandwidth / Output Power [dBm] / measurement bandwidth</w:t>
            </w:r>
          </w:p>
        </w:tc>
      </w:tr>
      <w:tr w:rsidR="00524A5D" w14:paraId="69AC2EEB" w14:textId="77777777">
        <w:trPr>
          <w:jc w:val="center"/>
        </w:trPr>
        <w:tc>
          <w:tcPr>
            <w:tcW w:w="1795" w:type="dxa"/>
            <w:vMerge/>
          </w:tcPr>
          <w:p w14:paraId="4E319B55" w14:textId="77777777" w:rsidR="00524A5D" w:rsidRDefault="00524A5D"/>
        </w:tc>
        <w:tc>
          <w:tcPr>
            <w:tcW w:w="5869" w:type="dxa"/>
          </w:tcPr>
          <w:p w14:paraId="6020E98A" w14:textId="77777777" w:rsidR="00524A5D" w:rsidRDefault="00000000">
            <w:pPr>
              <w:pStyle w:val="TAH"/>
            </w:pPr>
            <w:r>
              <w:t>1.4 MHz</w:t>
            </w:r>
          </w:p>
        </w:tc>
      </w:tr>
      <w:tr w:rsidR="00524A5D" w14:paraId="4BF31494" w14:textId="77777777">
        <w:trPr>
          <w:jc w:val="center"/>
        </w:trPr>
        <w:tc>
          <w:tcPr>
            <w:tcW w:w="1795" w:type="dxa"/>
            <w:vAlign w:val="center"/>
          </w:tcPr>
          <w:p w14:paraId="0D90DAC5" w14:textId="77777777" w:rsidR="00524A5D" w:rsidRDefault="00000000">
            <w:pPr>
              <w:pStyle w:val="TAC"/>
            </w:pPr>
            <w:r>
              <w:lastRenderedPageBreak/>
              <w:t>Transmit OFF power</w:t>
            </w:r>
          </w:p>
        </w:tc>
        <w:tc>
          <w:tcPr>
            <w:tcW w:w="5869" w:type="dxa"/>
            <w:vAlign w:val="center"/>
          </w:tcPr>
          <w:p w14:paraId="0925728A" w14:textId="77777777" w:rsidR="00524A5D" w:rsidRDefault="00000000">
            <w:pPr>
              <w:pStyle w:val="TAC"/>
            </w:pPr>
            <w:r>
              <w:rPr>
                <w:rFonts w:cs="v4.2.0"/>
              </w:rPr>
              <w:t xml:space="preserve">For carrier frequency f </w:t>
            </w:r>
            <w:r>
              <w:rPr>
                <w:rFonts w:cs="Arial"/>
              </w:rPr>
              <w:t>≤</w:t>
            </w:r>
            <w:r>
              <w:rPr>
                <w:rFonts w:cs="v4.2.0"/>
              </w:rPr>
              <w:t xml:space="preserve"> 3.0GHz: </w:t>
            </w:r>
            <w:r>
              <w:sym w:font="Symbol" w:char="F0A3"/>
            </w:r>
            <w:r>
              <w:t xml:space="preserve"> -48.5 dBm</w:t>
            </w:r>
          </w:p>
          <w:p w14:paraId="7CA7C9BB" w14:textId="77777777" w:rsidR="00524A5D" w:rsidRDefault="00000000">
            <w:pPr>
              <w:pStyle w:val="TAC"/>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rsidR="00524A5D" w14:paraId="124EAEBA" w14:textId="77777777">
        <w:trPr>
          <w:jc w:val="center"/>
        </w:trPr>
        <w:tc>
          <w:tcPr>
            <w:tcW w:w="1795" w:type="dxa"/>
            <w:vAlign w:val="center"/>
          </w:tcPr>
          <w:p w14:paraId="47693F2B" w14:textId="77777777" w:rsidR="00524A5D" w:rsidRDefault="00000000">
            <w:pPr>
              <w:pStyle w:val="TAC"/>
            </w:pPr>
            <w:r>
              <w:t>Transmission OFF Measurement bandwidth</w:t>
            </w:r>
          </w:p>
        </w:tc>
        <w:tc>
          <w:tcPr>
            <w:tcW w:w="5869" w:type="dxa"/>
            <w:vAlign w:val="center"/>
          </w:tcPr>
          <w:p w14:paraId="2BA92073" w14:textId="77777777" w:rsidR="00524A5D" w:rsidRDefault="00000000">
            <w:pPr>
              <w:pStyle w:val="TAC"/>
            </w:pPr>
            <w:r>
              <w:t>1.08 MHz</w:t>
            </w:r>
          </w:p>
        </w:tc>
      </w:tr>
      <w:tr w:rsidR="00524A5D" w14:paraId="1967651C" w14:textId="77777777">
        <w:trPr>
          <w:jc w:val="center"/>
        </w:trPr>
        <w:tc>
          <w:tcPr>
            <w:tcW w:w="1795" w:type="dxa"/>
            <w:vAlign w:val="center"/>
          </w:tcPr>
          <w:p w14:paraId="6F91CBF7" w14:textId="77777777" w:rsidR="00524A5D" w:rsidRDefault="00000000">
            <w:pPr>
              <w:pStyle w:val="TAC"/>
            </w:pPr>
            <w:r>
              <w:t>Expected SRS Transmission ON Measured power</w:t>
            </w:r>
          </w:p>
        </w:tc>
        <w:tc>
          <w:tcPr>
            <w:tcW w:w="5869" w:type="dxa"/>
            <w:vAlign w:val="center"/>
          </w:tcPr>
          <w:p w14:paraId="474ABDFD" w14:textId="77777777" w:rsidR="00524A5D" w:rsidRDefault="00000000">
            <w:pPr>
              <w:pStyle w:val="TAC"/>
            </w:pPr>
            <w:r>
              <w:t>-2.6 dBm</w:t>
            </w:r>
            <w:r>
              <w:rPr>
                <w:snapToGrid w:val="0"/>
              </w:rPr>
              <w:t xml:space="preserve"> </w:t>
            </w:r>
          </w:p>
        </w:tc>
      </w:tr>
      <w:tr w:rsidR="00524A5D" w14:paraId="24C6F71D" w14:textId="77777777">
        <w:trPr>
          <w:jc w:val="center"/>
        </w:trPr>
        <w:tc>
          <w:tcPr>
            <w:tcW w:w="1795" w:type="dxa"/>
            <w:vAlign w:val="center"/>
          </w:tcPr>
          <w:p w14:paraId="2E9EA09D" w14:textId="77777777" w:rsidR="00524A5D" w:rsidRDefault="00000000">
            <w:pPr>
              <w:pStyle w:val="TAC"/>
            </w:pPr>
            <w:r>
              <w:t>ON power tolerance</w:t>
            </w:r>
          </w:p>
          <w:p w14:paraId="16847EC7" w14:textId="77777777" w:rsidR="00524A5D" w:rsidRDefault="00000000">
            <w:pPr>
              <w:pStyle w:val="TAL"/>
            </w:pPr>
            <w:r>
              <w:rPr>
                <w:rFonts w:cs="v4.2.0"/>
              </w:rPr>
              <w:t xml:space="preserve">f </w:t>
            </w:r>
            <w:r>
              <w:rPr>
                <w:rFonts w:cs="Arial"/>
              </w:rPr>
              <w:t>≤</w:t>
            </w:r>
            <w:r>
              <w:rPr>
                <w:rFonts w:cs="v4.2.0"/>
              </w:rPr>
              <w:t xml:space="preserve"> 3.0GHz</w:t>
            </w:r>
          </w:p>
          <w:p w14:paraId="740066AA" w14:textId="77777777" w:rsidR="00524A5D" w:rsidRDefault="00000000">
            <w:pPr>
              <w:pStyle w:val="TAL"/>
              <w:rPr>
                <w:rFonts w:cs="v4.2.0"/>
              </w:rPr>
            </w:pPr>
            <w:r>
              <w:t xml:space="preserve">3.0GHz &lt; f </w:t>
            </w:r>
            <w:r>
              <w:rPr>
                <w:rFonts w:cs="Arial"/>
              </w:rPr>
              <w:t>≤</w:t>
            </w:r>
            <w:r>
              <w:t xml:space="preserve"> 4.2GHz</w:t>
            </w:r>
          </w:p>
        </w:tc>
        <w:tc>
          <w:tcPr>
            <w:tcW w:w="5869" w:type="dxa"/>
            <w:vAlign w:val="center"/>
          </w:tcPr>
          <w:p w14:paraId="4E6F87CF" w14:textId="77777777" w:rsidR="00524A5D" w:rsidRDefault="00000000">
            <w:pPr>
              <w:pStyle w:val="TAC"/>
            </w:pPr>
            <w:r>
              <w:rPr>
                <w:snapToGrid w:val="0"/>
              </w:rPr>
              <w:t>±</w:t>
            </w:r>
            <w:r>
              <w:t xml:space="preserve"> 7.5dB</w:t>
            </w:r>
          </w:p>
          <w:p w14:paraId="27B9FA60" w14:textId="77777777" w:rsidR="00524A5D" w:rsidRDefault="00000000">
            <w:pPr>
              <w:pStyle w:val="TAC"/>
            </w:pPr>
            <w:r>
              <w:rPr>
                <w:snapToGrid w:val="0"/>
              </w:rPr>
              <w:t>±</w:t>
            </w:r>
            <w:r>
              <w:t xml:space="preserve"> 7.8dB</w:t>
            </w:r>
          </w:p>
        </w:tc>
      </w:tr>
      <w:bookmarkEnd w:id="656"/>
    </w:tbl>
    <w:p w14:paraId="0002DCE5" w14:textId="77777777" w:rsidR="00524A5D" w:rsidRDefault="00524A5D"/>
    <w:p w14:paraId="08E0EA01" w14:textId="77777777" w:rsidR="00524A5D" w:rsidRDefault="00000000">
      <w:pPr>
        <w:pStyle w:val="Heading3"/>
        <w:rPr>
          <w:lang w:eastAsia="zh-CN"/>
        </w:rPr>
      </w:pPr>
      <w:bookmarkStart w:id="657" w:name="_Toc27031"/>
      <w:bookmarkStart w:id="658" w:name="_Toc8626"/>
      <w:bookmarkStart w:id="659" w:name="_Toc22238"/>
      <w:bookmarkStart w:id="660" w:name="_Toc3887"/>
      <w:bookmarkStart w:id="661" w:name="_Toc20294"/>
      <w:bookmarkStart w:id="662" w:name="_Toc163510769"/>
      <w:r>
        <w:t>6.3A.4</w:t>
      </w:r>
      <w:r>
        <w:tab/>
        <w:t>Power control</w:t>
      </w:r>
      <w:r>
        <w:rPr>
          <w:lang w:eastAsia="zh-CN"/>
        </w:rPr>
        <w:t xml:space="preserve"> for category M1</w:t>
      </w:r>
      <w:bookmarkEnd w:id="639"/>
      <w:bookmarkEnd w:id="640"/>
      <w:bookmarkEnd w:id="641"/>
      <w:bookmarkEnd w:id="657"/>
      <w:bookmarkEnd w:id="658"/>
      <w:bookmarkEnd w:id="659"/>
      <w:bookmarkEnd w:id="660"/>
      <w:bookmarkEnd w:id="661"/>
      <w:bookmarkEnd w:id="662"/>
    </w:p>
    <w:p w14:paraId="377DCD4E" w14:textId="77777777" w:rsidR="00524A5D" w:rsidRDefault="00000000">
      <w:pPr>
        <w:pStyle w:val="Heading4"/>
        <w:rPr>
          <w:lang w:val="en-US"/>
        </w:rPr>
      </w:pPr>
      <w:bookmarkStart w:id="663" w:name="_Toc27504"/>
      <w:bookmarkStart w:id="664" w:name="_Toc10466"/>
      <w:bookmarkStart w:id="665" w:name="_Toc7597"/>
      <w:bookmarkStart w:id="666" w:name="_Toc15900"/>
      <w:bookmarkStart w:id="667" w:name="_Toc31211"/>
      <w:bookmarkStart w:id="668" w:name="_Toc163510770"/>
      <w:r>
        <w:t>6.3A.</w:t>
      </w:r>
      <w:r>
        <w:rPr>
          <w:rFonts w:hint="eastAsia"/>
        </w:rPr>
        <w:t>4</w:t>
      </w:r>
      <w:r>
        <w:t>.</w:t>
      </w:r>
      <w:r>
        <w:rPr>
          <w:rFonts w:hint="eastAsia"/>
        </w:rPr>
        <w:t>1</w:t>
      </w:r>
      <w:r>
        <w:tab/>
        <w:t>Power Control Absolute power tolerance for UE category M1</w:t>
      </w:r>
      <w:bookmarkEnd w:id="663"/>
      <w:bookmarkEnd w:id="664"/>
      <w:bookmarkEnd w:id="665"/>
      <w:bookmarkEnd w:id="666"/>
      <w:bookmarkEnd w:id="667"/>
      <w:bookmarkEnd w:id="668"/>
    </w:p>
    <w:p w14:paraId="7C135901" w14:textId="77777777" w:rsidR="00524A5D" w:rsidRDefault="00000000">
      <w:pPr>
        <w:pStyle w:val="H6"/>
      </w:pPr>
      <w:bookmarkStart w:id="669" w:name="MCCQCTEMPBM_00000126"/>
      <w:r>
        <w:t>6.3A.</w:t>
      </w:r>
      <w:r>
        <w:rPr>
          <w:rFonts w:hint="eastAsia"/>
        </w:rPr>
        <w:t>4</w:t>
      </w:r>
      <w:r>
        <w:t>.</w:t>
      </w:r>
      <w:r>
        <w:rPr>
          <w:rFonts w:hint="eastAsia"/>
        </w:rPr>
        <w:t>1</w:t>
      </w:r>
      <w:r>
        <w:t>.1</w:t>
      </w:r>
      <w:r>
        <w:tab/>
        <w:t>Test purpose</w:t>
      </w:r>
    </w:p>
    <w:bookmarkEnd w:id="669"/>
    <w:p w14:paraId="0D4A799F" w14:textId="77777777" w:rsidR="00524A5D" w:rsidRDefault="00000000">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14:paraId="7D287EC8" w14:textId="77777777" w:rsidR="00524A5D" w:rsidRDefault="00000000">
      <w:pPr>
        <w:pStyle w:val="H6"/>
      </w:pPr>
      <w:bookmarkStart w:id="670" w:name="MCCQCTEMPBM_00000127"/>
      <w:r>
        <w:t>6.3A.</w:t>
      </w:r>
      <w:r>
        <w:rPr>
          <w:rFonts w:hint="eastAsia"/>
        </w:rPr>
        <w:t>4</w:t>
      </w:r>
      <w:r>
        <w:t>.</w:t>
      </w:r>
      <w:r>
        <w:rPr>
          <w:rFonts w:hint="eastAsia"/>
        </w:rPr>
        <w:t>1</w:t>
      </w:r>
      <w:r>
        <w:t>.2</w:t>
      </w:r>
      <w:r>
        <w:tab/>
        <w:t>Test applicability</w:t>
      </w:r>
    </w:p>
    <w:bookmarkEnd w:id="670"/>
    <w:p w14:paraId="1594BD70" w14:textId="77777777" w:rsidR="00524A5D" w:rsidRDefault="00000000">
      <w:pPr>
        <w:rPr>
          <w:lang w:val="en-US"/>
        </w:rPr>
      </w:pPr>
      <w:r>
        <w:t>This test case applies to all types of E-UTRA UE release 17 and forward of UE category M1 that support satellite access operation.</w:t>
      </w:r>
    </w:p>
    <w:p w14:paraId="0634320E" w14:textId="77777777" w:rsidR="00524A5D" w:rsidRDefault="00000000">
      <w:pPr>
        <w:pStyle w:val="H6"/>
        <w:rPr>
          <w:lang w:val="en-US"/>
        </w:rPr>
      </w:pPr>
      <w:bookmarkStart w:id="671" w:name="MCCQCTEMPBM_00000128"/>
      <w:r>
        <w:t>6.3A.</w:t>
      </w:r>
      <w:r>
        <w:rPr>
          <w:rFonts w:hint="eastAsia"/>
        </w:rPr>
        <w:t>4</w:t>
      </w:r>
      <w:r>
        <w:t>.</w:t>
      </w:r>
      <w:r>
        <w:rPr>
          <w:rFonts w:hint="eastAsia"/>
        </w:rPr>
        <w:t>1</w:t>
      </w:r>
      <w:r>
        <w:t>.</w:t>
      </w:r>
      <w:r>
        <w:rPr>
          <w:rFonts w:hint="eastAsia"/>
        </w:rPr>
        <w:t>3</w:t>
      </w:r>
      <w:r>
        <w:tab/>
        <w:t>Minimum conformance requirements</w:t>
      </w:r>
    </w:p>
    <w:bookmarkEnd w:id="671"/>
    <w:p w14:paraId="1B70F7B0" w14:textId="77777777" w:rsidR="00524A5D" w:rsidRDefault="00000000">
      <w:pPr>
        <w:rPr>
          <w:snapToGrid w:val="0"/>
        </w:rPr>
      </w:pPr>
      <w:r>
        <w:t>Absolute power tolerance is the ability of the UE transmitter to set its initial output power to a specific value for the first sub-frame at the start of a contiguous transmission</w:t>
      </w:r>
      <w:r>
        <w:rPr>
          <w:snapToGrid w:val="0"/>
        </w:rPr>
        <w:t xml:space="preserve"> or non-contiguous transmission with a transmission gap larger than 20ms.</w:t>
      </w:r>
    </w:p>
    <w:p w14:paraId="57DAE20B" w14:textId="77777777" w:rsidR="00524A5D" w:rsidRDefault="00000000">
      <w:r>
        <w:t>The minimum requirement on absolute power tolerance is given in Table 6.3</w:t>
      </w:r>
      <w:r>
        <w:rPr>
          <w:rFonts w:eastAsia="PMingLiU"/>
          <w:lang w:eastAsia="zh-TW"/>
        </w:rPr>
        <w:t>A.4</w:t>
      </w:r>
      <w:r>
        <w:t>.1.3-1 over the power range bounded by the Maximum output power as defined in sub-clause 6.2</w:t>
      </w:r>
      <w:r>
        <w:rPr>
          <w:rFonts w:eastAsia="PMingLiU"/>
          <w:lang w:eastAsia="zh-TW"/>
        </w:rPr>
        <w:t>A</w:t>
      </w:r>
      <w:r>
        <w:rPr>
          <w:rFonts w:asciiTheme="minorEastAsia" w:eastAsiaTheme="minorEastAsia" w:hAnsiTheme="minorEastAsia"/>
          <w:lang w:val="en-US"/>
        </w:rPr>
        <w:t>.1</w:t>
      </w:r>
      <w:r>
        <w:t xml:space="preserve"> and the Minimum output power as defined in sub clause 6.3A.1.</w:t>
      </w:r>
    </w:p>
    <w:p w14:paraId="031EA84D" w14:textId="77777777" w:rsidR="00524A5D" w:rsidRDefault="00000000">
      <w:pPr>
        <w:pStyle w:val="TH"/>
      </w:pPr>
      <w:r>
        <w:t>Table 6.3</w:t>
      </w:r>
      <w:r>
        <w:rPr>
          <w:rFonts w:eastAsia="PMingLiU"/>
          <w:lang w:eastAsia="zh-TW"/>
        </w:rPr>
        <w:t>A</w:t>
      </w:r>
      <w:r>
        <w:t>.4.1.</w:t>
      </w:r>
      <w:r>
        <w:rPr>
          <w:rFonts w:eastAsia="PMingLiU"/>
          <w:lang w:eastAsia="zh-TW"/>
        </w:rPr>
        <w:t>3</w:t>
      </w:r>
      <w:r>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14:paraId="1DDFFAEB" w14:textId="77777777">
        <w:trPr>
          <w:jc w:val="center"/>
        </w:trPr>
        <w:tc>
          <w:tcPr>
            <w:tcW w:w="2970" w:type="dxa"/>
            <w:vAlign w:val="center"/>
          </w:tcPr>
          <w:p w14:paraId="4A2B3F74" w14:textId="77777777" w:rsidR="00524A5D" w:rsidRDefault="00000000">
            <w:pPr>
              <w:pStyle w:val="TAH"/>
            </w:pPr>
            <w:r>
              <w:t>Conditions</w:t>
            </w:r>
          </w:p>
        </w:tc>
        <w:tc>
          <w:tcPr>
            <w:tcW w:w="1827" w:type="dxa"/>
            <w:vAlign w:val="center"/>
          </w:tcPr>
          <w:p w14:paraId="782E28CB" w14:textId="77777777" w:rsidR="00524A5D" w:rsidRDefault="00000000">
            <w:pPr>
              <w:pStyle w:val="TAH"/>
              <w:rPr>
                <w:snapToGrid w:val="0"/>
              </w:rPr>
            </w:pPr>
            <w:r>
              <w:rPr>
                <w:snapToGrid w:val="0"/>
              </w:rPr>
              <w:t>Tolerance</w:t>
            </w:r>
          </w:p>
        </w:tc>
      </w:tr>
      <w:tr w:rsidR="00524A5D" w14:paraId="0A24FA35" w14:textId="77777777">
        <w:trPr>
          <w:jc w:val="center"/>
        </w:trPr>
        <w:tc>
          <w:tcPr>
            <w:tcW w:w="2970" w:type="dxa"/>
            <w:vAlign w:val="center"/>
          </w:tcPr>
          <w:p w14:paraId="34A9D6EC" w14:textId="77777777" w:rsidR="00524A5D" w:rsidRDefault="00000000">
            <w:pPr>
              <w:pStyle w:val="TAC"/>
            </w:pPr>
            <w:r>
              <w:t>Normal conditions</w:t>
            </w:r>
          </w:p>
        </w:tc>
        <w:tc>
          <w:tcPr>
            <w:tcW w:w="1827" w:type="dxa"/>
            <w:vAlign w:val="center"/>
          </w:tcPr>
          <w:p w14:paraId="72A6F57F" w14:textId="77777777" w:rsidR="00524A5D" w:rsidRDefault="00000000">
            <w:pPr>
              <w:pStyle w:val="TAC"/>
            </w:pPr>
            <w:r>
              <w:rPr>
                <w:snapToGrid w:val="0"/>
              </w:rPr>
              <w:t>±</w:t>
            </w:r>
            <w:r>
              <w:t xml:space="preserve"> 9.0 dB</w:t>
            </w:r>
          </w:p>
        </w:tc>
      </w:tr>
      <w:tr w:rsidR="00524A5D" w14:paraId="12F6833C" w14:textId="77777777">
        <w:trPr>
          <w:jc w:val="center"/>
        </w:trPr>
        <w:tc>
          <w:tcPr>
            <w:tcW w:w="2970" w:type="dxa"/>
            <w:vAlign w:val="center"/>
          </w:tcPr>
          <w:p w14:paraId="479F7A7A" w14:textId="77777777" w:rsidR="00524A5D" w:rsidRDefault="00000000">
            <w:pPr>
              <w:pStyle w:val="TAC"/>
            </w:pPr>
            <w:r>
              <w:t>Extreme conditions</w:t>
            </w:r>
          </w:p>
        </w:tc>
        <w:tc>
          <w:tcPr>
            <w:tcW w:w="1827" w:type="dxa"/>
            <w:vAlign w:val="center"/>
          </w:tcPr>
          <w:p w14:paraId="4C2A6F24" w14:textId="77777777" w:rsidR="00524A5D" w:rsidRDefault="00000000">
            <w:pPr>
              <w:pStyle w:val="TAC"/>
            </w:pPr>
            <w:r>
              <w:rPr>
                <w:snapToGrid w:val="0"/>
              </w:rPr>
              <w:t>±</w:t>
            </w:r>
            <w:r>
              <w:t xml:space="preserve"> 12.0 dB</w:t>
            </w:r>
          </w:p>
        </w:tc>
      </w:tr>
    </w:tbl>
    <w:p w14:paraId="16154F65" w14:textId="77777777" w:rsidR="00524A5D" w:rsidRDefault="00524A5D"/>
    <w:p w14:paraId="4A938AD1" w14:textId="77777777" w:rsidR="00524A5D" w:rsidRDefault="00000000">
      <w:pPr>
        <w:rPr>
          <w:lang w:eastAsia="ja-JP"/>
        </w:rPr>
      </w:pPr>
      <w:r>
        <w:t>The normative reference for this requirement is TS 36.102 [11] clause 6.3A.4.</w:t>
      </w:r>
    </w:p>
    <w:p w14:paraId="19414573" w14:textId="77777777" w:rsidR="00524A5D" w:rsidRDefault="00000000">
      <w:pPr>
        <w:pStyle w:val="H6"/>
      </w:pPr>
      <w:bookmarkStart w:id="672" w:name="MCCQCTEMPBM_00000129"/>
      <w:r>
        <w:t>6.3A.4.1.4</w:t>
      </w:r>
      <w:r>
        <w:tab/>
        <w:t>Test description</w:t>
      </w:r>
    </w:p>
    <w:bookmarkEnd w:id="672"/>
    <w:p w14:paraId="7812183A" w14:textId="77777777" w:rsidR="00524A5D" w:rsidRDefault="00000000">
      <w:pPr>
        <w:pStyle w:val="H6"/>
      </w:pPr>
      <w:r>
        <w:t>6.3A.4.1.4.1</w:t>
      </w:r>
      <w:r>
        <w:tab/>
        <w:t>Initial conditions</w:t>
      </w:r>
    </w:p>
    <w:p w14:paraId="693865E6" w14:textId="77777777" w:rsidR="00524A5D" w:rsidRDefault="00000000">
      <w:r>
        <w:t>Initial conditions are a set of test configurations the UE needs to be tested in and the steps for the SS to take with the UE to reach the correct measurement state.</w:t>
      </w:r>
    </w:p>
    <w:p w14:paraId="33AA1A12" w14:textId="77777777" w:rsidR="00524A5D" w:rsidRDefault="00000000">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1FB70580" w14:textId="77777777" w:rsidR="00524A5D" w:rsidRDefault="00000000">
      <w:pPr>
        <w:pStyle w:val="TH"/>
      </w:pPr>
      <w:r>
        <w:lastRenderedPageBreak/>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Default="00000000">
            <w:pPr>
              <w:pStyle w:val="TAH"/>
            </w:pPr>
            <w:bookmarkStart w:id="673" w:name="MCCQCTEMPBM_00000477"/>
            <w:r>
              <w:t>Initial Conditions</w:t>
            </w:r>
          </w:p>
        </w:tc>
      </w:tr>
      <w:tr w:rsidR="00524A5D"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Default="00000000">
            <w:pPr>
              <w:pStyle w:val="TAL"/>
            </w:pPr>
            <w:r>
              <w:t>Test Environment as specified in</w:t>
            </w:r>
          </w:p>
          <w:p w14:paraId="2F62EF05" w14:textId="77777777" w:rsidR="00524A5D" w:rsidRDefault="00000000">
            <w:pPr>
              <w:pStyle w:val="TAL"/>
            </w:pPr>
            <w:r>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Default="00000000">
            <w:pPr>
              <w:pStyle w:val="TAL"/>
              <w:rPr>
                <w:bCs/>
              </w:rPr>
            </w:pPr>
            <w:r>
              <w:rPr>
                <w:bCs/>
              </w:rPr>
              <w:t>Normal, TL/VL, TL/VH, TH/VL, TH/VH</w:t>
            </w:r>
          </w:p>
        </w:tc>
      </w:tr>
      <w:tr w:rsidR="00524A5D"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Default="00000000">
            <w:pPr>
              <w:pStyle w:val="TAL"/>
            </w:pPr>
            <w:r>
              <w:rPr>
                <w:bCs/>
              </w:rPr>
              <w:t>Test Frequencies as specified in</w:t>
            </w:r>
          </w:p>
          <w:p w14:paraId="0695C118"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Default="00000000">
            <w:pPr>
              <w:pStyle w:val="TAL"/>
              <w:rPr>
                <w:bCs/>
              </w:rPr>
            </w:pPr>
            <w:r>
              <w:rPr>
                <w:bCs/>
              </w:rPr>
              <w:t>Low range, Mid range, High range</w:t>
            </w:r>
          </w:p>
        </w:tc>
      </w:tr>
      <w:tr w:rsidR="00524A5D"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Default="00000000">
            <w:pPr>
              <w:pStyle w:val="TAL"/>
            </w:pPr>
            <w:r>
              <w:rPr>
                <w:bCs/>
              </w:rPr>
              <w:t>Test Channel Bandwidths</w:t>
            </w:r>
            <w:r>
              <w:t xml:space="preserve"> </w:t>
            </w:r>
            <w:r>
              <w:rPr>
                <w:bCs/>
              </w:rPr>
              <w:t>as specified in</w:t>
            </w:r>
          </w:p>
          <w:p w14:paraId="6A429521"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Default="00000000">
            <w:pPr>
              <w:pStyle w:val="TAL"/>
              <w:rPr>
                <w:rFonts w:eastAsia="PMingLiU"/>
                <w:bCs/>
                <w:lang w:eastAsia="zh-TW"/>
              </w:rPr>
            </w:pPr>
            <w:r>
              <w:rPr>
                <w:rFonts w:eastAsia="PMingLiU"/>
                <w:bCs/>
                <w:lang w:eastAsia="zh-TW"/>
              </w:rPr>
              <w:t>1.4MHz</w:t>
            </w:r>
          </w:p>
        </w:tc>
      </w:tr>
      <w:tr w:rsidR="00524A5D"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Default="00000000">
            <w:pPr>
              <w:pStyle w:val="TAH"/>
            </w:pPr>
            <w:r>
              <w:t>Test Parameters for Channel Bandwidths and Narrowband positions</w:t>
            </w:r>
          </w:p>
        </w:tc>
      </w:tr>
      <w:tr w:rsidR="00524A5D"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Default="00000000">
            <w:pPr>
              <w:pStyle w:val="TAH"/>
            </w:pPr>
            <w:r>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Default="00000000">
            <w:pPr>
              <w:pStyle w:val="TAH"/>
            </w:pPr>
            <w:r>
              <w:t>Uplink Configuration</w:t>
            </w:r>
          </w:p>
        </w:tc>
      </w:tr>
      <w:tr w:rsidR="00524A5D"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Default="00000000">
            <w:pPr>
              <w:pStyle w:val="TAC"/>
            </w:pPr>
            <w:r>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Default="00000000">
            <w:pPr>
              <w:pStyle w:val="TAC"/>
            </w:pPr>
            <w:r>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Default="00000000">
            <w:pPr>
              <w:pStyle w:val="TAC"/>
            </w:pPr>
            <w:r>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Default="00000000">
            <w:pPr>
              <w:pStyle w:val="TAC"/>
            </w:pPr>
            <w:r>
              <w:t>RB allocation</w:t>
            </w:r>
          </w:p>
        </w:tc>
      </w:tr>
      <w:tr w:rsidR="00524A5D"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Default="00000000">
            <w:pPr>
              <w:pStyle w:val="TAC"/>
            </w:pPr>
            <w:r>
              <w:t>FDD and HD-FDD</w:t>
            </w:r>
          </w:p>
        </w:tc>
      </w:tr>
      <w:tr w:rsidR="00524A5D"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Default="00000000">
            <w:pPr>
              <w:pStyle w:val="TAC"/>
            </w:pPr>
            <w:r>
              <w:t>1.4MHz</w:t>
            </w:r>
          </w:p>
        </w:tc>
        <w:tc>
          <w:tcPr>
            <w:tcW w:w="2931" w:type="dxa"/>
            <w:gridSpan w:val="2"/>
            <w:vMerge/>
            <w:tcBorders>
              <w:left w:val="single" w:sz="4" w:space="0" w:color="auto"/>
              <w:right w:val="single" w:sz="4" w:space="0" w:color="auto"/>
            </w:tcBorders>
            <w:vAlign w:val="center"/>
          </w:tcPr>
          <w:p w14:paraId="47F98F14"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Default="00000000">
            <w:pPr>
              <w:pStyle w:val="TAC"/>
            </w:pPr>
            <w:r>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Default="00000000">
            <w:pPr>
              <w:pStyle w:val="TAC"/>
            </w:pPr>
            <w:r>
              <w:rPr>
                <w:rFonts w:eastAsia="PMingLiU"/>
                <w:lang w:eastAsia="zh-TW"/>
              </w:rPr>
              <w:t>6</w:t>
            </w:r>
          </w:p>
        </w:tc>
      </w:tr>
      <w:bookmarkEnd w:id="673"/>
    </w:tbl>
    <w:p w14:paraId="27604B3A" w14:textId="77777777" w:rsidR="00524A5D" w:rsidRDefault="00524A5D">
      <w:pPr>
        <w:rPr>
          <w:rFonts w:eastAsia="MS Mincho"/>
          <w:lang w:eastAsia="ja-JP"/>
        </w:rPr>
      </w:pPr>
    </w:p>
    <w:p w14:paraId="3432B096" w14:textId="77777777" w:rsidR="00524A5D" w:rsidRDefault="00000000">
      <w:pPr>
        <w:pStyle w:val="B1"/>
        <w:overflowPunct w:val="0"/>
        <w:autoSpaceDE w:val="0"/>
        <w:autoSpaceDN w:val="0"/>
        <w:adjustRightInd w:val="0"/>
        <w:ind w:left="0" w:firstLine="284"/>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7AD2D0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69A54AC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0532509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6.3A.4.1.4.1-1.</w:t>
      </w:r>
    </w:p>
    <w:p w14:paraId="764B8A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w:t>
      </w:r>
      <w:r>
        <w:rPr>
          <w:rFonts w:hint="eastAsia"/>
          <w:lang w:eastAsia="en-GB"/>
        </w:rPr>
        <w:t>.</w:t>
      </w:r>
      <w:r>
        <w:rPr>
          <w:lang w:eastAsia="en-GB"/>
        </w:rPr>
        <w:t>6.1</w:t>
      </w:r>
      <w:r>
        <w:rPr>
          <w:rFonts w:hint="eastAsia"/>
          <w:lang w:eastAsia="en-GB"/>
        </w:rPr>
        <w:t xml:space="preserve"> is provided to the UE through any preconfigured means.</w:t>
      </w:r>
    </w:p>
    <w:p w14:paraId="4B01A756"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w:t>
      </w:r>
      <w:r>
        <w:rPr>
          <w:color w:val="000000" w:themeColor="text1"/>
        </w:rPr>
        <w:t xml:space="preserve">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w:t>
      </w:r>
      <w:r>
        <w:t>ion of the test as define in TS 36.508[12] clause 5.6.3.1</w:t>
      </w:r>
      <w:r>
        <w:rPr>
          <w:rFonts w:eastAsia="SimSun" w:hint="eastAsia"/>
          <w:lang w:val="en-US" w:eastAsia="zh-CN"/>
        </w:rPr>
        <w:t>.</w:t>
      </w:r>
    </w:p>
    <w:p w14:paraId="197D5BCC"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79375482"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Default="00000000">
      <w:pPr>
        <w:pStyle w:val="H6"/>
      </w:pPr>
      <w:r>
        <w:t>6.3A.4.1.4.2</w:t>
      </w:r>
      <w:r>
        <w:tab/>
        <w:t>Test procedure</w:t>
      </w:r>
    </w:p>
    <w:p w14:paraId="775C4AD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Measure the initial output power of the first subframe of UE PUSCH first transmission. The transient periods of 20us are excluded.</w:t>
      </w:r>
    </w:p>
    <w:p w14:paraId="2EEE49A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Repeat for the two test points as indicated in section 6.3A.4.1.4.3. The timing of the execution between the two test points shall be larger than 20ms.</w:t>
      </w:r>
    </w:p>
    <w:p w14:paraId="068D792C" w14:textId="77777777" w:rsidR="00524A5D" w:rsidRDefault="00000000">
      <w:pPr>
        <w:pStyle w:val="H6"/>
      </w:pPr>
      <w:r>
        <w:t>6.3A.4.1.4.3</w:t>
      </w:r>
      <w:r>
        <w:tab/>
        <w:t>Message contents</w:t>
      </w:r>
    </w:p>
    <w:p w14:paraId="7C6E421B" w14:textId="77777777" w:rsidR="00524A5D" w:rsidRDefault="00000000">
      <w:pPr>
        <w:rPr>
          <w:lang w:eastAsia="ja-JP"/>
        </w:rPr>
      </w:pPr>
      <w:r>
        <w:t>Message contents are according to TS 36.508 [12] subclause 4.6 with the following exception</w:t>
      </w:r>
      <w:r>
        <w:rPr>
          <w:lang w:eastAsia="ja-JP"/>
        </w:rPr>
        <w:t>s:</w:t>
      </w:r>
    </w:p>
    <w:p w14:paraId="2CEAFDB2" w14:textId="77777777" w:rsidR="00524A5D" w:rsidRDefault="00000000">
      <w:pPr>
        <w:pStyle w:val="TH"/>
      </w:pPr>
      <w:r>
        <w:t xml:space="preserve"> Table 6.3</w:t>
      </w:r>
      <w:r>
        <w:rPr>
          <w:rFonts w:eastAsia="PMingLiU"/>
          <w:lang w:eastAsia="zh-TW"/>
        </w:rPr>
        <w:t>A</w:t>
      </w:r>
      <w:r>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14:paraId="5881925D" w14:textId="77777777">
        <w:trPr>
          <w:jc w:val="center"/>
        </w:trPr>
        <w:tc>
          <w:tcPr>
            <w:tcW w:w="9635" w:type="dxa"/>
            <w:gridSpan w:val="4"/>
          </w:tcPr>
          <w:p w14:paraId="4E13611E" w14:textId="77777777" w:rsidR="00524A5D" w:rsidRDefault="00000000">
            <w:pPr>
              <w:pStyle w:val="TAL"/>
            </w:pPr>
            <w:r>
              <w:t>Derivation Path: TS 36.508 [12] clause 4.6.3, Table 4.6.3-25 UplinkPowerControlCommon-DEFAULT</w:t>
            </w:r>
          </w:p>
        </w:tc>
      </w:tr>
      <w:tr w:rsidR="00524A5D" w14:paraId="00C69E31" w14:textId="77777777">
        <w:trPr>
          <w:jc w:val="center"/>
        </w:trPr>
        <w:tc>
          <w:tcPr>
            <w:tcW w:w="4535" w:type="dxa"/>
          </w:tcPr>
          <w:p w14:paraId="7DD8EB26" w14:textId="77777777" w:rsidR="00524A5D" w:rsidRDefault="00000000">
            <w:pPr>
              <w:pStyle w:val="TAH"/>
            </w:pPr>
            <w:r>
              <w:t>Information Element</w:t>
            </w:r>
          </w:p>
        </w:tc>
        <w:tc>
          <w:tcPr>
            <w:tcW w:w="2267" w:type="dxa"/>
          </w:tcPr>
          <w:p w14:paraId="05C20A31" w14:textId="77777777" w:rsidR="00524A5D" w:rsidRDefault="00000000">
            <w:pPr>
              <w:pStyle w:val="TAH"/>
            </w:pPr>
            <w:r>
              <w:t>Value/remark</w:t>
            </w:r>
          </w:p>
        </w:tc>
        <w:tc>
          <w:tcPr>
            <w:tcW w:w="1700" w:type="dxa"/>
          </w:tcPr>
          <w:p w14:paraId="000DB72C" w14:textId="77777777" w:rsidR="00524A5D" w:rsidRDefault="00000000">
            <w:pPr>
              <w:pStyle w:val="TAH"/>
            </w:pPr>
            <w:r>
              <w:t>Comment</w:t>
            </w:r>
          </w:p>
        </w:tc>
        <w:tc>
          <w:tcPr>
            <w:tcW w:w="1133" w:type="dxa"/>
          </w:tcPr>
          <w:p w14:paraId="2938BD65" w14:textId="77777777" w:rsidR="00524A5D" w:rsidRDefault="00000000">
            <w:pPr>
              <w:pStyle w:val="TAH"/>
            </w:pPr>
            <w:r>
              <w:t>Condition</w:t>
            </w:r>
          </w:p>
        </w:tc>
      </w:tr>
      <w:tr w:rsidR="00524A5D" w14:paraId="58BDA362" w14:textId="77777777">
        <w:trPr>
          <w:jc w:val="center"/>
        </w:trPr>
        <w:tc>
          <w:tcPr>
            <w:tcW w:w="4535" w:type="dxa"/>
          </w:tcPr>
          <w:p w14:paraId="5EAF7E63" w14:textId="77777777" w:rsidR="00524A5D" w:rsidRDefault="00000000">
            <w:pPr>
              <w:pStyle w:val="TAL"/>
            </w:pPr>
            <w:r>
              <w:t>UplinkPowerControlCommon-DEFAULT ::= SEQUENCE {</w:t>
            </w:r>
          </w:p>
          <w:p w14:paraId="0D908BD6" w14:textId="77777777" w:rsidR="00524A5D" w:rsidRDefault="00000000">
            <w:pPr>
              <w:pStyle w:val="TAL"/>
            </w:pPr>
            <w:r>
              <w:t>p0-NominalPUSCH</w:t>
            </w:r>
          </w:p>
        </w:tc>
        <w:tc>
          <w:tcPr>
            <w:tcW w:w="2267" w:type="dxa"/>
          </w:tcPr>
          <w:p w14:paraId="7D5156F2" w14:textId="77777777" w:rsidR="00524A5D" w:rsidRDefault="00000000">
            <w:pPr>
              <w:pStyle w:val="TAL"/>
            </w:pPr>
            <w:r>
              <w:t>-105</w:t>
            </w:r>
          </w:p>
        </w:tc>
        <w:tc>
          <w:tcPr>
            <w:tcW w:w="1700" w:type="dxa"/>
          </w:tcPr>
          <w:p w14:paraId="348189AF" w14:textId="77777777" w:rsidR="00524A5D" w:rsidRDefault="00000000">
            <w:pPr>
              <w:pStyle w:val="TAL"/>
            </w:pPr>
            <w:r>
              <w:t>Test point 1 to verify a UE relative low initial power transmission</w:t>
            </w:r>
          </w:p>
        </w:tc>
        <w:tc>
          <w:tcPr>
            <w:tcW w:w="1133" w:type="dxa"/>
          </w:tcPr>
          <w:p w14:paraId="688BDD82" w14:textId="77777777" w:rsidR="00524A5D" w:rsidRDefault="00524A5D">
            <w:pPr>
              <w:pStyle w:val="TAL"/>
            </w:pPr>
          </w:p>
        </w:tc>
      </w:tr>
    </w:tbl>
    <w:p w14:paraId="7E31DAA9" w14:textId="77777777" w:rsidR="00524A5D" w:rsidRDefault="00524A5D"/>
    <w:p w14:paraId="599E9375" w14:textId="77777777" w:rsidR="00524A5D" w:rsidRDefault="00000000">
      <w:pPr>
        <w:pStyle w:val="TH"/>
      </w:pPr>
      <w:r>
        <w:lastRenderedPageBreak/>
        <w:t>Table 6.3</w:t>
      </w:r>
      <w:r>
        <w:rPr>
          <w:rFonts w:eastAsia="PMingLiU"/>
          <w:lang w:eastAsia="zh-TW"/>
        </w:rPr>
        <w:t>A</w:t>
      </w:r>
      <w:r>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14:paraId="16F6ECC7" w14:textId="77777777">
        <w:trPr>
          <w:jc w:val="center"/>
        </w:trPr>
        <w:tc>
          <w:tcPr>
            <w:tcW w:w="9635" w:type="dxa"/>
            <w:gridSpan w:val="4"/>
          </w:tcPr>
          <w:p w14:paraId="338BD854" w14:textId="77777777" w:rsidR="00524A5D" w:rsidRDefault="00000000">
            <w:pPr>
              <w:pStyle w:val="TAL"/>
            </w:pPr>
            <w:r>
              <w:t>Derivation Path: TS 36.508 [12] clause 4.6.3, Table 4.6.3-25 UplinkPowerControlCommon-DEFAULT</w:t>
            </w:r>
          </w:p>
        </w:tc>
      </w:tr>
      <w:tr w:rsidR="00524A5D" w14:paraId="2AFF50BB" w14:textId="77777777">
        <w:trPr>
          <w:jc w:val="center"/>
        </w:trPr>
        <w:tc>
          <w:tcPr>
            <w:tcW w:w="4535" w:type="dxa"/>
            <w:tcBorders>
              <w:right w:val="single" w:sz="4" w:space="0" w:color="auto"/>
            </w:tcBorders>
          </w:tcPr>
          <w:p w14:paraId="19E6551A" w14:textId="77777777" w:rsidR="00524A5D" w:rsidRDefault="00000000">
            <w:pPr>
              <w:pStyle w:val="TAH"/>
            </w:pPr>
            <w:r>
              <w:t>Information Element</w:t>
            </w:r>
          </w:p>
        </w:tc>
        <w:tc>
          <w:tcPr>
            <w:tcW w:w="2267" w:type="dxa"/>
            <w:tcBorders>
              <w:left w:val="single" w:sz="4" w:space="0" w:color="auto"/>
              <w:right w:val="single" w:sz="4" w:space="0" w:color="auto"/>
            </w:tcBorders>
          </w:tcPr>
          <w:p w14:paraId="345B92E0" w14:textId="77777777" w:rsidR="00524A5D" w:rsidRDefault="00000000">
            <w:pPr>
              <w:pStyle w:val="TAH"/>
            </w:pPr>
            <w:r>
              <w:t>Value/remark</w:t>
            </w:r>
          </w:p>
        </w:tc>
        <w:tc>
          <w:tcPr>
            <w:tcW w:w="1700" w:type="dxa"/>
            <w:tcBorders>
              <w:left w:val="single" w:sz="4" w:space="0" w:color="auto"/>
              <w:right w:val="single" w:sz="4" w:space="0" w:color="auto"/>
            </w:tcBorders>
          </w:tcPr>
          <w:p w14:paraId="381E5957" w14:textId="77777777" w:rsidR="00524A5D" w:rsidRDefault="00000000">
            <w:pPr>
              <w:pStyle w:val="TAH"/>
            </w:pPr>
            <w:r>
              <w:t>Comment</w:t>
            </w:r>
          </w:p>
        </w:tc>
        <w:tc>
          <w:tcPr>
            <w:tcW w:w="1133" w:type="dxa"/>
            <w:tcBorders>
              <w:left w:val="single" w:sz="4" w:space="0" w:color="auto"/>
            </w:tcBorders>
          </w:tcPr>
          <w:p w14:paraId="7F5640C2" w14:textId="77777777" w:rsidR="00524A5D" w:rsidRDefault="00000000">
            <w:pPr>
              <w:pStyle w:val="TAH"/>
            </w:pPr>
            <w:r>
              <w:t>Condition</w:t>
            </w:r>
          </w:p>
        </w:tc>
      </w:tr>
      <w:tr w:rsidR="00524A5D" w14:paraId="24E6A405" w14:textId="77777777">
        <w:trPr>
          <w:jc w:val="center"/>
        </w:trPr>
        <w:tc>
          <w:tcPr>
            <w:tcW w:w="4535" w:type="dxa"/>
            <w:tcBorders>
              <w:right w:val="single" w:sz="4" w:space="0" w:color="auto"/>
            </w:tcBorders>
          </w:tcPr>
          <w:p w14:paraId="1FC8F253" w14:textId="77777777" w:rsidR="00524A5D" w:rsidRDefault="00000000">
            <w:pPr>
              <w:pStyle w:val="TAL"/>
            </w:pPr>
            <w:r>
              <w:t>UplinkPowerControlCommon-DEFAULT ::= SEQUENCE {</w:t>
            </w:r>
          </w:p>
          <w:p w14:paraId="7B050C33" w14:textId="77777777" w:rsidR="00524A5D" w:rsidRDefault="00000000">
            <w:pPr>
              <w:pStyle w:val="TAL"/>
            </w:pPr>
            <w:r>
              <w:t>p0-NominalPUSCH</w:t>
            </w:r>
          </w:p>
        </w:tc>
        <w:tc>
          <w:tcPr>
            <w:tcW w:w="2267" w:type="dxa"/>
            <w:tcBorders>
              <w:left w:val="single" w:sz="4" w:space="0" w:color="auto"/>
              <w:right w:val="single" w:sz="4" w:space="0" w:color="auto"/>
            </w:tcBorders>
          </w:tcPr>
          <w:p w14:paraId="0BB20D9F" w14:textId="77777777" w:rsidR="00524A5D" w:rsidRDefault="00000000">
            <w:pPr>
              <w:pStyle w:val="TAL"/>
            </w:pPr>
            <w:r>
              <w:t>-93</w:t>
            </w:r>
          </w:p>
        </w:tc>
        <w:tc>
          <w:tcPr>
            <w:tcW w:w="1700" w:type="dxa"/>
            <w:tcBorders>
              <w:left w:val="single" w:sz="4" w:space="0" w:color="auto"/>
              <w:right w:val="single" w:sz="4" w:space="0" w:color="auto"/>
            </w:tcBorders>
          </w:tcPr>
          <w:p w14:paraId="48C14170" w14:textId="77777777" w:rsidR="00524A5D" w:rsidRDefault="00000000">
            <w:pPr>
              <w:pStyle w:val="TAL"/>
            </w:pPr>
            <w:r>
              <w:t>Test point 2 to verify a UE relative high initial power transmission</w:t>
            </w:r>
          </w:p>
        </w:tc>
        <w:tc>
          <w:tcPr>
            <w:tcW w:w="1133" w:type="dxa"/>
            <w:tcBorders>
              <w:left w:val="single" w:sz="4" w:space="0" w:color="auto"/>
            </w:tcBorders>
          </w:tcPr>
          <w:p w14:paraId="38F833C3" w14:textId="77777777" w:rsidR="00524A5D" w:rsidRDefault="00524A5D">
            <w:pPr>
              <w:pStyle w:val="TAL"/>
            </w:pPr>
          </w:p>
        </w:tc>
      </w:tr>
    </w:tbl>
    <w:p w14:paraId="3F2F2809" w14:textId="77777777" w:rsidR="00524A5D" w:rsidRDefault="00524A5D">
      <w:pPr>
        <w:rPr>
          <w:lang w:eastAsia="ja-JP"/>
        </w:rPr>
      </w:pPr>
    </w:p>
    <w:p w14:paraId="0F1FC168" w14:textId="77777777" w:rsidR="00524A5D" w:rsidRDefault="00000000">
      <w:pPr>
        <w:pStyle w:val="TH"/>
      </w:pPr>
      <w:r>
        <w:t>Table 6.3</w:t>
      </w:r>
      <w:r>
        <w:rPr>
          <w:rFonts w:eastAsia="PMingLiU"/>
          <w:lang w:eastAsia="zh-TW"/>
        </w:rPr>
        <w:t>A</w:t>
      </w:r>
      <w:r>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77E0E0AC" w14:textId="77777777">
        <w:trPr>
          <w:gridBefore w:val="1"/>
          <w:wBefore w:w="9" w:type="dxa"/>
          <w:jc w:val="center"/>
        </w:trPr>
        <w:tc>
          <w:tcPr>
            <w:tcW w:w="9738" w:type="dxa"/>
            <w:gridSpan w:val="4"/>
          </w:tcPr>
          <w:p w14:paraId="504B67FB" w14:textId="77777777" w:rsidR="00524A5D" w:rsidRDefault="00000000">
            <w:pPr>
              <w:pStyle w:val="TAL"/>
            </w:pPr>
            <w:r>
              <w:t>Derivation Path: TS 36.508 [12] clause 5.5.1.2, Table 5.5.1.2.1 PhysicalConfigDedicated-DEFAULT</w:t>
            </w:r>
          </w:p>
        </w:tc>
      </w:tr>
      <w:tr w:rsidR="00524A5D" w14:paraId="0D72A7FD" w14:textId="77777777">
        <w:tblPrEx>
          <w:tblCellMar>
            <w:left w:w="108" w:type="dxa"/>
            <w:right w:w="108" w:type="dxa"/>
          </w:tblCellMar>
        </w:tblPrEx>
        <w:trPr>
          <w:jc w:val="center"/>
        </w:trPr>
        <w:tc>
          <w:tcPr>
            <w:tcW w:w="4535" w:type="dxa"/>
            <w:gridSpan w:val="2"/>
          </w:tcPr>
          <w:p w14:paraId="0918142F" w14:textId="77777777" w:rsidR="00524A5D" w:rsidRDefault="00000000">
            <w:pPr>
              <w:pStyle w:val="TAH"/>
            </w:pPr>
            <w:r>
              <w:t>Information Element</w:t>
            </w:r>
          </w:p>
        </w:tc>
        <w:tc>
          <w:tcPr>
            <w:tcW w:w="2267" w:type="dxa"/>
          </w:tcPr>
          <w:p w14:paraId="7BCAFF8D" w14:textId="77777777" w:rsidR="00524A5D" w:rsidRDefault="00000000">
            <w:pPr>
              <w:pStyle w:val="TAH"/>
            </w:pPr>
            <w:r>
              <w:t>Value/remark</w:t>
            </w:r>
          </w:p>
        </w:tc>
        <w:tc>
          <w:tcPr>
            <w:tcW w:w="1700" w:type="dxa"/>
          </w:tcPr>
          <w:p w14:paraId="35BAB212" w14:textId="77777777" w:rsidR="00524A5D" w:rsidRDefault="00000000">
            <w:pPr>
              <w:pStyle w:val="TAH"/>
            </w:pPr>
            <w:r>
              <w:t>Comment</w:t>
            </w:r>
          </w:p>
        </w:tc>
        <w:tc>
          <w:tcPr>
            <w:tcW w:w="1245" w:type="dxa"/>
          </w:tcPr>
          <w:p w14:paraId="564E1B1A" w14:textId="77777777" w:rsidR="00524A5D" w:rsidRDefault="00000000">
            <w:pPr>
              <w:pStyle w:val="TAH"/>
            </w:pPr>
            <w:r>
              <w:t>Condition</w:t>
            </w:r>
          </w:p>
        </w:tc>
      </w:tr>
      <w:tr w:rsidR="00524A5D"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Default="00000000">
            <w:pPr>
              <w:pStyle w:val="TAL"/>
            </w:pPr>
            <w:r>
              <w:t>PhysicalConfigDedicated-DEFAULT ::= SEQUENCE {</w:t>
            </w:r>
          </w:p>
        </w:tc>
        <w:tc>
          <w:tcPr>
            <w:tcW w:w="2267" w:type="dxa"/>
          </w:tcPr>
          <w:p w14:paraId="4DA109B0" w14:textId="77777777" w:rsidR="00524A5D" w:rsidRDefault="00524A5D"/>
        </w:tc>
        <w:tc>
          <w:tcPr>
            <w:tcW w:w="1700" w:type="dxa"/>
          </w:tcPr>
          <w:p w14:paraId="35FD8094" w14:textId="77777777" w:rsidR="00524A5D" w:rsidRDefault="00524A5D"/>
        </w:tc>
        <w:tc>
          <w:tcPr>
            <w:tcW w:w="1245" w:type="dxa"/>
          </w:tcPr>
          <w:p w14:paraId="593A7DDD" w14:textId="77777777" w:rsidR="00524A5D" w:rsidRDefault="00524A5D">
            <w:pPr>
              <w:pStyle w:val="TAL"/>
            </w:pPr>
          </w:p>
        </w:tc>
      </w:tr>
      <w:tr w:rsidR="00524A5D"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Default="00000000">
            <w:pPr>
              <w:pStyle w:val="TAL"/>
            </w:pPr>
            <w:r>
              <w:t xml:space="preserve">  uplinkPowerControlDedicated</w:t>
            </w:r>
          </w:p>
        </w:tc>
        <w:tc>
          <w:tcPr>
            <w:tcW w:w="2267" w:type="dxa"/>
          </w:tcPr>
          <w:p w14:paraId="2A433F45" w14:textId="77777777" w:rsidR="00524A5D" w:rsidRDefault="00000000">
            <w:pPr>
              <w:pStyle w:val="TAL"/>
            </w:pPr>
            <w:r>
              <w:t>UplinkPowerControlDedicated-DEFAULT</w:t>
            </w:r>
          </w:p>
        </w:tc>
        <w:tc>
          <w:tcPr>
            <w:tcW w:w="1700" w:type="dxa"/>
          </w:tcPr>
          <w:p w14:paraId="70DF0345" w14:textId="77777777" w:rsidR="00524A5D" w:rsidRDefault="00000000">
            <w:pPr>
              <w:pStyle w:val="TAL"/>
            </w:pPr>
            <w:r>
              <w:t>See subclause 4.6.3</w:t>
            </w:r>
          </w:p>
        </w:tc>
        <w:tc>
          <w:tcPr>
            <w:tcW w:w="1245" w:type="dxa"/>
          </w:tcPr>
          <w:p w14:paraId="368D59AA" w14:textId="77777777" w:rsidR="00524A5D" w:rsidRDefault="00000000">
            <w:pPr>
              <w:pStyle w:val="TAL"/>
            </w:pPr>
            <w:r>
              <w:t>SRB1</w:t>
            </w:r>
          </w:p>
        </w:tc>
      </w:tr>
      <w:tr w:rsidR="00524A5D"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Default="00524A5D">
            <w:pPr>
              <w:pStyle w:val="TAL"/>
            </w:pPr>
          </w:p>
        </w:tc>
        <w:tc>
          <w:tcPr>
            <w:tcW w:w="2267" w:type="dxa"/>
          </w:tcPr>
          <w:p w14:paraId="78FB232F" w14:textId="77777777" w:rsidR="00524A5D" w:rsidRDefault="00000000">
            <w:pPr>
              <w:pStyle w:val="TAL"/>
            </w:pPr>
            <w:r>
              <w:t>UplinkPowerControlDedicated-DEFAULT</w:t>
            </w:r>
          </w:p>
        </w:tc>
        <w:tc>
          <w:tcPr>
            <w:tcW w:w="1700" w:type="dxa"/>
          </w:tcPr>
          <w:p w14:paraId="5581BD8E" w14:textId="77777777" w:rsidR="00524A5D" w:rsidRDefault="00000000">
            <w:pPr>
              <w:pStyle w:val="TAL"/>
            </w:pPr>
            <w:r>
              <w:t>See subclause 4.6.3</w:t>
            </w:r>
          </w:p>
        </w:tc>
        <w:tc>
          <w:tcPr>
            <w:tcW w:w="1245" w:type="dxa"/>
          </w:tcPr>
          <w:p w14:paraId="6D51D79C" w14:textId="77777777" w:rsidR="00524A5D" w:rsidRDefault="00000000">
            <w:pPr>
              <w:pStyle w:val="TAL"/>
            </w:pPr>
            <w:r>
              <w:t>RBC</w:t>
            </w:r>
          </w:p>
        </w:tc>
      </w:tr>
    </w:tbl>
    <w:p w14:paraId="063AC25E" w14:textId="77777777" w:rsidR="00524A5D" w:rsidRDefault="00524A5D">
      <w:pPr>
        <w:rPr>
          <w:lang w:eastAsia="ja-JP"/>
        </w:rPr>
      </w:pPr>
    </w:p>
    <w:p w14:paraId="173F3B3C" w14:textId="77777777" w:rsidR="00524A5D" w:rsidRDefault="00000000">
      <w:pPr>
        <w:pStyle w:val="TH"/>
      </w:pPr>
      <w:r>
        <w:t>Table 6.3</w:t>
      </w:r>
      <w:r>
        <w:rPr>
          <w:rFonts w:eastAsia="PMingLiU"/>
          <w:lang w:eastAsia="zh-TW"/>
        </w:rPr>
        <w:t>A</w:t>
      </w:r>
      <w:r>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0FF71BF" w14:textId="77777777">
        <w:trPr>
          <w:jc w:val="center"/>
        </w:trPr>
        <w:tc>
          <w:tcPr>
            <w:tcW w:w="9781" w:type="dxa"/>
            <w:gridSpan w:val="4"/>
          </w:tcPr>
          <w:p w14:paraId="6FD03147" w14:textId="77777777" w:rsidR="00524A5D" w:rsidRDefault="00000000">
            <w:pPr>
              <w:pStyle w:val="TAL"/>
            </w:pPr>
            <w:r>
              <w:t>Derivation Path: TS 36.508 [12] clause 4.6.3, Table 4.6.3-26 UplinkPowerControlDedicated-DEFAULT</w:t>
            </w:r>
          </w:p>
        </w:tc>
      </w:tr>
      <w:tr w:rsidR="00524A5D" w14:paraId="6B36C1CF" w14:textId="77777777">
        <w:tblPrEx>
          <w:tblCellMar>
            <w:left w:w="108" w:type="dxa"/>
            <w:right w:w="108" w:type="dxa"/>
          </w:tblCellMar>
        </w:tblPrEx>
        <w:trPr>
          <w:jc w:val="center"/>
        </w:trPr>
        <w:tc>
          <w:tcPr>
            <w:tcW w:w="4537" w:type="dxa"/>
          </w:tcPr>
          <w:p w14:paraId="02BB7718" w14:textId="77777777" w:rsidR="00524A5D" w:rsidRDefault="00000000">
            <w:pPr>
              <w:pStyle w:val="TAH"/>
            </w:pPr>
            <w:r>
              <w:t>Information Element</w:t>
            </w:r>
          </w:p>
        </w:tc>
        <w:tc>
          <w:tcPr>
            <w:tcW w:w="2268" w:type="dxa"/>
          </w:tcPr>
          <w:p w14:paraId="6CD48ADD" w14:textId="77777777" w:rsidR="00524A5D" w:rsidRDefault="00000000">
            <w:pPr>
              <w:pStyle w:val="TAH"/>
            </w:pPr>
            <w:r>
              <w:t>Value/remark</w:t>
            </w:r>
          </w:p>
        </w:tc>
        <w:tc>
          <w:tcPr>
            <w:tcW w:w="1701" w:type="dxa"/>
          </w:tcPr>
          <w:p w14:paraId="30E03481" w14:textId="77777777" w:rsidR="00524A5D" w:rsidRDefault="00000000">
            <w:pPr>
              <w:pStyle w:val="TAH"/>
            </w:pPr>
            <w:r>
              <w:t>Comment</w:t>
            </w:r>
          </w:p>
        </w:tc>
        <w:tc>
          <w:tcPr>
            <w:tcW w:w="1275" w:type="dxa"/>
          </w:tcPr>
          <w:p w14:paraId="244AF8C7" w14:textId="77777777" w:rsidR="00524A5D" w:rsidRDefault="00000000">
            <w:pPr>
              <w:pStyle w:val="TAH"/>
            </w:pPr>
            <w:r>
              <w:t>Condition</w:t>
            </w:r>
          </w:p>
        </w:tc>
      </w:tr>
      <w:tr w:rsidR="00524A5D"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Default="00000000">
            <w:pPr>
              <w:pStyle w:val="TAL"/>
            </w:pPr>
            <w: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Default="00524A5D">
            <w:pPr>
              <w:pStyle w:val="TAC"/>
            </w:pPr>
          </w:p>
        </w:tc>
      </w:tr>
      <w:tr w:rsidR="00524A5D"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Default="00000000">
            <w:pPr>
              <w:pStyle w:val="TAL"/>
            </w:pPr>
            <w: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Default="00000000">
            <w:pPr>
              <w:pStyle w:val="TAC"/>
            </w:pPr>
            <w:r>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Default="00000000">
            <w:pPr>
              <w:pStyle w:val="TAC"/>
            </w:pPr>
            <w:r>
              <w:t>SRB1</w:t>
            </w:r>
          </w:p>
        </w:tc>
      </w:tr>
      <w:tr w:rsidR="00524A5D"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Default="00000000">
            <w:pPr>
              <w:pStyle w:val="TAC"/>
            </w:pPr>
            <w:r>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Default="00000000">
            <w:pPr>
              <w:pStyle w:val="TAC"/>
            </w:pPr>
            <w:r>
              <w:t>RBC</w:t>
            </w:r>
          </w:p>
        </w:tc>
      </w:tr>
      <w:tr w:rsidR="00524A5D"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Default="00524A5D">
            <w:pPr>
              <w:pStyle w:val="TAC"/>
            </w:pPr>
          </w:p>
        </w:tc>
      </w:tr>
    </w:tbl>
    <w:p w14:paraId="2E43AD23" w14:textId="77777777" w:rsidR="00524A5D" w:rsidRDefault="00524A5D"/>
    <w:p w14:paraId="7555DEE5" w14:textId="77777777" w:rsidR="00524A5D" w:rsidRDefault="00000000">
      <w:pPr>
        <w:pStyle w:val="H6"/>
      </w:pPr>
      <w:bookmarkStart w:id="674" w:name="MCCQCTEMPBM_00000130"/>
      <w:r>
        <w:t>6.3A.</w:t>
      </w:r>
      <w:r>
        <w:rPr>
          <w:rFonts w:hint="eastAsia"/>
        </w:rPr>
        <w:t>4</w:t>
      </w:r>
      <w:r>
        <w:t>.</w:t>
      </w:r>
      <w:r>
        <w:rPr>
          <w:rFonts w:hint="eastAsia"/>
        </w:rPr>
        <w:t>1</w:t>
      </w:r>
      <w:r>
        <w:t>.5</w:t>
      </w:r>
      <w:r>
        <w:tab/>
        <w:t>Test requirement</w:t>
      </w:r>
    </w:p>
    <w:bookmarkEnd w:id="674"/>
    <w:p w14:paraId="7A54E675" w14:textId="77777777" w:rsidR="00524A5D" w:rsidRDefault="00000000">
      <w:r>
        <w:t xml:space="preserve">The requirement for the power measured in step (2) of the test procedure is not to </w:t>
      </w:r>
      <w:r>
        <w:rPr>
          <w:rFonts w:eastAsia="香~??’c‘I"/>
        </w:rPr>
        <w:t>exceed</w:t>
      </w:r>
      <w:r>
        <w:t xml:space="preserve"> the values specified in Table 6.3</w:t>
      </w:r>
      <w:r>
        <w:rPr>
          <w:rFonts w:eastAsia="PMingLiU"/>
          <w:lang w:eastAsia="zh-TW"/>
        </w:rPr>
        <w:t>A</w:t>
      </w:r>
      <w:r>
        <w:t>.</w:t>
      </w:r>
      <w:r>
        <w:rPr>
          <w:rFonts w:hint="eastAsia"/>
        </w:rPr>
        <w:t>4.</w:t>
      </w:r>
      <w:r>
        <w:t>1.5-1 and 6.3</w:t>
      </w:r>
      <w:r>
        <w:rPr>
          <w:rFonts w:eastAsia="PMingLiU"/>
          <w:lang w:eastAsia="zh-TW"/>
        </w:rPr>
        <w:t>A</w:t>
      </w:r>
      <w:r>
        <w:t>.4.1.5-2.</w:t>
      </w:r>
    </w:p>
    <w:p w14:paraId="261A0CAB" w14:textId="77777777" w:rsidR="00524A5D" w:rsidRDefault="00000000">
      <w:pPr>
        <w:pStyle w:val="TH"/>
      </w:pPr>
      <w:r>
        <w:t>Table 6.3</w:t>
      </w:r>
      <w:r>
        <w:rPr>
          <w:rFonts w:eastAsia="PMingLiU"/>
          <w:lang w:eastAsia="zh-TW"/>
        </w:rPr>
        <w:t>A</w:t>
      </w:r>
      <w:r>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14:paraId="5DF083DB" w14:textId="77777777">
        <w:trPr>
          <w:jc w:val="center"/>
        </w:trPr>
        <w:tc>
          <w:tcPr>
            <w:tcW w:w="3263" w:type="dxa"/>
            <w:vMerge w:val="restart"/>
            <w:vAlign w:val="center"/>
          </w:tcPr>
          <w:p w14:paraId="5064C0D4" w14:textId="77777777" w:rsidR="00524A5D" w:rsidRDefault="00524A5D">
            <w:pPr>
              <w:pStyle w:val="TAC"/>
              <w:rPr>
                <w:rFonts w:eastAsia="PMingLiU"/>
                <w:lang w:eastAsia="zh-TW"/>
              </w:rPr>
            </w:pPr>
            <w:bookmarkStart w:id="675" w:name="MCCQCTEMPBM_00000478"/>
          </w:p>
        </w:tc>
        <w:tc>
          <w:tcPr>
            <w:tcW w:w="4783" w:type="dxa"/>
            <w:gridSpan w:val="2"/>
            <w:vAlign w:val="center"/>
          </w:tcPr>
          <w:p w14:paraId="44467482" w14:textId="77777777" w:rsidR="00524A5D" w:rsidRDefault="00000000">
            <w:pPr>
              <w:pStyle w:val="TAC"/>
              <w:rPr>
                <w:rFonts w:eastAsia="PMingLiU"/>
                <w:b/>
                <w:lang w:eastAsia="zh-TW"/>
              </w:rPr>
            </w:pPr>
            <w:r>
              <w:rPr>
                <w:rFonts w:eastAsia="PMingLiU"/>
                <w:b/>
                <w:lang w:eastAsia="zh-TW"/>
              </w:rPr>
              <w:t>UE Power Class / E</w:t>
            </w:r>
            <w:r>
              <w:rPr>
                <w:b/>
              </w:rPr>
              <w:t>xpected output power (dBm)</w:t>
            </w:r>
          </w:p>
        </w:tc>
      </w:tr>
      <w:tr w:rsidR="00524A5D" w14:paraId="0F790196" w14:textId="77777777">
        <w:trPr>
          <w:jc w:val="center"/>
        </w:trPr>
        <w:tc>
          <w:tcPr>
            <w:tcW w:w="3263" w:type="dxa"/>
            <w:vMerge/>
            <w:vAlign w:val="center"/>
          </w:tcPr>
          <w:p w14:paraId="6EFF4039" w14:textId="77777777" w:rsidR="00524A5D" w:rsidRDefault="00524A5D">
            <w:pPr>
              <w:pStyle w:val="TAC"/>
            </w:pPr>
          </w:p>
        </w:tc>
        <w:tc>
          <w:tcPr>
            <w:tcW w:w="2544" w:type="dxa"/>
            <w:vAlign w:val="center"/>
          </w:tcPr>
          <w:p w14:paraId="514FB87A" w14:textId="77777777" w:rsidR="00524A5D" w:rsidRDefault="00000000">
            <w:pPr>
              <w:pStyle w:val="TAC"/>
              <w:rPr>
                <w:rFonts w:eastAsia="PMingLiU"/>
                <w:b/>
                <w:lang w:eastAsia="zh-TW"/>
              </w:rPr>
            </w:pPr>
            <w:r>
              <w:rPr>
                <w:rFonts w:eastAsia="PMingLiU"/>
                <w:b/>
                <w:lang w:eastAsia="zh-TW"/>
              </w:rPr>
              <w:t>Class 3</w:t>
            </w:r>
          </w:p>
        </w:tc>
        <w:tc>
          <w:tcPr>
            <w:tcW w:w="2239" w:type="dxa"/>
          </w:tcPr>
          <w:p w14:paraId="7A64FE34" w14:textId="77777777" w:rsidR="00524A5D" w:rsidRDefault="00000000">
            <w:pPr>
              <w:pStyle w:val="TAC"/>
              <w:rPr>
                <w:rFonts w:eastAsia="PMingLiU"/>
                <w:b/>
                <w:lang w:eastAsia="zh-TW"/>
              </w:rPr>
            </w:pPr>
            <w:r>
              <w:rPr>
                <w:rFonts w:eastAsia="PMingLiU"/>
                <w:b/>
                <w:lang w:eastAsia="zh-TW"/>
              </w:rPr>
              <w:t>Class 5</w:t>
            </w:r>
          </w:p>
        </w:tc>
      </w:tr>
      <w:tr w:rsidR="00524A5D" w14:paraId="0AFDC5FD" w14:textId="77777777">
        <w:trPr>
          <w:jc w:val="center"/>
        </w:trPr>
        <w:tc>
          <w:tcPr>
            <w:tcW w:w="3263" w:type="dxa"/>
            <w:vAlign w:val="center"/>
          </w:tcPr>
          <w:p w14:paraId="303E922A" w14:textId="77777777" w:rsidR="00524A5D" w:rsidRDefault="00000000">
            <w:pPr>
              <w:pStyle w:val="TAC"/>
            </w:pPr>
            <w:r>
              <w:t>Expected Measured power Normal conditions</w:t>
            </w:r>
          </w:p>
        </w:tc>
        <w:tc>
          <w:tcPr>
            <w:tcW w:w="2544" w:type="dxa"/>
            <w:vAlign w:val="center"/>
          </w:tcPr>
          <w:p w14:paraId="6B7A1159" w14:textId="77777777" w:rsidR="00524A5D" w:rsidRDefault="00000000">
            <w:pPr>
              <w:pStyle w:val="TAC"/>
            </w:pPr>
            <w:r>
              <w:t>-14.8 dBm</w:t>
            </w:r>
          </w:p>
        </w:tc>
        <w:tc>
          <w:tcPr>
            <w:tcW w:w="2239" w:type="dxa"/>
            <w:vAlign w:val="center"/>
          </w:tcPr>
          <w:p w14:paraId="44F87719" w14:textId="77777777" w:rsidR="00524A5D" w:rsidRDefault="00000000">
            <w:pPr>
              <w:pStyle w:val="TAC"/>
            </w:pPr>
            <w:r>
              <w:t>-14.8 dB</w:t>
            </w:r>
            <w:r>
              <w:rPr>
                <w:rFonts w:eastAsia="PMingLiU"/>
                <w:lang w:eastAsia="zh-TW"/>
              </w:rPr>
              <w:t>m</w:t>
            </w:r>
          </w:p>
        </w:tc>
      </w:tr>
      <w:tr w:rsidR="00524A5D" w14:paraId="4E1B99A2" w14:textId="77777777">
        <w:trPr>
          <w:jc w:val="center"/>
        </w:trPr>
        <w:tc>
          <w:tcPr>
            <w:tcW w:w="3263" w:type="dxa"/>
            <w:vAlign w:val="center"/>
          </w:tcPr>
          <w:p w14:paraId="44A12E76" w14:textId="77777777" w:rsidR="00524A5D" w:rsidRDefault="00000000">
            <w:pPr>
              <w:pStyle w:val="TAC"/>
            </w:pPr>
            <w:r>
              <w:t>Power tolerance</w:t>
            </w:r>
          </w:p>
          <w:p w14:paraId="76803D81"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2544" w:type="dxa"/>
            <w:vAlign w:val="center"/>
          </w:tcPr>
          <w:p w14:paraId="30C4797F" w14:textId="77777777" w:rsidR="00524A5D" w:rsidRDefault="00000000">
            <w:pPr>
              <w:pStyle w:val="TAC"/>
              <w:rPr>
                <w:rFonts w:eastAsia="PMingLiU"/>
                <w:lang w:eastAsia="zh-TW"/>
              </w:rPr>
            </w:pPr>
            <w:r>
              <w:rPr>
                <w:snapToGrid w:val="0"/>
              </w:rPr>
              <w:t>±</w:t>
            </w:r>
            <w:r>
              <w:t xml:space="preserve"> 10.0dB</w:t>
            </w:r>
          </w:p>
        </w:tc>
        <w:tc>
          <w:tcPr>
            <w:tcW w:w="2239" w:type="dxa"/>
            <w:vAlign w:val="center"/>
          </w:tcPr>
          <w:p w14:paraId="7C75CBE2" w14:textId="77777777" w:rsidR="00524A5D" w:rsidRDefault="00000000">
            <w:pPr>
              <w:pStyle w:val="TAC"/>
              <w:rPr>
                <w:snapToGrid w:val="0"/>
              </w:rPr>
            </w:pPr>
            <w:r>
              <w:rPr>
                <w:snapToGrid w:val="0"/>
              </w:rPr>
              <w:t>±</w:t>
            </w:r>
            <w:r>
              <w:t xml:space="preserve"> 10.0dB</w:t>
            </w:r>
          </w:p>
        </w:tc>
      </w:tr>
      <w:tr w:rsidR="00524A5D" w14:paraId="63B984B3" w14:textId="77777777">
        <w:trPr>
          <w:jc w:val="center"/>
        </w:trPr>
        <w:tc>
          <w:tcPr>
            <w:tcW w:w="3263" w:type="dxa"/>
            <w:vAlign w:val="center"/>
          </w:tcPr>
          <w:p w14:paraId="13E1B17F" w14:textId="77777777" w:rsidR="00524A5D" w:rsidRDefault="00000000">
            <w:pPr>
              <w:pStyle w:val="TAC"/>
            </w:pPr>
            <w:r>
              <w:t>Expected Measured power Extreme conditions</w:t>
            </w:r>
          </w:p>
        </w:tc>
        <w:tc>
          <w:tcPr>
            <w:tcW w:w="2544" w:type="dxa"/>
            <w:vAlign w:val="center"/>
          </w:tcPr>
          <w:p w14:paraId="54632037" w14:textId="77777777" w:rsidR="00524A5D" w:rsidRDefault="00000000">
            <w:pPr>
              <w:pStyle w:val="TAC"/>
            </w:pPr>
            <w:r>
              <w:t>-14.8 dBm</w:t>
            </w:r>
          </w:p>
        </w:tc>
        <w:tc>
          <w:tcPr>
            <w:tcW w:w="2239" w:type="dxa"/>
            <w:vAlign w:val="center"/>
          </w:tcPr>
          <w:p w14:paraId="79D7B7F7" w14:textId="77777777" w:rsidR="00524A5D" w:rsidRDefault="00000000">
            <w:pPr>
              <w:pStyle w:val="TAC"/>
            </w:pPr>
            <w:r>
              <w:t>-14.8 dBm</w:t>
            </w:r>
          </w:p>
        </w:tc>
      </w:tr>
      <w:tr w:rsidR="00524A5D" w14:paraId="25821C10" w14:textId="77777777">
        <w:trPr>
          <w:jc w:val="center"/>
        </w:trPr>
        <w:tc>
          <w:tcPr>
            <w:tcW w:w="3263" w:type="dxa"/>
            <w:vAlign w:val="center"/>
          </w:tcPr>
          <w:p w14:paraId="5F24BE89" w14:textId="77777777" w:rsidR="00524A5D" w:rsidRDefault="00000000">
            <w:pPr>
              <w:pStyle w:val="TAC"/>
            </w:pPr>
            <w:r>
              <w:t>Power tolerance</w:t>
            </w:r>
          </w:p>
          <w:p w14:paraId="1FAE831C"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2544" w:type="dxa"/>
            <w:vAlign w:val="center"/>
          </w:tcPr>
          <w:p w14:paraId="04E88DE3" w14:textId="77777777" w:rsidR="00524A5D" w:rsidRDefault="00000000">
            <w:pPr>
              <w:pStyle w:val="TAC"/>
              <w:rPr>
                <w:rFonts w:eastAsia="PMingLiU"/>
                <w:lang w:eastAsia="zh-TW"/>
              </w:rPr>
            </w:pPr>
            <w:r>
              <w:rPr>
                <w:snapToGrid w:val="0"/>
              </w:rPr>
              <w:t>±</w:t>
            </w:r>
            <w:r>
              <w:t xml:space="preserve"> 13.0dB</w:t>
            </w:r>
          </w:p>
        </w:tc>
        <w:tc>
          <w:tcPr>
            <w:tcW w:w="2239" w:type="dxa"/>
            <w:vAlign w:val="center"/>
          </w:tcPr>
          <w:p w14:paraId="6897E03B" w14:textId="77777777" w:rsidR="00524A5D" w:rsidRDefault="00000000">
            <w:pPr>
              <w:pStyle w:val="TAC"/>
              <w:rPr>
                <w:snapToGrid w:val="0"/>
              </w:rPr>
            </w:pPr>
            <w:r>
              <w:rPr>
                <w:snapToGrid w:val="0"/>
              </w:rPr>
              <w:t>±</w:t>
            </w:r>
            <w:r>
              <w:t xml:space="preserve"> 13.0dB</w:t>
            </w:r>
          </w:p>
        </w:tc>
      </w:tr>
      <w:tr w:rsidR="00524A5D" w14:paraId="188A5B18" w14:textId="77777777">
        <w:trPr>
          <w:jc w:val="center"/>
        </w:trPr>
        <w:tc>
          <w:tcPr>
            <w:tcW w:w="8046" w:type="dxa"/>
            <w:gridSpan w:val="3"/>
            <w:vAlign w:val="center"/>
          </w:tcPr>
          <w:p w14:paraId="0B7B697B" w14:textId="77777777" w:rsidR="00524A5D" w:rsidRDefault="00000000">
            <w:pPr>
              <w:pStyle w:val="TAN"/>
            </w:pPr>
            <w:r>
              <w:t>Note 1:</w:t>
            </w:r>
            <w:r>
              <w:tab/>
              <w:t xml:space="preserve">The lower power limit shall not exceed the minimum output power requirements defined in </w:t>
            </w:r>
            <w:r>
              <w:rPr>
                <w:rFonts w:eastAsia="PMingLiU"/>
                <w:lang w:eastAsia="zh-TW"/>
              </w:rPr>
              <w:tab/>
            </w:r>
            <w:r>
              <w:t>sub-clause 6.3</w:t>
            </w:r>
            <w:r>
              <w:rPr>
                <w:rFonts w:eastAsia="PMingLiU"/>
                <w:lang w:eastAsia="zh-TW"/>
              </w:rPr>
              <w:t>A</w:t>
            </w:r>
            <w:r>
              <w:t>.1</w:t>
            </w:r>
          </w:p>
        </w:tc>
      </w:tr>
      <w:bookmarkEnd w:id="675"/>
    </w:tbl>
    <w:p w14:paraId="0ED55F2B" w14:textId="77777777" w:rsidR="00524A5D" w:rsidRDefault="00524A5D"/>
    <w:p w14:paraId="2AB0B7FC" w14:textId="77777777" w:rsidR="00524A5D" w:rsidRDefault="00000000">
      <w:pPr>
        <w:pStyle w:val="TH"/>
      </w:pPr>
      <w:r>
        <w:lastRenderedPageBreak/>
        <w:t>Table 6.3</w:t>
      </w:r>
      <w:r>
        <w:rPr>
          <w:rFonts w:eastAsia="PMingLiU"/>
          <w:lang w:eastAsia="zh-TW"/>
        </w:rPr>
        <w:t>A</w:t>
      </w:r>
      <w:r>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14:paraId="22C17714" w14:textId="77777777">
        <w:trPr>
          <w:jc w:val="center"/>
        </w:trPr>
        <w:tc>
          <w:tcPr>
            <w:tcW w:w="3652" w:type="dxa"/>
            <w:vMerge w:val="restart"/>
            <w:vAlign w:val="center"/>
          </w:tcPr>
          <w:p w14:paraId="588EFD56" w14:textId="77777777" w:rsidR="00524A5D" w:rsidRDefault="00524A5D">
            <w:pPr>
              <w:pStyle w:val="TAC"/>
            </w:pPr>
            <w:bookmarkStart w:id="676" w:name="MCCQCTEMPBM_00000479"/>
          </w:p>
        </w:tc>
        <w:tc>
          <w:tcPr>
            <w:tcW w:w="3544" w:type="dxa"/>
            <w:gridSpan w:val="2"/>
            <w:vAlign w:val="center"/>
          </w:tcPr>
          <w:p w14:paraId="0099AE54" w14:textId="77777777" w:rsidR="00524A5D" w:rsidRDefault="00000000">
            <w:pPr>
              <w:pStyle w:val="TAC"/>
              <w:rPr>
                <w:rFonts w:eastAsia="PMingLiU"/>
                <w:b/>
                <w:lang w:eastAsia="zh-TW"/>
              </w:rPr>
            </w:pPr>
            <w:r>
              <w:rPr>
                <w:rFonts w:eastAsia="PMingLiU"/>
                <w:b/>
                <w:lang w:eastAsia="zh-TW"/>
              </w:rPr>
              <w:t>E</w:t>
            </w:r>
            <w:r>
              <w:rPr>
                <w:b/>
              </w:rPr>
              <w:t>xpected output power (dBm)</w:t>
            </w:r>
          </w:p>
        </w:tc>
      </w:tr>
      <w:tr w:rsidR="00524A5D" w14:paraId="3402D04F" w14:textId="77777777">
        <w:trPr>
          <w:jc w:val="center"/>
        </w:trPr>
        <w:tc>
          <w:tcPr>
            <w:tcW w:w="3652" w:type="dxa"/>
            <w:vMerge/>
            <w:vAlign w:val="center"/>
          </w:tcPr>
          <w:p w14:paraId="7301F455" w14:textId="77777777" w:rsidR="00524A5D" w:rsidRDefault="00524A5D">
            <w:pPr>
              <w:pStyle w:val="TAC"/>
            </w:pPr>
          </w:p>
        </w:tc>
        <w:tc>
          <w:tcPr>
            <w:tcW w:w="1843" w:type="dxa"/>
            <w:vAlign w:val="center"/>
          </w:tcPr>
          <w:p w14:paraId="2D0763D1" w14:textId="77777777" w:rsidR="00524A5D" w:rsidRDefault="00000000">
            <w:pPr>
              <w:pStyle w:val="TAC"/>
              <w:rPr>
                <w:rFonts w:eastAsia="PMingLiU"/>
                <w:b/>
                <w:lang w:eastAsia="zh-TW"/>
              </w:rPr>
            </w:pPr>
            <w:r>
              <w:rPr>
                <w:rFonts w:eastAsia="PMingLiU"/>
                <w:b/>
                <w:lang w:eastAsia="zh-TW"/>
              </w:rPr>
              <w:t>Class 3</w:t>
            </w:r>
          </w:p>
        </w:tc>
        <w:tc>
          <w:tcPr>
            <w:tcW w:w="1701" w:type="dxa"/>
          </w:tcPr>
          <w:p w14:paraId="0F8D1F9F" w14:textId="77777777" w:rsidR="00524A5D" w:rsidRDefault="00000000">
            <w:pPr>
              <w:pStyle w:val="TAC"/>
              <w:rPr>
                <w:rFonts w:eastAsia="PMingLiU"/>
                <w:b/>
                <w:lang w:eastAsia="zh-TW"/>
              </w:rPr>
            </w:pPr>
            <w:r>
              <w:rPr>
                <w:rFonts w:eastAsia="PMingLiU"/>
                <w:b/>
                <w:lang w:eastAsia="zh-TW"/>
              </w:rPr>
              <w:t>Class 5</w:t>
            </w:r>
          </w:p>
        </w:tc>
      </w:tr>
      <w:tr w:rsidR="00524A5D" w14:paraId="6D03DA20" w14:textId="77777777">
        <w:trPr>
          <w:jc w:val="center"/>
        </w:trPr>
        <w:tc>
          <w:tcPr>
            <w:tcW w:w="3652" w:type="dxa"/>
            <w:vAlign w:val="center"/>
          </w:tcPr>
          <w:p w14:paraId="6AFE2D5B" w14:textId="77777777" w:rsidR="00524A5D" w:rsidRDefault="00000000">
            <w:pPr>
              <w:pStyle w:val="TAC"/>
            </w:pPr>
            <w:r>
              <w:t>Expected Measured power Normal conditions</w:t>
            </w:r>
          </w:p>
        </w:tc>
        <w:tc>
          <w:tcPr>
            <w:tcW w:w="1843" w:type="dxa"/>
            <w:vAlign w:val="center"/>
          </w:tcPr>
          <w:p w14:paraId="341EE0EA" w14:textId="77777777" w:rsidR="00524A5D" w:rsidRDefault="00000000">
            <w:pPr>
              <w:pStyle w:val="TAC"/>
            </w:pPr>
            <w:r>
              <w:t>-2.8 dBm</w:t>
            </w:r>
          </w:p>
        </w:tc>
        <w:tc>
          <w:tcPr>
            <w:tcW w:w="1701" w:type="dxa"/>
            <w:vAlign w:val="center"/>
          </w:tcPr>
          <w:p w14:paraId="1FA7375E" w14:textId="77777777" w:rsidR="00524A5D" w:rsidRDefault="00000000">
            <w:pPr>
              <w:pStyle w:val="TAC"/>
              <w:rPr>
                <w:rFonts w:eastAsia="PMingLiU"/>
                <w:lang w:eastAsia="zh-TW"/>
              </w:rPr>
            </w:pPr>
            <w:r>
              <w:t>-2.8 dBm</w:t>
            </w:r>
          </w:p>
        </w:tc>
      </w:tr>
      <w:tr w:rsidR="00524A5D" w14:paraId="00EFCF7C" w14:textId="77777777">
        <w:trPr>
          <w:jc w:val="center"/>
        </w:trPr>
        <w:tc>
          <w:tcPr>
            <w:tcW w:w="3652" w:type="dxa"/>
            <w:vAlign w:val="center"/>
          </w:tcPr>
          <w:p w14:paraId="47D3FAAE" w14:textId="77777777" w:rsidR="00524A5D" w:rsidRDefault="00000000">
            <w:pPr>
              <w:pStyle w:val="TAC"/>
            </w:pPr>
            <w:r>
              <w:t>Power tolerance</w:t>
            </w:r>
          </w:p>
          <w:p w14:paraId="2A44C532"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1843" w:type="dxa"/>
            <w:vAlign w:val="center"/>
          </w:tcPr>
          <w:p w14:paraId="2B4DDCCB" w14:textId="77777777" w:rsidR="00524A5D" w:rsidRDefault="00000000">
            <w:pPr>
              <w:pStyle w:val="TAC"/>
              <w:rPr>
                <w:rFonts w:eastAsia="PMingLiU"/>
                <w:lang w:eastAsia="zh-TW"/>
              </w:rPr>
            </w:pPr>
            <w:r>
              <w:rPr>
                <w:snapToGrid w:val="0"/>
              </w:rPr>
              <w:t>±</w:t>
            </w:r>
            <w:r>
              <w:t xml:space="preserve"> 10.0dB</w:t>
            </w:r>
          </w:p>
        </w:tc>
        <w:tc>
          <w:tcPr>
            <w:tcW w:w="1701" w:type="dxa"/>
            <w:vAlign w:val="center"/>
          </w:tcPr>
          <w:p w14:paraId="651C121D" w14:textId="77777777" w:rsidR="00524A5D" w:rsidRDefault="00000000">
            <w:pPr>
              <w:pStyle w:val="TAC"/>
              <w:rPr>
                <w:rFonts w:eastAsia="PMingLiU"/>
                <w:lang w:eastAsia="zh-TW"/>
              </w:rPr>
            </w:pPr>
            <w:r>
              <w:rPr>
                <w:snapToGrid w:val="0"/>
              </w:rPr>
              <w:t>±</w:t>
            </w:r>
            <w:r>
              <w:t xml:space="preserve"> 10.0d</w:t>
            </w:r>
            <w:r>
              <w:rPr>
                <w:rFonts w:eastAsia="PMingLiU"/>
                <w:lang w:eastAsia="zh-TW"/>
              </w:rPr>
              <w:t>Bm</w:t>
            </w:r>
          </w:p>
        </w:tc>
      </w:tr>
      <w:tr w:rsidR="00524A5D" w14:paraId="30C77C5B" w14:textId="77777777">
        <w:trPr>
          <w:jc w:val="center"/>
        </w:trPr>
        <w:tc>
          <w:tcPr>
            <w:tcW w:w="3652" w:type="dxa"/>
            <w:vAlign w:val="center"/>
          </w:tcPr>
          <w:p w14:paraId="0AF77F93" w14:textId="77777777" w:rsidR="00524A5D" w:rsidRDefault="00000000">
            <w:pPr>
              <w:pStyle w:val="TAC"/>
            </w:pPr>
            <w:r>
              <w:t>Expected Measured power Extreme conditions</w:t>
            </w:r>
          </w:p>
        </w:tc>
        <w:tc>
          <w:tcPr>
            <w:tcW w:w="1843" w:type="dxa"/>
            <w:vAlign w:val="center"/>
          </w:tcPr>
          <w:p w14:paraId="53E5CE5E" w14:textId="77777777" w:rsidR="00524A5D" w:rsidRDefault="00000000">
            <w:pPr>
              <w:pStyle w:val="TAC"/>
            </w:pPr>
            <w:r>
              <w:t>-2.8 dBm</w:t>
            </w:r>
          </w:p>
        </w:tc>
        <w:tc>
          <w:tcPr>
            <w:tcW w:w="1701" w:type="dxa"/>
            <w:vAlign w:val="center"/>
          </w:tcPr>
          <w:p w14:paraId="322AD8AF" w14:textId="77777777" w:rsidR="00524A5D" w:rsidRDefault="00000000">
            <w:pPr>
              <w:pStyle w:val="TAC"/>
            </w:pPr>
            <w:r>
              <w:t>-2.8 dBm</w:t>
            </w:r>
          </w:p>
        </w:tc>
      </w:tr>
      <w:tr w:rsidR="00524A5D" w14:paraId="643E35E3" w14:textId="77777777">
        <w:trPr>
          <w:jc w:val="center"/>
        </w:trPr>
        <w:tc>
          <w:tcPr>
            <w:tcW w:w="3652" w:type="dxa"/>
            <w:vAlign w:val="center"/>
          </w:tcPr>
          <w:p w14:paraId="6FFA6D2C" w14:textId="77777777" w:rsidR="00524A5D" w:rsidRDefault="00000000">
            <w:pPr>
              <w:pStyle w:val="TAC"/>
            </w:pPr>
            <w:r>
              <w:t>Power tolerance</w:t>
            </w:r>
          </w:p>
          <w:p w14:paraId="753B2113" w14:textId="77777777" w:rsidR="00524A5D" w:rsidRDefault="00000000">
            <w:pPr>
              <w:pStyle w:val="TAL"/>
              <w:jc w:val="center"/>
              <w:rPr>
                <w:rFonts w:cs="v4.2.0"/>
              </w:rPr>
            </w:pPr>
            <w:r>
              <w:rPr>
                <w:rFonts w:cs="v4.2.0"/>
              </w:rPr>
              <w:t xml:space="preserve">f </w:t>
            </w:r>
            <w:r>
              <w:rPr>
                <w:rFonts w:cs="Arial"/>
              </w:rPr>
              <w:t>≤</w:t>
            </w:r>
            <w:r>
              <w:rPr>
                <w:rFonts w:cs="v4.2.0"/>
              </w:rPr>
              <w:t xml:space="preserve"> 3.0GHz</w:t>
            </w:r>
          </w:p>
        </w:tc>
        <w:tc>
          <w:tcPr>
            <w:tcW w:w="1843" w:type="dxa"/>
            <w:vAlign w:val="center"/>
          </w:tcPr>
          <w:p w14:paraId="7870CBE9" w14:textId="77777777" w:rsidR="00524A5D" w:rsidRDefault="00000000">
            <w:pPr>
              <w:pStyle w:val="TAC"/>
              <w:rPr>
                <w:rFonts w:eastAsia="PMingLiU"/>
                <w:lang w:eastAsia="zh-TW"/>
              </w:rPr>
            </w:pPr>
            <w:r>
              <w:rPr>
                <w:snapToGrid w:val="0"/>
              </w:rPr>
              <w:t>±</w:t>
            </w:r>
            <w:r>
              <w:t xml:space="preserve"> 13.0dB</w:t>
            </w:r>
          </w:p>
        </w:tc>
        <w:tc>
          <w:tcPr>
            <w:tcW w:w="1701" w:type="dxa"/>
            <w:vAlign w:val="center"/>
          </w:tcPr>
          <w:p w14:paraId="1A4BAD25" w14:textId="77777777" w:rsidR="00524A5D" w:rsidRDefault="00000000">
            <w:pPr>
              <w:pStyle w:val="TAC"/>
              <w:rPr>
                <w:rFonts w:eastAsia="PMingLiU"/>
                <w:lang w:eastAsia="zh-TW"/>
              </w:rPr>
            </w:pPr>
            <w:r>
              <w:rPr>
                <w:snapToGrid w:val="0"/>
              </w:rPr>
              <w:t>±</w:t>
            </w:r>
            <w:r>
              <w:t xml:space="preserve"> 13.0dB</w:t>
            </w:r>
          </w:p>
        </w:tc>
      </w:tr>
      <w:tr w:rsidR="00524A5D" w14:paraId="1F9847A7" w14:textId="77777777">
        <w:trPr>
          <w:jc w:val="center"/>
        </w:trPr>
        <w:tc>
          <w:tcPr>
            <w:tcW w:w="7196" w:type="dxa"/>
            <w:gridSpan w:val="3"/>
            <w:vAlign w:val="center"/>
          </w:tcPr>
          <w:p w14:paraId="41A63050" w14:textId="77777777" w:rsidR="00524A5D" w:rsidRDefault="00000000">
            <w:pPr>
              <w:pStyle w:val="TAN"/>
            </w:pPr>
            <w:r>
              <w:t>Note 1:</w:t>
            </w:r>
            <w:r>
              <w:tab/>
              <w:t>The upper power limit shall not exceed the maximum output power requirements defined in sub-clause 6.2</w:t>
            </w:r>
            <w:r>
              <w:rPr>
                <w:rFonts w:eastAsia="PMingLiU"/>
                <w:lang w:eastAsia="zh-TW"/>
              </w:rPr>
              <w:t>A</w:t>
            </w:r>
            <w:r>
              <w:t>.1</w:t>
            </w:r>
          </w:p>
        </w:tc>
      </w:tr>
      <w:bookmarkEnd w:id="676"/>
    </w:tbl>
    <w:p w14:paraId="30019C4C" w14:textId="77777777" w:rsidR="00524A5D" w:rsidRDefault="00524A5D">
      <w:pPr>
        <w:rPr>
          <w:lang w:eastAsia="zh-TW"/>
        </w:rPr>
      </w:pPr>
    </w:p>
    <w:p w14:paraId="48D5E627" w14:textId="77777777" w:rsidR="00524A5D" w:rsidRDefault="00000000">
      <w:pPr>
        <w:pStyle w:val="Heading4"/>
        <w:rPr>
          <w:lang w:val="en-US"/>
        </w:rPr>
      </w:pPr>
      <w:bookmarkStart w:id="677" w:name="_Toc5065"/>
      <w:bookmarkStart w:id="678" w:name="_Toc5574"/>
      <w:bookmarkStart w:id="679" w:name="_Toc9368"/>
      <w:bookmarkStart w:id="680" w:name="_Toc30330"/>
      <w:bookmarkStart w:id="681" w:name="_Toc14114"/>
      <w:bookmarkStart w:id="682" w:name="_Toc163510771"/>
      <w:bookmarkStart w:id="683" w:name="_Toc120570040"/>
      <w:bookmarkStart w:id="684" w:name="_Toc18892"/>
      <w:bookmarkStart w:id="685" w:name="_Toc121162832"/>
      <w:r>
        <w:t>6.3A.</w:t>
      </w:r>
      <w:r>
        <w:rPr>
          <w:rFonts w:hint="eastAsia"/>
        </w:rPr>
        <w:t>4</w:t>
      </w:r>
      <w:r>
        <w:t>.2</w:t>
      </w:r>
      <w:r>
        <w:tab/>
        <w:t>Power Control Relative power tolerance for UE category M1</w:t>
      </w:r>
      <w:bookmarkEnd w:id="677"/>
      <w:bookmarkEnd w:id="678"/>
      <w:bookmarkEnd w:id="679"/>
      <w:bookmarkEnd w:id="680"/>
      <w:bookmarkEnd w:id="681"/>
      <w:bookmarkEnd w:id="682"/>
    </w:p>
    <w:p w14:paraId="6AD58BFA" w14:textId="77777777" w:rsidR="00524A5D" w:rsidRDefault="00000000">
      <w:pPr>
        <w:pStyle w:val="H6"/>
      </w:pPr>
      <w:bookmarkStart w:id="686" w:name="MCCQCTEMPBM_00000131"/>
      <w:r>
        <w:t>6.3A.</w:t>
      </w:r>
      <w:r>
        <w:rPr>
          <w:rFonts w:hint="eastAsia"/>
        </w:rPr>
        <w:t>4</w:t>
      </w:r>
      <w:r>
        <w:t>.2.1</w:t>
      </w:r>
      <w:r>
        <w:tab/>
        <w:t>Test purpose</w:t>
      </w:r>
    </w:p>
    <w:bookmarkEnd w:id="686"/>
    <w:p w14:paraId="1D67D9ED" w14:textId="77777777" w:rsidR="00524A5D" w:rsidRDefault="00000000">
      <w:pPr>
        <w:rPr>
          <w:rFonts w:eastAsia="PMingLiU" w:cs="v5.0.0"/>
          <w:snapToGrid w:val="0"/>
          <w:lang w:eastAsia="zh-TW"/>
        </w:rPr>
      </w:pPr>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Default="00000000">
      <w:pPr>
        <w:pStyle w:val="H6"/>
      </w:pPr>
      <w:bookmarkStart w:id="687" w:name="MCCQCTEMPBM_00000132"/>
      <w:r>
        <w:t>6.3A.</w:t>
      </w:r>
      <w:r>
        <w:rPr>
          <w:rFonts w:hint="eastAsia"/>
        </w:rPr>
        <w:t>4</w:t>
      </w:r>
      <w:r>
        <w:t>.2.2</w:t>
      </w:r>
      <w:r>
        <w:tab/>
        <w:t>Test applicability</w:t>
      </w:r>
    </w:p>
    <w:bookmarkEnd w:id="687"/>
    <w:p w14:paraId="506C0896" w14:textId="77777777" w:rsidR="00524A5D" w:rsidRDefault="00000000">
      <w:r>
        <w:t>This test case applies to all types of E-UTRA UE release 17 and forward of UE category M1 that support satellite access operation.</w:t>
      </w:r>
    </w:p>
    <w:p w14:paraId="5B923DAE" w14:textId="77777777" w:rsidR="00524A5D" w:rsidRDefault="00000000">
      <w:pPr>
        <w:pStyle w:val="H6"/>
      </w:pPr>
      <w:bookmarkStart w:id="688" w:name="MCCQCTEMPBM_00000133"/>
      <w:r>
        <w:t>6.3A.</w:t>
      </w:r>
      <w:r>
        <w:rPr>
          <w:rFonts w:hint="eastAsia"/>
        </w:rPr>
        <w:t>4</w:t>
      </w:r>
      <w:r>
        <w:t>.2.</w:t>
      </w:r>
      <w:r>
        <w:rPr>
          <w:rFonts w:hint="eastAsia"/>
        </w:rPr>
        <w:t>3</w:t>
      </w:r>
      <w:r>
        <w:tab/>
        <w:t>Minimum conformance requirements</w:t>
      </w:r>
    </w:p>
    <w:bookmarkEnd w:id="688"/>
    <w:p w14:paraId="1455183A" w14:textId="77777777" w:rsidR="00524A5D" w:rsidRDefault="00000000">
      <w:r>
        <w:t>The UE shall meet the requirements specified in Table 6.3</w:t>
      </w:r>
      <w:r>
        <w:rPr>
          <w:rFonts w:eastAsia="PMingLiU"/>
          <w:lang w:eastAsia="zh-TW"/>
        </w:rPr>
        <w:t>A</w:t>
      </w:r>
      <w:r>
        <w:t>.</w:t>
      </w:r>
      <w:r>
        <w:rPr>
          <w:rFonts w:hint="eastAsia"/>
        </w:rPr>
        <w:t>4.</w:t>
      </w:r>
      <w:r>
        <w:t>2.3-1.</w:t>
      </w:r>
    </w:p>
    <w:p w14:paraId="1F8F1EA5" w14:textId="77777777" w:rsidR="00524A5D" w:rsidRDefault="00000000">
      <w:pPr>
        <w:rPr>
          <w:rFonts w:eastAsia="MS Mincho"/>
        </w:rPr>
      </w:pPr>
      <w:r>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w:t>
      </w:r>
      <w:r>
        <w:rPr>
          <w:rFonts w:eastAsia="MS Mincho" w:hint="eastAsia"/>
        </w:rPr>
        <w:t>1</w:t>
      </w:r>
      <w:r>
        <w:rPr>
          <w:rFonts w:eastAsia="MS Mincho"/>
        </w:rPr>
        <w:t xml:space="preserve"> and 6.2A.</w:t>
      </w:r>
      <w:r>
        <w:rPr>
          <w:rFonts w:eastAsia="MS Mincho" w:hint="eastAsia"/>
        </w:rPr>
        <w:t>1</w:t>
      </w:r>
      <w:r>
        <w:rPr>
          <w:rFonts w:eastAsia="MS Mincho"/>
        </w:rPr>
        <w:t>. For these exceptions the power tolerance limit is a maximum of ±6.0 dB in Table 6.3</w:t>
      </w:r>
      <w:r>
        <w:rPr>
          <w:rFonts w:eastAsia="PMingLiU"/>
          <w:lang w:eastAsia="zh-TW"/>
        </w:rPr>
        <w:t>A</w:t>
      </w:r>
      <w:r>
        <w:rPr>
          <w:rFonts w:eastAsia="MS Mincho"/>
        </w:rPr>
        <w:t>.4.2.3-1.</w:t>
      </w:r>
    </w:p>
    <w:p w14:paraId="509774E9" w14:textId="77777777" w:rsidR="00524A5D" w:rsidRDefault="00000000">
      <w:pPr>
        <w:pStyle w:val="TH"/>
      </w:pPr>
      <w:r>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14:paraId="62FF963E" w14:textId="77777777">
        <w:trPr>
          <w:trHeight w:val="420"/>
          <w:jc w:val="center"/>
        </w:trPr>
        <w:tc>
          <w:tcPr>
            <w:tcW w:w="1600" w:type="dxa"/>
            <w:shd w:val="clear" w:color="auto" w:fill="auto"/>
            <w:vAlign w:val="center"/>
          </w:tcPr>
          <w:p w14:paraId="5D6CE7BC" w14:textId="77777777" w:rsidR="00524A5D" w:rsidRDefault="00000000">
            <w:pPr>
              <w:pStyle w:val="TAH"/>
              <w:rPr>
                <w:rFonts w:eastAsia="MS Mincho"/>
              </w:rPr>
            </w:pPr>
            <w:r>
              <w:t xml:space="preserve">Power step </w:t>
            </w:r>
            <w:r>
              <w:rPr>
                <w:rFonts w:ascii="Symbol" w:hAnsi="Symbol"/>
              </w:rPr>
              <w:t></w:t>
            </w:r>
            <w:r>
              <w:t>P (Up or down) [dB]</w:t>
            </w:r>
          </w:p>
        </w:tc>
        <w:tc>
          <w:tcPr>
            <w:tcW w:w="1813" w:type="dxa"/>
            <w:shd w:val="clear" w:color="auto" w:fill="auto"/>
            <w:vAlign w:val="center"/>
          </w:tcPr>
          <w:p w14:paraId="3602F003" w14:textId="77777777" w:rsidR="00524A5D" w:rsidRDefault="00000000">
            <w:pPr>
              <w:pStyle w:val="TAH"/>
            </w:pPr>
            <w:r>
              <w:rPr>
                <w:rFonts w:cs="v5.0.0"/>
              </w:rPr>
              <w:t>All combinations of PUSCH and PUCCH transitions [dB]</w:t>
            </w:r>
          </w:p>
        </w:tc>
        <w:tc>
          <w:tcPr>
            <w:tcW w:w="1909" w:type="dxa"/>
            <w:shd w:val="clear" w:color="auto" w:fill="auto"/>
            <w:vAlign w:val="center"/>
          </w:tcPr>
          <w:p w14:paraId="29BE7F54" w14:textId="77777777" w:rsidR="00524A5D" w:rsidRDefault="00000000">
            <w:pPr>
              <w:pStyle w:val="TAH"/>
            </w:pPr>
            <w:r>
              <w:rPr>
                <w:rFonts w:cs="v5.0.0"/>
              </w:rPr>
              <w:t>All combinations of PUSCH/PUCCH and SRS transitions between sub-frames [dB]</w:t>
            </w:r>
          </w:p>
        </w:tc>
        <w:tc>
          <w:tcPr>
            <w:tcW w:w="1549" w:type="dxa"/>
            <w:shd w:val="clear" w:color="auto" w:fill="auto"/>
            <w:vAlign w:val="center"/>
          </w:tcPr>
          <w:p w14:paraId="0C2783FF" w14:textId="77777777" w:rsidR="00524A5D" w:rsidRDefault="00000000">
            <w:pPr>
              <w:pStyle w:val="TAH"/>
            </w:pPr>
            <w:r>
              <w:rPr>
                <w:rFonts w:eastAsia="MS Mincho"/>
              </w:rPr>
              <w:t>PRACH [dB]</w:t>
            </w:r>
          </w:p>
        </w:tc>
      </w:tr>
      <w:tr w:rsidR="00524A5D" w14:paraId="0985F4C5" w14:textId="77777777">
        <w:trPr>
          <w:trHeight w:val="255"/>
          <w:jc w:val="center"/>
        </w:trPr>
        <w:tc>
          <w:tcPr>
            <w:tcW w:w="1600" w:type="dxa"/>
            <w:shd w:val="clear" w:color="auto" w:fill="auto"/>
            <w:vAlign w:val="center"/>
          </w:tcPr>
          <w:p w14:paraId="0233A2BE" w14:textId="77777777" w:rsidR="00524A5D" w:rsidRDefault="00000000">
            <w:pPr>
              <w:pStyle w:val="TAC"/>
            </w:pPr>
            <w:r>
              <w:t>ΔP &lt; 2</w:t>
            </w:r>
          </w:p>
        </w:tc>
        <w:tc>
          <w:tcPr>
            <w:tcW w:w="1813" w:type="dxa"/>
            <w:shd w:val="clear" w:color="auto" w:fill="auto"/>
            <w:vAlign w:val="center"/>
          </w:tcPr>
          <w:p w14:paraId="11F6FAD0" w14:textId="77777777" w:rsidR="00524A5D" w:rsidRDefault="00000000">
            <w:pPr>
              <w:pStyle w:val="TAC"/>
            </w:pPr>
            <w:r>
              <w:rPr>
                <w:rFonts w:cs="Arial"/>
              </w:rPr>
              <w:t>±</w:t>
            </w:r>
            <w:r>
              <w:t>2.5 (Note 3)</w:t>
            </w:r>
          </w:p>
        </w:tc>
        <w:tc>
          <w:tcPr>
            <w:tcW w:w="1909" w:type="dxa"/>
            <w:shd w:val="clear" w:color="auto" w:fill="auto"/>
            <w:vAlign w:val="center"/>
          </w:tcPr>
          <w:p w14:paraId="4B00C259" w14:textId="77777777" w:rsidR="00524A5D" w:rsidRDefault="00000000">
            <w:pPr>
              <w:pStyle w:val="TAC"/>
            </w:pPr>
            <w:r>
              <w:t>±3.0</w:t>
            </w:r>
          </w:p>
        </w:tc>
        <w:tc>
          <w:tcPr>
            <w:tcW w:w="1549" w:type="dxa"/>
            <w:shd w:val="clear" w:color="auto" w:fill="auto"/>
            <w:vAlign w:val="center"/>
          </w:tcPr>
          <w:p w14:paraId="772CB76E" w14:textId="77777777" w:rsidR="00524A5D" w:rsidRDefault="00000000">
            <w:pPr>
              <w:pStyle w:val="TAC"/>
            </w:pPr>
            <w:r>
              <w:rPr>
                <w:rFonts w:cs="Arial"/>
              </w:rPr>
              <w:t>±</w:t>
            </w:r>
            <w:r>
              <w:t>2.5</w:t>
            </w:r>
          </w:p>
        </w:tc>
      </w:tr>
      <w:tr w:rsidR="00524A5D" w14:paraId="0ED5ED09" w14:textId="77777777">
        <w:trPr>
          <w:trHeight w:val="255"/>
          <w:jc w:val="center"/>
        </w:trPr>
        <w:tc>
          <w:tcPr>
            <w:tcW w:w="1600" w:type="dxa"/>
            <w:shd w:val="clear" w:color="auto" w:fill="auto"/>
            <w:vAlign w:val="center"/>
          </w:tcPr>
          <w:p w14:paraId="730BDC24" w14:textId="77777777" w:rsidR="00524A5D" w:rsidRDefault="00000000">
            <w:pPr>
              <w:pStyle w:val="TAC"/>
            </w:pPr>
            <w:r>
              <w:t xml:space="preserve">2 </w:t>
            </w:r>
            <w:r>
              <w:rPr>
                <w:rFonts w:cs="Arial"/>
              </w:rPr>
              <w:t>≤</w:t>
            </w:r>
            <w:r>
              <w:t xml:space="preserve"> ΔP &lt; 3</w:t>
            </w:r>
          </w:p>
        </w:tc>
        <w:tc>
          <w:tcPr>
            <w:tcW w:w="1813" w:type="dxa"/>
            <w:shd w:val="clear" w:color="auto" w:fill="auto"/>
            <w:vAlign w:val="center"/>
          </w:tcPr>
          <w:p w14:paraId="29094239" w14:textId="77777777" w:rsidR="00524A5D" w:rsidRDefault="00000000">
            <w:pPr>
              <w:pStyle w:val="TAC"/>
            </w:pPr>
            <w:r>
              <w:rPr>
                <w:rFonts w:cs="Arial"/>
              </w:rPr>
              <w:t>±</w:t>
            </w:r>
            <w:r>
              <w:t>3.0</w:t>
            </w:r>
          </w:p>
        </w:tc>
        <w:tc>
          <w:tcPr>
            <w:tcW w:w="1909" w:type="dxa"/>
            <w:shd w:val="clear" w:color="auto" w:fill="auto"/>
            <w:vAlign w:val="center"/>
          </w:tcPr>
          <w:p w14:paraId="633E42F8" w14:textId="77777777" w:rsidR="00524A5D" w:rsidRDefault="00000000">
            <w:pPr>
              <w:pStyle w:val="TAC"/>
            </w:pPr>
            <w:r>
              <w:t>±4.0</w:t>
            </w:r>
          </w:p>
        </w:tc>
        <w:tc>
          <w:tcPr>
            <w:tcW w:w="1549" w:type="dxa"/>
            <w:shd w:val="clear" w:color="auto" w:fill="auto"/>
            <w:vAlign w:val="center"/>
          </w:tcPr>
          <w:p w14:paraId="669C221F" w14:textId="77777777" w:rsidR="00524A5D" w:rsidRDefault="00000000">
            <w:pPr>
              <w:pStyle w:val="TAC"/>
            </w:pPr>
            <w:r>
              <w:rPr>
                <w:rFonts w:cs="Arial"/>
              </w:rPr>
              <w:t>±</w:t>
            </w:r>
            <w:r>
              <w:t>3.0</w:t>
            </w:r>
          </w:p>
        </w:tc>
      </w:tr>
      <w:tr w:rsidR="00524A5D" w14:paraId="08B84EEF" w14:textId="77777777">
        <w:trPr>
          <w:trHeight w:val="255"/>
          <w:jc w:val="center"/>
        </w:trPr>
        <w:tc>
          <w:tcPr>
            <w:tcW w:w="1600" w:type="dxa"/>
            <w:shd w:val="clear" w:color="auto" w:fill="auto"/>
            <w:vAlign w:val="center"/>
          </w:tcPr>
          <w:p w14:paraId="3FF329B8" w14:textId="77777777" w:rsidR="00524A5D" w:rsidRDefault="00000000">
            <w:pPr>
              <w:pStyle w:val="TAC"/>
            </w:pPr>
            <w:r>
              <w:t xml:space="preserve">3 </w:t>
            </w:r>
            <w:r>
              <w:rPr>
                <w:rFonts w:cs="Arial"/>
              </w:rPr>
              <w:t>≤</w:t>
            </w:r>
            <w:r>
              <w:t xml:space="preserve"> ΔP &lt; 4</w:t>
            </w:r>
          </w:p>
        </w:tc>
        <w:tc>
          <w:tcPr>
            <w:tcW w:w="1813" w:type="dxa"/>
            <w:shd w:val="clear" w:color="auto" w:fill="auto"/>
            <w:vAlign w:val="center"/>
          </w:tcPr>
          <w:p w14:paraId="6E943B34" w14:textId="77777777" w:rsidR="00524A5D" w:rsidRDefault="00000000">
            <w:pPr>
              <w:pStyle w:val="TAC"/>
            </w:pPr>
            <w:r>
              <w:rPr>
                <w:rFonts w:cs="Arial"/>
              </w:rPr>
              <w:t>±</w:t>
            </w:r>
            <w:r>
              <w:t>3.5</w:t>
            </w:r>
          </w:p>
        </w:tc>
        <w:tc>
          <w:tcPr>
            <w:tcW w:w="1909" w:type="dxa"/>
            <w:shd w:val="clear" w:color="auto" w:fill="auto"/>
            <w:vAlign w:val="center"/>
          </w:tcPr>
          <w:p w14:paraId="47B01F0B" w14:textId="77777777" w:rsidR="00524A5D" w:rsidRDefault="00000000">
            <w:pPr>
              <w:pStyle w:val="TAC"/>
            </w:pPr>
            <w:r>
              <w:t>±5.0</w:t>
            </w:r>
          </w:p>
        </w:tc>
        <w:tc>
          <w:tcPr>
            <w:tcW w:w="1549" w:type="dxa"/>
            <w:shd w:val="clear" w:color="auto" w:fill="auto"/>
            <w:vAlign w:val="center"/>
          </w:tcPr>
          <w:p w14:paraId="4AA3CB3A" w14:textId="77777777" w:rsidR="00524A5D" w:rsidRDefault="00000000">
            <w:pPr>
              <w:pStyle w:val="TAC"/>
            </w:pPr>
            <w:r>
              <w:rPr>
                <w:rFonts w:cs="Arial"/>
              </w:rPr>
              <w:t>±</w:t>
            </w:r>
            <w:r>
              <w:t>3.5</w:t>
            </w:r>
          </w:p>
        </w:tc>
      </w:tr>
      <w:tr w:rsidR="00524A5D" w14:paraId="1E610072" w14:textId="77777777">
        <w:trPr>
          <w:trHeight w:val="255"/>
          <w:jc w:val="center"/>
        </w:trPr>
        <w:tc>
          <w:tcPr>
            <w:tcW w:w="1600" w:type="dxa"/>
            <w:shd w:val="clear" w:color="auto" w:fill="auto"/>
            <w:vAlign w:val="center"/>
          </w:tcPr>
          <w:p w14:paraId="21B8D8A7" w14:textId="77777777" w:rsidR="00524A5D" w:rsidRDefault="00000000">
            <w:pPr>
              <w:pStyle w:val="TAC"/>
            </w:pPr>
            <w:r>
              <w:t xml:space="preserve">4 </w:t>
            </w:r>
            <w:r>
              <w:rPr>
                <w:rFonts w:cs="Arial"/>
              </w:rPr>
              <w:t>≤</w:t>
            </w:r>
            <w:r>
              <w:t xml:space="preserve"> ΔP ≤ 10</w:t>
            </w:r>
          </w:p>
        </w:tc>
        <w:tc>
          <w:tcPr>
            <w:tcW w:w="1813" w:type="dxa"/>
            <w:shd w:val="clear" w:color="auto" w:fill="auto"/>
            <w:vAlign w:val="center"/>
          </w:tcPr>
          <w:p w14:paraId="4B5C507D" w14:textId="77777777" w:rsidR="00524A5D" w:rsidRDefault="00000000">
            <w:pPr>
              <w:pStyle w:val="TAC"/>
            </w:pPr>
            <w:r>
              <w:t>±4.0</w:t>
            </w:r>
          </w:p>
        </w:tc>
        <w:tc>
          <w:tcPr>
            <w:tcW w:w="1909" w:type="dxa"/>
            <w:shd w:val="clear" w:color="auto" w:fill="auto"/>
            <w:vAlign w:val="center"/>
          </w:tcPr>
          <w:p w14:paraId="2F88B2BD" w14:textId="77777777" w:rsidR="00524A5D" w:rsidRDefault="00000000">
            <w:pPr>
              <w:pStyle w:val="TAC"/>
            </w:pPr>
            <w:r>
              <w:t>±6.0</w:t>
            </w:r>
          </w:p>
        </w:tc>
        <w:tc>
          <w:tcPr>
            <w:tcW w:w="1549" w:type="dxa"/>
            <w:shd w:val="clear" w:color="auto" w:fill="auto"/>
            <w:vAlign w:val="center"/>
          </w:tcPr>
          <w:p w14:paraId="2A3DC2A5" w14:textId="77777777" w:rsidR="00524A5D" w:rsidRDefault="00000000">
            <w:pPr>
              <w:pStyle w:val="TAC"/>
            </w:pPr>
            <w:r>
              <w:t>±4.0</w:t>
            </w:r>
          </w:p>
        </w:tc>
      </w:tr>
      <w:tr w:rsidR="00524A5D" w14:paraId="122A11D1" w14:textId="77777777">
        <w:trPr>
          <w:trHeight w:val="255"/>
          <w:jc w:val="center"/>
        </w:trPr>
        <w:tc>
          <w:tcPr>
            <w:tcW w:w="1600" w:type="dxa"/>
            <w:shd w:val="clear" w:color="auto" w:fill="auto"/>
            <w:vAlign w:val="center"/>
          </w:tcPr>
          <w:p w14:paraId="0A5ADA5A" w14:textId="77777777" w:rsidR="00524A5D" w:rsidRDefault="00000000">
            <w:pPr>
              <w:pStyle w:val="TAC"/>
            </w:pPr>
            <w:r>
              <w:t xml:space="preserve">10 </w:t>
            </w:r>
            <w:r>
              <w:rPr>
                <w:rFonts w:cs="Arial"/>
              </w:rPr>
              <w:t>≤</w:t>
            </w:r>
            <w:r>
              <w:t xml:space="preserve"> ΔP &lt; 15</w:t>
            </w:r>
          </w:p>
        </w:tc>
        <w:tc>
          <w:tcPr>
            <w:tcW w:w="1813" w:type="dxa"/>
            <w:shd w:val="clear" w:color="auto" w:fill="auto"/>
            <w:vAlign w:val="center"/>
          </w:tcPr>
          <w:p w14:paraId="5A77665E" w14:textId="77777777" w:rsidR="00524A5D" w:rsidRDefault="00000000">
            <w:pPr>
              <w:pStyle w:val="TAC"/>
            </w:pPr>
            <w:r>
              <w:t>±5.0</w:t>
            </w:r>
          </w:p>
        </w:tc>
        <w:tc>
          <w:tcPr>
            <w:tcW w:w="1909" w:type="dxa"/>
            <w:shd w:val="clear" w:color="auto" w:fill="auto"/>
            <w:vAlign w:val="center"/>
          </w:tcPr>
          <w:p w14:paraId="319EFC6A" w14:textId="77777777" w:rsidR="00524A5D" w:rsidRDefault="00000000">
            <w:pPr>
              <w:pStyle w:val="TAC"/>
            </w:pPr>
            <w:r>
              <w:t>±8.0</w:t>
            </w:r>
          </w:p>
        </w:tc>
        <w:tc>
          <w:tcPr>
            <w:tcW w:w="1549" w:type="dxa"/>
            <w:shd w:val="clear" w:color="auto" w:fill="auto"/>
            <w:vAlign w:val="center"/>
          </w:tcPr>
          <w:p w14:paraId="3B46474C" w14:textId="77777777" w:rsidR="00524A5D" w:rsidRDefault="00000000">
            <w:pPr>
              <w:pStyle w:val="TAC"/>
            </w:pPr>
            <w:r>
              <w:t>±5.0</w:t>
            </w:r>
          </w:p>
        </w:tc>
      </w:tr>
      <w:tr w:rsidR="00524A5D" w14:paraId="341FBAB5" w14:textId="77777777">
        <w:trPr>
          <w:trHeight w:val="255"/>
          <w:jc w:val="center"/>
        </w:trPr>
        <w:tc>
          <w:tcPr>
            <w:tcW w:w="1600" w:type="dxa"/>
            <w:shd w:val="clear" w:color="auto" w:fill="auto"/>
            <w:vAlign w:val="center"/>
          </w:tcPr>
          <w:p w14:paraId="72FA4548" w14:textId="77777777" w:rsidR="00524A5D" w:rsidRDefault="00000000">
            <w:pPr>
              <w:pStyle w:val="TAC"/>
            </w:pPr>
            <w:r>
              <w:t xml:space="preserve">15 </w:t>
            </w:r>
            <w:r>
              <w:rPr>
                <w:rFonts w:cs="Arial"/>
              </w:rPr>
              <w:t>≤</w:t>
            </w:r>
            <w:r>
              <w:t xml:space="preserve"> ΔP</w:t>
            </w:r>
          </w:p>
        </w:tc>
        <w:tc>
          <w:tcPr>
            <w:tcW w:w="1813" w:type="dxa"/>
            <w:shd w:val="clear" w:color="auto" w:fill="auto"/>
            <w:vAlign w:val="center"/>
          </w:tcPr>
          <w:p w14:paraId="0640CA81" w14:textId="77777777" w:rsidR="00524A5D" w:rsidRDefault="00000000">
            <w:pPr>
              <w:pStyle w:val="TAC"/>
            </w:pPr>
            <w:r>
              <w:t>±6.0</w:t>
            </w:r>
          </w:p>
        </w:tc>
        <w:tc>
          <w:tcPr>
            <w:tcW w:w="1909" w:type="dxa"/>
            <w:shd w:val="clear" w:color="auto" w:fill="auto"/>
            <w:vAlign w:val="center"/>
          </w:tcPr>
          <w:p w14:paraId="7EA56757" w14:textId="77777777" w:rsidR="00524A5D" w:rsidRDefault="00000000">
            <w:pPr>
              <w:pStyle w:val="TAC"/>
            </w:pPr>
            <w:r>
              <w:t>±9.0</w:t>
            </w:r>
          </w:p>
        </w:tc>
        <w:tc>
          <w:tcPr>
            <w:tcW w:w="1549" w:type="dxa"/>
            <w:shd w:val="clear" w:color="auto" w:fill="auto"/>
            <w:vAlign w:val="center"/>
          </w:tcPr>
          <w:p w14:paraId="2A7A6274" w14:textId="77777777" w:rsidR="00524A5D" w:rsidRDefault="00000000">
            <w:pPr>
              <w:pStyle w:val="TAC"/>
            </w:pPr>
            <w:r>
              <w:t>±6.0</w:t>
            </w:r>
          </w:p>
        </w:tc>
      </w:tr>
      <w:tr w:rsidR="00524A5D" w14:paraId="04F44DC0" w14:textId="77777777">
        <w:trPr>
          <w:trHeight w:val="255"/>
          <w:jc w:val="center"/>
        </w:trPr>
        <w:tc>
          <w:tcPr>
            <w:tcW w:w="6871" w:type="dxa"/>
            <w:gridSpan w:val="4"/>
            <w:shd w:val="clear" w:color="auto" w:fill="auto"/>
            <w:vAlign w:val="center"/>
          </w:tcPr>
          <w:p w14:paraId="404A7EEE" w14:textId="77777777" w:rsidR="00524A5D" w:rsidRDefault="00000000">
            <w:pPr>
              <w:pStyle w:val="TAN"/>
              <w:rPr>
                <w:rFonts w:eastAsiaTheme="minorEastAsia"/>
              </w:rPr>
            </w:pPr>
            <w:r>
              <w:t>Note 1:</w:t>
            </w:r>
            <w:r>
              <w:tab/>
              <w:t>For extreme conditions an additional ± 2.0 dB relaxation is allowed</w:t>
            </w:r>
          </w:p>
        </w:tc>
      </w:tr>
    </w:tbl>
    <w:p w14:paraId="2B5777B2" w14:textId="77777777" w:rsidR="00524A5D" w:rsidRDefault="00524A5D"/>
    <w:p w14:paraId="5597C34D" w14:textId="77777777" w:rsidR="00524A5D" w:rsidRDefault="00000000">
      <w:r>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Pr>
          <w:rFonts w:eastAsia="PMingLiU"/>
          <w:lang w:eastAsia="zh-TW"/>
        </w:rPr>
        <w:t>A</w:t>
      </w:r>
      <w:r>
        <w:t>.4.2.3-1.</w:t>
      </w:r>
    </w:p>
    <w:p w14:paraId="3A2C406F" w14:textId="77777777" w:rsidR="00524A5D" w:rsidRDefault="00000000">
      <w:pPr>
        <w:rPr>
          <w:lang w:eastAsia="ja-JP"/>
        </w:rPr>
      </w:pPr>
      <w:r>
        <w:t>The normative reference for this requirement is TS 36.102 [11] clause 6.3A.4.</w:t>
      </w:r>
    </w:p>
    <w:p w14:paraId="4EB0A589" w14:textId="77777777" w:rsidR="00524A5D" w:rsidRDefault="00000000">
      <w:pPr>
        <w:pStyle w:val="H6"/>
      </w:pPr>
      <w:bookmarkStart w:id="689" w:name="MCCQCTEMPBM_00000134"/>
      <w:r>
        <w:lastRenderedPageBreak/>
        <w:t>6.3A.4.2.4</w:t>
      </w:r>
      <w:r>
        <w:tab/>
        <w:t>Test description</w:t>
      </w:r>
    </w:p>
    <w:bookmarkEnd w:id="689"/>
    <w:p w14:paraId="69CB4FFC" w14:textId="77777777" w:rsidR="00524A5D" w:rsidRDefault="00000000">
      <w:pPr>
        <w:pStyle w:val="H6"/>
      </w:pPr>
      <w:r>
        <w:t>6.3A.4.2.4.1</w:t>
      </w:r>
      <w:r>
        <w:tab/>
        <w:t>Initial conditions</w:t>
      </w:r>
    </w:p>
    <w:p w14:paraId="37C860DF" w14:textId="77777777" w:rsidR="00524A5D" w:rsidRDefault="00000000">
      <w:r>
        <w:t>Initial conditions are a set of test configurations the UE needs to be tested in and the steps for the SS to take with the UE to reach the correct measurement state.</w:t>
      </w:r>
    </w:p>
    <w:p w14:paraId="1D391B30" w14:textId="77777777" w:rsidR="00524A5D" w:rsidRDefault="00000000">
      <w:pPr>
        <w:rPr>
          <w:rFonts w:eastAsia="MS Mincho"/>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32D4C18D" w14:textId="77777777" w:rsidR="00524A5D" w:rsidRDefault="00000000">
      <w:pPr>
        <w:pStyle w:val="TH"/>
      </w:pPr>
      <w:r>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Default="00000000">
            <w:pPr>
              <w:pStyle w:val="TAH"/>
            </w:pPr>
            <w:bookmarkStart w:id="690" w:name="MCCQCTEMPBM_00000480"/>
            <w:r>
              <w:t>Initial Conditions</w:t>
            </w:r>
          </w:p>
        </w:tc>
      </w:tr>
      <w:tr w:rsidR="00524A5D"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Default="00000000">
            <w:pPr>
              <w:pStyle w:val="TAL"/>
            </w:pPr>
            <w:r>
              <w:t>Test Environment as specified in</w:t>
            </w:r>
          </w:p>
          <w:p w14:paraId="4CF7740B" w14:textId="77777777" w:rsidR="00524A5D" w:rsidRDefault="00000000">
            <w:pPr>
              <w:pStyle w:val="TAL"/>
            </w:pPr>
            <w:r>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Default="00000000">
            <w:pPr>
              <w:pStyle w:val="TAL"/>
              <w:rPr>
                <w:bCs/>
              </w:rPr>
            </w:pPr>
            <w:r>
              <w:rPr>
                <w:bCs/>
              </w:rPr>
              <w:t>Normal, TL/VL, TL/VH, TH/VL, TH/VH</w:t>
            </w:r>
          </w:p>
        </w:tc>
      </w:tr>
      <w:tr w:rsidR="00524A5D"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Default="00000000">
            <w:pPr>
              <w:pStyle w:val="TAL"/>
            </w:pPr>
            <w:r>
              <w:rPr>
                <w:bCs/>
              </w:rPr>
              <w:t>Test Frequencies as specified in</w:t>
            </w:r>
          </w:p>
          <w:p w14:paraId="1F446889"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Default="00000000">
            <w:pPr>
              <w:pStyle w:val="TAL"/>
              <w:rPr>
                <w:bCs/>
              </w:rPr>
            </w:pPr>
            <w:r>
              <w:rPr>
                <w:bCs/>
              </w:rPr>
              <w:t>Low range</w:t>
            </w:r>
          </w:p>
        </w:tc>
      </w:tr>
      <w:tr w:rsidR="00524A5D"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Default="00000000">
            <w:pPr>
              <w:pStyle w:val="TAL"/>
            </w:pPr>
            <w:r>
              <w:rPr>
                <w:bCs/>
              </w:rPr>
              <w:t>Test Channel Bandwidths</w:t>
            </w:r>
            <w:r>
              <w:t xml:space="preserve"> </w:t>
            </w:r>
            <w:r>
              <w:rPr>
                <w:bCs/>
              </w:rPr>
              <w:t>as specified in</w:t>
            </w:r>
          </w:p>
          <w:p w14:paraId="0226C167" w14:textId="77777777" w:rsidR="00524A5D" w:rsidRDefault="00000000">
            <w:pPr>
              <w:pStyle w:val="TAL"/>
            </w:pPr>
            <w:r>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Default="00000000">
            <w:pPr>
              <w:pStyle w:val="TAL"/>
              <w:rPr>
                <w:rFonts w:eastAsia="PMingLiU"/>
                <w:bCs/>
                <w:lang w:eastAsia="zh-TW"/>
              </w:rPr>
            </w:pPr>
            <w:r>
              <w:rPr>
                <w:rFonts w:eastAsia="PMingLiU"/>
                <w:bCs/>
                <w:lang w:eastAsia="zh-TW"/>
              </w:rPr>
              <w:t>1.4MHz</w:t>
            </w:r>
          </w:p>
        </w:tc>
      </w:tr>
      <w:tr w:rsidR="00524A5D"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Default="00000000">
            <w:pPr>
              <w:pStyle w:val="TAH"/>
            </w:pPr>
            <w:r>
              <w:t>Test Parameters for Channel Bandwidths and Narrowband positions</w:t>
            </w:r>
          </w:p>
        </w:tc>
      </w:tr>
      <w:tr w:rsidR="00524A5D"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Default="00000000">
            <w:pPr>
              <w:pStyle w:val="TAH"/>
            </w:pPr>
            <w:r>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Default="00000000">
            <w:pPr>
              <w:pStyle w:val="TAH"/>
            </w:pPr>
            <w:r>
              <w:t>Uplink Configuration</w:t>
            </w:r>
          </w:p>
        </w:tc>
      </w:tr>
      <w:tr w:rsidR="00524A5D"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Default="00000000">
            <w:pPr>
              <w:pStyle w:val="TAC"/>
            </w:pPr>
            <w:r>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Default="00000000">
            <w:pPr>
              <w:pStyle w:val="TAC"/>
            </w:pPr>
            <w:r>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Default="00000000">
            <w:pPr>
              <w:pStyle w:val="TAC"/>
            </w:pPr>
            <w:r>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Default="00000000">
            <w:pPr>
              <w:pStyle w:val="TAC"/>
            </w:pPr>
            <w:r>
              <w:t>RB allocation</w:t>
            </w:r>
          </w:p>
        </w:tc>
      </w:tr>
      <w:tr w:rsidR="00524A5D"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Default="00000000">
            <w:pPr>
              <w:pStyle w:val="TAC"/>
            </w:pPr>
            <w:r>
              <w:t>FDD and HD-FDD</w:t>
            </w:r>
          </w:p>
        </w:tc>
      </w:tr>
      <w:tr w:rsidR="00524A5D"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Default="00000000">
            <w:pPr>
              <w:pStyle w:val="TAC"/>
            </w:pPr>
            <w:r>
              <w:t>1.4MHz</w:t>
            </w:r>
          </w:p>
        </w:tc>
        <w:tc>
          <w:tcPr>
            <w:tcW w:w="2931" w:type="dxa"/>
            <w:gridSpan w:val="2"/>
            <w:vMerge/>
            <w:tcBorders>
              <w:left w:val="single" w:sz="4" w:space="0" w:color="auto"/>
              <w:right w:val="single" w:sz="4" w:space="0" w:color="auto"/>
            </w:tcBorders>
            <w:vAlign w:val="center"/>
          </w:tcPr>
          <w:p w14:paraId="0C9BACB9" w14:textId="77777777" w:rsidR="00524A5D"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Default="00000000">
            <w:pPr>
              <w:pStyle w:val="TAC"/>
            </w:pPr>
            <w:r>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Default="00000000">
            <w:pPr>
              <w:pStyle w:val="TAC"/>
            </w:pPr>
            <w:r>
              <w:t>See table 6.3</w:t>
            </w:r>
            <w:r>
              <w:rPr>
                <w:rFonts w:eastAsia="PMingLiU"/>
                <w:lang w:eastAsia="zh-TW"/>
              </w:rPr>
              <w:t>A</w:t>
            </w:r>
            <w:r>
              <w:t>.4.2.5-1</w:t>
            </w:r>
          </w:p>
          <w:p w14:paraId="70081E95" w14:textId="77777777" w:rsidR="00524A5D" w:rsidRDefault="00000000">
            <w:pPr>
              <w:pStyle w:val="TAC"/>
            </w:pPr>
            <w:r>
              <w:t>6.3</w:t>
            </w:r>
            <w:r>
              <w:rPr>
                <w:rFonts w:eastAsia="PMingLiU"/>
                <w:lang w:eastAsia="zh-TW"/>
              </w:rPr>
              <w:t>A</w:t>
            </w:r>
            <w:r>
              <w:t>.4.2.5-2</w:t>
            </w:r>
          </w:p>
          <w:p w14:paraId="028A2BA6" w14:textId="77777777" w:rsidR="00524A5D" w:rsidRDefault="00000000">
            <w:pPr>
              <w:pStyle w:val="TAC"/>
            </w:pPr>
            <w:r>
              <w:t>6.3</w:t>
            </w:r>
            <w:r>
              <w:rPr>
                <w:rFonts w:eastAsia="PMingLiU"/>
                <w:lang w:eastAsia="zh-TW"/>
              </w:rPr>
              <w:t>A</w:t>
            </w:r>
            <w:r>
              <w:t>.4.2.5-3</w:t>
            </w:r>
          </w:p>
        </w:tc>
      </w:tr>
      <w:tr w:rsidR="00524A5D"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Default="00000000">
            <w:pPr>
              <w:pStyle w:val="TAC"/>
              <w:jc w:val="left"/>
            </w:pPr>
            <w:r>
              <w:t>Note 1:</w:t>
            </w:r>
            <w:r>
              <w:tab/>
              <w:t>The RBstart of partial RB allocation shall be RB#0.</w:t>
            </w:r>
          </w:p>
        </w:tc>
      </w:tr>
      <w:bookmarkEnd w:id="690"/>
    </w:tbl>
    <w:p w14:paraId="315FA94C" w14:textId="77777777" w:rsidR="00524A5D" w:rsidRDefault="00524A5D">
      <w:pPr>
        <w:rPr>
          <w:rFonts w:eastAsia="MS Mincho"/>
          <w:lang w:eastAsia="ja-JP"/>
        </w:rPr>
      </w:pPr>
    </w:p>
    <w:p w14:paraId="3DEE8A8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0345F0B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D300D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7714F2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6.3A.4.2.4.1-1.</w:t>
      </w:r>
    </w:p>
    <w:p w14:paraId="40F6EBE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5BC3E6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5.6.1</w:t>
      </w:r>
      <w:r>
        <w:rPr>
          <w:rFonts w:hint="eastAsia"/>
          <w:lang w:eastAsia="en-GB"/>
        </w:rPr>
        <w:t xml:space="preserve"> is provided to the UE through any preconfigured means.</w:t>
      </w:r>
    </w:p>
    <w:p w14:paraId="0572E0A4"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w:t>
      </w:r>
      <w:r>
        <w:rPr>
          <w:color w:val="000000" w:themeColor="text1"/>
        </w:rPr>
        <w:t xml:space="preserve">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w:t>
      </w:r>
      <w:r>
        <w:t>ion of the test as define in TS 36.508[12] clause 5.6.3.1</w:t>
      </w:r>
      <w:r>
        <w:rPr>
          <w:rFonts w:eastAsia="SimSun" w:hint="eastAsia"/>
          <w:lang w:val="en-US" w:eastAsia="zh-CN"/>
        </w:rPr>
        <w:t>.</w:t>
      </w:r>
    </w:p>
    <w:p w14:paraId="2320B19F"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384AE38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3A-RF-CE according to TS 36.508 [12] clause 5.2A. 2 AA. Message contents are defined in clause 6.3A.4.2.4.3. </w:t>
      </w:r>
    </w:p>
    <w:p w14:paraId="2C075F73" w14:textId="77777777" w:rsidR="00524A5D" w:rsidRDefault="00000000">
      <w:pPr>
        <w:pStyle w:val="H6"/>
      </w:pPr>
      <w:r>
        <w:t>6.3A.4.2.4.2</w:t>
      </w:r>
      <w:r>
        <w:tab/>
        <w:t>Test procedure</w:t>
      </w:r>
    </w:p>
    <w:p w14:paraId="31E59B77" w14:textId="77777777" w:rsidR="00524A5D" w:rsidRDefault="00000000">
      <w:pPr>
        <w:rPr>
          <w:rFonts w:eastAsia="PMingLiU"/>
          <w:lang w:eastAsia="zh-TW"/>
        </w:rPr>
      </w:pPr>
      <w:r>
        <w:t>The procedure is separated in various subtests to verify different aspects of relative power control. The power patterns of the subtests are described in figure 6.3</w:t>
      </w:r>
      <w:r>
        <w:rPr>
          <w:rFonts w:eastAsia="PMingLiU"/>
          <w:lang w:eastAsia="zh-TW"/>
        </w:rPr>
        <w:t>A</w:t>
      </w:r>
      <w:r>
        <w:t>.4.2.4.2-1.</w:t>
      </w:r>
    </w:p>
    <w:p w14:paraId="5089F228" w14:textId="77777777" w:rsidR="00524A5D" w:rsidRDefault="00000000">
      <w:pPr>
        <w:pStyle w:val="TH"/>
      </w:pPr>
      <w:r>
        <w:rPr>
          <w:snapToGrid w:val="0"/>
        </w:rPr>
        <w:object w:dxaOrig="9480" w:dyaOrig="8868" w14:anchorId="0D6B5EB3">
          <v:shape id="_x0000_i1027" type="#_x0000_t75" style="width:474pt;height:443.25pt" o:ole="">
            <v:imagedata r:id="rId17" o:title=""/>
          </v:shape>
          <o:OLEObject Type="Embed" ProgID="Word.Picture.8" ShapeID="_x0000_i1027" DrawAspect="Content" ObjectID="_1774370928" r:id="rId18"/>
        </w:object>
      </w:r>
    </w:p>
    <w:p w14:paraId="571BBEC6" w14:textId="77777777" w:rsidR="00524A5D" w:rsidRDefault="00000000">
      <w:pPr>
        <w:pStyle w:val="TF"/>
      </w:pPr>
      <w:r>
        <w:t>Figure 6.3</w:t>
      </w:r>
      <w:r>
        <w:rPr>
          <w:rFonts w:eastAsia="PMingLiU"/>
          <w:lang w:eastAsia="zh-TW"/>
        </w:rPr>
        <w:t>A</w:t>
      </w:r>
      <w:r>
        <w:t>.4.2.4.2-1: FDD ramping up test power patterns</w:t>
      </w:r>
    </w:p>
    <w:p w14:paraId="5E728E64" w14:textId="77777777" w:rsidR="00524A5D" w:rsidRDefault="00000000">
      <w:pPr>
        <w:pStyle w:val="TH"/>
      </w:pPr>
      <w:r>
        <w:rPr>
          <w:snapToGrid w:val="0"/>
        </w:rPr>
        <w:object w:dxaOrig="9624" w:dyaOrig="9192" w14:anchorId="6B1CA1DC">
          <v:shape id="_x0000_i1028" type="#_x0000_t75" style="width:481.5pt;height:459.75pt" o:ole="">
            <v:imagedata r:id="rId19" o:title=""/>
          </v:shape>
          <o:OLEObject Type="Embed" ProgID="Word.Picture.8" ShapeID="_x0000_i1028" DrawAspect="Content" ObjectID="_1774370929" r:id="rId20"/>
        </w:object>
      </w:r>
    </w:p>
    <w:p w14:paraId="6BCD71B6" w14:textId="77777777" w:rsidR="00524A5D" w:rsidRDefault="00000000">
      <w:pPr>
        <w:pStyle w:val="TF"/>
      </w:pPr>
      <w:r>
        <w:t>Figure 6.3</w:t>
      </w:r>
      <w:r>
        <w:rPr>
          <w:rFonts w:eastAsia="PMingLiU"/>
          <w:lang w:eastAsia="zh-TW"/>
        </w:rPr>
        <w:t>A</w:t>
      </w:r>
      <w:r>
        <w:t>.4.2.4.2-2: FDD ramping down test power patterns</w:t>
      </w:r>
    </w:p>
    <w:bookmarkStart w:id="691" w:name="_MON_1543744446"/>
    <w:bookmarkEnd w:id="691"/>
    <w:p w14:paraId="439035B9" w14:textId="77777777" w:rsidR="00524A5D" w:rsidRDefault="00000000">
      <w:pPr>
        <w:pStyle w:val="TH"/>
      </w:pPr>
      <w:r>
        <w:rPr>
          <w:snapToGrid w:val="0"/>
        </w:rPr>
        <w:object w:dxaOrig="9480" w:dyaOrig="8868" w14:anchorId="447A74E6">
          <v:shape id="_x0000_i1029" type="#_x0000_t75" style="width:474pt;height:443.25pt" o:ole="">
            <v:imagedata r:id="rId21" o:title=""/>
          </v:shape>
          <o:OLEObject Type="Embed" ProgID="Word.Picture.8" ShapeID="_x0000_i1029" DrawAspect="Content" ObjectID="_1774370930" r:id="rId22"/>
        </w:object>
      </w:r>
    </w:p>
    <w:p w14:paraId="0E69D58C" w14:textId="77777777" w:rsidR="00524A5D" w:rsidRDefault="00000000">
      <w:pPr>
        <w:pStyle w:val="TF"/>
      </w:pPr>
      <w:r>
        <w:t>Figure 6.3</w:t>
      </w:r>
      <w:r>
        <w:rPr>
          <w:rFonts w:eastAsia="PMingLiU"/>
          <w:lang w:eastAsia="zh-TW"/>
        </w:rPr>
        <w:t>A</w:t>
      </w:r>
      <w:r>
        <w:t>.4.2.4.2-3: HD-FDD ramping up test power patterns</w:t>
      </w:r>
    </w:p>
    <w:bookmarkStart w:id="692" w:name="_MON_1543749848"/>
    <w:bookmarkEnd w:id="692"/>
    <w:p w14:paraId="0D321F73" w14:textId="77777777" w:rsidR="00524A5D" w:rsidRDefault="00000000">
      <w:pPr>
        <w:pStyle w:val="TH"/>
      </w:pPr>
      <w:r>
        <w:rPr>
          <w:snapToGrid w:val="0"/>
        </w:rPr>
        <w:object w:dxaOrig="9480" w:dyaOrig="8868" w14:anchorId="28E37EB0">
          <v:shape id="_x0000_i1030" type="#_x0000_t75" style="width:474pt;height:443.25pt" o:ole="">
            <v:imagedata r:id="rId23" o:title=""/>
          </v:shape>
          <o:OLEObject Type="Embed" ProgID="Word.Picture.8" ShapeID="_x0000_i1030" DrawAspect="Content" ObjectID="_1774370931" r:id="rId24"/>
        </w:object>
      </w:r>
    </w:p>
    <w:p w14:paraId="56ED2C1C" w14:textId="77777777" w:rsidR="00524A5D" w:rsidRDefault="00000000">
      <w:pPr>
        <w:pStyle w:val="TF"/>
      </w:pPr>
      <w:r>
        <w:t>Figure 6.3</w:t>
      </w:r>
      <w:r>
        <w:rPr>
          <w:rFonts w:eastAsia="PMingLiU"/>
          <w:lang w:eastAsia="zh-TW"/>
        </w:rPr>
        <w:t>A</w:t>
      </w:r>
      <w:r>
        <w:t>.4.2.4.2-4: HD-FDD ramping down test power patterns</w:t>
      </w:r>
    </w:p>
    <w:p w14:paraId="63C203E3" w14:textId="77777777" w:rsidR="00524A5D" w:rsidRDefault="00000000">
      <w:pPr>
        <w:pStyle w:val="TH"/>
      </w:pPr>
      <w:r>
        <w:rPr>
          <w:noProof/>
        </w:rPr>
        <w:lastRenderedPageBreak/>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Default="00000000">
      <w:pPr>
        <w:pStyle w:val="TF"/>
      </w:pPr>
      <w:r>
        <w:t>Figure 6.3</w:t>
      </w:r>
      <w:r>
        <w:rPr>
          <w:rFonts w:eastAsia="PMingLiU"/>
          <w:lang w:eastAsia="zh-TW"/>
        </w:rPr>
        <w:t>A</w:t>
      </w:r>
      <w:r>
        <w:t>.4.2.4.2-5: Alternating Test Power patterns</w:t>
      </w:r>
    </w:p>
    <w:p w14:paraId="41334E3E" w14:textId="77777777" w:rsidR="00524A5D" w:rsidRDefault="00000000">
      <w:pPr>
        <w:pStyle w:val="B1"/>
        <w:ind w:left="0" w:firstLine="0"/>
        <w:rPr>
          <w:rFonts w:eastAsia="PMingLiU"/>
          <w:lang w:eastAsia="zh-TW"/>
        </w:rPr>
      </w:pPr>
      <w:r>
        <w:t>1.</w:t>
      </w:r>
      <w:r>
        <w:tab/>
        <w:t>Sub test: ramping up pattern</w:t>
      </w:r>
    </w:p>
    <w:p w14:paraId="684D808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w:t>
      </w:r>
      <w:r>
        <w:rPr>
          <w:rFonts w:hint="eastAsia"/>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Default="00000000">
      <w:pPr>
        <w:pStyle w:val="B1"/>
        <w:ind w:left="0" w:firstLine="0"/>
      </w:pPr>
      <w:r>
        <w:t>2.</w:t>
      </w:r>
      <w:r>
        <w:tab/>
        <w:t>Sub test: ramping down pattern</w:t>
      </w:r>
    </w:p>
    <w:p w14:paraId="4E11DE9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2.4</w:t>
      </w:r>
      <w:r>
        <w:rPr>
          <w:rFonts w:hint="eastAsia"/>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Default="00000000">
      <w:pPr>
        <w:pStyle w:val="B1"/>
        <w:ind w:left="0" w:firstLine="0"/>
      </w:pPr>
      <w:r>
        <w:t>3.</w:t>
      </w:r>
      <w:r>
        <w:tab/>
        <w:t>Sub test: alternating pattern</w:t>
      </w:r>
    </w:p>
    <w:p w14:paraId="2FCB622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Default="00000000">
      <w:pPr>
        <w:pStyle w:val="H6"/>
      </w:pPr>
      <w:r>
        <w:t>6.3A.4.2.4.3</w:t>
      </w:r>
      <w:r>
        <w:tab/>
        <w:t>Message contents</w:t>
      </w:r>
    </w:p>
    <w:p w14:paraId="45663B1F" w14:textId="77777777" w:rsidR="00524A5D" w:rsidRDefault="00000000">
      <w:pPr>
        <w:rPr>
          <w:lang w:eastAsia="ja-JP"/>
        </w:rPr>
      </w:pPr>
      <w:r>
        <w:t>Message contents are according to TS 36.508 [12] subclause 4.6</w:t>
      </w:r>
      <w:r>
        <w:rPr>
          <w:lang w:eastAsia="ja-JP"/>
        </w:rPr>
        <w:t>.</w:t>
      </w:r>
    </w:p>
    <w:p w14:paraId="7DF6EB66" w14:textId="77777777" w:rsidR="00524A5D" w:rsidRDefault="00000000">
      <w:pPr>
        <w:pStyle w:val="H6"/>
      </w:pPr>
      <w:bookmarkStart w:id="693" w:name="MCCQCTEMPBM_00000135"/>
      <w:r>
        <w:t>6.3A.</w:t>
      </w:r>
      <w:r>
        <w:rPr>
          <w:rFonts w:hint="eastAsia"/>
        </w:rPr>
        <w:t>4</w:t>
      </w:r>
      <w:r>
        <w:t>.2.5</w:t>
      </w:r>
      <w:r>
        <w:tab/>
        <w:t>Test requirement</w:t>
      </w:r>
    </w:p>
    <w:bookmarkEnd w:id="693"/>
    <w:p w14:paraId="04B1B1C7" w14:textId="77777777" w:rsidR="00524A5D" w:rsidRDefault="00000000">
      <w:r>
        <w:t>Each UE power step measured in the test procedure 6.3</w:t>
      </w:r>
      <w:r>
        <w:rPr>
          <w:rFonts w:eastAsia="PMingLiU"/>
          <w:lang w:eastAsia="zh-TW"/>
        </w:rPr>
        <w:t>A</w:t>
      </w:r>
      <w:r>
        <w:t>.4.2.4.2 should satisfy the test requirements specified in Table 6.3</w:t>
      </w:r>
      <w:r>
        <w:rPr>
          <w:rFonts w:eastAsia="PMingLiU"/>
          <w:lang w:eastAsia="zh-TW"/>
        </w:rPr>
        <w:t>A</w:t>
      </w:r>
      <w:r>
        <w:t>.4.2.5-1, thru 6.3</w:t>
      </w:r>
      <w:r>
        <w:rPr>
          <w:rFonts w:eastAsia="PMingLiU"/>
          <w:lang w:eastAsia="zh-TW"/>
        </w:rPr>
        <w:t>A</w:t>
      </w:r>
      <w:r>
        <w:t>.4.2.5-3 for normal conditions; for extreme conditions an additional ± 2.0 dB relaxation is allowed.</w:t>
      </w:r>
    </w:p>
    <w:p w14:paraId="2FFDCD60" w14:textId="77777777" w:rsidR="00524A5D" w:rsidRDefault="00000000">
      <w:r>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Default="00000000">
      <w:pPr>
        <w:pStyle w:val="TH"/>
      </w:pPr>
      <w:r>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Default="00000000">
            <w:pPr>
              <w:pStyle w:val="TAH"/>
            </w:pPr>
            <w:r>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Default="00000000">
            <w:pPr>
              <w:pStyle w:val="TAH"/>
            </w:pPr>
            <w:r>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Default="00000000">
            <w:pPr>
              <w:pStyle w:val="TAH"/>
            </w:pPr>
            <w: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5FA25C" w14:textId="77777777" w:rsidR="00524A5D" w:rsidRDefault="00000000">
            <w:pPr>
              <w:pStyle w:val="TAH"/>
            </w:pPr>
            <w:r>
              <w:t>Power step size range (Up)</w:t>
            </w:r>
          </w:p>
        </w:tc>
        <w:tc>
          <w:tcPr>
            <w:tcW w:w="2156" w:type="dxa"/>
            <w:tcBorders>
              <w:top w:val="single" w:sz="4" w:space="0" w:color="auto"/>
              <w:left w:val="nil"/>
              <w:bottom w:val="nil"/>
              <w:right w:val="single" w:sz="4" w:space="0" w:color="auto"/>
            </w:tcBorders>
            <w:shd w:val="clear" w:color="auto" w:fill="auto"/>
            <w:vAlign w:val="center"/>
          </w:tcPr>
          <w:p w14:paraId="70E4A01A" w14:textId="77777777" w:rsidR="00524A5D" w:rsidRDefault="00000000">
            <w:pPr>
              <w:pStyle w:val="TAH"/>
            </w:pPr>
            <w:r>
              <w:t>PUSCH</w:t>
            </w:r>
          </w:p>
        </w:tc>
      </w:tr>
      <w:tr w:rsidR="00524A5D"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Default="00000000">
            <w:pPr>
              <w:pStyle w:val="TAH"/>
            </w:pPr>
            <w: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70D72D9" w14:textId="77777777" w:rsidR="00524A5D" w:rsidRDefault="00000000">
            <w:pPr>
              <w:pStyle w:val="TAH"/>
            </w:pPr>
            <w:r>
              <w:t>ΔP [dB]</w:t>
            </w:r>
          </w:p>
        </w:tc>
        <w:tc>
          <w:tcPr>
            <w:tcW w:w="2156" w:type="dxa"/>
            <w:tcBorders>
              <w:top w:val="nil"/>
              <w:left w:val="nil"/>
              <w:bottom w:val="single" w:sz="4" w:space="0" w:color="auto"/>
              <w:right w:val="single" w:sz="4" w:space="0" w:color="auto"/>
            </w:tcBorders>
            <w:shd w:val="clear" w:color="auto" w:fill="auto"/>
            <w:vAlign w:val="center"/>
          </w:tcPr>
          <w:p w14:paraId="09FBE6F2" w14:textId="77777777" w:rsidR="00524A5D" w:rsidRDefault="00000000">
            <w:pPr>
              <w:pStyle w:val="TAH"/>
            </w:pPr>
            <w:r>
              <w:t>[dB]</w:t>
            </w:r>
          </w:p>
        </w:tc>
      </w:tr>
      <w:tr w:rsidR="00524A5D"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Default="00000000">
            <w:pPr>
              <w:pStyle w:val="TAC"/>
            </w:pPr>
            <w: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Default="00000000">
            <w:pPr>
              <w:pStyle w:val="TAL"/>
            </w:pPr>
            <w:r>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Default="00000000">
            <w:pPr>
              <w:pStyle w:val="TAL"/>
            </w:pPr>
            <w: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Default="00000000">
            <w:pPr>
              <w:pStyle w:val="TAC"/>
            </w:pPr>
            <w: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6909F71" w14:textId="77777777" w:rsidR="00524A5D" w:rsidRDefault="00000000">
            <w:pPr>
              <w:pStyle w:val="TAC"/>
            </w:pPr>
            <w: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5419C73" w14:textId="77777777" w:rsidR="00524A5D" w:rsidRDefault="00000000">
            <w:pPr>
              <w:pStyle w:val="TAC"/>
            </w:pPr>
            <w:r>
              <w:rPr>
                <w:rFonts w:cs="Arial"/>
              </w:rPr>
              <w:t>1 ± (1.7</w:t>
            </w:r>
            <w:r>
              <w:t>)</w:t>
            </w:r>
          </w:p>
        </w:tc>
      </w:tr>
      <w:tr w:rsidR="00524A5D"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Default="00000000">
            <w:pPr>
              <w:pStyle w:val="TAC"/>
            </w:pPr>
            <w:r>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Default="00000000">
            <w:pPr>
              <w:pStyle w:val="TAL"/>
            </w:pPr>
            <w:r>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Default="00000000">
            <w:pPr>
              <w:pStyle w:val="TAC"/>
            </w:pPr>
            <w: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40D3A6" w14:textId="77777777" w:rsidR="00524A5D" w:rsidRDefault="00000000">
            <w:pPr>
              <w:pStyle w:val="TAC"/>
            </w:pPr>
            <w:r>
              <w:t xml:space="preserve">4 </w:t>
            </w:r>
            <w:r>
              <w:rPr>
                <w:rFonts w:cs="Arial"/>
              </w:rPr>
              <w:t>≤</w:t>
            </w:r>
            <w: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5045694" w14:textId="77777777" w:rsidR="00524A5D" w:rsidRDefault="00000000">
            <w:pPr>
              <w:pStyle w:val="TAC"/>
              <w:rPr>
                <w:rFonts w:eastAsiaTheme="minorEastAsia"/>
              </w:rPr>
            </w:pPr>
            <w:r>
              <w:t>8.78 ± (4.7) Note 2</w:t>
            </w:r>
          </w:p>
        </w:tc>
      </w:tr>
      <w:tr w:rsidR="00524A5D"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Default="00000000">
            <w:pPr>
              <w:pStyle w:val="TAC"/>
            </w:pPr>
            <w:r>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Default="00000000">
            <w:pPr>
              <w:pStyle w:val="TAL"/>
            </w:pPr>
            <w:r>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Default="00000000">
            <w:pPr>
              <w:pStyle w:val="TAC"/>
            </w:pPr>
            <w: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06ABB83" w14:textId="77777777" w:rsidR="00524A5D" w:rsidRDefault="00000000">
            <w:pPr>
              <w:pStyle w:val="TAC"/>
            </w:pPr>
            <w:r>
              <w:t>ΔP &lt; 2</w:t>
            </w:r>
          </w:p>
        </w:tc>
        <w:tc>
          <w:tcPr>
            <w:tcW w:w="2156" w:type="dxa"/>
            <w:tcBorders>
              <w:top w:val="nil"/>
              <w:left w:val="nil"/>
              <w:bottom w:val="single" w:sz="4" w:space="0" w:color="auto"/>
              <w:right w:val="single" w:sz="4" w:space="0" w:color="auto"/>
            </w:tcBorders>
            <w:shd w:val="clear" w:color="auto" w:fill="auto"/>
            <w:vAlign w:val="center"/>
          </w:tcPr>
          <w:p w14:paraId="29A88089" w14:textId="77777777" w:rsidR="00524A5D" w:rsidRDefault="00000000">
            <w:pPr>
              <w:pStyle w:val="TAC"/>
            </w:pPr>
            <w:r>
              <w:rPr>
                <w:rFonts w:cs="Arial"/>
              </w:rPr>
              <w:t>1 ± (1.7</w:t>
            </w:r>
            <w:r>
              <w:t>)</w:t>
            </w:r>
          </w:p>
        </w:tc>
      </w:tr>
      <w:tr w:rsidR="00524A5D"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Default="00000000">
            <w:pPr>
              <w:pStyle w:val="TAN"/>
            </w:pPr>
            <w:r>
              <w:t>Note 1:</w:t>
            </w:r>
            <w:r>
              <w:tab/>
              <w:t>Position of RB change:</w:t>
            </w:r>
            <w:r>
              <w:br/>
              <w:t>Pattern A the position of RB uplink allocation change is after 10 active uplink subframes</w:t>
            </w:r>
            <w:r>
              <w:br/>
              <w:t>Pattern B the position of RB uplink allocation change is after 20 active uplink subframes</w:t>
            </w:r>
            <w:r>
              <w:br/>
              <w:t>Pattern C the position of RB uplink allocation change is after 30 active uplink subframes</w:t>
            </w:r>
          </w:p>
          <w:p w14:paraId="6737AB90" w14:textId="77777777" w:rsidR="00524A5D" w:rsidRDefault="00000000">
            <w:pPr>
              <w:pStyle w:val="TAN"/>
            </w:pPr>
            <w:r>
              <w:t>Note 2:</w:t>
            </w:r>
            <w:r>
              <w:tab/>
              <w:t>When Note 3 does not apply.</w:t>
            </w:r>
          </w:p>
          <w:p w14:paraId="5DBDA25B" w14:textId="77777777" w:rsidR="00524A5D" w:rsidRDefault="00000000">
            <w:pPr>
              <w:pStyle w:val="TAN"/>
            </w:pPr>
            <w:r>
              <w:t>Note 3:</w:t>
            </w:r>
            <w:r>
              <w:tab/>
              <w:t>N/A</w:t>
            </w:r>
          </w:p>
          <w:p w14:paraId="4F0A753E" w14:textId="77777777" w:rsidR="00524A5D" w:rsidRDefault="00000000">
            <w:pPr>
              <w:pStyle w:val="TAN"/>
            </w:pPr>
            <w:r>
              <w:t>Note 4:</w:t>
            </w:r>
            <w:r>
              <w:tab/>
              <w:t>N/A</w:t>
            </w:r>
          </w:p>
          <w:p w14:paraId="5F40B2D9" w14:textId="77777777" w:rsidR="00524A5D" w:rsidRDefault="00000000">
            <w:pPr>
              <w:pStyle w:val="TAN"/>
            </w:pPr>
            <w:r>
              <w:t>Note 5:</w:t>
            </w:r>
            <w:r>
              <w:tab/>
              <w:t>For extreme conditions an additional ± 2.0 dB relaxation is allowed.</w:t>
            </w:r>
          </w:p>
          <w:p w14:paraId="501A1B2D" w14:textId="77777777" w:rsidR="00524A5D" w:rsidRDefault="00000000">
            <w:pPr>
              <w:pStyle w:val="TAN"/>
            </w:pPr>
            <w:r>
              <w:t>Note 6:</w:t>
            </w:r>
            <w:r>
              <w:tab/>
              <w:t>The starting resource block shall be RB# 0.</w:t>
            </w:r>
          </w:p>
        </w:tc>
      </w:tr>
    </w:tbl>
    <w:p w14:paraId="2CF082EA" w14:textId="77777777" w:rsidR="00524A5D" w:rsidRDefault="00524A5D"/>
    <w:p w14:paraId="21DB290C" w14:textId="77777777" w:rsidR="00524A5D" w:rsidRDefault="00000000">
      <w:pPr>
        <w:pStyle w:val="TH"/>
      </w:pPr>
      <w:r>
        <w:lastRenderedPageBreak/>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Default="00000000">
            <w:pPr>
              <w:pStyle w:val="TAH"/>
            </w:pPr>
            <w:r>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Default="00000000">
            <w:pPr>
              <w:pStyle w:val="TAH"/>
            </w:pPr>
            <w:r>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Default="00000000">
            <w:pPr>
              <w:pStyle w:val="TAH"/>
            </w:pPr>
            <w: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D6F7A8E" w14:textId="77777777" w:rsidR="00524A5D" w:rsidRDefault="00000000">
            <w:pPr>
              <w:pStyle w:val="TAH"/>
            </w:pPr>
            <w: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BD4A4B" w14:textId="77777777" w:rsidR="00524A5D" w:rsidRDefault="00000000">
            <w:pPr>
              <w:pStyle w:val="TAH"/>
            </w:pPr>
            <w:r>
              <w:t>PUSCH</w:t>
            </w:r>
          </w:p>
        </w:tc>
      </w:tr>
      <w:tr w:rsidR="00524A5D"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Default="00000000">
            <w:pPr>
              <w:pStyle w:val="TAH"/>
            </w:pPr>
            <w: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3CC918" w14:textId="77777777" w:rsidR="00524A5D" w:rsidRDefault="00000000">
            <w:pPr>
              <w:pStyle w:val="TAH"/>
            </w:pPr>
            <w:r>
              <w:t>ΔP [dB]</w:t>
            </w:r>
          </w:p>
        </w:tc>
        <w:tc>
          <w:tcPr>
            <w:tcW w:w="2014" w:type="dxa"/>
            <w:tcBorders>
              <w:top w:val="nil"/>
              <w:left w:val="nil"/>
              <w:bottom w:val="single" w:sz="4" w:space="0" w:color="auto"/>
              <w:right w:val="single" w:sz="4" w:space="0" w:color="auto"/>
            </w:tcBorders>
            <w:shd w:val="clear" w:color="auto" w:fill="auto"/>
            <w:vAlign w:val="center"/>
          </w:tcPr>
          <w:p w14:paraId="3AFB7190" w14:textId="77777777" w:rsidR="00524A5D" w:rsidRDefault="00000000">
            <w:pPr>
              <w:pStyle w:val="TAH"/>
            </w:pPr>
            <w:r>
              <w:t>[dB]</w:t>
            </w:r>
          </w:p>
        </w:tc>
      </w:tr>
      <w:tr w:rsidR="00524A5D"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Default="00000000">
            <w:pPr>
              <w:pStyle w:val="TAC"/>
            </w:pPr>
            <w: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Default="00000000">
            <w:pPr>
              <w:pStyle w:val="TAL"/>
            </w:pPr>
            <w:r>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Default="00000000">
            <w:pPr>
              <w:pStyle w:val="TAL"/>
            </w:pPr>
            <w: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Default="00000000">
            <w:pPr>
              <w:pStyle w:val="TAC"/>
            </w:pPr>
            <w: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A54D8DA" w14:textId="77777777" w:rsidR="00524A5D" w:rsidRDefault="00000000">
            <w:pPr>
              <w:pStyle w:val="TAC"/>
            </w:pPr>
            <w: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10134B" w14:textId="77777777" w:rsidR="00524A5D" w:rsidRDefault="00000000">
            <w:pPr>
              <w:pStyle w:val="TAC"/>
            </w:pPr>
            <w:r>
              <w:rPr>
                <w:rFonts w:cs="Arial"/>
              </w:rPr>
              <w:t>1 ± (1.7</w:t>
            </w:r>
            <w:r>
              <w:t>)</w:t>
            </w:r>
          </w:p>
        </w:tc>
      </w:tr>
      <w:tr w:rsidR="00524A5D"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Default="00000000">
            <w:pPr>
              <w:pStyle w:val="TAC"/>
            </w:pPr>
            <w:r>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Default="00000000">
            <w:pPr>
              <w:pStyle w:val="TAL"/>
            </w:pPr>
            <w:r>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Default="00000000">
            <w:pPr>
              <w:pStyle w:val="TAC"/>
            </w:pPr>
            <w: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2529C68" w14:textId="77777777" w:rsidR="00524A5D" w:rsidRDefault="00000000">
            <w:pPr>
              <w:pStyle w:val="TAC"/>
            </w:pPr>
            <w:r>
              <w:t xml:space="preserve">4 </w:t>
            </w:r>
            <w:r>
              <w:rPr>
                <w:rFonts w:cs="Arial"/>
              </w:rPr>
              <w:t>≤</w:t>
            </w:r>
            <w: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647030B" w14:textId="77777777" w:rsidR="00524A5D" w:rsidRDefault="00000000">
            <w:pPr>
              <w:pStyle w:val="TAC"/>
              <w:rPr>
                <w:rFonts w:eastAsiaTheme="minorEastAsia"/>
              </w:rPr>
            </w:pPr>
            <w:r>
              <w:t>7.99 ± (4.7) Note 2</w:t>
            </w:r>
          </w:p>
        </w:tc>
      </w:tr>
      <w:tr w:rsidR="00524A5D"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Default="00000000">
            <w:pPr>
              <w:pStyle w:val="TAC"/>
            </w:pPr>
            <w:r>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Default="00000000">
            <w:pPr>
              <w:pStyle w:val="TAL"/>
            </w:pPr>
            <w:r>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Default="00000000">
            <w:pPr>
              <w:pStyle w:val="TAL"/>
            </w:pPr>
            <w:r>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Default="00000000">
            <w:pPr>
              <w:pStyle w:val="TAC"/>
            </w:pPr>
            <w: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22BE36" w14:textId="77777777" w:rsidR="00524A5D" w:rsidRDefault="00000000">
            <w:pPr>
              <w:pStyle w:val="TAC"/>
            </w:pPr>
            <w:r>
              <w:t>ΔP &lt; 2</w:t>
            </w:r>
          </w:p>
        </w:tc>
        <w:tc>
          <w:tcPr>
            <w:tcW w:w="2014" w:type="dxa"/>
            <w:tcBorders>
              <w:top w:val="nil"/>
              <w:left w:val="nil"/>
              <w:bottom w:val="single" w:sz="4" w:space="0" w:color="auto"/>
              <w:right w:val="single" w:sz="4" w:space="0" w:color="auto"/>
            </w:tcBorders>
            <w:shd w:val="clear" w:color="auto" w:fill="auto"/>
            <w:vAlign w:val="center"/>
          </w:tcPr>
          <w:p w14:paraId="08E7E39B" w14:textId="77777777" w:rsidR="00524A5D" w:rsidRDefault="00000000">
            <w:pPr>
              <w:pStyle w:val="TAC"/>
            </w:pPr>
            <w:r>
              <w:rPr>
                <w:rFonts w:cs="Arial"/>
              </w:rPr>
              <w:t>1 ± (1.7</w:t>
            </w:r>
            <w:r>
              <w:t>)</w:t>
            </w:r>
          </w:p>
        </w:tc>
      </w:tr>
      <w:tr w:rsidR="00524A5D"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Default="00000000">
            <w:pPr>
              <w:pStyle w:val="TAN"/>
            </w:pPr>
            <w:r>
              <w:t>Note 1:</w:t>
            </w:r>
            <w:r>
              <w:tab/>
              <w:t>Position of RB change:</w:t>
            </w:r>
            <w:r>
              <w:br/>
              <w:t>Pattern A the position of RB uplink allocation change is after 6 active uplink subframes</w:t>
            </w:r>
            <w:r>
              <w:br/>
              <w:t>Pattern B the position of RB uplink allocation change is after 16 active uplink subframes</w:t>
            </w:r>
            <w:r>
              <w:br/>
              <w:t>Pattern C the position of RB uplink allocation change is after 26 active uplink subframes</w:t>
            </w:r>
          </w:p>
          <w:p w14:paraId="43787327" w14:textId="77777777" w:rsidR="00524A5D" w:rsidRDefault="00000000">
            <w:pPr>
              <w:pStyle w:val="TAN"/>
            </w:pPr>
            <w:r>
              <w:t>Note 2:</w:t>
            </w:r>
            <w:r>
              <w:tab/>
              <w:t>When Note 4 does not apply.</w:t>
            </w:r>
          </w:p>
          <w:p w14:paraId="7EE6776E" w14:textId="77777777" w:rsidR="00524A5D" w:rsidRDefault="00000000">
            <w:pPr>
              <w:pStyle w:val="TAN"/>
            </w:pPr>
            <w:r>
              <w:t>Note 3:</w:t>
            </w:r>
            <w:r>
              <w:tab/>
              <w:t>N/A</w:t>
            </w:r>
          </w:p>
          <w:p w14:paraId="6A80B61D" w14:textId="77777777" w:rsidR="00524A5D" w:rsidRDefault="00000000">
            <w:pPr>
              <w:pStyle w:val="TAN"/>
            </w:pPr>
            <w:r>
              <w:t>Note 4:</w:t>
            </w:r>
            <w:r>
              <w:tab/>
              <w:t>N/A</w:t>
            </w:r>
          </w:p>
          <w:p w14:paraId="66D759D0" w14:textId="77777777" w:rsidR="00524A5D" w:rsidRDefault="00000000">
            <w:pPr>
              <w:pStyle w:val="TAN"/>
            </w:pPr>
            <w:r>
              <w:t>Note 5:</w:t>
            </w:r>
            <w:r>
              <w:tab/>
              <w:t>For extreme conditions an additional ± 2.0 dB relaxation is allowed.</w:t>
            </w:r>
          </w:p>
          <w:p w14:paraId="6E9D7440" w14:textId="77777777" w:rsidR="00524A5D" w:rsidRDefault="00000000">
            <w:pPr>
              <w:pStyle w:val="TAN"/>
            </w:pPr>
            <w:r>
              <w:t>Note 6:</w:t>
            </w:r>
            <w:r>
              <w:tab/>
              <w:t>The starting resource block shall be RB# 0.</w:t>
            </w:r>
          </w:p>
        </w:tc>
      </w:tr>
    </w:tbl>
    <w:p w14:paraId="6DDC4719" w14:textId="77777777" w:rsidR="00524A5D" w:rsidRDefault="00524A5D"/>
    <w:p w14:paraId="36A06D70" w14:textId="77777777" w:rsidR="00524A5D" w:rsidRDefault="00000000">
      <w:pPr>
        <w:pStyle w:val="TH"/>
      </w:pPr>
      <w:r>
        <w:t>Table 6.3A.4.2.5-3: Test Requirements Relative Power Tolerance for Transmission</w:t>
      </w:r>
      <w:r>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Default="00000000">
            <w:pPr>
              <w:pStyle w:val="TAH"/>
            </w:pPr>
            <w:r>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Default="00000000">
            <w:pPr>
              <w:pStyle w:val="TAH"/>
            </w:pPr>
            <w:r>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Default="00000000">
            <w:pPr>
              <w:pStyle w:val="TAH"/>
            </w:pPr>
            <w:r>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Default="00000000">
            <w:pPr>
              <w:pStyle w:val="TAH"/>
            </w:pPr>
            <w: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79EB1DA" w14:textId="77777777" w:rsidR="00524A5D" w:rsidRDefault="00000000">
            <w:pPr>
              <w:pStyle w:val="TAH"/>
            </w:pPr>
            <w: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E199FDE" w14:textId="77777777" w:rsidR="00524A5D" w:rsidRDefault="00000000">
            <w:pPr>
              <w:pStyle w:val="TAH"/>
            </w:pPr>
            <w:r>
              <w:t>PUSCH</w:t>
            </w:r>
          </w:p>
        </w:tc>
      </w:tr>
      <w:tr w:rsidR="00524A5D"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Default="00000000">
            <w:pPr>
              <w:pStyle w:val="TAH"/>
            </w:pPr>
            <w: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8D996C5" w14:textId="77777777" w:rsidR="00524A5D" w:rsidRDefault="00000000">
            <w:pPr>
              <w:pStyle w:val="TAH"/>
            </w:pPr>
            <w:r>
              <w:t>ΔP [dB]</w:t>
            </w:r>
          </w:p>
        </w:tc>
        <w:tc>
          <w:tcPr>
            <w:tcW w:w="2342" w:type="dxa"/>
            <w:tcBorders>
              <w:top w:val="nil"/>
              <w:left w:val="nil"/>
              <w:bottom w:val="single" w:sz="4" w:space="0" w:color="auto"/>
              <w:right w:val="single" w:sz="4" w:space="0" w:color="auto"/>
            </w:tcBorders>
            <w:shd w:val="clear" w:color="auto" w:fill="auto"/>
            <w:vAlign w:val="center"/>
          </w:tcPr>
          <w:p w14:paraId="2E79D77D" w14:textId="77777777" w:rsidR="00524A5D" w:rsidRDefault="00000000">
            <w:pPr>
              <w:pStyle w:val="TAH"/>
            </w:pPr>
            <w:r>
              <w:t>[dB]</w:t>
            </w:r>
          </w:p>
        </w:tc>
      </w:tr>
      <w:tr w:rsidR="00524A5D"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Default="00000000">
            <w:pPr>
              <w:pStyle w:val="TAC"/>
            </w:pPr>
            <w:r>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Default="00000000">
            <w:pPr>
              <w:pStyle w:val="TAC"/>
            </w:pPr>
            <w:r>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Default="00000000">
            <w:pPr>
              <w:pStyle w:val="TAC"/>
            </w:pPr>
            <w:r>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Default="00000000">
            <w:pPr>
              <w:pStyle w:val="TAC"/>
            </w:pPr>
            <w: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3854518" w14:textId="77777777" w:rsidR="00524A5D" w:rsidRDefault="00000000">
            <w:pPr>
              <w:pStyle w:val="TAC"/>
            </w:pPr>
            <w:r>
              <w:t xml:space="preserve">4 </w:t>
            </w:r>
            <w:r>
              <w:rPr>
                <w:rFonts w:cs="Arial"/>
              </w:rPr>
              <w:t>≤</w:t>
            </w:r>
            <w:r>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AB86249" w14:textId="77777777" w:rsidR="00524A5D" w:rsidRDefault="00000000">
            <w:pPr>
              <w:pStyle w:val="TAC"/>
            </w:pPr>
            <w:r>
              <w:t>7.78 ± (6.7) Note 1,2</w:t>
            </w:r>
          </w:p>
          <w:p w14:paraId="0E9F900C" w14:textId="77777777" w:rsidR="00524A5D" w:rsidRDefault="00000000">
            <w:pPr>
              <w:pStyle w:val="TAC"/>
            </w:pPr>
            <w:r>
              <w:t>7.78 +8.2/-6.7 Note 3</w:t>
            </w:r>
          </w:p>
          <w:p w14:paraId="1A65C3D9" w14:textId="77777777" w:rsidR="00524A5D" w:rsidRDefault="00000000">
            <w:pPr>
              <w:pStyle w:val="TAC"/>
            </w:pPr>
            <w:r>
              <w:t>7.78 +6.7/-8.2 Note 4</w:t>
            </w:r>
          </w:p>
        </w:tc>
      </w:tr>
      <w:tr w:rsidR="00524A5D"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Default="00000000">
            <w:pPr>
              <w:pStyle w:val="TAN"/>
            </w:pPr>
            <w:r>
              <w:t>Note 1:</w:t>
            </w:r>
            <w:r>
              <w:tab/>
              <w:t>Test tolerance +/- 6.7 dB was selected to allow PA switch possible exceptions to occur.</w:t>
            </w:r>
          </w:p>
          <w:p w14:paraId="2A395A57" w14:textId="77777777" w:rsidR="00524A5D" w:rsidRDefault="00000000">
            <w:pPr>
              <w:pStyle w:val="TAN"/>
            </w:pPr>
            <w:r>
              <w:t>Note 2:</w:t>
            </w:r>
            <w:r>
              <w:tab/>
              <w:t>When neither Note 3 nor Note 4 applies.</w:t>
            </w:r>
          </w:p>
          <w:p w14:paraId="754B7B5E" w14:textId="77777777" w:rsidR="00524A5D" w:rsidRDefault="00000000">
            <w:pPr>
              <w:pStyle w:val="TAN"/>
            </w:pPr>
            <w:r>
              <w:t>Note 3:</w:t>
            </w:r>
            <w:r>
              <w:tab/>
              <w:t>N/A</w:t>
            </w:r>
          </w:p>
          <w:p w14:paraId="6BC8B517" w14:textId="77777777" w:rsidR="00524A5D" w:rsidRDefault="00000000">
            <w:pPr>
              <w:pStyle w:val="TAN"/>
            </w:pPr>
            <w:r>
              <w:t>Note 4:</w:t>
            </w:r>
            <w:r>
              <w:tab/>
              <w:t>N/A.</w:t>
            </w:r>
          </w:p>
          <w:p w14:paraId="0DD81B96" w14:textId="77777777" w:rsidR="00524A5D" w:rsidRDefault="00000000">
            <w:pPr>
              <w:pStyle w:val="TAN"/>
            </w:pPr>
            <w:r>
              <w:t>Note 5:</w:t>
            </w:r>
            <w:r>
              <w:tab/>
              <w:t>For extreme conditions an additional ± 2.0 dB relaxation is allowed.</w:t>
            </w:r>
          </w:p>
          <w:p w14:paraId="36A6F015" w14:textId="77777777" w:rsidR="00524A5D" w:rsidRDefault="00000000">
            <w:pPr>
              <w:pStyle w:val="TAN"/>
            </w:pPr>
            <w:r>
              <w:t>Note 6:</w:t>
            </w:r>
            <w:r>
              <w:tab/>
              <w:t>The starting resource block shall be RB# 0.</w:t>
            </w:r>
          </w:p>
        </w:tc>
      </w:tr>
    </w:tbl>
    <w:p w14:paraId="056D1E67" w14:textId="77777777" w:rsidR="00524A5D" w:rsidRDefault="00524A5D"/>
    <w:p w14:paraId="46340991" w14:textId="77777777" w:rsidR="00524A5D" w:rsidRDefault="00000000">
      <w:pPr>
        <w:pStyle w:val="Heading4"/>
        <w:rPr>
          <w:lang w:val="en-US"/>
        </w:rPr>
      </w:pPr>
      <w:bookmarkStart w:id="694" w:name="_Toc22898"/>
      <w:bookmarkStart w:id="695" w:name="_Toc103"/>
      <w:bookmarkStart w:id="696" w:name="_Toc7865"/>
      <w:bookmarkStart w:id="697" w:name="_Toc30242"/>
      <w:bookmarkStart w:id="698" w:name="_Toc14296"/>
      <w:bookmarkStart w:id="699" w:name="_Toc163510772"/>
      <w:r>
        <w:t>6.3A.</w:t>
      </w:r>
      <w:r>
        <w:rPr>
          <w:rFonts w:hint="eastAsia"/>
        </w:rPr>
        <w:t>4</w:t>
      </w:r>
      <w:r>
        <w:t>.3</w:t>
      </w:r>
      <w:r>
        <w:tab/>
        <w:t xml:space="preserve">Aggregate power control tolerance for UE category </w:t>
      </w:r>
      <w:r>
        <w:rPr>
          <w:lang w:eastAsia="zh-TW"/>
        </w:rPr>
        <w:t>M1</w:t>
      </w:r>
      <w:bookmarkEnd w:id="694"/>
      <w:bookmarkEnd w:id="695"/>
      <w:bookmarkEnd w:id="696"/>
      <w:bookmarkEnd w:id="697"/>
      <w:bookmarkEnd w:id="698"/>
      <w:bookmarkEnd w:id="699"/>
    </w:p>
    <w:p w14:paraId="5B9552B0" w14:textId="77777777" w:rsidR="00524A5D" w:rsidRDefault="00000000">
      <w:pPr>
        <w:pStyle w:val="H6"/>
      </w:pPr>
      <w:bookmarkStart w:id="700" w:name="MCCQCTEMPBM_00000136"/>
      <w:r>
        <w:t>6.3A.</w:t>
      </w:r>
      <w:r>
        <w:rPr>
          <w:rFonts w:hint="eastAsia"/>
        </w:rPr>
        <w:t>4</w:t>
      </w:r>
      <w:r>
        <w:t>.3.1</w:t>
      </w:r>
      <w:r>
        <w:tab/>
        <w:t>Test purpose</w:t>
      </w:r>
    </w:p>
    <w:p w14:paraId="0A9221E7" w14:textId="77777777" w:rsidR="00524A5D" w:rsidRDefault="00000000">
      <w:pPr>
        <w:rPr>
          <w:rFonts w:eastAsia="PMingLiU" w:cs="v5.0.0"/>
          <w:snapToGrid w:val="0"/>
          <w:lang w:eastAsia="zh-TW"/>
        </w:rPr>
      </w:pPr>
      <w:bookmarkStart w:id="701" w:name="_Hlk133658767"/>
      <w:bookmarkEnd w:id="700"/>
      <w:r>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01"/>
    </w:p>
    <w:p w14:paraId="232B46FA" w14:textId="77777777" w:rsidR="00524A5D" w:rsidRDefault="00000000">
      <w:pPr>
        <w:pStyle w:val="H6"/>
      </w:pPr>
      <w:bookmarkStart w:id="702" w:name="MCCQCTEMPBM_00000137"/>
      <w:r>
        <w:t>6.3A.</w:t>
      </w:r>
      <w:r>
        <w:rPr>
          <w:rFonts w:hint="eastAsia"/>
        </w:rPr>
        <w:t>4</w:t>
      </w:r>
      <w:r>
        <w:t>.3.2</w:t>
      </w:r>
      <w:r>
        <w:tab/>
        <w:t>Test applicability</w:t>
      </w:r>
    </w:p>
    <w:bookmarkEnd w:id="702"/>
    <w:p w14:paraId="4E4EB72A" w14:textId="77777777" w:rsidR="00524A5D" w:rsidRDefault="00000000">
      <w:r>
        <w:t>This test case applies to all types of E-UTRA UE release 17 and forward of UE category M1 that support satellite access operation.</w:t>
      </w:r>
    </w:p>
    <w:p w14:paraId="3CD5B800" w14:textId="77777777" w:rsidR="00524A5D" w:rsidRDefault="00000000">
      <w:pPr>
        <w:pStyle w:val="H6"/>
      </w:pPr>
      <w:bookmarkStart w:id="703" w:name="MCCQCTEMPBM_00000138"/>
      <w:r>
        <w:lastRenderedPageBreak/>
        <w:t>6.3A.</w:t>
      </w:r>
      <w:r>
        <w:rPr>
          <w:rFonts w:hint="eastAsia"/>
        </w:rPr>
        <w:t>4</w:t>
      </w:r>
      <w:r>
        <w:t>.3.</w:t>
      </w:r>
      <w:r>
        <w:rPr>
          <w:rFonts w:hint="eastAsia"/>
        </w:rPr>
        <w:t>3</w:t>
      </w:r>
      <w:r>
        <w:tab/>
        <w:t>Minimum conformance requirements</w:t>
      </w:r>
    </w:p>
    <w:bookmarkEnd w:id="703"/>
    <w:p w14:paraId="6E00A77F" w14:textId="77777777" w:rsidR="00524A5D" w:rsidRDefault="00000000">
      <w:pPr>
        <w:rPr>
          <w:rFonts w:cs="v5.0.0"/>
        </w:rPr>
      </w:pPr>
      <w:r>
        <w:rPr>
          <w:rFonts w:cs="v5.0.0"/>
        </w:rPr>
        <w:t>The category M1 FD-FDD UEs shall meet the requirements specified in Table 6.3</w:t>
      </w:r>
      <w:r>
        <w:rPr>
          <w:rFonts w:cs="v5.0.0"/>
          <w:lang w:eastAsia="ja-JP"/>
        </w:rPr>
        <w:t>A</w:t>
      </w:r>
      <w:r>
        <w:rPr>
          <w:rFonts w:cs="v5.0.0"/>
        </w:rPr>
        <w:t>.4.3.</w:t>
      </w:r>
      <w:r>
        <w:rPr>
          <w:rFonts w:cs="v5.0.0"/>
          <w:lang w:eastAsia="ja-JP"/>
        </w:rPr>
        <w:t>3</w:t>
      </w:r>
      <w:r>
        <w:rPr>
          <w:rFonts w:cs="v5.0.0"/>
        </w:rPr>
        <w:t>-</w:t>
      </w:r>
      <w:r>
        <w:rPr>
          <w:rFonts w:cs="v5.0.0"/>
          <w:lang w:eastAsia="ja-JP"/>
        </w:rPr>
        <w:t>1</w:t>
      </w:r>
      <w:r>
        <w:rPr>
          <w:rFonts w:cs="v5.0.0"/>
        </w:rPr>
        <w:t xml:space="preserve"> 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14:paraId="2A26A8A0" w14:textId="77777777" w:rsidR="00524A5D" w:rsidRDefault="00000000">
      <w:pPr>
        <w:rPr>
          <w:rFonts w:cs="v5.0.0"/>
        </w:rPr>
      </w:pPr>
      <w:r>
        <w:rPr>
          <w:rFonts w:cs="v5.0.0"/>
        </w:rPr>
        <w:t xml:space="preserve">The category M1 </w:t>
      </w:r>
      <w:r>
        <w:rPr>
          <w:rFonts w:cs="v5.0.0"/>
          <w:lang w:eastAsia="ja-JP"/>
        </w:rPr>
        <w:t xml:space="preserve">HD-FDD </w:t>
      </w:r>
      <w:r>
        <w:rPr>
          <w:rFonts w:cs="v5.0.0"/>
        </w:rPr>
        <w:t xml:space="preserve">UEs </w:t>
      </w:r>
      <w:r>
        <w:rPr>
          <w:rFonts w:cs="v5.0.0"/>
          <w:lang w:eastAsia="ja-JP"/>
        </w:rPr>
        <w:t xml:space="preserve">and for </w:t>
      </w:r>
      <w:r>
        <w:rPr>
          <w:rFonts w:cs="v5.0.0"/>
        </w:rPr>
        <w:t xml:space="preserve">continuous uplink transmissions of duration </w:t>
      </w:r>
      <w:r>
        <w:t>≤</w:t>
      </w:r>
      <w:r>
        <w:rPr>
          <w:rFonts w:cs="v5.0.0"/>
        </w:rPr>
        <w:t xml:space="preserve"> 64 ms</w:t>
      </w:r>
      <w:r>
        <w:rPr>
          <w:rFonts w:cs="v5.0.0"/>
          <w:lang w:eastAsia="ja-JP"/>
        </w:rPr>
        <w:t>,</w:t>
      </w:r>
      <w:r>
        <w:rPr>
          <w:rFonts w:cs="v5.0.0"/>
        </w:rPr>
        <w:t xml:space="preserve"> shall meet the requirements specified in Table </w:t>
      </w:r>
      <w:r>
        <w:t>6.3</w:t>
      </w:r>
      <w:r>
        <w:rPr>
          <w:lang w:eastAsia="ja-JP"/>
        </w:rPr>
        <w:t>A</w:t>
      </w:r>
      <w:r>
        <w:t>.4.3.3-1</w:t>
      </w:r>
      <w:r>
        <w:rPr>
          <w:lang w:eastAsia="ja-JP"/>
        </w:rPr>
        <w:t xml:space="preserve"> </w:t>
      </w:r>
      <w:r>
        <w:rPr>
          <w:rFonts w:cs="v5.0.0"/>
        </w:rPr>
        <w:t>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14:paraId="281FD4C6" w14:textId="77777777" w:rsidR="00524A5D" w:rsidRDefault="00000000">
      <w:pPr>
        <w:pStyle w:val="TH"/>
      </w:pPr>
      <w:r>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Default="00000000">
            <w:pPr>
              <w:pStyle w:val="TAH"/>
            </w:pPr>
            <w:r>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Default="00000000">
            <w:pPr>
              <w:pStyle w:val="TAH"/>
            </w:pPr>
            <w:r>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Default="00000000">
            <w:pPr>
              <w:pStyle w:val="TAH"/>
            </w:pPr>
            <w:r>
              <w:rPr>
                <w:rFonts w:cs="Arial"/>
              </w:rPr>
              <w:t>Aggregate power tolerance within 21 ms</w:t>
            </w:r>
            <w:r>
              <w:rPr>
                <w:rFonts w:cs="Arial"/>
                <w:vertAlign w:val="superscript"/>
              </w:rPr>
              <w:t xml:space="preserve"> 2</w:t>
            </w:r>
          </w:p>
        </w:tc>
      </w:tr>
      <w:tr w:rsidR="00524A5D"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Default="00000000">
            <w:pPr>
              <w:pStyle w:val="TAC"/>
            </w:pPr>
            <w:r>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Default="00000000">
            <w:pPr>
              <w:pStyle w:val="TAC"/>
            </w:pPr>
            <w:r>
              <w:rPr>
                <w:rFonts w:cs="Tahoma"/>
              </w:rPr>
              <w:t>±2.5 dB</w:t>
            </w:r>
          </w:p>
        </w:tc>
      </w:tr>
      <w:tr w:rsidR="00524A5D"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Default="00000000">
            <w:pPr>
              <w:pStyle w:val="TAC"/>
            </w:pPr>
            <w:r>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Default="00000000">
            <w:pPr>
              <w:pStyle w:val="TAC"/>
            </w:pPr>
            <w:r>
              <w:rPr>
                <w:rFonts w:cs="Tahoma"/>
              </w:rPr>
              <w:t>±3.5 dB</w:t>
            </w:r>
          </w:p>
        </w:tc>
      </w:tr>
      <w:tr w:rsidR="00524A5D"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Default="00000000">
            <w:pPr>
              <w:pStyle w:val="TAN"/>
              <w:rPr>
                <w:rFonts w:cs="Arial"/>
              </w:rPr>
            </w:pPr>
            <w:r>
              <w:rPr>
                <w:rFonts w:cs="Arial"/>
              </w:rPr>
              <w:t>NOTE 1:</w:t>
            </w:r>
            <w:r>
              <w:rPr>
                <w:rFonts w:cs="Arial"/>
              </w:rPr>
              <w:tab/>
              <w:t>The UE transmission gap is 4 ms for full-duplex FDD.</w:t>
            </w:r>
          </w:p>
          <w:p w14:paraId="54FDB8D7" w14:textId="77777777" w:rsidR="00524A5D" w:rsidRDefault="00000000">
            <w:pPr>
              <w:pStyle w:val="TAN"/>
              <w:ind w:hanging="13"/>
              <w:rPr>
                <w:rFonts w:cs="Arial"/>
              </w:rPr>
            </w:pPr>
            <w:r>
              <w:rPr>
                <w:rFonts w:cs="Arial"/>
              </w:rPr>
              <w:t>For UE of half-duplex FDD, the transmission gap is 9 ms.</w:t>
            </w:r>
          </w:p>
          <w:p w14:paraId="24A8E4C7" w14:textId="77777777" w:rsidR="00524A5D" w:rsidRDefault="00000000">
            <w:pPr>
              <w:pStyle w:val="TAN"/>
              <w:ind w:hanging="13"/>
              <w:rPr>
                <w:rFonts w:cs="Arial"/>
              </w:rPr>
            </w:pPr>
            <w:r>
              <w:rPr>
                <w:rFonts w:cs="Arial"/>
              </w:rPr>
              <w:t>TPC command is transmitted via MPDCCH 4 subframes preceding each PUCCH/PUSCH transmission.</w:t>
            </w:r>
          </w:p>
          <w:p w14:paraId="7E5D6382" w14:textId="77777777" w:rsidR="00524A5D" w:rsidRDefault="00000000">
            <w:pPr>
              <w:pStyle w:val="TAN"/>
            </w:pPr>
            <w:r>
              <w:t>NOTE 2:</w:t>
            </w:r>
            <w:r>
              <w:tab/>
              <w:t>For UE of half-duplex FDD, the test interval is 41 ms.</w:t>
            </w:r>
          </w:p>
        </w:tc>
      </w:tr>
    </w:tbl>
    <w:p w14:paraId="4B233F56" w14:textId="77777777" w:rsidR="00524A5D" w:rsidRDefault="00524A5D"/>
    <w:p w14:paraId="22419ECF" w14:textId="77777777" w:rsidR="00524A5D" w:rsidRDefault="00000000">
      <w:pPr>
        <w:rPr>
          <w:lang w:eastAsia="ja-JP"/>
        </w:rPr>
      </w:pPr>
      <w:r>
        <w:t>The normative reference for this requirement is TS 36.102 [11] clause 6.3A.4.</w:t>
      </w:r>
    </w:p>
    <w:p w14:paraId="4A763980" w14:textId="77777777" w:rsidR="00524A5D" w:rsidRDefault="00000000">
      <w:pPr>
        <w:pStyle w:val="H6"/>
      </w:pPr>
      <w:bookmarkStart w:id="704" w:name="MCCQCTEMPBM_00000139"/>
      <w:r>
        <w:t>6.3A.4.3.4</w:t>
      </w:r>
      <w:r>
        <w:tab/>
        <w:t>Test description</w:t>
      </w:r>
    </w:p>
    <w:bookmarkEnd w:id="704"/>
    <w:p w14:paraId="3488B639" w14:textId="77777777" w:rsidR="00524A5D" w:rsidRDefault="00000000">
      <w:pPr>
        <w:pStyle w:val="H6"/>
      </w:pPr>
      <w:r>
        <w:t>6.3A.4.3.4.1</w:t>
      </w:r>
      <w:r>
        <w:tab/>
        <w:t>Initial conditions</w:t>
      </w:r>
    </w:p>
    <w:p w14:paraId="7BC3708F" w14:textId="77777777" w:rsidR="00524A5D" w:rsidRDefault="00000000">
      <w:r>
        <w:t>Initial conditions are a set of test configurations the UE needs to be tested in and the steps for the SS to take with the UE to reach the correct measurement state.</w:t>
      </w:r>
    </w:p>
    <w:p w14:paraId="13C22593" w14:textId="77777777" w:rsidR="00524A5D" w:rsidRDefault="00000000">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Pr>
          <w:lang w:eastAsia="ja-JP"/>
        </w:rPr>
        <w:t xml:space="preserve"> and table 6.3A.4.3.4.1-2</w:t>
      </w:r>
      <w:r>
        <w:t>. The details of the uplink reference measurement channels (RMCs) are specified in Annexes A.2 and A.3.</w:t>
      </w:r>
      <w:r>
        <w:rPr>
          <w:rFonts w:cs="v5.0.0"/>
          <w:lang w:eastAsia="ja-JP"/>
        </w:rPr>
        <w:t xml:space="preserve"> </w:t>
      </w:r>
      <w:r>
        <w:t xml:space="preserve">The details of the OCNG patterns used are specified in Annex A.5. </w:t>
      </w:r>
      <w:r>
        <w:rPr>
          <w:rFonts w:cs="v5.0.0"/>
          <w:lang w:eastAsia="ja-JP"/>
        </w:rPr>
        <w:t xml:space="preserve">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Annex C.2.</w:t>
      </w:r>
    </w:p>
    <w:p w14:paraId="1A282330" w14:textId="77777777" w:rsidR="00524A5D" w:rsidRDefault="00000000">
      <w:pPr>
        <w:pStyle w:val="TH"/>
      </w:pPr>
      <w:r>
        <w:t>Table 6.3</w:t>
      </w:r>
      <w:r>
        <w:rPr>
          <w:lang w:eastAsia="zh-TW"/>
        </w:rPr>
        <w:t>A</w:t>
      </w:r>
      <w:r>
        <w:t>.4.3.4.1-1: Test Configuration Table</w:t>
      </w:r>
      <w:r>
        <w:rPr>
          <w:lang w:eastAsia="zh-TW"/>
        </w:rPr>
        <w:t xml:space="preserve"> Tx test cases UE Cat-M1</w:t>
      </w:r>
      <w: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14:paraId="31BB2238" w14:textId="77777777">
        <w:trPr>
          <w:cantSplit/>
          <w:jc w:val="center"/>
        </w:trPr>
        <w:tc>
          <w:tcPr>
            <w:tcW w:w="0" w:type="auto"/>
            <w:gridSpan w:val="5"/>
          </w:tcPr>
          <w:p w14:paraId="10DAB76A" w14:textId="77777777" w:rsidR="00524A5D" w:rsidRDefault="00000000">
            <w:pPr>
              <w:pStyle w:val="TAH"/>
            </w:pPr>
            <w:bookmarkStart w:id="705" w:name="MCCQCTEMPBM_00000481"/>
            <w:r>
              <w:rPr>
                <w:rFonts w:cs="v5.0.0"/>
                <w:bCs/>
              </w:rPr>
              <w:t>Initial Conditions</w:t>
            </w:r>
          </w:p>
        </w:tc>
      </w:tr>
      <w:tr w:rsidR="00524A5D" w14:paraId="2FE6EF2C" w14:textId="77777777">
        <w:trPr>
          <w:cantSplit/>
          <w:jc w:val="center"/>
        </w:trPr>
        <w:tc>
          <w:tcPr>
            <w:tcW w:w="0" w:type="auto"/>
            <w:gridSpan w:val="3"/>
          </w:tcPr>
          <w:p w14:paraId="731C8779" w14:textId="77777777" w:rsidR="00524A5D" w:rsidRDefault="00000000">
            <w:pPr>
              <w:pStyle w:val="TAC"/>
            </w:pPr>
            <w:r>
              <w:rPr>
                <w:rFonts w:cs="v5.0.0"/>
              </w:rPr>
              <w:t>Test Environment as specified in</w:t>
            </w:r>
          </w:p>
          <w:p w14:paraId="28861196" w14:textId="77777777" w:rsidR="00524A5D" w:rsidRDefault="00000000">
            <w:pPr>
              <w:pStyle w:val="TAC"/>
            </w:pPr>
            <w:r>
              <w:t>TS 36.508 [12] subclause 4.1</w:t>
            </w:r>
          </w:p>
        </w:tc>
        <w:tc>
          <w:tcPr>
            <w:tcW w:w="0" w:type="auto"/>
            <w:gridSpan w:val="2"/>
          </w:tcPr>
          <w:p w14:paraId="3A5D7F3C" w14:textId="77777777" w:rsidR="00524A5D" w:rsidRDefault="00000000">
            <w:pPr>
              <w:pStyle w:val="TAH"/>
            </w:pPr>
            <w:r>
              <w:rPr>
                <w:rFonts w:cs="v5.0.0"/>
                <w:b w:val="0"/>
                <w:bCs/>
              </w:rPr>
              <w:t>Normal</w:t>
            </w:r>
          </w:p>
        </w:tc>
      </w:tr>
      <w:tr w:rsidR="00524A5D" w14:paraId="227DCB51" w14:textId="77777777">
        <w:trPr>
          <w:cantSplit/>
          <w:jc w:val="center"/>
        </w:trPr>
        <w:tc>
          <w:tcPr>
            <w:tcW w:w="0" w:type="auto"/>
            <w:gridSpan w:val="3"/>
          </w:tcPr>
          <w:p w14:paraId="497244AC" w14:textId="77777777" w:rsidR="00524A5D" w:rsidRDefault="00000000">
            <w:pPr>
              <w:pStyle w:val="TAH"/>
              <w:rPr>
                <w:b w:val="0"/>
              </w:rPr>
            </w:pPr>
            <w:r>
              <w:rPr>
                <w:rFonts w:cs="v5.0.0"/>
                <w:b w:val="0"/>
                <w:bCs/>
              </w:rPr>
              <w:t>Test Frequencies as specified in</w:t>
            </w:r>
          </w:p>
          <w:p w14:paraId="3FC16495" w14:textId="77777777" w:rsidR="00524A5D" w:rsidRDefault="00000000">
            <w:pPr>
              <w:pStyle w:val="TAH"/>
              <w:rPr>
                <w:b w:val="0"/>
              </w:rPr>
            </w:pPr>
            <w:r>
              <w:rPr>
                <w:b w:val="0"/>
              </w:rPr>
              <w:t>TS 36.508 [12] subclause 4.3.1</w:t>
            </w:r>
          </w:p>
        </w:tc>
        <w:tc>
          <w:tcPr>
            <w:tcW w:w="0" w:type="auto"/>
            <w:gridSpan w:val="2"/>
          </w:tcPr>
          <w:p w14:paraId="793C89C2" w14:textId="77777777" w:rsidR="00524A5D" w:rsidRDefault="00000000">
            <w:pPr>
              <w:pStyle w:val="TAH"/>
            </w:pPr>
            <w:r>
              <w:rPr>
                <w:rFonts w:cs="v5.0.0"/>
                <w:b w:val="0"/>
                <w:bCs/>
              </w:rPr>
              <w:t>Mid range</w:t>
            </w:r>
          </w:p>
        </w:tc>
      </w:tr>
      <w:tr w:rsidR="00524A5D" w14:paraId="48863646" w14:textId="77777777">
        <w:trPr>
          <w:cantSplit/>
          <w:jc w:val="center"/>
        </w:trPr>
        <w:tc>
          <w:tcPr>
            <w:tcW w:w="0" w:type="auto"/>
            <w:gridSpan w:val="3"/>
          </w:tcPr>
          <w:p w14:paraId="4EEDB55F" w14:textId="77777777" w:rsidR="00524A5D" w:rsidRDefault="00000000">
            <w:pPr>
              <w:pStyle w:val="TAH"/>
              <w:rPr>
                <w:b w:val="0"/>
              </w:rPr>
            </w:pPr>
            <w:r>
              <w:rPr>
                <w:rFonts w:cs="v5.0.0"/>
                <w:b w:val="0"/>
                <w:bCs/>
              </w:rPr>
              <w:t>Test Channel Bandwidths</w:t>
            </w:r>
            <w:r>
              <w:rPr>
                <w:rFonts w:cs="v5.0.0"/>
                <w:b w:val="0"/>
              </w:rPr>
              <w:t xml:space="preserve"> </w:t>
            </w:r>
            <w:r>
              <w:rPr>
                <w:rFonts w:cs="v5.0.0"/>
                <w:b w:val="0"/>
                <w:bCs/>
              </w:rPr>
              <w:t>as specified in</w:t>
            </w:r>
          </w:p>
          <w:p w14:paraId="1053DA47" w14:textId="77777777" w:rsidR="00524A5D" w:rsidRDefault="00000000">
            <w:pPr>
              <w:pStyle w:val="TAH"/>
              <w:rPr>
                <w:b w:val="0"/>
              </w:rPr>
            </w:pPr>
            <w:r>
              <w:rPr>
                <w:b w:val="0"/>
              </w:rPr>
              <w:t>TS 36.508 [12] subclause 4.3.1</w:t>
            </w:r>
          </w:p>
        </w:tc>
        <w:tc>
          <w:tcPr>
            <w:tcW w:w="0" w:type="auto"/>
            <w:gridSpan w:val="2"/>
          </w:tcPr>
          <w:p w14:paraId="7BE98452" w14:textId="77777777" w:rsidR="00524A5D" w:rsidRDefault="00000000">
            <w:pPr>
              <w:pStyle w:val="TAH"/>
            </w:pPr>
            <w:r>
              <w:rPr>
                <w:rFonts w:cs="v5.0.0"/>
                <w:b w:val="0"/>
                <w:bCs/>
              </w:rPr>
              <w:t>1.4MHz</w:t>
            </w:r>
          </w:p>
        </w:tc>
      </w:tr>
      <w:tr w:rsidR="00524A5D" w14:paraId="3B2D2491" w14:textId="77777777">
        <w:trPr>
          <w:cantSplit/>
          <w:jc w:val="center"/>
        </w:trPr>
        <w:tc>
          <w:tcPr>
            <w:tcW w:w="0" w:type="auto"/>
            <w:gridSpan w:val="5"/>
          </w:tcPr>
          <w:p w14:paraId="5FDCF844" w14:textId="77777777" w:rsidR="00524A5D" w:rsidRDefault="00000000">
            <w:pPr>
              <w:pStyle w:val="TAH"/>
              <w:rPr>
                <w:rFonts w:eastAsia="PMingLiU"/>
                <w:lang w:eastAsia="zh-TW"/>
              </w:rPr>
            </w:pPr>
            <w:r>
              <w:rPr>
                <w:bCs/>
              </w:rPr>
              <w:t>Test Parameters for Channel Bandwidths</w:t>
            </w:r>
            <w:r>
              <w:rPr>
                <w:bCs/>
                <w:lang w:eastAsia="zh-TW"/>
              </w:rPr>
              <w:t xml:space="preserve"> and Narrowband positions</w:t>
            </w:r>
          </w:p>
        </w:tc>
      </w:tr>
      <w:tr w:rsidR="00524A5D" w14:paraId="6AEA2624" w14:textId="77777777">
        <w:trPr>
          <w:jc w:val="center"/>
        </w:trPr>
        <w:tc>
          <w:tcPr>
            <w:tcW w:w="0" w:type="auto"/>
          </w:tcPr>
          <w:p w14:paraId="4DE09CAD" w14:textId="77777777" w:rsidR="00524A5D" w:rsidRDefault="00524A5D">
            <w:pPr>
              <w:pStyle w:val="TAC"/>
            </w:pPr>
          </w:p>
        </w:tc>
        <w:tc>
          <w:tcPr>
            <w:tcW w:w="0" w:type="auto"/>
            <w:gridSpan w:val="3"/>
          </w:tcPr>
          <w:p w14:paraId="3CE7760F" w14:textId="77777777" w:rsidR="00524A5D" w:rsidRDefault="00000000">
            <w:pPr>
              <w:pStyle w:val="TAH"/>
            </w:pPr>
            <w:r>
              <w:t>Downlink Configuration</w:t>
            </w:r>
          </w:p>
        </w:tc>
        <w:tc>
          <w:tcPr>
            <w:tcW w:w="0" w:type="auto"/>
          </w:tcPr>
          <w:p w14:paraId="16A8F5CB" w14:textId="77777777" w:rsidR="00524A5D" w:rsidRDefault="00000000">
            <w:pPr>
              <w:pStyle w:val="TAH"/>
            </w:pPr>
            <w:r>
              <w:t>Uplink Configuration</w:t>
            </w:r>
          </w:p>
        </w:tc>
      </w:tr>
      <w:tr w:rsidR="00524A5D" w14:paraId="025E9B97" w14:textId="77777777">
        <w:trPr>
          <w:cantSplit/>
          <w:jc w:val="center"/>
        </w:trPr>
        <w:tc>
          <w:tcPr>
            <w:tcW w:w="0" w:type="auto"/>
          </w:tcPr>
          <w:p w14:paraId="33C6122A" w14:textId="77777777" w:rsidR="00524A5D" w:rsidRDefault="00000000">
            <w:pPr>
              <w:pStyle w:val="TAC"/>
            </w:pPr>
            <w:r>
              <w:rPr>
                <w:rFonts w:cs="v5.0.0"/>
              </w:rPr>
              <w:t>Ch BW</w:t>
            </w:r>
          </w:p>
        </w:tc>
        <w:tc>
          <w:tcPr>
            <w:tcW w:w="0" w:type="auto"/>
          </w:tcPr>
          <w:p w14:paraId="50B39C10" w14:textId="77777777" w:rsidR="00524A5D" w:rsidRDefault="00000000">
            <w:pPr>
              <w:pStyle w:val="TAC"/>
            </w:pPr>
            <w:r>
              <w:rPr>
                <w:rFonts w:cs="v5.0.0"/>
              </w:rPr>
              <w:t>Mod'n</w:t>
            </w:r>
          </w:p>
        </w:tc>
        <w:tc>
          <w:tcPr>
            <w:tcW w:w="0" w:type="auto"/>
            <w:gridSpan w:val="2"/>
          </w:tcPr>
          <w:p w14:paraId="1577049B" w14:textId="77777777" w:rsidR="00524A5D" w:rsidRDefault="00000000">
            <w:pPr>
              <w:pStyle w:val="TAC"/>
            </w:pPr>
            <w:r>
              <w:rPr>
                <w:rFonts w:cs="v5.0.0"/>
              </w:rPr>
              <w:t>RB allocation</w:t>
            </w:r>
          </w:p>
        </w:tc>
        <w:tc>
          <w:tcPr>
            <w:tcW w:w="0" w:type="auto"/>
            <w:vMerge w:val="restart"/>
          </w:tcPr>
          <w:p w14:paraId="11F86C47" w14:textId="77777777" w:rsidR="00524A5D" w:rsidRDefault="00000000">
            <w:pPr>
              <w:pStyle w:val="TAL"/>
            </w:pPr>
            <w:r>
              <w:t>FDD: PUCCH format = Format 1a</w:t>
            </w:r>
          </w:p>
        </w:tc>
      </w:tr>
      <w:tr w:rsidR="00524A5D" w14:paraId="3CDABE4A" w14:textId="77777777">
        <w:trPr>
          <w:jc w:val="center"/>
        </w:trPr>
        <w:tc>
          <w:tcPr>
            <w:tcW w:w="0" w:type="auto"/>
          </w:tcPr>
          <w:p w14:paraId="0283A163" w14:textId="77777777" w:rsidR="00524A5D" w:rsidRDefault="00524A5D">
            <w:pPr>
              <w:pStyle w:val="TAC"/>
            </w:pPr>
          </w:p>
        </w:tc>
        <w:tc>
          <w:tcPr>
            <w:tcW w:w="0" w:type="auto"/>
          </w:tcPr>
          <w:p w14:paraId="0ED308EB" w14:textId="77777777" w:rsidR="00524A5D" w:rsidRDefault="00524A5D">
            <w:pPr>
              <w:pStyle w:val="TAC"/>
            </w:pPr>
          </w:p>
        </w:tc>
        <w:tc>
          <w:tcPr>
            <w:tcW w:w="0" w:type="auto"/>
            <w:gridSpan w:val="2"/>
          </w:tcPr>
          <w:p w14:paraId="5109E174" w14:textId="77777777" w:rsidR="00524A5D" w:rsidRDefault="00000000">
            <w:pPr>
              <w:pStyle w:val="TAC"/>
            </w:pPr>
            <w:r>
              <w:t>FDD</w:t>
            </w:r>
          </w:p>
        </w:tc>
        <w:tc>
          <w:tcPr>
            <w:tcW w:w="0" w:type="auto"/>
            <w:vMerge/>
          </w:tcPr>
          <w:p w14:paraId="031AF94D" w14:textId="77777777" w:rsidR="00524A5D" w:rsidRDefault="00524A5D">
            <w:pPr>
              <w:pStyle w:val="TAL"/>
            </w:pPr>
          </w:p>
        </w:tc>
      </w:tr>
      <w:tr w:rsidR="00524A5D" w14:paraId="6FAB16EF" w14:textId="77777777">
        <w:trPr>
          <w:trHeight w:val="158"/>
          <w:jc w:val="center"/>
        </w:trPr>
        <w:tc>
          <w:tcPr>
            <w:tcW w:w="0" w:type="auto"/>
          </w:tcPr>
          <w:p w14:paraId="2EC2E305" w14:textId="77777777" w:rsidR="00524A5D" w:rsidRDefault="00000000">
            <w:pPr>
              <w:pStyle w:val="TAC"/>
              <w:rPr>
                <w:rFonts w:cs="v5.0.0"/>
              </w:rPr>
            </w:pPr>
            <w:r>
              <w:rPr>
                <w:rFonts w:eastAsia="SimSun" w:cs="v5.0.0" w:hint="eastAsia"/>
                <w:lang w:val="en-US" w:eastAsia="zh-CN"/>
              </w:rPr>
              <w:t>1.4</w:t>
            </w:r>
            <w:r>
              <w:rPr>
                <w:rFonts w:cs="v5.0.0"/>
              </w:rPr>
              <w:t>MHz</w:t>
            </w:r>
          </w:p>
        </w:tc>
        <w:tc>
          <w:tcPr>
            <w:tcW w:w="0" w:type="auto"/>
          </w:tcPr>
          <w:p w14:paraId="058C01E6" w14:textId="77777777" w:rsidR="00524A5D" w:rsidRDefault="00000000">
            <w:pPr>
              <w:pStyle w:val="TAC"/>
              <w:rPr>
                <w:rFonts w:cs="v5.0.0"/>
              </w:rPr>
            </w:pPr>
            <w:r>
              <w:rPr>
                <w:rFonts w:cs="v5.0.0"/>
              </w:rPr>
              <w:t>QPSK</w:t>
            </w:r>
          </w:p>
        </w:tc>
        <w:tc>
          <w:tcPr>
            <w:tcW w:w="0" w:type="auto"/>
            <w:gridSpan w:val="2"/>
          </w:tcPr>
          <w:p w14:paraId="6731882E" w14:textId="77777777" w:rsidR="00524A5D" w:rsidRDefault="00000000">
            <w:pPr>
              <w:pStyle w:val="TAC"/>
              <w:rPr>
                <w:rFonts w:cs="v5.0.0"/>
                <w:lang w:eastAsia="zh-TW"/>
              </w:rPr>
            </w:pPr>
            <w:r>
              <w:rPr>
                <w:rFonts w:cs="v5.0.0"/>
                <w:lang w:eastAsia="zh-TW"/>
              </w:rPr>
              <w:t>4</w:t>
            </w:r>
          </w:p>
        </w:tc>
        <w:tc>
          <w:tcPr>
            <w:tcW w:w="0" w:type="auto"/>
            <w:vMerge/>
          </w:tcPr>
          <w:p w14:paraId="72422C51" w14:textId="77777777" w:rsidR="00524A5D" w:rsidRDefault="00524A5D">
            <w:pPr>
              <w:pStyle w:val="TAC"/>
            </w:pPr>
          </w:p>
        </w:tc>
      </w:tr>
      <w:tr w:rsidR="00524A5D" w14:paraId="1FC423EA" w14:textId="77777777">
        <w:trPr>
          <w:cantSplit/>
          <w:jc w:val="center"/>
        </w:trPr>
        <w:tc>
          <w:tcPr>
            <w:tcW w:w="0" w:type="auto"/>
            <w:gridSpan w:val="5"/>
          </w:tcPr>
          <w:p w14:paraId="119BC43D" w14:textId="77777777" w:rsidR="00524A5D" w:rsidRDefault="00000000">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t>Downlink RB position shall be RB</w:t>
            </w:r>
            <w:r>
              <w:rPr>
                <w:rFonts w:ascii="Arial" w:hAnsi="Arial"/>
                <w:color w:val="000000"/>
                <w:sz w:val="18"/>
                <w:vertAlign w:val="subscript"/>
                <w:lang w:eastAsia="ja-JP"/>
              </w:rPr>
              <w:t>start</w:t>
            </w:r>
            <w:r>
              <w:rPr>
                <w:rFonts w:ascii="Arial" w:hAnsi="Arial"/>
                <w:color w:val="000000"/>
                <w:sz w:val="18"/>
                <w:lang w:eastAsia="ja-JP"/>
              </w:rPr>
              <w:t xml:space="preserve"> = 0 within the narrowband</w:t>
            </w:r>
          </w:p>
        </w:tc>
      </w:tr>
      <w:bookmarkEnd w:id="705"/>
    </w:tbl>
    <w:p w14:paraId="42A293FC" w14:textId="77777777" w:rsidR="00524A5D" w:rsidRDefault="00524A5D"/>
    <w:p w14:paraId="72140B6D" w14:textId="77777777" w:rsidR="00524A5D" w:rsidRDefault="00000000">
      <w:pPr>
        <w:pStyle w:val="TH"/>
      </w:pPr>
      <w:r>
        <w:lastRenderedPageBreak/>
        <w:t>Table 6.3</w:t>
      </w:r>
      <w:r>
        <w:rPr>
          <w:lang w:eastAsia="zh-TW"/>
        </w:rPr>
        <w:t>A</w:t>
      </w:r>
      <w:r>
        <w:t>.4.3.4.1-2: Test Configuration Table</w:t>
      </w:r>
      <w:r>
        <w:rPr>
          <w:lang w:eastAsia="zh-TW"/>
        </w:rPr>
        <w:t xml:space="preserve"> Tx test cases UE Cat-M1</w:t>
      </w:r>
      <w: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14:paraId="6180F753" w14:textId="77777777">
        <w:trPr>
          <w:cantSplit/>
          <w:jc w:val="center"/>
        </w:trPr>
        <w:tc>
          <w:tcPr>
            <w:tcW w:w="9321" w:type="dxa"/>
            <w:gridSpan w:val="6"/>
          </w:tcPr>
          <w:p w14:paraId="06074F7C" w14:textId="77777777" w:rsidR="00524A5D" w:rsidRDefault="00000000">
            <w:pPr>
              <w:pStyle w:val="TAH"/>
            </w:pPr>
            <w:bookmarkStart w:id="706" w:name="MCCQCTEMPBM_00000482"/>
            <w:r>
              <w:rPr>
                <w:rFonts w:cs="v5.0.0"/>
                <w:bCs/>
              </w:rPr>
              <w:t>Initial Conditions</w:t>
            </w:r>
          </w:p>
        </w:tc>
      </w:tr>
      <w:tr w:rsidR="00524A5D" w14:paraId="7065746E" w14:textId="77777777">
        <w:trPr>
          <w:cantSplit/>
          <w:jc w:val="center"/>
        </w:trPr>
        <w:tc>
          <w:tcPr>
            <w:tcW w:w="4660" w:type="dxa"/>
            <w:gridSpan w:val="2"/>
          </w:tcPr>
          <w:p w14:paraId="2B9D1C98" w14:textId="77777777" w:rsidR="00524A5D" w:rsidRDefault="00000000">
            <w:pPr>
              <w:pStyle w:val="TAC"/>
            </w:pPr>
            <w:r>
              <w:rPr>
                <w:rFonts w:cs="v5.0.0"/>
              </w:rPr>
              <w:t>Test Environment as specified in</w:t>
            </w:r>
          </w:p>
          <w:p w14:paraId="455ECD35" w14:textId="77777777" w:rsidR="00524A5D" w:rsidRDefault="00000000">
            <w:pPr>
              <w:pStyle w:val="TAH"/>
              <w:rPr>
                <w:rFonts w:cs="v5.0.0"/>
                <w:b w:val="0"/>
                <w:bCs/>
              </w:rPr>
            </w:pPr>
            <w:r>
              <w:rPr>
                <w:b w:val="0"/>
              </w:rPr>
              <w:t>TS 36.508 [12] subclause 4.1</w:t>
            </w:r>
          </w:p>
        </w:tc>
        <w:tc>
          <w:tcPr>
            <w:tcW w:w="4661" w:type="dxa"/>
            <w:gridSpan w:val="4"/>
          </w:tcPr>
          <w:p w14:paraId="60F349DC" w14:textId="77777777" w:rsidR="00524A5D" w:rsidRDefault="00000000">
            <w:pPr>
              <w:pStyle w:val="TAH"/>
            </w:pPr>
            <w:r>
              <w:rPr>
                <w:rFonts w:cs="v5.0.0"/>
                <w:b w:val="0"/>
                <w:bCs/>
              </w:rPr>
              <w:t>Normal</w:t>
            </w:r>
          </w:p>
        </w:tc>
      </w:tr>
      <w:tr w:rsidR="00524A5D" w14:paraId="483572AC" w14:textId="77777777">
        <w:trPr>
          <w:cantSplit/>
          <w:jc w:val="center"/>
        </w:trPr>
        <w:tc>
          <w:tcPr>
            <w:tcW w:w="4660" w:type="dxa"/>
            <w:gridSpan w:val="2"/>
          </w:tcPr>
          <w:p w14:paraId="7F30954C" w14:textId="77777777" w:rsidR="00524A5D" w:rsidRDefault="00000000">
            <w:pPr>
              <w:pStyle w:val="TAH"/>
              <w:rPr>
                <w:b w:val="0"/>
              </w:rPr>
            </w:pPr>
            <w:r>
              <w:rPr>
                <w:rFonts w:cs="v5.0.0"/>
                <w:b w:val="0"/>
                <w:bCs/>
              </w:rPr>
              <w:t>Test Frequencies as specified in</w:t>
            </w:r>
          </w:p>
          <w:p w14:paraId="05DC6FD6" w14:textId="77777777" w:rsidR="00524A5D" w:rsidRDefault="00000000">
            <w:pPr>
              <w:pStyle w:val="TAH"/>
              <w:rPr>
                <w:rFonts w:cs="v5.0.0"/>
                <w:b w:val="0"/>
                <w:bCs/>
              </w:rPr>
            </w:pPr>
            <w:r>
              <w:rPr>
                <w:b w:val="0"/>
              </w:rPr>
              <w:t>TS 36.508 [12] subclause 4.3.1</w:t>
            </w:r>
          </w:p>
        </w:tc>
        <w:tc>
          <w:tcPr>
            <w:tcW w:w="4661" w:type="dxa"/>
            <w:gridSpan w:val="4"/>
          </w:tcPr>
          <w:p w14:paraId="74BB1585" w14:textId="77777777" w:rsidR="00524A5D" w:rsidRDefault="00000000">
            <w:pPr>
              <w:pStyle w:val="TAH"/>
            </w:pPr>
            <w:r>
              <w:rPr>
                <w:rFonts w:cs="v5.0.0"/>
                <w:b w:val="0"/>
                <w:bCs/>
              </w:rPr>
              <w:t>Mid range</w:t>
            </w:r>
          </w:p>
        </w:tc>
      </w:tr>
      <w:tr w:rsidR="00524A5D" w14:paraId="5AA1B89F" w14:textId="77777777">
        <w:trPr>
          <w:cantSplit/>
          <w:jc w:val="center"/>
        </w:trPr>
        <w:tc>
          <w:tcPr>
            <w:tcW w:w="4660" w:type="dxa"/>
            <w:gridSpan w:val="2"/>
          </w:tcPr>
          <w:p w14:paraId="457D04EE" w14:textId="77777777" w:rsidR="00524A5D" w:rsidRDefault="00000000">
            <w:pPr>
              <w:pStyle w:val="TAH"/>
              <w:rPr>
                <w:b w:val="0"/>
              </w:rPr>
            </w:pPr>
            <w:r>
              <w:rPr>
                <w:rFonts w:cs="v5.0.0"/>
                <w:b w:val="0"/>
                <w:bCs/>
              </w:rPr>
              <w:t>Test Channel Bandwidths</w:t>
            </w:r>
            <w:r>
              <w:rPr>
                <w:rFonts w:cs="v5.0.0"/>
                <w:b w:val="0"/>
              </w:rPr>
              <w:t xml:space="preserve"> </w:t>
            </w:r>
            <w:r>
              <w:rPr>
                <w:rFonts w:cs="v5.0.0"/>
                <w:b w:val="0"/>
                <w:bCs/>
              </w:rPr>
              <w:t>as specified in</w:t>
            </w:r>
          </w:p>
          <w:p w14:paraId="6832ED22" w14:textId="77777777" w:rsidR="00524A5D" w:rsidRDefault="00000000">
            <w:pPr>
              <w:pStyle w:val="TAH"/>
              <w:rPr>
                <w:rFonts w:cs="v5.0.0"/>
                <w:b w:val="0"/>
                <w:bCs/>
              </w:rPr>
            </w:pPr>
            <w:r>
              <w:rPr>
                <w:b w:val="0"/>
              </w:rPr>
              <w:t>TS 36.508 [12] subclause 4.3.1</w:t>
            </w:r>
          </w:p>
        </w:tc>
        <w:tc>
          <w:tcPr>
            <w:tcW w:w="4661" w:type="dxa"/>
            <w:gridSpan w:val="4"/>
          </w:tcPr>
          <w:p w14:paraId="04C026EB" w14:textId="77777777" w:rsidR="00524A5D" w:rsidRDefault="00000000">
            <w:pPr>
              <w:pStyle w:val="TAH"/>
            </w:pPr>
            <w:r>
              <w:rPr>
                <w:rFonts w:cs="v5.0.0"/>
                <w:b w:val="0"/>
                <w:bCs/>
              </w:rPr>
              <w:t>1.4MHz</w:t>
            </w:r>
          </w:p>
        </w:tc>
      </w:tr>
      <w:tr w:rsidR="00524A5D" w14:paraId="405AA695" w14:textId="77777777">
        <w:trPr>
          <w:cantSplit/>
          <w:jc w:val="center"/>
        </w:trPr>
        <w:tc>
          <w:tcPr>
            <w:tcW w:w="9321" w:type="dxa"/>
            <w:gridSpan w:val="6"/>
          </w:tcPr>
          <w:p w14:paraId="09348EE5" w14:textId="77777777" w:rsidR="00524A5D" w:rsidRDefault="00000000">
            <w:pPr>
              <w:pStyle w:val="TAH"/>
              <w:rPr>
                <w:rFonts w:eastAsia="PMingLiU"/>
                <w:lang w:eastAsia="zh-TW"/>
              </w:rPr>
            </w:pPr>
            <w:r>
              <w:rPr>
                <w:bCs/>
              </w:rPr>
              <w:t>Test Parameters for Channel Bandwidths</w:t>
            </w:r>
            <w:r>
              <w:rPr>
                <w:bCs/>
                <w:lang w:eastAsia="zh-TW"/>
              </w:rPr>
              <w:t xml:space="preserve"> </w:t>
            </w:r>
            <w:r>
              <w:t>and Narrowband positions</w:t>
            </w:r>
          </w:p>
        </w:tc>
      </w:tr>
      <w:tr w:rsidR="00524A5D" w14:paraId="6F4D250C" w14:textId="77777777">
        <w:trPr>
          <w:jc w:val="center"/>
        </w:trPr>
        <w:tc>
          <w:tcPr>
            <w:tcW w:w="1165" w:type="dxa"/>
          </w:tcPr>
          <w:p w14:paraId="70B56F3A" w14:textId="77777777" w:rsidR="00524A5D" w:rsidRDefault="00524A5D">
            <w:pPr>
              <w:pStyle w:val="TAC"/>
            </w:pPr>
          </w:p>
        </w:tc>
        <w:tc>
          <w:tcPr>
            <w:tcW w:w="3495" w:type="dxa"/>
          </w:tcPr>
          <w:p w14:paraId="7B7900BF" w14:textId="77777777" w:rsidR="00524A5D" w:rsidRDefault="00000000">
            <w:pPr>
              <w:pStyle w:val="TAH"/>
            </w:pPr>
            <w:r>
              <w:t>Downlink Configuration</w:t>
            </w:r>
          </w:p>
        </w:tc>
        <w:tc>
          <w:tcPr>
            <w:tcW w:w="4661" w:type="dxa"/>
            <w:gridSpan w:val="4"/>
          </w:tcPr>
          <w:p w14:paraId="6C1EA92D" w14:textId="77777777" w:rsidR="00524A5D" w:rsidRDefault="00000000">
            <w:pPr>
              <w:pStyle w:val="TAH"/>
            </w:pPr>
            <w:r>
              <w:t>Uplink Configuration</w:t>
            </w:r>
          </w:p>
        </w:tc>
      </w:tr>
      <w:tr w:rsidR="00524A5D" w14:paraId="7B717EA7" w14:textId="77777777">
        <w:trPr>
          <w:cantSplit/>
          <w:jc w:val="center"/>
        </w:trPr>
        <w:tc>
          <w:tcPr>
            <w:tcW w:w="1165" w:type="dxa"/>
          </w:tcPr>
          <w:p w14:paraId="7D932761" w14:textId="77777777" w:rsidR="00524A5D" w:rsidRDefault="00000000">
            <w:pPr>
              <w:pStyle w:val="TAC"/>
            </w:pPr>
            <w:r>
              <w:t>Ch BW</w:t>
            </w:r>
          </w:p>
        </w:tc>
        <w:tc>
          <w:tcPr>
            <w:tcW w:w="3495" w:type="dxa"/>
            <w:vMerge w:val="restart"/>
          </w:tcPr>
          <w:p w14:paraId="115AB558" w14:textId="77777777" w:rsidR="00524A5D" w:rsidRDefault="00000000">
            <w:pPr>
              <w:pStyle w:val="TAC"/>
            </w:pPr>
            <w:r>
              <w:t>N/A for PUSCH sub-test</w:t>
            </w:r>
          </w:p>
        </w:tc>
        <w:tc>
          <w:tcPr>
            <w:tcW w:w="1165" w:type="dxa"/>
          </w:tcPr>
          <w:p w14:paraId="5FEBA33E" w14:textId="77777777" w:rsidR="00524A5D" w:rsidRDefault="00000000">
            <w:pPr>
              <w:pStyle w:val="TAC"/>
            </w:pPr>
            <w:r>
              <w:t>Mod'n</w:t>
            </w:r>
          </w:p>
        </w:tc>
        <w:tc>
          <w:tcPr>
            <w:tcW w:w="1165" w:type="dxa"/>
          </w:tcPr>
          <w:p w14:paraId="6DE27D27" w14:textId="77777777" w:rsidR="00524A5D" w:rsidRDefault="00524A5D">
            <w:pPr>
              <w:pStyle w:val="TAC"/>
            </w:pPr>
          </w:p>
        </w:tc>
        <w:tc>
          <w:tcPr>
            <w:tcW w:w="2331" w:type="dxa"/>
            <w:gridSpan w:val="2"/>
          </w:tcPr>
          <w:p w14:paraId="24E83622" w14:textId="77777777" w:rsidR="00524A5D" w:rsidRDefault="00000000">
            <w:pPr>
              <w:pStyle w:val="TAC"/>
            </w:pPr>
            <w:r>
              <w:t>RB allocation</w:t>
            </w:r>
          </w:p>
        </w:tc>
      </w:tr>
      <w:tr w:rsidR="00524A5D" w14:paraId="50374643" w14:textId="77777777">
        <w:trPr>
          <w:jc w:val="center"/>
        </w:trPr>
        <w:tc>
          <w:tcPr>
            <w:tcW w:w="1165" w:type="dxa"/>
          </w:tcPr>
          <w:p w14:paraId="4C14D7BC" w14:textId="77777777" w:rsidR="00524A5D" w:rsidRDefault="00524A5D">
            <w:pPr>
              <w:pStyle w:val="TAC"/>
            </w:pPr>
          </w:p>
        </w:tc>
        <w:tc>
          <w:tcPr>
            <w:tcW w:w="3495" w:type="dxa"/>
            <w:vMerge/>
          </w:tcPr>
          <w:p w14:paraId="56A525EE" w14:textId="77777777" w:rsidR="00524A5D" w:rsidRDefault="00524A5D">
            <w:pPr>
              <w:pStyle w:val="TAC"/>
            </w:pPr>
          </w:p>
        </w:tc>
        <w:tc>
          <w:tcPr>
            <w:tcW w:w="1165" w:type="dxa"/>
          </w:tcPr>
          <w:p w14:paraId="18AD051D" w14:textId="77777777" w:rsidR="00524A5D" w:rsidRDefault="00524A5D">
            <w:pPr>
              <w:pStyle w:val="TAC"/>
            </w:pPr>
          </w:p>
        </w:tc>
        <w:tc>
          <w:tcPr>
            <w:tcW w:w="3496" w:type="dxa"/>
            <w:gridSpan w:val="3"/>
          </w:tcPr>
          <w:p w14:paraId="40A9E15B" w14:textId="77777777" w:rsidR="00524A5D" w:rsidRDefault="00000000">
            <w:pPr>
              <w:pStyle w:val="TAC"/>
            </w:pPr>
            <w:r>
              <w:t>FDD</w:t>
            </w:r>
            <w:r>
              <w:rPr>
                <w:lang w:eastAsia="zh-TW"/>
              </w:rPr>
              <w:t xml:space="preserve"> and HD-FDD</w:t>
            </w:r>
          </w:p>
        </w:tc>
      </w:tr>
      <w:tr w:rsidR="00524A5D" w14:paraId="5AEC106B" w14:textId="77777777">
        <w:trPr>
          <w:jc w:val="center"/>
        </w:trPr>
        <w:tc>
          <w:tcPr>
            <w:tcW w:w="9321" w:type="dxa"/>
            <w:gridSpan w:val="6"/>
          </w:tcPr>
          <w:p w14:paraId="738F48E3" w14:textId="77777777" w:rsidR="00524A5D" w:rsidRDefault="00000000">
            <w:pPr>
              <w:pStyle w:val="TAC"/>
            </w:pPr>
            <w:r>
              <w:rPr>
                <w:b/>
              </w:rPr>
              <w:t>Low range</w:t>
            </w:r>
          </w:p>
        </w:tc>
      </w:tr>
      <w:tr w:rsidR="00524A5D" w14:paraId="55AC74BB" w14:textId="77777777">
        <w:trPr>
          <w:trHeight w:val="146"/>
          <w:jc w:val="center"/>
        </w:trPr>
        <w:tc>
          <w:tcPr>
            <w:tcW w:w="1165" w:type="dxa"/>
          </w:tcPr>
          <w:p w14:paraId="2D3EBEB3" w14:textId="77777777" w:rsidR="00524A5D" w:rsidRDefault="00000000">
            <w:pPr>
              <w:pStyle w:val="TAC"/>
            </w:pPr>
            <w:r>
              <w:t>1.4MHz</w:t>
            </w:r>
          </w:p>
        </w:tc>
        <w:tc>
          <w:tcPr>
            <w:tcW w:w="3495" w:type="dxa"/>
          </w:tcPr>
          <w:p w14:paraId="5B26AD18" w14:textId="77777777" w:rsidR="00524A5D" w:rsidRDefault="00524A5D">
            <w:pPr>
              <w:pStyle w:val="TAC"/>
              <w:rPr>
                <w:rFonts w:cs="v5.0.0"/>
              </w:rPr>
            </w:pPr>
          </w:p>
        </w:tc>
        <w:tc>
          <w:tcPr>
            <w:tcW w:w="1165" w:type="dxa"/>
          </w:tcPr>
          <w:p w14:paraId="75CB6A47" w14:textId="77777777" w:rsidR="00524A5D" w:rsidRDefault="00000000">
            <w:pPr>
              <w:pStyle w:val="TAC"/>
            </w:pPr>
            <w:r>
              <w:t>QPSK</w:t>
            </w:r>
          </w:p>
        </w:tc>
        <w:tc>
          <w:tcPr>
            <w:tcW w:w="1165" w:type="dxa"/>
          </w:tcPr>
          <w:p w14:paraId="17B9099A" w14:textId="77777777" w:rsidR="00524A5D" w:rsidRDefault="00000000">
            <w:pPr>
              <w:pStyle w:val="TAC"/>
              <w:rPr>
                <w:lang w:eastAsia="zh-TW"/>
              </w:rPr>
            </w:pPr>
            <w:r>
              <w:rPr>
                <w:lang w:eastAsia="zh-TW"/>
              </w:rPr>
              <w:t>5</w:t>
            </w:r>
          </w:p>
        </w:tc>
        <w:tc>
          <w:tcPr>
            <w:tcW w:w="1165" w:type="dxa"/>
          </w:tcPr>
          <w:p w14:paraId="30B20A53" w14:textId="77777777" w:rsidR="00524A5D" w:rsidRDefault="00000000">
            <w:pPr>
              <w:pStyle w:val="TAC"/>
              <w:rPr>
                <w:lang w:eastAsia="zh-TW"/>
              </w:rPr>
            </w:pPr>
            <w:r>
              <w:rPr>
                <w:lang w:eastAsia="zh-TW"/>
              </w:rPr>
              <w:t>5</w:t>
            </w:r>
          </w:p>
        </w:tc>
        <w:tc>
          <w:tcPr>
            <w:tcW w:w="1166" w:type="dxa"/>
          </w:tcPr>
          <w:p w14:paraId="3942E087" w14:textId="77777777" w:rsidR="00524A5D" w:rsidRDefault="00000000">
            <w:pPr>
              <w:pStyle w:val="TAC"/>
              <w:rPr>
                <w:lang w:eastAsia="zh-TW"/>
              </w:rPr>
            </w:pPr>
            <w:r>
              <w:rPr>
                <w:lang w:eastAsia="zh-TW"/>
              </w:rPr>
              <w:t>0</w:t>
            </w:r>
          </w:p>
        </w:tc>
      </w:tr>
      <w:bookmarkEnd w:id="706"/>
    </w:tbl>
    <w:p w14:paraId="54071408" w14:textId="77777777" w:rsidR="00524A5D" w:rsidRDefault="00524A5D"/>
    <w:p w14:paraId="2E98588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258973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524FA7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6A99C6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and DL Reference Measurement channels are set according to Table 6.3A.4.3.4.1-1 (PUCCH sub-test) and Table 6.3A.4.3.4.1-2 (PUSCH sub-test).</w:t>
      </w:r>
    </w:p>
    <w:p w14:paraId="03E2920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5.6.1</w:t>
      </w:r>
      <w:r>
        <w:rPr>
          <w:rFonts w:hint="eastAsia"/>
          <w:lang w:eastAsia="en-GB"/>
        </w:rPr>
        <w:t xml:space="preserve"> is provided to the UE through any preconfigured means.</w:t>
      </w:r>
    </w:p>
    <w:p w14:paraId="2608281A"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w:t>
      </w:r>
      <w:r>
        <w:rPr>
          <w:color w:val="000000" w:themeColor="text1"/>
        </w:rPr>
        <w:t xml:space="preserve">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w:t>
      </w:r>
      <w:r>
        <w:t xml:space="preserve"> duration of the test as define in TS 36.508[12] clause 5.6.3.1</w:t>
      </w:r>
      <w:r>
        <w:rPr>
          <w:rFonts w:eastAsia="SimSun" w:hint="eastAsia"/>
          <w:lang w:val="en-US" w:eastAsia="zh-CN"/>
        </w:rPr>
        <w:t>.</w:t>
      </w:r>
    </w:p>
    <w:p w14:paraId="21F72AF7"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2237FE14"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 xml:space="preserve">Ensure the UE is in State 3A-RF-CE according to TS 36.508 [12] clause 5.2A.2AA. Message contents are defined in clause 6.3A.4.1.4.3. </w:t>
      </w:r>
    </w:p>
    <w:p w14:paraId="591B0F85" w14:textId="77777777" w:rsidR="00524A5D" w:rsidRDefault="00000000">
      <w:pPr>
        <w:pStyle w:val="H6"/>
      </w:pPr>
      <w:r>
        <w:t>6.3A.4.3.4.2</w:t>
      </w:r>
      <w:r>
        <w:tab/>
        <w:t>Test procedure</w:t>
      </w:r>
    </w:p>
    <w:p w14:paraId="7E2F3B60" w14:textId="77777777" w:rsidR="00524A5D" w:rsidRDefault="00000000">
      <w:pPr>
        <w:rPr>
          <w:rFonts w:eastAsia="PMingLiU"/>
          <w:lang w:eastAsia="zh-TW"/>
        </w:rPr>
      </w:pPr>
      <w:r>
        <w:t>The procedure is separated in various subtests to verify different aspects of relative power control. The power patterns of the subtests are described in figure 6.3A.4.3.4.2-1.</w:t>
      </w:r>
    </w:p>
    <w:p w14:paraId="7505DED0" w14:textId="77777777" w:rsidR="00524A5D" w:rsidRDefault="00000000">
      <w:pPr>
        <w:pStyle w:val="TH"/>
      </w:pPr>
      <w:r>
        <w:rPr>
          <w:noProof/>
        </w:rPr>
        <w:lastRenderedPageBreak/>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Default="00000000" w:rsidP="00E36978">
      <w:pPr>
        <w:pStyle w:val="TF"/>
      </w:pPr>
      <w:r>
        <w:t>Figure 6.3.</w:t>
      </w:r>
      <w:r>
        <w:rPr>
          <w:lang w:eastAsia="zh-TW"/>
        </w:rPr>
        <w:t>A</w:t>
      </w:r>
      <w:r>
        <w:t>.4.3.4.2-1: Test uplink transmission</w:t>
      </w:r>
    </w:p>
    <w:p w14:paraId="5F3073EF" w14:textId="77777777" w:rsidR="00524A5D" w:rsidRDefault="00000000">
      <w:pPr>
        <w:pStyle w:val="B1"/>
        <w:overflowPunct w:val="0"/>
        <w:autoSpaceDE w:val="0"/>
        <w:autoSpaceDN w:val="0"/>
        <w:adjustRightInd w:val="0"/>
        <w:contextualSpacing w:val="0"/>
        <w:textAlignment w:val="baseline"/>
        <w:rPr>
          <w:lang w:eastAsia="en-GB"/>
        </w:rPr>
      </w:pPr>
      <w:bookmarkStart w:id="707" w:name="_Hlk133660394"/>
      <w:r>
        <w:rPr>
          <w:rFonts w:hint="eastAsia"/>
          <w:lang w:eastAsia="en-GB"/>
        </w:rPr>
        <w:t>1.</w:t>
      </w:r>
      <w:r>
        <w:rPr>
          <w:rFonts w:hint="eastAsia"/>
          <w:lang w:eastAsia="en-GB"/>
        </w:rPr>
        <w:tab/>
        <w:t>PUCCH sub test:</w:t>
      </w:r>
    </w:p>
    <w:bookmarkEnd w:id="707"/>
    <w:p w14:paraId="60DC824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PUSCH sub test:</w:t>
      </w:r>
    </w:p>
    <w:p w14:paraId="1FC3446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Default="00000000">
      <w:pPr>
        <w:pStyle w:val="H6"/>
      </w:pPr>
      <w:r>
        <w:t>6.3A.4.3.4.3</w:t>
      </w:r>
      <w:r>
        <w:tab/>
        <w:t>Message contents</w:t>
      </w:r>
    </w:p>
    <w:p w14:paraId="168B47BD" w14:textId="77777777" w:rsidR="00524A5D" w:rsidRDefault="00000000">
      <w:pPr>
        <w:rPr>
          <w:lang w:eastAsia="ja-JP"/>
        </w:rPr>
      </w:pPr>
      <w:r>
        <w:t>Message contents are according to TS 36.508 [12] subclause 4.6</w:t>
      </w:r>
      <w:r>
        <w:rPr>
          <w:lang w:eastAsia="ja-JP"/>
        </w:rPr>
        <w:t>.</w:t>
      </w:r>
    </w:p>
    <w:p w14:paraId="784BCD76" w14:textId="77777777" w:rsidR="00524A5D" w:rsidRDefault="00000000">
      <w:pPr>
        <w:pStyle w:val="H6"/>
      </w:pPr>
      <w:bookmarkStart w:id="708" w:name="MCCQCTEMPBM_00000140"/>
      <w:r>
        <w:lastRenderedPageBreak/>
        <w:t>6.3A.4.3.5</w:t>
      </w:r>
      <w:r>
        <w:tab/>
        <w:t>Test requirement</w:t>
      </w:r>
    </w:p>
    <w:bookmarkEnd w:id="708"/>
    <w:p w14:paraId="0F1623BA" w14:textId="77777777" w:rsidR="00524A5D" w:rsidRDefault="00000000">
      <w:r>
        <w:t xml:space="preserve">The requirement for the power measurements made in step (1.3) and (2.3) of the test procedure shall not </w:t>
      </w:r>
      <w:r>
        <w:rPr>
          <w:rFonts w:eastAsia="香~??’c‘I"/>
        </w:rPr>
        <w:t>exceed</w:t>
      </w:r>
      <w:r>
        <w:t xml:space="preserve"> the values specified in Table 6.3</w:t>
      </w:r>
      <w:r>
        <w:rPr>
          <w:lang w:eastAsia="zh-TW"/>
        </w:rPr>
        <w:t>A</w:t>
      </w:r>
      <w:r>
        <w:t>.4.3.5-1. The power measurement period shall be 1 sub-frame excluding transient periods.</w:t>
      </w:r>
    </w:p>
    <w:p w14:paraId="5F6553C9" w14:textId="77777777" w:rsidR="00524A5D" w:rsidRDefault="00000000">
      <w:pPr>
        <w:pStyle w:val="TH"/>
      </w:pPr>
      <w:r>
        <w:t>Table 6.3</w:t>
      </w:r>
      <w:r>
        <w:rPr>
          <w:lang w:eastAsia="zh-TW"/>
        </w:rPr>
        <w:t>A</w:t>
      </w:r>
      <w:r>
        <w:t>.4.3.5-1: Power control tolerance</w:t>
      </w:r>
    </w:p>
    <w:tbl>
      <w:tblPr>
        <w:tblW w:w="7204" w:type="dxa"/>
        <w:jc w:val="center"/>
        <w:tblLook w:val="04A0" w:firstRow="1" w:lastRow="0" w:firstColumn="1" w:lastColumn="0" w:noHBand="0" w:noVBand="1"/>
      </w:tblPr>
      <w:tblGrid>
        <w:gridCol w:w="1557"/>
        <w:gridCol w:w="1703"/>
        <w:gridCol w:w="3944"/>
      </w:tblGrid>
      <w:tr w:rsidR="00524A5D"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Default="00000000">
            <w:pPr>
              <w:pStyle w:val="TAH"/>
            </w:pPr>
            <w:r>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Default="00000000">
            <w:pPr>
              <w:pStyle w:val="TAH"/>
            </w:pPr>
            <w:r>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Default="00000000">
            <w:pPr>
              <w:pStyle w:val="TAH"/>
            </w:pPr>
            <w:r>
              <w:rPr>
                <w:rFonts w:cs="Tahoma"/>
              </w:rPr>
              <w:t>Test requirement measured power within 21m</w:t>
            </w:r>
            <w:r>
              <w:rPr>
                <w:rFonts w:cs="Arial"/>
                <w:vertAlign w:val="superscript"/>
              </w:rPr>
              <w:t xml:space="preserve"> 2</w:t>
            </w:r>
          </w:p>
        </w:tc>
      </w:tr>
      <w:tr w:rsidR="00524A5D"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Default="00000000">
            <w:pPr>
              <w:pStyle w:val="TAC"/>
            </w:pPr>
            <w:r>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Default="00000000">
            <w:pPr>
              <w:pStyle w:val="TAC"/>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 </w:t>
            </w:r>
            <w:r>
              <w:rPr>
                <w:rFonts w:cs="Tahoma"/>
              </w:rPr>
              <w:t>± 3.2 dB</w:t>
            </w:r>
            <w:r>
              <w:t xml:space="preserve"> of the 1</w:t>
            </w:r>
            <w:r>
              <w:rPr>
                <w:vertAlign w:val="superscript"/>
              </w:rPr>
              <w:t>st</w:t>
            </w:r>
            <w:r>
              <w:t xml:space="preserve"> measurement.</w:t>
            </w:r>
          </w:p>
        </w:tc>
      </w:tr>
      <w:tr w:rsidR="00524A5D"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Default="00000000">
            <w:pPr>
              <w:pStyle w:val="TAC"/>
            </w:pPr>
            <w:r>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Default="00000000">
            <w:pPr>
              <w:pStyle w:val="TAC"/>
            </w:pPr>
            <w:r>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Default="00000000">
            <w:pPr>
              <w:pStyle w:val="TAC"/>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w:t>
            </w:r>
            <w:r>
              <w:rPr>
                <w:rFonts w:cs="Tahoma"/>
              </w:rPr>
              <w:t xml:space="preserve"> ± 4.2 dB</w:t>
            </w:r>
            <w:r>
              <w:t xml:space="preserve"> of the 1</w:t>
            </w:r>
            <w:r>
              <w:rPr>
                <w:vertAlign w:val="superscript"/>
              </w:rPr>
              <w:t>st</w:t>
            </w:r>
            <w:r>
              <w:t xml:space="preserve"> measurement.</w:t>
            </w:r>
          </w:p>
        </w:tc>
      </w:tr>
      <w:tr w:rsidR="00524A5D"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Default="00000000">
            <w:pPr>
              <w:pStyle w:val="TAN"/>
              <w:rPr>
                <w:rFonts w:cs="Arial"/>
              </w:rPr>
            </w:pPr>
            <w:r>
              <w:rPr>
                <w:rFonts w:cs="Tahoma"/>
                <w:szCs w:val="16"/>
              </w:rPr>
              <w:t>Note 1:</w:t>
            </w:r>
            <w:r>
              <w:rPr>
                <w:rFonts w:cs="Tahoma"/>
                <w:szCs w:val="16"/>
              </w:rPr>
              <w:tab/>
              <w:t xml:space="preserve">The UE transmission gap is 4 ms </w:t>
            </w:r>
            <w:r>
              <w:rPr>
                <w:rFonts w:cs="Arial"/>
              </w:rPr>
              <w:t>for full-duplex FDD.</w:t>
            </w:r>
          </w:p>
          <w:p w14:paraId="23775361" w14:textId="77777777" w:rsidR="00524A5D" w:rsidRDefault="00000000">
            <w:pPr>
              <w:pStyle w:val="TAN"/>
              <w:ind w:firstLine="1"/>
              <w:rPr>
                <w:rFonts w:cs="Tahoma"/>
                <w:szCs w:val="16"/>
              </w:rPr>
            </w:pPr>
            <w:r>
              <w:rPr>
                <w:rFonts w:cs="Arial"/>
              </w:rPr>
              <w:t>For UE of half-duplex FDD, the transmission gap is 9 ms</w:t>
            </w:r>
            <w:r>
              <w:rPr>
                <w:rFonts w:cs="Tahoma"/>
                <w:szCs w:val="16"/>
              </w:rPr>
              <w:t xml:space="preserve"> TPC command is transmitted via PDCCH 4 subframes preceding each PUCCH/PUSCH transmission.</w:t>
            </w:r>
          </w:p>
          <w:p w14:paraId="33C68835" w14:textId="77777777" w:rsidR="00524A5D" w:rsidRDefault="00000000">
            <w:pPr>
              <w:pStyle w:val="TAN"/>
            </w:pPr>
            <w:r>
              <w:rPr>
                <w:rFonts w:cs="Arial"/>
              </w:rPr>
              <w:t>Note 2:</w:t>
            </w:r>
            <w:r>
              <w:rPr>
                <w:rFonts w:cs="Tahoma"/>
                <w:szCs w:val="16"/>
              </w:rPr>
              <w:tab/>
            </w:r>
            <w:r>
              <w:t>For UE of half-duplex FDD MHz, the test interval is 41 ms.</w:t>
            </w:r>
          </w:p>
        </w:tc>
      </w:tr>
    </w:tbl>
    <w:p w14:paraId="34B36350" w14:textId="77777777" w:rsidR="00524A5D" w:rsidRDefault="00524A5D"/>
    <w:p w14:paraId="60F5B8EB" w14:textId="77777777" w:rsidR="00524A5D" w:rsidRDefault="00000000">
      <w:pPr>
        <w:pStyle w:val="Heading2"/>
        <w:rPr>
          <w:rFonts w:cs="v5.0.0"/>
        </w:rPr>
      </w:pPr>
      <w:bookmarkStart w:id="709" w:name="_Toc20379"/>
      <w:bookmarkStart w:id="710" w:name="_Toc24824"/>
      <w:bookmarkStart w:id="711" w:name="_Toc30281"/>
      <w:bookmarkStart w:id="712" w:name="_Toc25440"/>
      <w:bookmarkStart w:id="713" w:name="_Toc7707"/>
      <w:bookmarkStart w:id="714" w:name="_Toc163510773"/>
      <w:r>
        <w:rPr>
          <w:rFonts w:cs="v5.0.0"/>
        </w:rPr>
        <w:t>6.3B</w:t>
      </w:r>
      <w:r>
        <w:rPr>
          <w:rFonts w:cs="v5.0.0"/>
        </w:rPr>
        <w:tab/>
        <w:t>Output power dynamics for category NB1 and NB2</w:t>
      </w:r>
      <w:bookmarkEnd w:id="683"/>
      <w:bookmarkEnd w:id="684"/>
      <w:bookmarkEnd w:id="685"/>
      <w:bookmarkEnd w:id="709"/>
      <w:bookmarkEnd w:id="710"/>
      <w:bookmarkEnd w:id="711"/>
      <w:bookmarkEnd w:id="712"/>
      <w:bookmarkEnd w:id="713"/>
      <w:bookmarkEnd w:id="714"/>
    </w:p>
    <w:p w14:paraId="4DC40CCD" w14:textId="77777777" w:rsidR="00524A5D" w:rsidRDefault="00000000">
      <w:pPr>
        <w:pStyle w:val="Heading3"/>
      </w:pPr>
      <w:bookmarkStart w:id="715" w:name="_Toc1407"/>
      <w:bookmarkStart w:id="716" w:name="_Toc4642"/>
      <w:bookmarkStart w:id="717" w:name="_Toc25153"/>
      <w:bookmarkStart w:id="718" w:name="_Toc30505"/>
      <w:bookmarkStart w:id="719" w:name="_Toc9827"/>
      <w:bookmarkStart w:id="720" w:name="_Toc121162833"/>
      <w:bookmarkStart w:id="721" w:name="_Toc25603"/>
      <w:bookmarkStart w:id="722" w:name="_Toc120570041"/>
      <w:bookmarkStart w:id="723" w:name="_Toc163510774"/>
      <w:r>
        <w:t>6.3B.1</w:t>
      </w:r>
      <w:r>
        <w:tab/>
        <w:t>UE Minimum output power for category NB1 and NB2</w:t>
      </w:r>
      <w:bookmarkEnd w:id="607"/>
      <w:bookmarkEnd w:id="715"/>
      <w:bookmarkEnd w:id="716"/>
      <w:bookmarkEnd w:id="717"/>
      <w:bookmarkEnd w:id="718"/>
      <w:bookmarkEnd w:id="719"/>
      <w:bookmarkEnd w:id="720"/>
      <w:bookmarkEnd w:id="721"/>
      <w:bookmarkEnd w:id="722"/>
      <w:bookmarkEnd w:id="723"/>
    </w:p>
    <w:p w14:paraId="31C40057" w14:textId="77777777" w:rsidR="00524A5D" w:rsidRDefault="00000000">
      <w:pPr>
        <w:pStyle w:val="H6"/>
      </w:pPr>
      <w:bookmarkStart w:id="724" w:name="MCCQCTEMPBM_00000141"/>
      <w:r>
        <w:t>6.3B.1.1</w:t>
      </w:r>
      <w:r>
        <w:tab/>
        <w:t>Test purpose</w:t>
      </w:r>
    </w:p>
    <w:bookmarkEnd w:id="724"/>
    <w:p w14:paraId="474DC9F8" w14:textId="77777777" w:rsidR="00524A5D" w:rsidRDefault="00000000">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p>
    <w:p w14:paraId="0E4A0A0F" w14:textId="77777777" w:rsidR="00524A5D" w:rsidRDefault="00000000">
      <w:pPr>
        <w:pStyle w:val="H6"/>
      </w:pPr>
      <w:bookmarkStart w:id="725" w:name="MCCQCTEMPBM_00000142"/>
      <w:r>
        <w:t>6.3B.1.2</w:t>
      </w:r>
      <w:r>
        <w:tab/>
        <w:t>Test applicability</w:t>
      </w:r>
    </w:p>
    <w:bookmarkEnd w:id="725"/>
    <w:p w14:paraId="4970A88E" w14:textId="77777777" w:rsidR="00524A5D" w:rsidRDefault="00000000">
      <w:r>
        <w:t>This test case applies to all types of E-UTRA UE release 17 and forward of UE category NB11 and NB2 that support satellite access operation.</w:t>
      </w:r>
    </w:p>
    <w:p w14:paraId="01FF37E4" w14:textId="77777777" w:rsidR="00524A5D" w:rsidRDefault="00000000">
      <w:pPr>
        <w:pStyle w:val="H6"/>
      </w:pPr>
      <w:bookmarkStart w:id="726" w:name="MCCQCTEMPBM_00000143"/>
      <w:r>
        <w:t>6.3B.1.3</w:t>
      </w:r>
      <w:r>
        <w:tab/>
        <w:t>Minimum conformance requirements</w:t>
      </w:r>
    </w:p>
    <w:bookmarkEnd w:id="726"/>
    <w:p w14:paraId="370FD34F" w14:textId="77777777" w:rsidR="00524A5D" w:rsidRDefault="00000000">
      <w:r>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6.3B.1.</w:t>
      </w:r>
    </w:p>
    <w:p w14:paraId="75E5C0DD" w14:textId="77777777" w:rsidR="00524A5D" w:rsidRDefault="00000000">
      <w:pPr>
        <w:pStyle w:val="H6"/>
      </w:pPr>
      <w:bookmarkStart w:id="727" w:name="MCCQCTEMPBM_00000144"/>
      <w:r>
        <w:t>6.3B.1.4</w:t>
      </w:r>
      <w:r>
        <w:tab/>
        <w:t>Test description</w:t>
      </w:r>
    </w:p>
    <w:p w14:paraId="0A24D234" w14:textId="77777777" w:rsidR="00524A5D" w:rsidRDefault="00000000">
      <w:pPr>
        <w:pStyle w:val="H6"/>
      </w:pPr>
      <w:bookmarkStart w:id="728" w:name="MCCQCTEMPBM_00000145"/>
      <w:bookmarkEnd w:id="727"/>
      <w:r>
        <w:t>6.3B.1.4.1</w:t>
      </w:r>
      <w:r>
        <w:tab/>
        <w:t>Initial conditions</w:t>
      </w:r>
    </w:p>
    <w:bookmarkEnd w:id="728"/>
    <w:p w14:paraId="41A0C85E" w14:textId="77777777" w:rsidR="00524A5D" w:rsidRDefault="00000000">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Default="00000000">
      <w:r>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Default="00000000">
      <w:pPr>
        <w:pStyle w:val="TH"/>
        <w:rPr>
          <w:lang w:eastAsia="ko-KR"/>
        </w:rPr>
      </w:pPr>
      <w:r>
        <w:lastRenderedPageBreak/>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Default="00000000">
            <w:pPr>
              <w:pStyle w:val="TAH"/>
              <w:spacing w:line="252" w:lineRule="auto"/>
              <w:rPr>
                <w:rFonts w:cs="Arial"/>
              </w:rPr>
            </w:pPr>
            <w:bookmarkStart w:id="729" w:name="MCCQCTEMPBM_00000483"/>
            <w:r>
              <w:t>Initial Conditions</w:t>
            </w:r>
          </w:p>
        </w:tc>
      </w:tr>
      <w:tr w:rsidR="00524A5D"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Default="00000000">
            <w:pPr>
              <w:pStyle w:val="TAC"/>
              <w:spacing w:line="252" w:lineRule="auto"/>
              <w:jc w:val="left"/>
            </w:pPr>
            <w:r>
              <w:t>Test Environment as specified in</w:t>
            </w:r>
          </w:p>
          <w:p w14:paraId="3828F993" w14:textId="77777777" w:rsidR="00524A5D" w:rsidRDefault="00000000">
            <w:pPr>
              <w:pStyle w:val="TAC"/>
              <w:spacing w:line="252" w:lineRule="auto"/>
              <w:jc w:val="left"/>
            </w:pPr>
            <w:r>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Default="00000000">
            <w:pPr>
              <w:pStyle w:val="TAL"/>
              <w:spacing w:line="252" w:lineRule="auto"/>
            </w:pPr>
            <w:r>
              <w:t>Normal, TL/VL, TL/VH, TH/VL, TH/VH</w:t>
            </w:r>
          </w:p>
        </w:tc>
      </w:tr>
      <w:tr w:rsidR="00524A5D"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Default="00000000">
            <w:pPr>
              <w:pStyle w:val="TAL"/>
              <w:spacing w:line="252" w:lineRule="auto"/>
            </w:pPr>
            <w:r>
              <w:t>Test Frequencies as specified in</w:t>
            </w:r>
          </w:p>
          <w:p w14:paraId="1CD86222" w14:textId="77777777" w:rsidR="00524A5D" w:rsidRDefault="00000000">
            <w:pPr>
              <w:pStyle w:val="TAL"/>
              <w:spacing w:line="252" w:lineRule="auto"/>
            </w:pPr>
            <w:r>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77777777" w:rsidR="00524A5D" w:rsidRDefault="00000000">
            <w:pPr>
              <w:pStyle w:val="TAL"/>
              <w:spacing w:line="252" w:lineRule="auto"/>
            </w:pPr>
            <w:r>
              <w:t>Frequency ranges defined in Annex K.1.1</w:t>
            </w:r>
          </w:p>
        </w:tc>
      </w:tr>
      <w:tr w:rsidR="00524A5D"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Default="00000000">
            <w:pPr>
              <w:pStyle w:val="TAH"/>
              <w:spacing w:line="252" w:lineRule="auto"/>
            </w:pPr>
            <w:r>
              <w:t>Test Parameters</w:t>
            </w:r>
          </w:p>
        </w:tc>
      </w:tr>
      <w:tr w:rsidR="00524A5D"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Default="00000000">
            <w:pPr>
              <w:pStyle w:val="TAH"/>
              <w:spacing w:line="252" w:lineRule="auto"/>
            </w:pPr>
            <w:r>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Default="00000000">
            <w:pPr>
              <w:pStyle w:val="TAH"/>
              <w:spacing w:line="252" w:lineRule="auto"/>
            </w:pPr>
            <w:r>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Default="00000000">
            <w:pPr>
              <w:pStyle w:val="TAH"/>
              <w:spacing w:line="252" w:lineRule="auto"/>
            </w:pPr>
            <w:r>
              <w:t>Uplink Configuration</w:t>
            </w:r>
          </w:p>
        </w:tc>
      </w:tr>
      <w:tr w:rsidR="00524A5D"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Default="00000000">
            <w:pPr>
              <w:pStyle w:val="TAC"/>
              <w:spacing w:line="252" w:lineRule="auto"/>
            </w:pPr>
            <w:r>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Default="00000000">
            <w:pPr>
              <w:pStyle w:val="TAC"/>
              <w:spacing w:line="252" w:lineRule="auto"/>
            </w:pPr>
            <w:r>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Default="00000000">
            <w:pPr>
              <w:pStyle w:val="TAC"/>
              <w:spacing w:line="252" w:lineRule="auto"/>
            </w:pPr>
            <w:r>
              <w:t>N</w:t>
            </w:r>
            <w:r>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Default="00000000">
            <w:pPr>
              <w:pStyle w:val="TAC"/>
              <w:spacing w:line="252" w:lineRule="auto"/>
            </w:pPr>
            <w:r>
              <w:t>Sub-carrier spacing (kHz)</w:t>
            </w:r>
          </w:p>
        </w:tc>
      </w:tr>
      <w:tr w:rsidR="00524A5D"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Default="00000000">
            <w:pPr>
              <w:jc w:val="center"/>
              <w:rPr>
                <w:rFonts w:ascii="Arial" w:hAnsi="Arial"/>
                <w:sz w:val="18"/>
              </w:rPr>
            </w:pPr>
            <w:r>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Default="00000000">
            <w:pPr>
              <w:pStyle w:val="TAC"/>
              <w:spacing w:line="252" w:lineRule="auto"/>
            </w:pPr>
            <w:r>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Default="00000000">
            <w:pPr>
              <w:pStyle w:val="TAC"/>
              <w:spacing w:line="252" w:lineRule="auto"/>
            </w:pPr>
            <w:r>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Default="00000000">
            <w:pPr>
              <w:pStyle w:val="TAC"/>
              <w:spacing w:line="252" w:lineRule="auto"/>
            </w:pPr>
            <w:r>
              <w:t>3.75</w:t>
            </w:r>
          </w:p>
        </w:tc>
      </w:tr>
      <w:tr w:rsidR="00524A5D"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Default="00000000">
            <w:pPr>
              <w:jc w:val="center"/>
              <w:rPr>
                <w:rFonts w:ascii="Arial" w:hAnsi="Arial"/>
                <w:sz w:val="18"/>
              </w:rPr>
            </w:pPr>
            <w:r>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Default="00000000">
            <w:pPr>
              <w:pStyle w:val="TAC"/>
              <w:spacing w:line="252" w:lineRule="auto"/>
            </w:pPr>
            <w:r>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Default="00000000">
            <w:pPr>
              <w:pStyle w:val="TAC"/>
              <w:spacing w:line="252" w:lineRule="auto"/>
            </w:pPr>
            <w:r>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Default="00000000">
            <w:pPr>
              <w:pStyle w:val="TAC"/>
              <w:spacing w:line="252" w:lineRule="auto"/>
            </w:pPr>
            <w:r>
              <w:t>3.75</w:t>
            </w:r>
          </w:p>
        </w:tc>
      </w:tr>
      <w:tr w:rsidR="00524A5D"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Default="00000000">
            <w:pPr>
              <w:jc w:val="center"/>
              <w:rPr>
                <w:rFonts w:ascii="Arial" w:hAnsi="Arial"/>
                <w:sz w:val="18"/>
              </w:rPr>
            </w:pPr>
            <w:r>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Default="00000000">
            <w:pPr>
              <w:pStyle w:val="TAC"/>
              <w:spacing w:line="252" w:lineRule="auto"/>
            </w:pPr>
            <w:r>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Default="00000000">
            <w:pPr>
              <w:pStyle w:val="TAC"/>
              <w:spacing w:line="252" w:lineRule="auto"/>
            </w:pPr>
            <w:r>
              <w:t>15</w:t>
            </w:r>
          </w:p>
        </w:tc>
      </w:tr>
      <w:tr w:rsidR="00524A5D"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Default="00000000">
            <w:pPr>
              <w:jc w:val="center"/>
              <w:rPr>
                <w:rFonts w:ascii="Arial" w:hAnsi="Arial"/>
                <w:sz w:val="18"/>
              </w:rPr>
            </w:pPr>
            <w:r>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Default="00000000">
            <w:pPr>
              <w:pStyle w:val="TAC"/>
              <w:spacing w:line="252" w:lineRule="auto"/>
            </w:pPr>
            <w:r>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Default="00000000">
            <w:pPr>
              <w:pStyle w:val="TAC"/>
              <w:spacing w:line="252" w:lineRule="auto"/>
            </w:pPr>
            <w:r>
              <w:t>15</w:t>
            </w:r>
          </w:p>
        </w:tc>
      </w:tr>
      <w:tr w:rsidR="00524A5D"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Default="00000000">
            <w:pPr>
              <w:jc w:val="center"/>
              <w:rPr>
                <w:rFonts w:ascii="Arial" w:hAnsi="Arial"/>
                <w:sz w:val="18"/>
              </w:rPr>
            </w:pPr>
            <w:r>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Default="00000000">
            <w:pPr>
              <w:pStyle w:val="TAC"/>
              <w:spacing w:line="252" w:lineRule="auto"/>
            </w:pPr>
            <w:r>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Default="00000000">
            <w:pPr>
              <w:pStyle w:val="TAC"/>
              <w:spacing w:line="252" w:lineRule="auto"/>
            </w:pPr>
            <w:r>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Default="00000000">
            <w:pPr>
              <w:pStyle w:val="TAC"/>
              <w:spacing w:line="252" w:lineRule="auto"/>
            </w:pPr>
            <w:r>
              <w:t>15</w:t>
            </w:r>
          </w:p>
        </w:tc>
      </w:tr>
      <w:tr w:rsidR="00524A5D"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Default="00000000">
            <w:pPr>
              <w:pStyle w:val="TAN"/>
              <w:spacing w:line="252" w:lineRule="auto"/>
            </w:pPr>
            <w:r>
              <w:t>Note 1: Applicable to UE supporting UL multi-tone transmissions</w:t>
            </w:r>
          </w:p>
          <w:p w14:paraId="1C0CB736" w14:textId="77777777" w:rsidR="00524A5D" w:rsidRDefault="00000000">
            <w:pPr>
              <w:pStyle w:val="TAN"/>
              <w:spacing w:line="252" w:lineRule="auto"/>
            </w:pPr>
            <w:r>
              <w:t>Note 2: only applicable for low range</w:t>
            </w:r>
          </w:p>
          <w:p w14:paraId="2EDD5E30" w14:textId="77777777" w:rsidR="00524A5D" w:rsidRDefault="00000000">
            <w:pPr>
              <w:pStyle w:val="TAN"/>
              <w:spacing w:line="252" w:lineRule="auto"/>
            </w:pPr>
            <w:r>
              <w:t>Note 3: only applicable for high range</w:t>
            </w:r>
          </w:p>
        </w:tc>
      </w:tr>
      <w:bookmarkEnd w:id="729"/>
    </w:tbl>
    <w:p w14:paraId="4318C1DD" w14:textId="77777777" w:rsidR="00524A5D" w:rsidRDefault="00524A5D">
      <w:pPr>
        <w:rPr>
          <w:rFonts w:eastAsiaTheme="minorEastAsia"/>
        </w:rPr>
      </w:pPr>
    </w:p>
    <w:p w14:paraId="27D20FB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40B2479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1271FAE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39B216A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6.3B.1.4.1-1.</w:t>
      </w:r>
    </w:p>
    <w:p w14:paraId="001ADB4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15A325E"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rFonts w:hint="eastAsia"/>
          <w:lang w:eastAsia="en-GB"/>
        </w:rPr>
        <w:tab/>
        <w:t>UE location according to T</w:t>
      </w:r>
      <w:r>
        <w:rPr>
          <w:rFonts w:hint="eastAsia"/>
          <w:color w:val="000000" w:themeColor="text1"/>
          <w:lang w:eastAsia="en-GB"/>
        </w:rPr>
        <w:t xml:space="preserve">S 36.508 [12] clause </w:t>
      </w:r>
      <w:r>
        <w:rPr>
          <w:color w:val="000000" w:themeColor="text1"/>
          <w:lang w:eastAsia="en-GB"/>
        </w:rPr>
        <w:t>8.2.6.1.</w:t>
      </w:r>
      <w:r>
        <w:rPr>
          <w:rFonts w:hint="eastAsia"/>
          <w:color w:val="000000" w:themeColor="text1"/>
          <w:lang w:eastAsia="en-GB"/>
        </w:rPr>
        <w:t xml:space="preserve"> is provided to the UE through any preconfigured means.</w:t>
      </w:r>
    </w:p>
    <w:p w14:paraId="1C4B0D41"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rFonts w:hint="eastAsia"/>
          <w:color w:val="000000" w:themeColor="text1"/>
          <w:lang w:eastAsia="en-GB"/>
        </w:rPr>
        <w:tab/>
      </w:r>
      <w:r>
        <w:rPr>
          <w:color w:val="000000" w:themeColor="text1"/>
        </w:rPr>
        <w:t xml:space="preserve">Test equipment shall 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w:t>
      </w:r>
      <w:r>
        <w:t>g the duration of the test as define in TS 36.508[12] clause 8.2.6.3.1</w:t>
      </w:r>
    </w:p>
    <w:p w14:paraId="064834F5" w14:textId="77777777" w:rsidR="00524A5D" w:rsidRDefault="00000000">
      <w:pPr>
        <w:pStyle w:val="B1"/>
        <w:overflowPunct w:val="0"/>
        <w:autoSpaceDE w:val="0"/>
        <w:autoSpaceDN w:val="0"/>
        <w:adjustRightInd w:val="0"/>
        <w:contextualSpacing w:val="0"/>
        <w:textAlignment w:val="baseline"/>
      </w:pPr>
      <w:r>
        <w:rPr>
          <w:lang w:eastAsia="en-GB"/>
        </w:rPr>
        <w:t>8.</w:t>
      </w:r>
      <w:r>
        <w:tab/>
        <w:t>Deactivate UE prediction of satellite trajectory by any preconfigured means</w:t>
      </w:r>
    </w:p>
    <w:p w14:paraId="1B24534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 xml:space="preserve">Ensure the UE is in State 2A-NB with CP CIoT Optimisation according to TS 36.508 [12] clause 8.1.5. Message contents are defined in clause 6.3B.1.4.3. </w:t>
      </w:r>
    </w:p>
    <w:p w14:paraId="5B9B8E14" w14:textId="77777777" w:rsidR="00524A5D" w:rsidRDefault="00000000">
      <w:pPr>
        <w:pStyle w:val="H6"/>
      </w:pPr>
      <w:bookmarkStart w:id="730" w:name="MCCQCTEMPBM_00000146"/>
      <w:r>
        <w:t>6.3B.1.4.2</w:t>
      </w:r>
      <w:r>
        <w:tab/>
        <w:t>Test procedure</w:t>
      </w:r>
    </w:p>
    <w:bookmarkEnd w:id="730"/>
    <w:p w14:paraId="79A6737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Default="00000000">
      <w:pPr>
        <w:pStyle w:val="NO"/>
      </w:pPr>
      <w:r>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Default="00000000">
      <w:pPr>
        <w:pStyle w:val="H6"/>
      </w:pPr>
      <w:bookmarkStart w:id="731" w:name="MCCQCTEMPBM_00000147"/>
      <w:r>
        <w:lastRenderedPageBreak/>
        <w:t>6.3B.1.4.3</w:t>
      </w:r>
      <w:r>
        <w:tab/>
        <w:t>Message contents</w:t>
      </w:r>
    </w:p>
    <w:bookmarkEnd w:id="731"/>
    <w:p w14:paraId="6139B7A4" w14:textId="77777777" w:rsidR="00524A5D" w:rsidRDefault="00000000">
      <w:r>
        <w:rPr>
          <w:rFonts w:eastAsiaTheme="minorEastAsia"/>
        </w:rPr>
        <w:t>Message contents are according to TS 36.508 [12] subclause 8.1.6 with the following exception.</w:t>
      </w:r>
    </w:p>
    <w:p w14:paraId="7E4709C2" w14:textId="77777777" w:rsidR="00524A5D" w:rsidRDefault="00000000">
      <w:pPr>
        <w:pStyle w:val="TH"/>
      </w:pPr>
      <w:r>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453194F" w14:textId="77777777">
        <w:trPr>
          <w:jc w:val="center"/>
        </w:trPr>
        <w:tc>
          <w:tcPr>
            <w:tcW w:w="9781" w:type="dxa"/>
            <w:gridSpan w:val="4"/>
          </w:tcPr>
          <w:p w14:paraId="064E48FF" w14:textId="77777777" w:rsidR="00524A5D" w:rsidRDefault="00000000">
            <w:pPr>
              <w:pStyle w:val="TAL"/>
            </w:pPr>
            <w:bookmarkStart w:id="732" w:name="MCCQCTEMPBM_00000484"/>
            <w:r>
              <w:t>Derivation Path: 36.508 clause 8.1.6.3, Table 8.1.6.3-4</w:t>
            </w:r>
          </w:p>
        </w:tc>
      </w:tr>
      <w:tr w:rsidR="00524A5D" w14:paraId="3615750A" w14:textId="77777777">
        <w:tblPrEx>
          <w:tblCellMar>
            <w:left w:w="108" w:type="dxa"/>
            <w:right w:w="108" w:type="dxa"/>
          </w:tblCellMar>
        </w:tblPrEx>
        <w:trPr>
          <w:jc w:val="center"/>
        </w:trPr>
        <w:tc>
          <w:tcPr>
            <w:tcW w:w="4537" w:type="dxa"/>
          </w:tcPr>
          <w:p w14:paraId="02FEA7CC" w14:textId="77777777" w:rsidR="00524A5D" w:rsidRDefault="00000000">
            <w:pPr>
              <w:pStyle w:val="TAH"/>
            </w:pPr>
            <w:r>
              <w:t>Information Element</w:t>
            </w:r>
          </w:p>
        </w:tc>
        <w:tc>
          <w:tcPr>
            <w:tcW w:w="2268" w:type="dxa"/>
          </w:tcPr>
          <w:p w14:paraId="7E77E425" w14:textId="77777777" w:rsidR="00524A5D" w:rsidRDefault="00000000">
            <w:pPr>
              <w:pStyle w:val="TAH"/>
            </w:pPr>
            <w:r>
              <w:t>Value/remark</w:t>
            </w:r>
          </w:p>
        </w:tc>
        <w:tc>
          <w:tcPr>
            <w:tcW w:w="1701" w:type="dxa"/>
          </w:tcPr>
          <w:p w14:paraId="587851A2" w14:textId="77777777" w:rsidR="00524A5D" w:rsidRDefault="00000000">
            <w:pPr>
              <w:pStyle w:val="TAH"/>
            </w:pPr>
            <w:r>
              <w:t>Comment</w:t>
            </w:r>
          </w:p>
        </w:tc>
        <w:tc>
          <w:tcPr>
            <w:tcW w:w="1275" w:type="dxa"/>
          </w:tcPr>
          <w:p w14:paraId="1AE09DE1" w14:textId="77777777" w:rsidR="00524A5D" w:rsidRDefault="00000000">
            <w:pPr>
              <w:pStyle w:val="TAH"/>
            </w:pPr>
            <w:r>
              <w:t>Condition</w:t>
            </w:r>
          </w:p>
        </w:tc>
      </w:tr>
      <w:tr w:rsidR="00524A5D"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Default="00524A5D">
            <w:pPr>
              <w:pStyle w:val="TAL"/>
            </w:pPr>
          </w:p>
        </w:tc>
      </w:tr>
      <w:tr w:rsidR="00524A5D" w14:paraId="0F1AC5B3" w14:textId="77777777">
        <w:tblPrEx>
          <w:tblCellMar>
            <w:left w:w="108" w:type="dxa"/>
            <w:right w:w="108" w:type="dxa"/>
          </w:tblCellMar>
        </w:tblPrEx>
        <w:trPr>
          <w:jc w:val="center"/>
        </w:trPr>
        <w:tc>
          <w:tcPr>
            <w:tcW w:w="4537" w:type="dxa"/>
            <w:vMerge w:val="restart"/>
          </w:tcPr>
          <w:p w14:paraId="60CF5364" w14:textId="77777777" w:rsidR="00524A5D" w:rsidRDefault="00000000">
            <w:pPr>
              <w:pStyle w:val="TAL"/>
            </w:pPr>
            <w:r>
              <w:t xml:space="preserve">  nrs-Power-r13</w:t>
            </w:r>
          </w:p>
        </w:tc>
        <w:tc>
          <w:tcPr>
            <w:tcW w:w="2268" w:type="dxa"/>
          </w:tcPr>
          <w:p w14:paraId="0CBEFCF2" w14:textId="77777777" w:rsidR="00524A5D" w:rsidRDefault="00000000">
            <w:pPr>
              <w:pStyle w:val="TAL"/>
            </w:pPr>
            <w:r>
              <w:t>-39 (dBm)</w:t>
            </w:r>
          </w:p>
        </w:tc>
        <w:tc>
          <w:tcPr>
            <w:tcW w:w="1701" w:type="dxa"/>
          </w:tcPr>
          <w:p w14:paraId="15FA8CAF" w14:textId="77777777" w:rsidR="00524A5D" w:rsidRDefault="00524A5D">
            <w:pPr>
              <w:pStyle w:val="TAL"/>
            </w:pPr>
          </w:p>
        </w:tc>
        <w:tc>
          <w:tcPr>
            <w:tcW w:w="1275" w:type="dxa"/>
          </w:tcPr>
          <w:p w14:paraId="47F3D4F7" w14:textId="77777777" w:rsidR="00524A5D" w:rsidRDefault="00000000">
            <w:pPr>
              <w:pStyle w:val="TAL"/>
            </w:pPr>
            <w:r>
              <w:t xml:space="preserve">15 kHz SCS </w:t>
            </w:r>
          </w:p>
          <w:p w14:paraId="703DD4D4" w14:textId="77777777" w:rsidR="00524A5D" w:rsidRDefault="00000000">
            <w:pPr>
              <w:pStyle w:val="TAL"/>
            </w:pPr>
            <w:r>
              <w:t>N</w:t>
            </w:r>
            <w:r>
              <w:rPr>
                <w:vertAlign w:val="subscript"/>
              </w:rPr>
              <w:t>tones</w:t>
            </w:r>
            <w:r>
              <w:t xml:space="preserve"> = 1</w:t>
            </w:r>
          </w:p>
        </w:tc>
      </w:tr>
      <w:tr w:rsidR="00524A5D" w14:paraId="68803137" w14:textId="77777777">
        <w:tblPrEx>
          <w:tblCellMar>
            <w:left w:w="108" w:type="dxa"/>
            <w:right w:w="108" w:type="dxa"/>
          </w:tblCellMar>
        </w:tblPrEx>
        <w:trPr>
          <w:jc w:val="center"/>
        </w:trPr>
        <w:tc>
          <w:tcPr>
            <w:tcW w:w="4537" w:type="dxa"/>
            <w:vMerge/>
          </w:tcPr>
          <w:p w14:paraId="111F2119" w14:textId="77777777" w:rsidR="00524A5D" w:rsidRDefault="00524A5D">
            <w:pPr>
              <w:pStyle w:val="TAL"/>
            </w:pPr>
          </w:p>
        </w:tc>
        <w:tc>
          <w:tcPr>
            <w:tcW w:w="2268" w:type="dxa"/>
          </w:tcPr>
          <w:p w14:paraId="724570FB" w14:textId="77777777" w:rsidR="00524A5D" w:rsidRDefault="00000000">
            <w:pPr>
              <w:pStyle w:val="TAL"/>
            </w:pPr>
            <w:r>
              <w:t>-50 (dBm)</w:t>
            </w:r>
          </w:p>
        </w:tc>
        <w:tc>
          <w:tcPr>
            <w:tcW w:w="1701" w:type="dxa"/>
          </w:tcPr>
          <w:p w14:paraId="6D0C3029" w14:textId="77777777" w:rsidR="00524A5D" w:rsidRDefault="00524A5D">
            <w:pPr>
              <w:pStyle w:val="TAL"/>
            </w:pPr>
          </w:p>
        </w:tc>
        <w:tc>
          <w:tcPr>
            <w:tcW w:w="1275" w:type="dxa"/>
          </w:tcPr>
          <w:p w14:paraId="07A09327" w14:textId="77777777" w:rsidR="00524A5D" w:rsidRDefault="00000000">
            <w:pPr>
              <w:pStyle w:val="TAL"/>
            </w:pPr>
            <w:r>
              <w:t>15 kHz SCS</w:t>
            </w:r>
          </w:p>
          <w:p w14:paraId="3639F531" w14:textId="77777777" w:rsidR="00524A5D" w:rsidRDefault="00000000">
            <w:pPr>
              <w:pStyle w:val="TAL"/>
            </w:pPr>
            <w:r>
              <w:t>N</w:t>
            </w:r>
            <w:r>
              <w:rPr>
                <w:vertAlign w:val="subscript"/>
              </w:rPr>
              <w:t>tones</w:t>
            </w:r>
            <w:r>
              <w:t xml:space="preserve"> = 12</w:t>
            </w:r>
          </w:p>
        </w:tc>
      </w:tr>
      <w:tr w:rsidR="00524A5D"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Default="00524A5D">
            <w:pPr>
              <w:pStyle w:val="TAL"/>
            </w:pPr>
          </w:p>
        </w:tc>
        <w:tc>
          <w:tcPr>
            <w:tcW w:w="2268" w:type="dxa"/>
          </w:tcPr>
          <w:p w14:paraId="550187B7" w14:textId="77777777" w:rsidR="00524A5D" w:rsidRDefault="00000000">
            <w:pPr>
              <w:pStyle w:val="TAL"/>
            </w:pPr>
            <w:r>
              <w:t>-33 (dBm)</w:t>
            </w:r>
          </w:p>
        </w:tc>
        <w:tc>
          <w:tcPr>
            <w:tcW w:w="1701" w:type="dxa"/>
          </w:tcPr>
          <w:p w14:paraId="36C064F4" w14:textId="77777777" w:rsidR="00524A5D" w:rsidRDefault="00524A5D">
            <w:pPr>
              <w:pStyle w:val="TAL"/>
            </w:pPr>
          </w:p>
        </w:tc>
        <w:tc>
          <w:tcPr>
            <w:tcW w:w="1275" w:type="dxa"/>
          </w:tcPr>
          <w:p w14:paraId="0DEDA695" w14:textId="77777777" w:rsidR="00524A5D" w:rsidRDefault="00000000">
            <w:pPr>
              <w:pStyle w:val="TAL"/>
            </w:pPr>
            <w:r>
              <w:t>3.75 kHz SCS</w:t>
            </w:r>
          </w:p>
        </w:tc>
      </w:tr>
      <w:tr w:rsidR="00524A5D" w14:paraId="54788135" w14:textId="77777777">
        <w:tblPrEx>
          <w:tblCellMar>
            <w:left w:w="108" w:type="dxa"/>
            <w:right w:w="108" w:type="dxa"/>
          </w:tblCellMar>
        </w:tblPrEx>
        <w:trPr>
          <w:jc w:val="center"/>
        </w:trPr>
        <w:tc>
          <w:tcPr>
            <w:tcW w:w="4537" w:type="dxa"/>
          </w:tcPr>
          <w:p w14:paraId="6626F753" w14:textId="77777777" w:rsidR="00524A5D" w:rsidRDefault="00000000">
            <w:pPr>
              <w:pStyle w:val="TAL"/>
            </w:pPr>
            <w:r>
              <w:t>}</w:t>
            </w:r>
          </w:p>
        </w:tc>
        <w:tc>
          <w:tcPr>
            <w:tcW w:w="2268" w:type="dxa"/>
          </w:tcPr>
          <w:p w14:paraId="7FEB1B77" w14:textId="77777777" w:rsidR="00524A5D" w:rsidRDefault="00524A5D">
            <w:pPr>
              <w:pStyle w:val="TAL"/>
            </w:pPr>
          </w:p>
        </w:tc>
        <w:tc>
          <w:tcPr>
            <w:tcW w:w="1701" w:type="dxa"/>
          </w:tcPr>
          <w:p w14:paraId="7989AF25" w14:textId="77777777" w:rsidR="00524A5D" w:rsidRDefault="00524A5D">
            <w:pPr>
              <w:pStyle w:val="TAL"/>
            </w:pPr>
          </w:p>
        </w:tc>
        <w:tc>
          <w:tcPr>
            <w:tcW w:w="1275" w:type="dxa"/>
          </w:tcPr>
          <w:p w14:paraId="321115A7" w14:textId="77777777" w:rsidR="00524A5D" w:rsidRDefault="00524A5D">
            <w:pPr>
              <w:pStyle w:val="TAL"/>
            </w:pPr>
          </w:p>
        </w:tc>
      </w:tr>
      <w:bookmarkEnd w:id="732"/>
    </w:tbl>
    <w:p w14:paraId="2E01AA6B" w14:textId="77777777" w:rsidR="00524A5D" w:rsidRDefault="00524A5D"/>
    <w:p w14:paraId="10F38E62" w14:textId="77777777" w:rsidR="00524A5D" w:rsidRDefault="00000000">
      <w:pPr>
        <w:pStyle w:val="TH"/>
      </w:pPr>
      <w:r>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198DFA5B" w14:textId="77777777">
        <w:trPr>
          <w:jc w:val="center"/>
        </w:trPr>
        <w:tc>
          <w:tcPr>
            <w:tcW w:w="9781" w:type="dxa"/>
            <w:gridSpan w:val="4"/>
          </w:tcPr>
          <w:p w14:paraId="6AAA1253" w14:textId="77777777" w:rsidR="00524A5D" w:rsidRDefault="00000000">
            <w:pPr>
              <w:pStyle w:val="TAL"/>
            </w:pPr>
            <w:r>
              <w:t>Derivation Path: 36.508 clause 8.1.6.3. Table 8.1.6.3-14</w:t>
            </w:r>
          </w:p>
        </w:tc>
      </w:tr>
      <w:tr w:rsidR="00524A5D" w14:paraId="7CC7F923" w14:textId="77777777">
        <w:tblPrEx>
          <w:tblCellMar>
            <w:left w:w="108" w:type="dxa"/>
            <w:right w:w="108" w:type="dxa"/>
          </w:tblCellMar>
        </w:tblPrEx>
        <w:trPr>
          <w:jc w:val="center"/>
        </w:trPr>
        <w:tc>
          <w:tcPr>
            <w:tcW w:w="4537" w:type="dxa"/>
          </w:tcPr>
          <w:p w14:paraId="76CA46BA" w14:textId="77777777" w:rsidR="00524A5D" w:rsidRDefault="00000000">
            <w:pPr>
              <w:pStyle w:val="TAH"/>
            </w:pPr>
            <w:r>
              <w:t>Information Element</w:t>
            </w:r>
          </w:p>
        </w:tc>
        <w:tc>
          <w:tcPr>
            <w:tcW w:w="2268" w:type="dxa"/>
          </w:tcPr>
          <w:p w14:paraId="49084D53" w14:textId="77777777" w:rsidR="00524A5D" w:rsidRDefault="00000000">
            <w:pPr>
              <w:pStyle w:val="TAH"/>
            </w:pPr>
            <w:r>
              <w:t>Value/remark</w:t>
            </w:r>
          </w:p>
        </w:tc>
        <w:tc>
          <w:tcPr>
            <w:tcW w:w="1701" w:type="dxa"/>
          </w:tcPr>
          <w:p w14:paraId="5E8B3773" w14:textId="77777777" w:rsidR="00524A5D" w:rsidRDefault="00000000">
            <w:pPr>
              <w:pStyle w:val="TAH"/>
            </w:pPr>
            <w:r>
              <w:t>Comment</w:t>
            </w:r>
          </w:p>
        </w:tc>
        <w:tc>
          <w:tcPr>
            <w:tcW w:w="1275" w:type="dxa"/>
          </w:tcPr>
          <w:p w14:paraId="1DDB2FDD" w14:textId="77777777" w:rsidR="00524A5D" w:rsidRDefault="00000000">
            <w:pPr>
              <w:pStyle w:val="TAH"/>
            </w:pPr>
            <w:r>
              <w:t>Condition</w:t>
            </w:r>
          </w:p>
        </w:tc>
      </w:tr>
      <w:tr w:rsidR="00524A5D"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Default="00524A5D">
            <w:pPr>
              <w:pStyle w:val="TAL"/>
            </w:pPr>
          </w:p>
        </w:tc>
      </w:tr>
      <w:tr w:rsidR="00524A5D"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Default="00000000">
            <w:pPr>
              <w:pStyle w:val="TAL"/>
            </w:pPr>
            <w:r>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Default="00524A5D">
            <w:pPr>
              <w:pStyle w:val="TAL"/>
            </w:pPr>
          </w:p>
        </w:tc>
      </w:tr>
      <w:tr w:rsidR="00524A5D"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Default="00000000">
            <w:pPr>
              <w:pStyle w:val="TAL"/>
            </w:pPr>
            <w: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Default="00000000">
            <w:pPr>
              <w:pStyle w:val="TAL"/>
            </w:pPr>
            <w:r>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Default="00524A5D">
            <w:pPr>
              <w:pStyle w:val="TAL"/>
            </w:pPr>
          </w:p>
        </w:tc>
      </w:tr>
      <w:tr w:rsidR="00524A5D"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Default="00000000">
            <w:pPr>
              <w:pStyle w:val="TAL"/>
            </w:pPr>
            <w: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Default="00000000">
            <w:pPr>
              <w:pStyle w:val="TAL"/>
            </w:pPr>
            <w:r>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Default="00524A5D">
            <w:pPr>
              <w:pStyle w:val="TAL"/>
            </w:pPr>
          </w:p>
        </w:tc>
      </w:tr>
      <w:tr w:rsidR="00524A5D"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Default="00524A5D">
            <w:pPr>
              <w:pStyle w:val="TAL"/>
            </w:pPr>
          </w:p>
        </w:tc>
      </w:tr>
    </w:tbl>
    <w:p w14:paraId="7FBA9CB8" w14:textId="77777777" w:rsidR="00524A5D" w:rsidRDefault="00524A5D"/>
    <w:p w14:paraId="351B4A23" w14:textId="77777777" w:rsidR="00524A5D" w:rsidRDefault="00000000">
      <w:pPr>
        <w:pStyle w:val="H6"/>
      </w:pPr>
      <w:bookmarkStart w:id="733" w:name="MCCQCTEMPBM_00000148"/>
      <w:r>
        <w:t>6.3B.1.5</w:t>
      </w:r>
      <w:r>
        <w:tab/>
        <w:t>Test requirement</w:t>
      </w:r>
    </w:p>
    <w:bookmarkEnd w:id="733"/>
    <w:p w14:paraId="72F7EDF7" w14:textId="77777777" w:rsidR="00524A5D" w:rsidRDefault="00000000">
      <w:r>
        <w:t>The minimum output power measured shall not exceed the value of -39 dBm for the channel bandwidth of category NB1 and NB2 UE.</w:t>
      </w:r>
    </w:p>
    <w:p w14:paraId="2C7100FC" w14:textId="77777777" w:rsidR="00524A5D" w:rsidRDefault="00000000">
      <w:pPr>
        <w:pStyle w:val="Heading3"/>
      </w:pPr>
      <w:bookmarkStart w:id="734" w:name="_Toc11634"/>
      <w:bookmarkStart w:id="735" w:name="_Toc120570042"/>
      <w:bookmarkStart w:id="736" w:name="_Toc111062043"/>
      <w:bookmarkStart w:id="737" w:name="_Toc121162834"/>
      <w:bookmarkStart w:id="738" w:name="_Toc23575"/>
      <w:bookmarkStart w:id="739" w:name="_Toc10878"/>
      <w:bookmarkStart w:id="740" w:name="_Toc27821"/>
      <w:bookmarkStart w:id="741" w:name="_Toc18703"/>
      <w:bookmarkStart w:id="742" w:name="_Toc10034"/>
      <w:bookmarkStart w:id="743" w:name="_Toc163510775"/>
      <w:r>
        <w:t>6.3B.2</w:t>
      </w:r>
      <w:r>
        <w:tab/>
        <w:t>Transmit OFF power for category NB1 and NB2</w:t>
      </w:r>
      <w:bookmarkEnd w:id="734"/>
      <w:bookmarkEnd w:id="735"/>
      <w:bookmarkEnd w:id="736"/>
      <w:bookmarkEnd w:id="737"/>
      <w:bookmarkEnd w:id="738"/>
      <w:bookmarkEnd w:id="739"/>
      <w:bookmarkEnd w:id="740"/>
      <w:bookmarkEnd w:id="741"/>
      <w:bookmarkEnd w:id="742"/>
      <w:bookmarkEnd w:id="743"/>
    </w:p>
    <w:p w14:paraId="51BF2E0D" w14:textId="77777777" w:rsidR="00524A5D" w:rsidRDefault="00000000">
      <w:pPr>
        <w:pStyle w:val="H6"/>
      </w:pPr>
      <w:bookmarkStart w:id="744" w:name="MCCQCTEMPBM_00000149"/>
      <w:r>
        <w:t>6.3B.2.1</w:t>
      </w:r>
      <w:r>
        <w:tab/>
        <w:t>Test purpose</w:t>
      </w:r>
    </w:p>
    <w:bookmarkEnd w:id="744"/>
    <w:p w14:paraId="2E567C6B" w14:textId="77777777" w:rsidR="00524A5D" w:rsidRDefault="00000000">
      <w:pPr>
        <w:rPr>
          <w:rFonts w:eastAsia="PMingLiU"/>
          <w:lang w:eastAsia="zh-TW"/>
        </w:rPr>
      </w:pPr>
      <w:r>
        <w:t>To verify that the UE transmit OFF power is lower than the value specified in the test requirement.</w:t>
      </w:r>
    </w:p>
    <w:p w14:paraId="46EFEA97" w14:textId="77777777" w:rsidR="00524A5D" w:rsidRDefault="00000000">
      <w:pPr>
        <w:pStyle w:val="H6"/>
      </w:pPr>
      <w:bookmarkStart w:id="745" w:name="MCCQCTEMPBM_00000150"/>
      <w:r>
        <w:t>6.3B.2.2</w:t>
      </w:r>
      <w:r>
        <w:tab/>
        <w:t>Test applicability</w:t>
      </w:r>
    </w:p>
    <w:bookmarkEnd w:id="745"/>
    <w:p w14:paraId="7D0774E6" w14:textId="77777777" w:rsidR="00524A5D" w:rsidRDefault="00000000">
      <w:r>
        <w:t>The requirements of this test apply in test cases 6.3B.3.1 General ON/OFF time mask and 6.3B.3.2 NPRACH time mask for all types of NB-IoT FDD UE release 1</w:t>
      </w:r>
      <w:r>
        <w:rPr>
          <w:rFonts w:eastAsia="PMingLiU"/>
          <w:lang w:eastAsia="zh-TW"/>
        </w:rPr>
        <w:t>7</w:t>
      </w:r>
      <w:r>
        <w:t xml:space="preserve"> and forward of UE category NB1 and NB2 that support satellite access operation.</w:t>
      </w:r>
    </w:p>
    <w:p w14:paraId="221C97CA" w14:textId="77777777" w:rsidR="00524A5D" w:rsidRDefault="00000000">
      <w:pPr>
        <w:pStyle w:val="H6"/>
      </w:pPr>
      <w:bookmarkStart w:id="746" w:name="MCCQCTEMPBM_00000151"/>
      <w:r>
        <w:t>6.3B.2.3</w:t>
      </w:r>
      <w:r>
        <w:tab/>
        <w:t>Minimum conformance requirements</w:t>
      </w:r>
    </w:p>
    <w:bookmarkEnd w:id="746"/>
    <w:p w14:paraId="3DF7DA27" w14:textId="77777777" w:rsidR="00524A5D" w:rsidRDefault="00000000">
      <w:pPr>
        <w:rPr>
          <w:rFonts w:eastAsia="PMingLiU"/>
          <w:lang w:eastAsia="zh-TW"/>
        </w:rPr>
      </w:pPr>
      <w:r>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Default="00000000">
      <w:r>
        <w:t>The normative reference for this requirement is TS 36.102 [11] clause 6.3B.2.</w:t>
      </w:r>
    </w:p>
    <w:p w14:paraId="01120F6E" w14:textId="77777777" w:rsidR="00524A5D" w:rsidRDefault="00000000">
      <w:pPr>
        <w:pStyle w:val="H6"/>
      </w:pPr>
      <w:bookmarkStart w:id="747" w:name="MCCQCTEMPBM_00000152"/>
      <w:r>
        <w:t>6.3B.2.4</w:t>
      </w:r>
      <w:r>
        <w:tab/>
        <w:t>Test description</w:t>
      </w:r>
    </w:p>
    <w:bookmarkEnd w:id="747"/>
    <w:p w14:paraId="2CE68FEE" w14:textId="77777777" w:rsidR="00524A5D" w:rsidRDefault="00000000">
      <w:r>
        <w:t>This test is covered by clause 6.3B.3.1 General ON/OFF time mask for category NB1 and NB2 and 6.3B.3.2 NPRACH time mask for category NB1 and NB2.</w:t>
      </w:r>
    </w:p>
    <w:p w14:paraId="242C744E" w14:textId="77777777" w:rsidR="00524A5D" w:rsidRDefault="00000000">
      <w:pPr>
        <w:pStyle w:val="H6"/>
      </w:pPr>
      <w:bookmarkStart w:id="748" w:name="MCCQCTEMPBM_00000153"/>
      <w:r>
        <w:t>6.3B.2.5</w:t>
      </w:r>
      <w:r>
        <w:tab/>
        <w:t>Test requirement</w:t>
      </w:r>
    </w:p>
    <w:bookmarkEnd w:id="748"/>
    <w:p w14:paraId="5876A751" w14:textId="77777777" w:rsidR="00524A5D" w:rsidRDefault="00000000">
      <w:pPr>
        <w:rPr>
          <w:rFonts w:eastAsia="PMingLiU"/>
          <w:lang w:eastAsia="zh-TW"/>
        </w:rPr>
      </w:pPr>
      <w:r>
        <w:t xml:space="preserve">The requirement for the transmit OFF power shall not exceed the values </w:t>
      </w:r>
      <w:r>
        <w:rPr>
          <w:rFonts w:eastAsia="PMingLiU"/>
          <w:lang w:eastAsia="zh-TW"/>
        </w:rPr>
        <w:t xml:space="preserve">of </w:t>
      </w:r>
      <w:r>
        <w:rPr>
          <w:lang w:eastAsia="ja-JP"/>
        </w:rPr>
        <w:t xml:space="preserve">-48.5 </w:t>
      </w:r>
      <w:r>
        <w:rPr>
          <w:rFonts w:eastAsia="PMingLiU"/>
          <w:lang w:eastAsia="zh-TW"/>
        </w:rPr>
        <w:t xml:space="preserve">dBm </w:t>
      </w:r>
      <w:r>
        <w:t>for the channel bandwidth</w:t>
      </w:r>
      <w:r>
        <w:rPr>
          <w:rFonts w:eastAsia="PMingLiU"/>
          <w:lang w:eastAsia="zh-TW"/>
        </w:rPr>
        <w:t xml:space="preserve"> of </w:t>
      </w:r>
      <w:r>
        <w:t>category NB1 and NB2</w:t>
      </w:r>
      <w:r>
        <w:rPr>
          <w:rFonts w:eastAsia="PMingLiU"/>
          <w:lang w:eastAsia="zh-TW"/>
        </w:rPr>
        <w:t>.</w:t>
      </w:r>
    </w:p>
    <w:p w14:paraId="5AFDC1DA" w14:textId="77777777" w:rsidR="00524A5D" w:rsidRDefault="00000000">
      <w:pPr>
        <w:pStyle w:val="Heading3"/>
        <w:rPr>
          <w:lang w:eastAsia="zh-CN"/>
        </w:rPr>
      </w:pPr>
      <w:bookmarkStart w:id="749" w:name="_Toc121162835"/>
      <w:bookmarkStart w:id="750" w:name="_Toc120570043"/>
      <w:bookmarkStart w:id="751" w:name="_Toc30404"/>
      <w:bookmarkStart w:id="752" w:name="_Toc111062045"/>
      <w:bookmarkStart w:id="753" w:name="_Toc23945"/>
      <w:bookmarkStart w:id="754" w:name="_Toc8552"/>
      <w:bookmarkStart w:id="755" w:name="_Toc12040"/>
      <w:bookmarkStart w:id="756" w:name="_Toc14294"/>
      <w:bookmarkStart w:id="757" w:name="_Toc8686"/>
      <w:bookmarkStart w:id="758" w:name="_Toc163510776"/>
      <w:r>
        <w:lastRenderedPageBreak/>
        <w:t>6.3B.3</w:t>
      </w:r>
      <w:r>
        <w:tab/>
        <w:t xml:space="preserve">ON/OFF time mask </w:t>
      </w:r>
      <w:r>
        <w:rPr>
          <w:lang w:eastAsia="zh-CN"/>
        </w:rPr>
        <w:t>for category NB1 and NB2</w:t>
      </w:r>
      <w:bookmarkEnd w:id="749"/>
      <w:bookmarkEnd w:id="750"/>
      <w:bookmarkEnd w:id="751"/>
      <w:bookmarkEnd w:id="752"/>
      <w:bookmarkEnd w:id="753"/>
      <w:bookmarkEnd w:id="754"/>
      <w:bookmarkEnd w:id="755"/>
      <w:bookmarkEnd w:id="756"/>
      <w:bookmarkEnd w:id="757"/>
      <w:bookmarkEnd w:id="758"/>
    </w:p>
    <w:p w14:paraId="5402AE3F" w14:textId="77777777" w:rsidR="00524A5D" w:rsidRDefault="00000000">
      <w:pPr>
        <w:pStyle w:val="Heading4"/>
      </w:pPr>
      <w:bookmarkStart w:id="759" w:name="_Toc20875"/>
      <w:bookmarkStart w:id="760" w:name="_Toc16851"/>
      <w:bookmarkStart w:id="761" w:name="_Toc12801"/>
      <w:bookmarkStart w:id="762" w:name="_Toc5354"/>
      <w:bookmarkStart w:id="763" w:name="_Toc29194"/>
      <w:bookmarkStart w:id="764" w:name="_Toc163510777"/>
      <w:r>
        <w:t>6.3B.3.1</w:t>
      </w:r>
      <w:r>
        <w:tab/>
      </w:r>
      <w:r>
        <w:rPr>
          <w:lang w:eastAsia="zh-TW"/>
        </w:rPr>
        <w:t>General ON/OFF time mask for category NB1 and NB2</w:t>
      </w:r>
      <w:bookmarkEnd w:id="759"/>
      <w:bookmarkEnd w:id="760"/>
      <w:bookmarkEnd w:id="761"/>
      <w:bookmarkEnd w:id="762"/>
      <w:bookmarkEnd w:id="763"/>
      <w:bookmarkEnd w:id="764"/>
    </w:p>
    <w:p w14:paraId="0612D71F" w14:textId="77777777" w:rsidR="00524A5D" w:rsidRDefault="00000000">
      <w:pPr>
        <w:pStyle w:val="H6"/>
      </w:pPr>
      <w:bookmarkStart w:id="765" w:name="MCCQCTEMPBM_00000154"/>
      <w:r>
        <w:t>6.3B.3.1.1</w:t>
      </w:r>
      <w:r>
        <w:tab/>
        <w:t>Test purpose</w:t>
      </w:r>
    </w:p>
    <w:bookmarkEnd w:id="765"/>
    <w:p w14:paraId="1BD37ED4" w14:textId="77777777" w:rsidR="00524A5D" w:rsidRDefault="00000000">
      <w:r>
        <w:t>To verify that the general ON/OFF time mask meets the requirements given in 6.3</w:t>
      </w:r>
      <w:r>
        <w:rPr>
          <w:rFonts w:eastAsia="PMingLiU"/>
          <w:lang w:eastAsia="zh-TW"/>
        </w:rPr>
        <w:t>B</w:t>
      </w:r>
      <w:r>
        <w:t>.3.1.5.</w:t>
      </w:r>
    </w:p>
    <w:p w14:paraId="1BB55832" w14:textId="77777777" w:rsidR="00524A5D" w:rsidRDefault="00000000">
      <w:r>
        <w:t>The time mask for transmit ON/OFF defines the ramping time allowed for the UE between transmit OFF power and transmit ON power.</w:t>
      </w:r>
    </w:p>
    <w:p w14:paraId="17052D17" w14:textId="77777777" w:rsidR="00524A5D" w:rsidRDefault="00000000">
      <w:r>
        <w:t>Transmission of the wrong power increases interference to other channels or increases transmission errors in the uplink channel.</w:t>
      </w:r>
    </w:p>
    <w:p w14:paraId="3C9F844D" w14:textId="77777777" w:rsidR="00524A5D" w:rsidRDefault="00000000">
      <w:pPr>
        <w:pStyle w:val="H6"/>
      </w:pPr>
      <w:bookmarkStart w:id="766" w:name="MCCQCTEMPBM_00000155"/>
      <w:r>
        <w:t>6.3B.3.1.2</w:t>
      </w:r>
      <w:r>
        <w:tab/>
        <w:t>Test applicability</w:t>
      </w:r>
    </w:p>
    <w:bookmarkEnd w:id="766"/>
    <w:p w14:paraId="4EA3599C"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6BB19521" w14:textId="77777777" w:rsidR="00524A5D" w:rsidRDefault="00000000">
      <w:pPr>
        <w:pStyle w:val="H6"/>
      </w:pPr>
      <w:bookmarkStart w:id="767" w:name="MCCQCTEMPBM_00000156"/>
      <w:r>
        <w:t>6.3B.3.1.3</w:t>
      </w:r>
      <w:r>
        <w:tab/>
        <w:t>Minimum conformance requirements</w:t>
      </w:r>
    </w:p>
    <w:bookmarkEnd w:id="767"/>
    <w:p w14:paraId="16B2FC91" w14:textId="77777777" w:rsidR="00524A5D" w:rsidRDefault="00000000">
      <w:r>
        <w:rPr>
          <w:rFonts w:eastAsia="ヒラギノ角ゴ Pro W3"/>
          <w:kern w:val="24"/>
        </w:rPr>
        <w:t xml:space="preserve">E-UTRA general ON/OFF time mask in TS 36.521-1[14] subclause 6.3.4.1 applies for category NB1 and NB2 UE with an exception that </w:t>
      </w:r>
      <w:r>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Default="00000000">
      <w:pPr>
        <w:rPr>
          <w:rFonts w:eastAsia="ヒラギノ角ゴ Pro W3"/>
        </w:rPr>
      </w:pPr>
      <w:r>
        <w:rPr>
          <w:rFonts w:eastAsia="ヒラギノ角ゴ Pro W3"/>
        </w:rPr>
        <w:t>The normative reference for this requirement is TS 36.102 [11] clause 6.3B.3.1.</w:t>
      </w:r>
    </w:p>
    <w:p w14:paraId="0D1AC03E" w14:textId="77777777" w:rsidR="00524A5D" w:rsidRDefault="00000000">
      <w:pPr>
        <w:pStyle w:val="H6"/>
      </w:pPr>
      <w:bookmarkStart w:id="768" w:name="MCCQCTEMPBM_00000157"/>
      <w:r>
        <w:t>6.3B.3.1.4</w:t>
      </w:r>
      <w:r>
        <w:tab/>
        <w:t>Test description</w:t>
      </w:r>
    </w:p>
    <w:bookmarkEnd w:id="768"/>
    <w:p w14:paraId="564DB036" w14:textId="77777777" w:rsidR="00524A5D" w:rsidRDefault="00000000">
      <w:r>
        <w:t>This test is covered by clause 6.3B.3.1 General ON/OFF time mask for category NB1 and NB2 and 6.3B.3.2 NPRACH time mask</w:t>
      </w:r>
      <w:r>
        <w:rPr>
          <w:rFonts w:eastAsia="PMingLiU"/>
          <w:lang w:eastAsia="zh-TW"/>
        </w:rPr>
        <w:t xml:space="preserve"> for category NB1 and NB2</w:t>
      </w:r>
      <w:r>
        <w:t>.</w:t>
      </w:r>
    </w:p>
    <w:p w14:paraId="7D6DEF77" w14:textId="77777777" w:rsidR="00524A5D" w:rsidRDefault="00000000">
      <w:pPr>
        <w:pStyle w:val="H6"/>
      </w:pPr>
      <w:r>
        <w:t>6.3B.3.1.4.1</w:t>
      </w:r>
      <w:r>
        <w:tab/>
        <w:t>Initial conditions</w:t>
      </w:r>
    </w:p>
    <w:p w14:paraId="7D889EFD" w14:textId="77777777" w:rsidR="00524A5D" w:rsidRDefault="00000000">
      <w:pPr>
        <w:rPr>
          <w:rFonts w:eastAsia="ヒラギノ角ゴ Pro W3"/>
        </w:rPr>
      </w:pPr>
      <w:r>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Default="00000000">
      <w:pPr>
        <w:pStyle w:val="TH"/>
        <w:rPr>
          <w:rFonts w:eastAsia="PMingLiU"/>
          <w:lang w:eastAsia="zh-TW"/>
        </w:rPr>
      </w:pPr>
      <w:r>
        <w:t>Table 6.3B.3.1.4.1-1: Test Configuration Table</w:t>
      </w:r>
      <w:r>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14:paraId="747613C9" w14:textId="77777777">
        <w:trPr>
          <w:cantSplit/>
          <w:jc w:val="center"/>
        </w:trPr>
        <w:tc>
          <w:tcPr>
            <w:tcW w:w="8615" w:type="dxa"/>
            <w:gridSpan w:val="5"/>
          </w:tcPr>
          <w:p w14:paraId="63A60E0E" w14:textId="77777777" w:rsidR="00524A5D" w:rsidRDefault="00000000">
            <w:pPr>
              <w:pStyle w:val="TAH"/>
            </w:pPr>
            <w:bookmarkStart w:id="769" w:name="MCCQCTEMPBM_00000485"/>
            <w:r>
              <w:rPr>
                <w:rFonts w:cs="v5.0.0"/>
                <w:bCs/>
              </w:rPr>
              <w:t>Initial Conditions</w:t>
            </w:r>
          </w:p>
        </w:tc>
      </w:tr>
      <w:tr w:rsidR="00524A5D" w14:paraId="2DCC3974" w14:textId="77777777">
        <w:trPr>
          <w:cantSplit/>
          <w:jc w:val="center"/>
        </w:trPr>
        <w:tc>
          <w:tcPr>
            <w:tcW w:w="3937" w:type="dxa"/>
            <w:gridSpan w:val="2"/>
          </w:tcPr>
          <w:p w14:paraId="70E20B04" w14:textId="77777777" w:rsidR="00524A5D" w:rsidRDefault="00000000">
            <w:pPr>
              <w:widowControl w:val="0"/>
              <w:spacing w:after="0"/>
              <w:rPr>
                <w:rFonts w:ascii="Arial" w:eastAsia="MingLiU" w:hAnsi="Arial" w:cs="Arial"/>
                <w:color w:val="000000"/>
                <w:sz w:val="18"/>
                <w:szCs w:val="18"/>
                <w:lang w:eastAsia="zh-TW"/>
              </w:rPr>
            </w:pPr>
            <w:r>
              <w:rPr>
                <w:rFonts w:ascii="Arial" w:eastAsia="MingLiU" w:hAnsi="Arial" w:cs="Arial"/>
                <w:color w:val="000000"/>
                <w:sz w:val="18"/>
                <w:szCs w:val="18"/>
                <w:lang w:eastAsia="zh-TW"/>
              </w:rPr>
              <w:t>Test Environment as specified in</w:t>
            </w:r>
          </w:p>
          <w:p w14:paraId="2ACD822E" w14:textId="77777777" w:rsidR="00524A5D" w:rsidRDefault="00000000">
            <w:pPr>
              <w:widowControl w:val="0"/>
              <w:spacing w:after="0"/>
              <w:rPr>
                <w:b/>
                <w:bCs/>
              </w:rPr>
            </w:pPr>
            <w:r>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Default="00000000">
            <w:pPr>
              <w:pStyle w:val="TAH"/>
              <w:jc w:val="left"/>
              <w:rPr>
                <w:b w:val="0"/>
                <w:bCs/>
              </w:rPr>
            </w:pPr>
            <w:r>
              <w:rPr>
                <w:rFonts w:cs="v5.0.0"/>
                <w:b w:val="0"/>
                <w:bCs/>
              </w:rPr>
              <w:t>Normal</w:t>
            </w:r>
          </w:p>
        </w:tc>
      </w:tr>
      <w:tr w:rsidR="00524A5D" w14:paraId="214C8539" w14:textId="77777777">
        <w:trPr>
          <w:cantSplit/>
          <w:jc w:val="center"/>
        </w:trPr>
        <w:tc>
          <w:tcPr>
            <w:tcW w:w="3937" w:type="dxa"/>
            <w:gridSpan w:val="2"/>
          </w:tcPr>
          <w:p w14:paraId="0EC4E3F2" w14:textId="77777777" w:rsidR="00524A5D" w:rsidRDefault="00000000">
            <w:pPr>
              <w:pStyle w:val="TAH"/>
              <w:jc w:val="left"/>
              <w:rPr>
                <w:rFonts w:eastAsia="MingLiU" w:cs="Arial"/>
                <w:b w:val="0"/>
                <w:szCs w:val="18"/>
                <w:lang w:eastAsia="zh-TW"/>
              </w:rPr>
            </w:pPr>
            <w:r>
              <w:rPr>
                <w:rFonts w:eastAsia="MingLiU" w:cs="Arial"/>
                <w:b w:val="0"/>
                <w:szCs w:val="18"/>
                <w:lang w:eastAsia="zh-TW"/>
              </w:rPr>
              <w:t>Test Frequencies as specified in</w:t>
            </w:r>
          </w:p>
          <w:p w14:paraId="3269755C" w14:textId="77777777" w:rsidR="00524A5D" w:rsidRDefault="00000000">
            <w:pPr>
              <w:pStyle w:val="TAH"/>
              <w:jc w:val="left"/>
              <w:rPr>
                <w:b w:val="0"/>
                <w:bCs/>
              </w:rPr>
            </w:pPr>
            <w:r>
              <w:rPr>
                <w:rFonts w:eastAsia="MingLiU" w:cs="Arial"/>
                <w:b w:val="0"/>
                <w:szCs w:val="18"/>
                <w:lang w:eastAsia="zh-TW"/>
              </w:rPr>
              <w:t>TS 36.508 [12] subclause 8.1.3.1</w:t>
            </w:r>
          </w:p>
        </w:tc>
        <w:tc>
          <w:tcPr>
            <w:tcW w:w="4678" w:type="dxa"/>
            <w:gridSpan w:val="3"/>
            <w:vAlign w:val="center"/>
          </w:tcPr>
          <w:p w14:paraId="12C817FA" w14:textId="77777777" w:rsidR="00524A5D" w:rsidRDefault="00000000">
            <w:pPr>
              <w:pStyle w:val="TAH"/>
              <w:jc w:val="left"/>
              <w:rPr>
                <w:rFonts w:eastAsia="PMingLiU"/>
                <w:b w:val="0"/>
                <w:bCs/>
                <w:lang w:eastAsia="zh-TW"/>
              </w:rPr>
            </w:pPr>
            <w:r>
              <w:rPr>
                <w:rFonts w:cs="Arial"/>
                <w:b w:val="0"/>
                <w:szCs w:val="18"/>
                <w:lang w:eastAsia="zh-TW"/>
              </w:rPr>
              <w:t>Frequency ranges defined in Annex K.1.</w:t>
            </w:r>
            <w:r>
              <w:rPr>
                <w:rFonts w:eastAsia="PMingLiU" w:cs="Arial"/>
                <w:b w:val="0"/>
                <w:szCs w:val="18"/>
                <w:lang w:eastAsia="zh-TW"/>
              </w:rPr>
              <w:t>1</w:t>
            </w:r>
          </w:p>
        </w:tc>
      </w:tr>
      <w:tr w:rsidR="00524A5D" w14:paraId="7ABFE7A7" w14:textId="77777777">
        <w:trPr>
          <w:jc w:val="center"/>
        </w:trPr>
        <w:tc>
          <w:tcPr>
            <w:tcW w:w="8615" w:type="dxa"/>
            <w:gridSpan w:val="5"/>
            <w:vAlign w:val="center"/>
          </w:tcPr>
          <w:p w14:paraId="0F9FA66A" w14:textId="77777777" w:rsidR="00524A5D" w:rsidRDefault="00000000">
            <w:pPr>
              <w:pStyle w:val="TAH"/>
              <w:rPr>
                <w:rFonts w:eastAsia="PMingLiU"/>
                <w:lang w:eastAsia="zh-TW"/>
              </w:rPr>
            </w:pPr>
            <w:r>
              <w:rPr>
                <w:rFonts w:eastAsia="PMingLiU"/>
                <w:lang w:eastAsia="zh-TW"/>
              </w:rPr>
              <w:t>Test Parameters</w:t>
            </w:r>
          </w:p>
        </w:tc>
      </w:tr>
      <w:tr w:rsidR="00524A5D" w14:paraId="5C477668" w14:textId="77777777">
        <w:trPr>
          <w:jc w:val="center"/>
        </w:trPr>
        <w:tc>
          <w:tcPr>
            <w:tcW w:w="1473" w:type="dxa"/>
          </w:tcPr>
          <w:p w14:paraId="2F26E5E2" w14:textId="77777777" w:rsidR="00524A5D" w:rsidRDefault="00000000">
            <w:pPr>
              <w:pStyle w:val="TAH"/>
              <w:rPr>
                <w:rFonts w:eastAsia="PMingLiU"/>
                <w:lang w:eastAsia="zh-TW"/>
              </w:rPr>
            </w:pPr>
            <w:r>
              <w:rPr>
                <w:rFonts w:eastAsia="PMingLiU"/>
                <w:lang w:eastAsia="zh-TW"/>
              </w:rPr>
              <w:t>Configuration ID</w:t>
            </w:r>
          </w:p>
        </w:tc>
        <w:tc>
          <w:tcPr>
            <w:tcW w:w="2464" w:type="dxa"/>
          </w:tcPr>
          <w:p w14:paraId="024DDE74" w14:textId="77777777" w:rsidR="00524A5D" w:rsidRDefault="00000000">
            <w:pPr>
              <w:pStyle w:val="TAC"/>
              <w:rPr>
                <w:b/>
              </w:rPr>
            </w:pPr>
            <w:r>
              <w:rPr>
                <w:b/>
              </w:rPr>
              <w:t>Downlink Configuration</w:t>
            </w:r>
          </w:p>
        </w:tc>
        <w:tc>
          <w:tcPr>
            <w:tcW w:w="4678" w:type="dxa"/>
            <w:gridSpan w:val="3"/>
          </w:tcPr>
          <w:p w14:paraId="005BC955" w14:textId="77777777" w:rsidR="00524A5D" w:rsidRDefault="00000000">
            <w:pPr>
              <w:pStyle w:val="TAH"/>
              <w:rPr>
                <w:rFonts w:eastAsia="PMingLiU"/>
                <w:lang w:eastAsia="zh-TW"/>
              </w:rPr>
            </w:pPr>
            <w:r>
              <w:rPr>
                <w:rFonts w:eastAsia="PMingLiU"/>
                <w:lang w:eastAsia="zh-TW"/>
              </w:rPr>
              <w:t>Uplink Configuration</w:t>
            </w:r>
          </w:p>
        </w:tc>
      </w:tr>
      <w:tr w:rsidR="00524A5D" w14:paraId="682DE092" w14:textId="77777777">
        <w:trPr>
          <w:jc w:val="center"/>
        </w:trPr>
        <w:tc>
          <w:tcPr>
            <w:tcW w:w="1473" w:type="dxa"/>
          </w:tcPr>
          <w:p w14:paraId="3C964AEB" w14:textId="77777777" w:rsidR="00524A5D" w:rsidRDefault="00524A5D">
            <w:pPr>
              <w:pStyle w:val="TAC"/>
              <w:rPr>
                <w:rFonts w:eastAsia="PMingLiU"/>
                <w:lang w:eastAsia="zh-TW"/>
              </w:rPr>
            </w:pPr>
          </w:p>
        </w:tc>
        <w:tc>
          <w:tcPr>
            <w:tcW w:w="2464" w:type="dxa"/>
            <w:vMerge w:val="restart"/>
          </w:tcPr>
          <w:p w14:paraId="6CC4EC77" w14:textId="77777777" w:rsidR="00524A5D" w:rsidRDefault="00000000">
            <w:pPr>
              <w:pStyle w:val="TAC"/>
              <w:rPr>
                <w:rFonts w:eastAsia="PMingLiU"/>
                <w:lang w:eastAsia="zh-TW"/>
              </w:rPr>
            </w:pPr>
            <w:r>
              <w:rPr>
                <w:rFonts w:eastAsia="PMingLiU"/>
                <w:lang w:eastAsia="zh-TW"/>
              </w:rPr>
              <w:t>N/A</w:t>
            </w:r>
          </w:p>
        </w:tc>
        <w:tc>
          <w:tcPr>
            <w:tcW w:w="1221" w:type="dxa"/>
          </w:tcPr>
          <w:p w14:paraId="59B07BED" w14:textId="77777777" w:rsidR="00524A5D" w:rsidRDefault="00000000">
            <w:pPr>
              <w:pStyle w:val="TAC"/>
              <w:rPr>
                <w:b/>
              </w:rPr>
            </w:pPr>
            <w:r>
              <w:rPr>
                <w:b/>
              </w:rPr>
              <w:t>Modulation</w:t>
            </w:r>
          </w:p>
        </w:tc>
        <w:tc>
          <w:tcPr>
            <w:tcW w:w="1843" w:type="dxa"/>
          </w:tcPr>
          <w:p w14:paraId="628F261C" w14:textId="77777777" w:rsidR="00524A5D" w:rsidRDefault="00000000">
            <w:pPr>
              <w:pStyle w:val="TAC"/>
              <w:rPr>
                <w:b/>
              </w:rPr>
            </w:pPr>
            <w:r>
              <w:rPr>
                <w:b/>
              </w:rPr>
              <w:t>N</w:t>
            </w:r>
            <w:r>
              <w:rPr>
                <w:b/>
                <w:vertAlign w:val="subscript"/>
              </w:rPr>
              <w:t>tones</w:t>
            </w:r>
          </w:p>
        </w:tc>
        <w:tc>
          <w:tcPr>
            <w:tcW w:w="1614" w:type="dxa"/>
          </w:tcPr>
          <w:p w14:paraId="28B5F968" w14:textId="77777777" w:rsidR="00524A5D" w:rsidRDefault="00000000">
            <w:pPr>
              <w:pStyle w:val="TAC"/>
              <w:rPr>
                <w:b/>
              </w:rPr>
            </w:pPr>
            <w:r>
              <w:rPr>
                <w:rFonts w:eastAsia="MingLiU" w:cs="Arial"/>
                <w:b/>
                <w:szCs w:val="18"/>
                <w:lang w:eastAsia="zh-TW"/>
              </w:rPr>
              <w:t>Sub-carrier spacing (kHz)</w:t>
            </w:r>
          </w:p>
        </w:tc>
      </w:tr>
      <w:tr w:rsidR="00524A5D" w14:paraId="02D6D738" w14:textId="77777777">
        <w:trPr>
          <w:jc w:val="center"/>
        </w:trPr>
        <w:tc>
          <w:tcPr>
            <w:tcW w:w="1473" w:type="dxa"/>
          </w:tcPr>
          <w:p w14:paraId="430D406B" w14:textId="77777777" w:rsidR="00524A5D" w:rsidRDefault="00000000">
            <w:pPr>
              <w:pStyle w:val="TAC"/>
              <w:rPr>
                <w:rFonts w:eastAsia="PMingLiU"/>
                <w:lang w:eastAsia="zh-TW"/>
              </w:rPr>
            </w:pPr>
            <w:r>
              <w:rPr>
                <w:rFonts w:eastAsia="PMingLiU"/>
                <w:lang w:eastAsia="zh-TW"/>
              </w:rPr>
              <w:t>1</w:t>
            </w:r>
          </w:p>
        </w:tc>
        <w:tc>
          <w:tcPr>
            <w:tcW w:w="2464" w:type="dxa"/>
            <w:vMerge/>
          </w:tcPr>
          <w:p w14:paraId="6E6D1A9E" w14:textId="77777777" w:rsidR="00524A5D" w:rsidRDefault="00524A5D">
            <w:pPr>
              <w:pStyle w:val="TAC"/>
              <w:rPr>
                <w:rFonts w:eastAsia="PMingLiU"/>
                <w:lang w:eastAsia="zh-TW"/>
              </w:rPr>
            </w:pPr>
          </w:p>
        </w:tc>
        <w:tc>
          <w:tcPr>
            <w:tcW w:w="1221" w:type="dxa"/>
          </w:tcPr>
          <w:p w14:paraId="6AA2FFC1" w14:textId="77777777" w:rsidR="00524A5D" w:rsidRDefault="00000000">
            <w:pPr>
              <w:pStyle w:val="TAC"/>
              <w:rPr>
                <w:rFonts w:eastAsia="PMingLiU"/>
                <w:lang w:eastAsia="zh-TW"/>
              </w:rPr>
            </w:pPr>
            <w:r>
              <w:rPr>
                <w:rFonts w:eastAsia="PMingLiU"/>
                <w:lang w:eastAsia="zh-TW"/>
              </w:rPr>
              <w:t>QP</w:t>
            </w:r>
            <w:r>
              <w:t>SK</w:t>
            </w:r>
          </w:p>
        </w:tc>
        <w:tc>
          <w:tcPr>
            <w:tcW w:w="1843" w:type="dxa"/>
          </w:tcPr>
          <w:p w14:paraId="0A3A7FBC" w14:textId="77777777" w:rsidR="00524A5D" w:rsidRDefault="00000000">
            <w:pPr>
              <w:pStyle w:val="TAC"/>
              <w:rPr>
                <w:rFonts w:eastAsia="PMingLiU"/>
                <w:lang w:eastAsia="zh-TW"/>
              </w:rPr>
            </w:pPr>
            <w:r>
              <w:t>1@</w:t>
            </w:r>
            <w:r>
              <w:rPr>
                <w:rFonts w:eastAsia="PMingLiU"/>
                <w:lang w:eastAsia="zh-TW"/>
              </w:rPr>
              <w:t>0</w:t>
            </w:r>
          </w:p>
        </w:tc>
        <w:tc>
          <w:tcPr>
            <w:tcW w:w="1614" w:type="dxa"/>
          </w:tcPr>
          <w:p w14:paraId="01430300" w14:textId="77777777" w:rsidR="00524A5D" w:rsidRDefault="00000000">
            <w:pPr>
              <w:pStyle w:val="TAC"/>
              <w:rPr>
                <w:rFonts w:eastAsia="PMingLiU"/>
                <w:lang w:eastAsia="zh-TW"/>
              </w:rPr>
            </w:pPr>
            <w:r>
              <w:t>15kHz</w:t>
            </w:r>
          </w:p>
        </w:tc>
      </w:tr>
      <w:bookmarkEnd w:id="769"/>
    </w:tbl>
    <w:p w14:paraId="070B2603" w14:textId="77777777" w:rsidR="00524A5D" w:rsidRDefault="00524A5D">
      <w:pPr>
        <w:rPr>
          <w:lang w:eastAsia="zh-TW"/>
        </w:rPr>
      </w:pPr>
    </w:p>
    <w:p w14:paraId="51BDF59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F82E79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5BFC18E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7154FA1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4.</w:t>
      </w:r>
      <w:r>
        <w:rPr>
          <w:rFonts w:hint="eastAsia"/>
          <w:lang w:eastAsia="en-GB"/>
        </w:rPr>
        <w:tab/>
        <w:t>The UL Reference Measurement channel is set according to Table 6.3B.3.1.4.1-1.</w:t>
      </w:r>
    </w:p>
    <w:p w14:paraId="640A19F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729317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0FEB5D9A"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emula</w:t>
      </w:r>
      <w:r>
        <w:rPr>
          <w:color w:val="000000" w:themeColor="text1"/>
        </w:rPr>
        <w:t xml:space="preserve">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w:t>
      </w:r>
      <w:r>
        <w:t xml:space="preserve"> the duration of the test as define in TS 36.508[12] clause 8.2.6.3.1</w:t>
      </w:r>
      <w:r>
        <w:rPr>
          <w:rFonts w:eastAsia="SimSun" w:hint="eastAsia"/>
          <w:lang w:val="en-US" w:eastAsia="zh-CN"/>
        </w:rPr>
        <w:t>.</w:t>
      </w:r>
    </w:p>
    <w:p w14:paraId="5372A64D"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7062AB24"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 8.1.5. Message contents are defined in clause 6.3B.3.1.4.3.</w:t>
      </w:r>
    </w:p>
    <w:p w14:paraId="144C75BF" w14:textId="77777777" w:rsidR="00524A5D" w:rsidRDefault="00000000">
      <w:pPr>
        <w:pStyle w:val="H6"/>
      </w:pPr>
      <w:r>
        <w:t>6.3B.3.1.4.2</w:t>
      </w:r>
      <w:r>
        <w:tab/>
        <w:t>Test procedure</w:t>
      </w:r>
    </w:p>
    <w:p w14:paraId="544DE8F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output power of the UE NPUSCH transmission as the mean power in one RU, excluding a transient period of 20 µs at the beginning of the RU.</w:t>
      </w:r>
    </w:p>
    <w:p w14:paraId="666E60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UE transmission OFF power as the mean power in one sub-frame (1ms)  following the NPUSCH RU, excluding a transient period of 20 µs at the beginning of the sub-frame.</w:t>
      </w:r>
    </w:p>
    <w:p w14:paraId="33696F2E" w14:textId="77777777" w:rsidR="00524A5D" w:rsidRDefault="00000000">
      <w:pPr>
        <w:pStyle w:val="H6"/>
      </w:pPr>
      <w:r>
        <w:t>6.3B.3.1.4.3</w:t>
      </w:r>
      <w:r>
        <w:tab/>
        <w:t>Message contents</w:t>
      </w:r>
    </w:p>
    <w:p w14:paraId="6EDB1837" w14:textId="77777777" w:rsidR="00524A5D" w:rsidRDefault="00000000">
      <w:r>
        <w:t>Message contents are according to TS 36.508 [12] subclause 8.1.6 with the following exceptions.</w:t>
      </w:r>
    </w:p>
    <w:p w14:paraId="663CF462" w14:textId="77777777" w:rsidR="00524A5D" w:rsidRDefault="00000000">
      <w:pPr>
        <w:pStyle w:val="TH"/>
      </w:pPr>
      <w:r>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Default="00000000">
            <w:pPr>
              <w:pStyle w:val="TAL"/>
              <w:rPr>
                <w:rFonts w:eastAsia="PMingLiU"/>
                <w:lang w:eastAsia="zh-TW"/>
              </w:rPr>
            </w:pPr>
            <w:r>
              <w:rPr>
                <w:rFonts w:eastAsia="PMingLiU"/>
                <w:lang w:eastAsia="zh-TW"/>
              </w:rPr>
              <w:t>Derivation Path: 36.508 clause 8.1.6.3 Table 8.1.6.3-14: UplinkPowerControlCommon-NB-DEFAULT</w:t>
            </w:r>
          </w:p>
        </w:tc>
      </w:tr>
      <w:tr w:rsidR="00524A5D"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Default="00000000">
            <w:pPr>
              <w:pStyle w:val="TAH"/>
            </w:pPr>
            <w:r>
              <w:t>Condition</w:t>
            </w:r>
          </w:p>
        </w:tc>
      </w:tr>
      <w:tr w:rsidR="00524A5D"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Default="00000000">
            <w:pPr>
              <w:pStyle w:val="TAL"/>
              <w:rPr>
                <w:rFonts w:eastAsia="PMingLiU"/>
                <w:lang w:eastAsia="zh-TW"/>
              </w:rPr>
            </w:pPr>
            <w:r>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Default="00524A5D">
            <w:pPr>
              <w:pStyle w:val="TAL"/>
              <w:rPr>
                <w:rFonts w:eastAsia="PMingLiU"/>
                <w:lang w:eastAsia="zh-TW"/>
              </w:rPr>
            </w:pPr>
          </w:p>
        </w:tc>
      </w:tr>
      <w:tr w:rsidR="00524A5D"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Default="00000000">
            <w:pPr>
              <w:pStyle w:val="TAL"/>
              <w:rPr>
                <w:rFonts w:eastAsia="PMingLiU"/>
                <w:lang w:eastAsia="zh-TW"/>
              </w:rPr>
            </w:pPr>
            <w:r>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Default="00000000">
            <w:pPr>
              <w:pStyle w:val="TAL"/>
              <w:rPr>
                <w:rFonts w:eastAsia="PMingLiU"/>
                <w:lang w:eastAsia="zh-TW"/>
              </w:rPr>
            </w:pPr>
            <w:r>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Default="00524A5D">
            <w:pPr>
              <w:pStyle w:val="TAL"/>
              <w:rPr>
                <w:rFonts w:eastAsia="PMingLiU"/>
                <w:lang w:eastAsia="zh-TW"/>
              </w:rPr>
            </w:pPr>
          </w:p>
        </w:tc>
      </w:tr>
      <w:tr w:rsidR="00524A5D"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Default="00000000">
            <w:pPr>
              <w:pStyle w:val="TAL"/>
              <w:rPr>
                <w:rFonts w:eastAsia="PMingLiU"/>
                <w:lang w:eastAsia="zh-TW"/>
              </w:rPr>
            </w:pPr>
            <w:r>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Default="00000000">
            <w:pPr>
              <w:pStyle w:val="TAL"/>
              <w:rPr>
                <w:rFonts w:eastAsia="PMingLiU"/>
                <w:lang w:eastAsia="zh-TW"/>
              </w:rPr>
            </w:pPr>
            <w:r>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Default="00524A5D">
            <w:pPr>
              <w:pStyle w:val="TAL"/>
              <w:rPr>
                <w:rFonts w:eastAsia="PMingLiU"/>
                <w:lang w:eastAsia="zh-TW"/>
              </w:rPr>
            </w:pPr>
          </w:p>
        </w:tc>
      </w:tr>
      <w:tr w:rsidR="00524A5D"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Default="00000000">
            <w:pPr>
              <w:pStyle w:val="TAL"/>
              <w:rPr>
                <w:rFonts w:eastAsia="PMingLiU"/>
                <w:lang w:eastAsia="zh-TW"/>
              </w:rPr>
            </w:pPr>
            <w:r>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Default="00000000">
            <w:pPr>
              <w:pStyle w:val="TAL"/>
              <w:rPr>
                <w:rFonts w:eastAsia="PMingLiU"/>
                <w:lang w:eastAsia="zh-TW"/>
              </w:rPr>
            </w:pPr>
            <w:r>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Default="00524A5D">
            <w:pPr>
              <w:pStyle w:val="TAL"/>
              <w:rPr>
                <w:rFonts w:eastAsia="PMingLiU"/>
                <w:lang w:eastAsia="zh-TW"/>
              </w:rPr>
            </w:pPr>
          </w:p>
        </w:tc>
      </w:tr>
      <w:tr w:rsidR="00524A5D"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Default="00000000">
            <w:pPr>
              <w:pStyle w:val="TAL"/>
              <w:rPr>
                <w:rFonts w:eastAsia="PMingLiU"/>
                <w:lang w:eastAsia="zh-TW"/>
              </w:rPr>
            </w:pPr>
            <w:r>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Default="00524A5D">
            <w:pPr>
              <w:pStyle w:val="TAL"/>
              <w:rPr>
                <w:rFonts w:eastAsia="PMingLiU"/>
                <w:lang w:eastAsia="zh-TW"/>
              </w:rPr>
            </w:pPr>
          </w:p>
        </w:tc>
      </w:tr>
    </w:tbl>
    <w:p w14:paraId="45124E42" w14:textId="77777777" w:rsidR="00524A5D" w:rsidRDefault="00524A5D">
      <w:pPr>
        <w:rPr>
          <w:lang w:eastAsia="ja-JP"/>
        </w:rPr>
      </w:pPr>
    </w:p>
    <w:p w14:paraId="6A51263F" w14:textId="77777777" w:rsidR="00524A5D" w:rsidRDefault="00000000">
      <w:pPr>
        <w:pStyle w:val="TH"/>
      </w:pPr>
      <w:r>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Default="00000000">
            <w:pPr>
              <w:keepNext/>
              <w:keepLines/>
              <w:spacing w:after="0"/>
              <w:rPr>
                <w:rFonts w:ascii="Arial" w:hAnsi="Arial"/>
                <w:sz w:val="18"/>
              </w:rPr>
            </w:pPr>
            <w:r>
              <w:rPr>
                <w:rFonts w:ascii="Arial" w:hAnsi="Arial"/>
                <w:sz w:val="18"/>
              </w:rPr>
              <w:t>Derivation Path: 36.508 clause 8.1.6.3 Table 8.1.6.3-4: NPDSCH-ConfigCommon-NB-DEFAULT</w:t>
            </w:r>
          </w:p>
        </w:tc>
      </w:tr>
      <w:tr w:rsidR="00524A5D"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Default="00000000">
            <w:pPr>
              <w:keepNext/>
              <w:keepLines/>
              <w:spacing w:after="0"/>
              <w:rPr>
                <w:rFonts w:ascii="Arial" w:hAnsi="Arial"/>
                <w:sz w:val="18"/>
              </w:rPr>
            </w:pPr>
            <w:r>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Default="00524A5D">
            <w:pPr>
              <w:keepNext/>
              <w:keepLines/>
              <w:spacing w:after="0"/>
              <w:rPr>
                <w:rFonts w:ascii="Arial" w:hAnsi="Arial"/>
                <w:sz w:val="18"/>
              </w:rPr>
            </w:pPr>
          </w:p>
        </w:tc>
      </w:tr>
      <w:tr w:rsidR="00524A5D"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Default="00000000">
            <w:pPr>
              <w:keepNext/>
              <w:keepLines/>
              <w:spacing w:after="0"/>
              <w:rPr>
                <w:rFonts w:ascii="Arial" w:hAnsi="Arial"/>
                <w:sz w:val="18"/>
              </w:rPr>
            </w:pPr>
            <w:r>
              <w:rPr>
                <w:rFonts w:ascii="Arial" w:hAnsi="Arial"/>
                <w:sz w:val="18"/>
              </w:rPr>
              <w:t xml:space="preserve">  </w:t>
            </w:r>
            <w:r>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Default="00000000">
            <w:pPr>
              <w:keepNext/>
              <w:keepLines/>
              <w:spacing w:after="0"/>
              <w:rPr>
                <w:rFonts w:ascii="Arial" w:hAnsi="Arial"/>
                <w:sz w:val="18"/>
              </w:rPr>
            </w:pPr>
            <w:r>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Default="00524A5D">
            <w:pPr>
              <w:keepNext/>
              <w:keepLines/>
              <w:spacing w:after="0"/>
              <w:rPr>
                <w:rFonts w:ascii="Arial" w:hAnsi="Arial"/>
                <w:sz w:val="18"/>
              </w:rPr>
            </w:pPr>
          </w:p>
        </w:tc>
      </w:tr>
      <w:tr w:rsidR="00524A5D"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Default="00524A5D">
            <w:pPr>
              <w:keepNext/>
              <w:keepLines/>
              <w:spacing w:after="0"/>
              <w:rPr>
                <w:rFonts w:ascii="Arial" w:hAnsi="Arial"/>
                <w:sz w:val="18"/>
              </w:rPr>
            </w:pPr>
          </w:p>
        </w:tc>
      </w:tr>
    </w:tbl>
    <w:p w14:paraId="7070509A" w14:textId="77777777" w:rsidR="00524A5D" w:rsidRDefault="00524A5D"/>
    <w:p w14:paraId="1FD119A9" w14:textId="77777777" w:rsidR="00524A5D" w:rsidRDefault="00000000">
      <w:pPr>
        <w:pStyle w:val="H6"/>
      </w:pPr>
      <w:bookmarkStart w:id="770" w:name="MCCQCTEMPBM_00000158"/>
      <w:r>
        <w:t>6.3B.3.1.5</w:t>
      </w:r>
      <w:r>
        <w:tab/>
        <w:t>Test requirement</w:t>
      </w:r>
    </w:p>
    <w:bookmarkEnd w:id="770"/>
    <w:p w14:paraId="33D229A8"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6.3B.1.5-1.</w:t>
      </w:r>
    </w:p>
    <w:p w14:paraId="2094F3E4" w14:textId="77777777" w:rsidR="00524A5D" w:rsidRDefault="00000000">
      <w:pPr>
        <w:pStyle w:val="TH"/>
      </w:pPr>
      <w:r>
        <w:lastRenderedPageBreak/>
        <w:t xml:space="preserve">Table 6.3B.1.5-1: </w:t>
      </w:r>
      <w:r>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14:paraId="0F0E94A8" w14:textId="77777777">
        <w:trPr>
          <w:jc w:val="center"/>
        </w:trPr>
        <w:tc>
          <w:tcPr>
            <w:tcW w:w="2409" w:type="dxa"/>
            <w:vMerge w:val="restart"/>
          </w:tcPr>
          <w:p w14:paraId="0D5D2DD9" w14:textId="77777777" w:rsidR="00524A5D" w:rsidRDefault="00524A5D">
            <w:pPr>
              <w:pStyle w:val="TAH"/>
            </w:pPr>
            <w:bookmarkStart w:id="771" w:name="MCCQCTEMPBM_00000486"/>
          </w:p>
        </w:tc>
        <w:tc>
          <w:tcPr>
            <w:tcW w:w="5245" w:type="dxa"/>
          </w:tcPr>
          <w:p w14:paraId="4AB4A444" w14:textId="77777777" w:rsidR="00524A5D" w:rsidRDefault="00000000">
            <w:pPr>
              <w:pStyle w:val="TAH"/>
            </w:pPr>
            <w:r>
              <w:t>Channel bandwidth / minimum output power / measurement bandwidth</w:t>
            </w:r>
          </w:p>
        </w:tc>
      </w:tr>
      <w:tr w:rsidR="00524A5D" w14:paraId="0A8A918E" w14:textId="77777777">
        <w:trPr>
          <w:jc w:val="center"/>
        </w:trPr>
        <w:tc>
          <w:tcPr>
            <w:tcW w:w="2409" w:type="dxa"/>
            <w:vMerge/>
          </w:tcPr>
          <w:p w14:paraId="3D699D3D" w14:textId="77777777" w:rsidR="00524A5D" w:rsidRDefault="00524A5D"/>
        </w:tc>
        <w:tc>
          <w:tcPr>
            <w:tcW w:w="5245" w:type="dxa"/>
          </w:tcPr>
          <w:p w14:paraId="17C20D72" w14:textId="77777777" w:rsidR="00524A5D" w:rsidRDefault="00000000">
            <w:pPr>
              <w:pStyle w:val="TAH"/>
            </w:pPr>
            <w:r>
              <w:rPr>
                <w:rFonts w:eastAsia="PMingLiU"/>
                <w:lang w:eastAsia="zh-TW"/>
              </w:rPr>
              <w:t>200 kHz</w:t>
            </w:r>
          </w:p>
        </w:tc>
      </w:tr>
      <w:tr w:rsidR="00524A5D" w14:paraId="30955F6F" w14:textId="77777777">
        <w:trPr>
          <w:jc w:val="center"/>
        </w:trPr>
        <w:tc>
          <w:tcPr>
            <w:tcW w:w="2409" w:type="dxa"/>
            <w:vAlign w:val="center"/>
          </w:tcPr>
          <w:p w14:paraId="00FE9E7A" w14:textId="77777777" w:rsidR="00524A5D" w:rsidRDefault="00000000">
            <w:pPr>
              <w:pStyle w:val="TAC"/>
            </w:pPr>
            <w:r>
              <w:t>Transmit OFF power</w:t>
            </w:r>
          </w:p>
        </w:tc>
        <w:tc>
          <w:tcPr>
            <w:tcW w:w="5245" w:type="dxa"/>
            <w:vAlign w:val="center"/>
          </w:tcPr>
          <w:p w14:paraId="4312500A" w14:textId="77777777" w:rsidR="00524A5D" w:rsidRDefault="00000000">
            <w:pPr>
              <w:pStyle w:val="TAC"/>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rsidR="00524A5D" w14:paraId="4C5D2110" w14:textId="77777777">
        <w:trPr>
          <w:jc w:val="center"/>
        </w:trPr>
        <w:tc>
          <w:tcPr>
            <w:tcW w:w="2409" w:type="dxa"/>
            <w:vAlign w:val="center"/>
          </w:tcPr>
          <w:p w14:paraId="6D7AF56C" w14:textId="77777777" w:rsidR="00524A5D" w:rsidRDefault="00000000">
            <w:pPr>
              <w:pStyle w:val="TAL"/>
            </w:pPr>
            <w:r>
              <w:t>Transmission OFF Measurement bandwidth</w:t>
            </w:r>
          </w:p>
        </w:tc>
        <w:tc>
          <w:tcPr>
            <w:tcW w:w="5245" w:type="dxa"/>
            <w:vAlign w:val="center"/>
          </w:tcPr>
          <w:p w14:paraId="212610BF" w14:textId="77777777" w:rsidR="00524A5D" w:rsidRDefault="00000000">
            <w:pPr>
              <w:pStyle w:val="TAC"/>
              <w:rPr>
                <w:rFonts w:eastAsia="PMingLiU"/>
                <w:lang w:eastAsia="zh-TW"/>
              </w:rPr>
            </w:pPr>
            <w:r>
              <w:rPr>
                <w:rFonts w:eastAsia="PMingLiU"/>
                <w:lang w:eastAsia="zh-TW"/>
              </w:rPr>
              <w:t>180kHz</w:t>
            </w:r>
          </w:p>
        </w:tc>
      </w:tr>
      <w:tr w:rsidR="00524A5D" w14:paraId="603B0D0C" w14:textId="77777777">
        <w:trPr>
          <w:jc w:val="center"/>
        </w:trPr>
        <w:tc>
          <w:tcPr>
            <w:tcW w:w="2409" w:type="dxa"/>
            <w:vAlign w:val="center"/>
          </w:tcPr>
          <w:p w14:paraId="2BCA4D10" w14:textId="77777777" w:rsidR="00524A5D" w:rsidRDefault="00000000">
            <w:pPr>
              <w:pStyle w:val="TAL"/>
            </w:pPr>
            <w:r>
              <w:t>Expected Transmission ON Measured power</w:t>
            </w:r>
          </w:p>
        </w:tc>
        <w:tc>
          <w:tcPr>
            <w:tcW w:w="5245" w:type="dxa"/>
            <w:vAlign w:val="center"/>
          </w:tcPr>
          <w:p w14:paraId="0AFB2805" w14:textId="77777777" w:rsidR="00524A5D" w:rsidRDefault="00000000">
            <w:pPr>
              <w:pStyle w:val="TAC"/>
              <w:rPr>
                <w:rFonts w:eastAsia="PMingLiU"/>
                <w:lang w:eastAsia="zh-TW"/>
              </w:rPr>
            </w:pPr>
            <w:r>
              <w:rPr>
                <w:rFonts w:eastAsia="PMingLiU"/>
                <w:lang w:eastAsia="zh-TW"/>
              </w:rPr>
              <w:t xml:space="preserve">-11 </w:t>
            </w:r>
            <w:r>
              <w:t>dBm</w:t>
            </w:r>
          </w:p>
        </w:tc>
      </w:tr>
      <w:tr w:rsidR="00524A5D" w14:paraId="255E0675" w14:textId="77777777">
        <w:trPr>
          <w:jc w:val="center"/>
        </w:trPr>
        <w:tc>
          <w:tcPr>
            <w:tcW w:w="2409" w:type="dxa"/>
            <w:vAlign w:val="center"/>
          </w:tcPr>
          <w:p w14:paraId="54707F44" w14:textId="77777777" w:rsidR="00524A5D" w:rsidRDefault="00000000">
            <w:pPr>
              <w:pStyle w:val="TAL"/>
            </w:pPr>
            <w:r>
              <w:t>ON power tolerance</w:t>
            </w:r>
          </w:p>
          <w:p w14:paraId="7ACF41D8" w14:textId="77777777" w:rsidR="00524A5D" w:rsidRDefault="00000000">
            <w:pPr>
              <w:pStyle w:val="TAL"/>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14:paraId="7C1DFC1E" w14:textId="77777777" w:rsidR="00524A5D" w:rsidRDefault="00000000">
            <w:pPr>
              <w:pStyle w:val="TAC"/>
              <w:rPr>
                <w:rFonts w:eastAsia="PMingLiU"/>
                <w:lang w:eastAsia="zh-TW"/>
              </w:rPr>
            </w:pPr>
            <w:r>
              <w:rPr>
                <w:snapToGrid w:val="0"/>
              </w:rPr>
              <w:t>±</w:t>
            </w:r>
            <w:r>
              <w:t xml:space="preserve"> </w:t>
            </w:r>
            <w:r>
              <w:rPr>
                <w:rFonts w:eastAsia="PMingLiU"/>
                <w:lang w:eastAsia="zh-TW"/>
              </w:rPr>
              <w:t xml:space="preserve">7.5 </w:t>
            </w:r>
            <w:r>
              <w:t>dB</w:t>
            </w:r>
          </w:p>
        </w:tc>
      </w:tr>
      <w:bookmarkEnd w:id="771"/>
    </w:tbl>
    <w:p w14:paraId="232A7E36" w14:textId="77777777" w:rsidR="00524A5D" w:rsidRDefault="00524A5D"/>
    <w:p w14:paraId="3038B0F0" w14:textId="77777777" w:rsidR="00524A5D" w:rsidRDefault="00000000">
      <w:pPr>
        <w:pStyle w:val="Heading4"/>
      </w:pPr>
      <w:bookmarkStart w:id="772" w:name="_Toc5727"/>
      <w:bookmarkStart w:id="773" w:name="_Toc14006"/>
      <w:bookmarkStart w:id="774" w:name="_Toc15080"/>
      <w:bookmarkStart w:id="775" w:name="_Toc22962"/>
      <w:bookmarkStart w:id="776" w:name="_Toc25264"/>
      <w:bookmarkStart w:id="777" w:name="_Toc163510778"/>
      <w:bookmarkStart w:id="778" w:name="_Toc9934"/>
      <w:bookmarkStart w:id="779" w:name="_Toc111062048"/>
      <w:bookmarkStart w:id="780" w:name="_Toc121162836"/>
      <w:bookmarkStart w:id="781" w:name="_Toc120570044"/>
      <w:r>
        <w:t>6.3B.3.2</w:t>
      </w:r>
      <w:r>
        <w:tab/>
      </w:r>
      <w:r>
        <w:rPr>
          <w:lang w:eastAsia="zh-TW"/>
        </w:rPr>
        <w:t>NPRACH time mask for category NB1 and NB2</w:t>
      </w:r>
      <w:bookmarkEnd w:id="772"/>
      <w:bookmarkEnd w:id="773"/>
      <w:bookmarkEnd w:id="774"/>
      <w:bookmarkEnd w:id="775"/>
      <w:bookmarkEnd w:id="776"/>
      <w:bookmarkEnd w:id="777"/>
    </w:p>
    <w:p w14:paraId="412AFC40" w14:textId="77777777" w:rsidR="00524A5D" w:rsidRDefault="00000000">
      <w:pPr>
        <w:pStyle w:val="H6"/>
      </w:pPr>
      <w:bookmarkStart w:id="782" w:name="MCCQCTEMPBM_00000159"/>
      <w:r>
        <w:t>6.3B.3.2.1</w:t>
      </w:r>
      <w:r>
        <w:tab/>
        <w:t>Test purpose</w:t>
      </w:r>
    </w:p>
    <w:bookmarkEnd w:id="782"/>
    <w:p w14:paraId="291BF73F" w14:textId="77777777" w:rsidR="00524A5D" w:rsidRDefault="00000000">
      <w:pPr>
        <w:rPr>
          <w:rFonts w:eastAsia="PMingLiU"/>
          <w:lang w:eastAsia="zh-TW"/>
        </w:rPr>
      </w:pPr>
      <w:r>
        <w:rPr>
          <w:rFonts w:eastAsia="PMingLiU"/>
          <w:lang w:eastAsia="zh-TW"/>
        </w:rPr>
        <w:t>To verify that the NPRACH time mask meets the requirements given in 6.3B.3.2.5.</w:t>
      </w:r>
    </w:p>
    <w:p w14:paraId="30E8F71E" w14:textId="77777777" w:rsidR="00524A5D" w:rsidRDefault="00000000">
      <w:pPr>
        <w:rPr>
          <w:rFonts w:eastAsia="PMingLiU"/>
          <w:lang w:eastAsia="zh-TW"/>
        </w:rPr>
      </w:pPr>
      <w:r>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Default="00000000">
      <w:pPr>
        <w:rPr>
          <w:rFonts w:eastAsia="PMingLiU"/>
          <w:lang w:eastAsia="zh-TW"/>
        </w:rPr>
      </w:pPr>
      <w:r>
        <w:rPr>
          <w:rFonts w:eastAsia="PMingLiU"/>
          <w:lang w:eastAsia="zh-TW"/>
        </w:rPr>
        <w:t>Transmission of the wrong power increases interference to other channels or increases transmission errors in the uplink channel.</w:t>
      </w:r>
    </w:p>
    <w:p w14:paraId="2E27B53C" w14:textId="77777777" w:rsidR="00524A5D" w:rsidRDefault="00000000">
      <w:pPr>
        <w:pStyle w:val="H6"/>
      </w:pPr>
      <w:bookmarkStart w:id="783" w:name="MCCQCTEMPBM_00000160"/>
      <w:r>
        <w:t>6.3B.3.2.2</w:t>
      </w:r>
      <w:r>
        <w:tab/>
        <w:t>Test applicability</w:t>
      </w:r>
    </w:p>
    <w:bookmarkEnd w:id="783"/>
    <w:p w14:paraId="446090D8"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47A18456" w14:textId="77777777" w:rsidR="00524A5D" w:rsidRDefault="00000000">
      <w:pPr>
        <w:pStyle w:val="H6"/>
      </w:pPr>
      <w:bookmarkStart w:id="784" w:name="MCCQCTEMPBM_00000161"/>
      <w:r>
        <w:t>6.3B.3.2.3</w:t>
      </w:r>
      <w:r>
        <w:tab/>
        <w:t>Minimum conformance requirements</w:t>
      </w:r>
    </w:p>
    <w:bookmarkEnd w:id="784"/>
    <w:p w14:paraId="1A5EB73A" w14:textId="77777777" w:rsidR="00524A5D" w:rsidRDefault="00000000">
      <w:r>
        <w:t>The NPRACH ON power is specified as the mean power over the NPRACH measurement period excluding any transient periods as shown in Figure 6.3B.3.2</w:t>
      </w:r>
      <w:r>
        <w:rPr>
          <w:rFonts w:eastAsia="PMingLiU"/>
          <w:lang w:eastAsia="zh-TW"/>
        </w:rPr>
        <w:t>.3</w:t>
      </w:r>
      <w:r>
        <w:t>-1. The measurement period for different NPRACH preamble format is specified in Table 6.3B.2</w:t>
      </w:r>
      <w:r>
        <w:rPr>
          <w:rFonts w:eastAsia="PMingLiU"/>
          <w:lang w:eastAsia="zh-TW"/>
        </w:rPr>
        <w:t>.3</w:t>
      </w:r>
      <w:r>
        <w:t>-1.</w:t>
      </w:r>
    </w:p>
    <w:p w14:paraId="3EA7F9B2" w14:textId="77777777" w:rsidR="00524A5D" w:rsidRDefault="00000000">
      <w:r>
        <w:t>There are no additional requirements on UE transmit power beyond that which is required in subclause 6.2B and 6.5B</w:t>
      </w:r>
    </w:p>
    <w:p w14:paraId="4D230265" w14:textId="77777777" w:rsidR="00524A5D" w:rsidRDefault="00000000">
      <w:pPr>
        <w:pStyle w:val="TH"/>
      </w:pPr>
      <w:r>
        <w:t>Table 6.3B.3.2</w:t>
      </w:r>
      <w:r>
        <w:rPr>
          <w:rFonts w:eastAsia="PMingLiU"/>
          <w:lang w:eastAsia="zh-TW"/>
        </w:rPr>
        <w:t>.3</w:t>
      </w:r>
      <w:r>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14:paraId="3318BFC6" w14:textId="77777777">
        <w:trPr>
          <w:jc w:val="center"/>
        </w:trPr>
        <w:tc>
          <w:tcPr>
            <w:tcW w:w="2518" w:type="dxa"/>
            <w:vAlign w:val="center"/>
          </w:tcPr>
          <w:p w14:paraId="531FC9A3" w14:textId="77777777" w:rsidR="00524A5D" w:rsidRDefault="00000000">
            <w:pPr>
              <w:pStyle w:val="TAH"/>
              <w:rPr>
                <w:rFonts w:eastAsia="Osaka" w:cs="Arial"/>
              </w:rPr>
            </w:pPr>
            <w:r>
              <w:rPr>
                <w:rFonts w:cs="Arial"/>
              </w:rPr>
              <w:t>NPRACH preamble format</w:t>
            </w:r>
          </w:p>
        </w:tc>
        <w:tc>
          <w:tcPr>
            <w:tcW w:w="2518" w:type="dxa"/>
            <w:vAlign w:val="center"/>
          </w:tcPr>
          <w:p w14:paraId="0587501B" w14:textId="77777777" w:rsidR="00524A5D" w:rsidRDefault="00000000">
            <w:pPr>
              <w:pStyle w:val="TAH"/>
              <w:rPr>
                <w:rFonts w:cs="Arial"/>
              </w:rPr>
            </w:pPr>
            <w:r>
              <w:rPr>
                <w:rFonts w:cs="Arial"/>
              </w:rPr>
              <w:t>Measurement period (ms)</w:t>
            </w:r>
          </w:p>
        </w:tc>
      </w:tr>
      <w:tr w:rsidR="00524A5D" w14:paraId="5210760D" w14:textId="77777777">
        <w:trPr>
          <w:jc w:val="center"/>
        </w:trPr>
        <w:tc>
          <w:tcPr>
            <w:tcW w:w="2518" w:type="dxa"/>
          </w:tcPr>
          <w:p w14:paraId="5781EFF6" w14:textId="77777777" w:rsidR="00524A5D" w:rsidRDefault="00000000">
            <w:pPr>
              <w:pStyle w:val="TAC"/>
              <w:rPr>
                <w:rFonts w:cs="Arial"/>
              </w:rPr>
            </w:pPr>
            <w:r>
              <w:rPr>
                <w:rFonts w:eastAsia="MS Mincho" w:cs="Arial"/>
              </w:rPr>
              <w:t>0</w:t>
            </w:r>
          </w:p>
        </w:tc>
        <w:tc>
          <w:tcPr>
            <w:tcW w:w="2518" w:type="dxa"/>
          </w:tcPr>
          <w:p w14:paraId="2EDF92D3" w14:textId="77777777" w:rsidR="00524A5D" w:rsidRDefault="00000000">
            <w:pPr>
              <w:pStyle w:val="TAC"/>
              <w:rPr>
                <w:rFonts w:cs="Arial"/>
              </w:rPr>
            </w:pPr>
            <w:r>
              <w:rPr>
                <w:rFonts w:cs="Arial"/>
              </w:rPr>
              <w:t>5.6</w:t>
            </w:r>
          </w:p>
        </w:tc>
      </w:tr>
      <w:tr w:rsidR="00524A5D" w14:paraId="28D03667" w14:textId="77777777">
        <w:trPr>
          <w:jc w:val="center"/>
        </w:trPr>
        <w:tc>
          <w:tcPr>
            <w:tcW w:w="2518" w:type="dxa"/>
          </w:tcPr>
          <w:p w14:paraId="5C8DC2E9" w14:textId="77777777" w:rsidR="00524A5D" w:rsidRDefault="00000000">
            <w:pPr>
              <w:pStyle w:val="TAC"/>
              <w:rPr>
                <w:rFonts w:cs="Arial"/>
              </w:rPr>
            </w:pPr>
            <w:r>
              <w:rPr>
                <w:rFonts w:eastAsia="MS Mincho" w:cs="Arial"/>
              </w:rPr>
              <w:t>1</w:t>
            </w:r>
          </w:p>
        </w:tc>
        <w:tc>
          <w:tcPr>
            <w:tcW w:w="2518" w:type="dxa"/>
          </w:tcPr>
          <w:p w14:paraId="457B5DF4" w14:textId="77777777" w:rsidR="00524A5D" w:rsidRDefault="00000000">
            <w:pPr>
              <w:pStyle w:val="TAC"/>
              <w:rPr>
                <w:rFonts w:cs="Arial"/>
              </w:rPr>
            </w:pPr>
            <w:r>
              <w:rPr>
                <w:rFonts w:cs="Arial"/>
              </w:rPr>
              <w:t>6.4</w:t>
            </w:r>
          </w:p>
        </w:tc>
      </w:tr>
    </w:tbl>
    <w:p w14:paraId="56C3E250" w14:textId="77777777" w:rsidR="00524A5D" w:rsidRDefault="00524A5D"/>
    <w:p w14:paraId="33CDE92F" w14:textId="77777777" w:rsidR="00524A5D" w:rsidRDefault="00000000">
      <w:pPr>
        <w:pStyle w:val="TH"/>
      </w:pPr>
      <w:r>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Default="00000000">
      <w:pPr>
        <w:pStyle w:val="TF"/>
      </w:pPr>
      <w:r>
        <w:t>Figure 6.3B.3.2</w:t>
      </w:r>
      <w:r>
        <w:rPr>
          <w:rFonts w:eastAsia="PMingLiU"/>
          <w:lang w:eastAsia="zh-TW"/>
        </w:rPr>
        <w:t>.3</w:t>
      </w:r>
      <w:r>
        <w:t>-1: NPRACH ON/OFF time mask</w:t>
      </w:r>
    </w:p>
    <w:p w14:paraId="6E65A281"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6.3B.3.3.</w:t>
      </w:r>
    </w:p>
    <w:p w14:paraId="4C182360" w14:textId="77777777" w:rsidR="00524A5D" w:rsidRDefault="00000000">
      <w:pPr>
        <w:pStyle w:val="H6"/>
      </w:pPr>
      <w:bookmarkStart w:id="785" w:name="MCCQCTEMPBM_00000162"/>
      <w:r>
        <w:lastRenderedPageBreak/>
        <w:t>6.3B.3.2.4</w:t>
      </w:r>
      <w:r>
        <w:tab/>
        <w:t>Test description</w:t>
      </w:r>
    </w:p>
    <w:bookmarkEnd w:id="785"/>
    <w:p w14:paraId="55120519" w14:textId="77777777" w:rsidR="00524A5D" w:rsidRDefault="00000000">
      <w:pPr>
        <w:pStyle w:val="H6"/>
      </w:pPr>
      <w:r>
        <w:t>6.3B.3.2.4.1</w:t>
      </w:r>
      <w:r>
        <w:tab/>
        <w:t>Initial conditions</w:t>
      </w:r>
    </w:p>
    <w:p w14:paraId="2F5A6726" w14:textId="77777777" w:rsidR="00524A5D" w:rsidRDefault="00000000">
      <w:r>
        <w:t>Initial conditions are set of test configurations the UE needs to be tested in and the steps for the SS to take with the UE to reach the correct measurement state.</w:t>
      </w:r>
    </w:p>
    <w:p w14:paraId="3A33F931"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Default="00000000">
      <w:pPr>
        <w:pStyle w:val="TH"/>
      </w:pPr>
      <w:r>
        <w:t>Table 6.3B.3.2.4.1-1: Test Configuration</w:t>
      </w:r>
      <w:r>
        <w:rPr>
          <w:rFonts w:eastAsia="PMingLiU"/>
          <w:lang w:eastAsia="zh-TW"/>
        </w:rPr>
        <w:t xml:space="preserve"> </w:t>
      </w:r>
      <w:r>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14:paraId="08039BCC" w14:textId="77777777">
        <w:trPr>
          <w:cantSplit/>
          <w:jc w:val="center"/>
        </w:trPr>
        <w:tc>
          <w:tcPr>
            <w:tcW w:w="7149" w:type="dxa"/>
            <w:gridSpan w:val="2"/>
          </w:tcPr>
          <w:p w14:paraId="492E15B5" w14:textId="77777777" w:rsidR="00524A5D" w:rsidRDefault="00000000">
            <w:pPr>
              <w:pStyle w:val="TAH"/>
            </w:pPr>
            <w:bookmarkStart w:id="786" w:name="MCCQCTEMPBM_00000487"/>
            <w:r>
              <w:rPr>
                <w:rFonts w:cs="v5.0.0"/>
                <w:bCs/>
              </w:rPr>
              <w:t>Initial Conditions</w:t>
            </w:r>
          </w:p>
        </w:tc>
      </w:tr>
      <w:tr w:rsidR="00524A5D" w14:paraId="678622B2" w14:textId="77777777">
        <w:trPr>
          <w:cantSplit/>
          <w:jc w:val="center"/>
        </w:trPr>
        <w:tc>
          <w:tcPr>
            <w:tcW w:w="3008" w:type="dxa"/>
          </w:tcPr>
          <w:p w14:paraId="0D7C88D3" w14:textId="77777777" w:rsidR="00524A5D" w:rsidRDefault="00000000">
            <w:pPr>
              <w:widowControl w:val="0"/>
              <w:spacing w:after="0"/>
              <w:rPr>
                <w:rFonts w:ascii="Arial" w:eastAsia="MingLiU" w:hAnsi="Arial" w:cs="Arial"/>
                <w:color w:val="000000"/>
                <w:sz w:val="18"/>
                <w:szCs w:val="18"/>
                <w:lang w:eastAsia="zh-TW"/>
              </w:rPr>
            </w:pPr>
            <w:r>
              <w:rPr>
                <w:rFonts w:ascii="Arial" w:eastAsia="MingLiU" w:hAnsi="Arial" w:cs="Arial"/>
                <w:color w:val="000000"/>
                <w:sz w:val="18"/>
                <w:szCs w:val="18"/>
                <w:lang w:eastAsia="zh-TW"/>
              </w:rPr>
              <w:t>Test Environment as specified in</w:t>
            </w:r>
          </w:p>
          <w:p w14:paraId="7D99C477" w14:textId="77777777" w:rsidR="00524A5D" w:rsidRDefault="00000000">
            <w:pPr>
              <w:pStyle w:val="TAL"/>
              <w:rPr>
                <w:bCs/>
              </w:rPr>
            </w:pPr>
            <w:r>
              <w:rPr>
                <w:rFonts w:eastAsia="MingLiU" w:cs="Arial"/>
                <w:szCs w:val="18"/>
                <w:lang w:eastAsia="zh-TW"/>
              </w:rPr>
              <w:t>TS 36.508 [12] subclause 8.1.1</w:t>
            </w:r>
          </w:p>
        </w:tc>
        <w:tc>
          <w:tcPr>
            <w:tcW w:w="4141" w:type="dxa"/>
            <w:vAlign w:val="center"/>
          </w:tcPr>
          <w:p w14:paraId="0F1303D1" w14:textId="77777777" w:rsidR="00524A5D" w:rsidRDefault="00000000">
            <w:pPr>
              <w:pStyle w:val="TAC"/>
              <w:jc w:val="both"/>
              <w:rPr>
                <w:rFonts w:eastAsia="PMingLiU"/>
                <w:lang w:eastAsia="zh-TW"/>
              </w:rPr>
            </w:pPr>
            <w:r>
              <w:rPr>
                <w:rFonts w:eastAsia="PMingLiU"/>
                <w:lang w:eastAsia="zh-TW"/>
              </w:rPr>
              <w:t>Normal</w:t>
            </w:r>
          </w:p>
        </w:tc>
      </w:tr>
      <w:tr w:rsidR="00524A5D" w14:paraId="2F659AC9" w14:textId="77777777">
        <w:trPr>
          <w:cantSplit/>
          <w:jc w:val="center"/>
        </w:trPr>
        <w:tc>
          <w:tcPr>
            <w:tcW w:w="3008" w:type="dxa"/>
          </w:tcPr>
          <w:p w14:paraId="1FEDE23B" w14:textId="77777777" w:rsidR="00524A5D" w:rsidRDefault="00000000">
            <w:pPr>
              <w:pStyle w:val="TAH"/>
              <w:jc w:val="left"/>
              <w:rPr>
                <w:rFonts w:eastAsia="MingLiU" w:cs="Arial"/>
                <w:b w:val="0"/>
                <w:szCs w:val="18"/>
                <w:lang w:eastAsia="zh-TW"/>
              </w:rPr>
            </w:pPr>
            <w:r>
              <w:rPr>
                <w:rFonts w:eastAsia="MingLiU" w:cs="Arial"/>
                <w:b w:val="0"/>
                <w:szCs w:val="18"/>
                <w:lang w:eastAsia="zh-TW"/>
              </w:rPr>
              <w:t>Test Frequencies as specified in</w:t>
            </w:r>
          </w:p>
          <w:p w14:paraId="040CA391" w14:textId="77777777" w:rsidR="00524A5D" w:rsidRDefault="00000000">
            <w:pPr>
              <w:pStyle w:val="TAL"/>
            </w:pPr>
            <w:r>
              <w:rPr>
                <w:rFonts w:eastAsia="MingLiU" w:cs="Arial"/>
                <w:szCs w:val="18"/>
                <w:lang w:eastAsia="zh-TW"/>
              </w:rPr>
              <w:t>TS 36.508 [12] subclause 8.1.3.1</w:t>
            </w:r>
          </w:p>
        </w:tc>
        <w:tc>
          <w:tcPr>
            <w:tcW w:w="4141" w:type="dxa"/>
            <w:vAlign w:val="center"/>
          </w:tcPr>
          <w:p w14:paraId="73EB92A4" w14:textId="77777777" w:rsidR="00524A5D" w:rsidRDefault="00000000">
            <w:pPr>
              <w:pStyle w:val="TAC"/>
              <w:jc w:val="both"/>
              <w:rPr>
                <w:rFonts w:eastAsia="PMingLiU"/>
                <w:szCs w:val="18"/>
                <w:lang w:eastAsia="zh-TW"/>
              </w:rPr>
            </w:pPr>
            <w:r>
              <w:rPr>
                <w:rFonts w:cs="Arial"/>
                <w:szCs w:val="18"/>
                <w:lang w:eastAsia="zh-TW"/>
              </w:rPr>
              <w:t>Frequency ranges defined in Annex K.1.</w:t>
            </w:r>
            <w:r>
              <w:rPr>
                <w:rFonts w:eastAsia="PMingLiU" w:cs="Arial"/>
                <w:szCs w:val="18"/>
                <w:lang w:eastAsia="zh-TW"/>
              </w:rPr>
              <w:t>1</w:t>
            </w:r>
          </w:p>
        </w:tc>
      </w:tr>
      <w:tr w:rsidR="00524A5D" w14:paraId="7C9F7248" w14:textId="77777777">
        <w:trPr>
          <w:cantSplit/>
          <w:jc w:val="center"/>
        </w:trPr>
        <w:tc>
          <w:tcPr>
            <w:tcW w:w="3008" w:type="dxa"/>
            <w:vMerge w:val="restart"/>
            <w:vAlign w:val="center"/>
          </w:tcPr>
          <w:p w14:paraId="67EFD893" w14:textId="77777777" w:rsidR="00524A5D" w:rsidRDefault="00000000">
            <w:pPr>
              <w:pStyle w:val="TAL"/>
              <w:jc w:val="both"/>
            </w:pPr>
            <w:r>
              <w:rPr>
                <w:rFonts w:eastAsia="PMingLiU"/>
                <w:bCs/>
                <w:lang w:eastAsia="zh-TW"/>
              </w:rPr>
              <w:t>N</w:t>
            </w:r>
            <w:r>
              <w:rPr>
                <w:bCs/>
              </w:rPr>
              <w:t xml:space="preserve">PRACH preamble format </w:t>
            </w:r>
          </w:p>
        </w:tc>
        <w:tc>
          <w:tcPr>
            <w:tcW w:w="4141" w:type="dxa"/>
            <w:vAlign w:val="center"/>
          </w:tcPr>
          <w:p w14:paraId="77546B25" w14:textId="77777777" w:rsidR="00524A5D" w:rsidRDefault="00000000">
            <w:pPr>
              <w:pStyle w:val="TAC"/>
              <w:rPr>
                <w:rFonts w:eastAsia="PMingLiU"/>
                <w:lang w:eastAsia="zh-TW"/>
              </w:rPr>
            </w:pPr>
            <w:r>
              <w:rPr>
                <w:rFonts w:eastAsia="PMingLiU"/>
                <w:lang w:eastAsia="zh-TW"/>
              </w:rPr>
              <w:t>0</w:t>
            </w:r>
          </w:p>
        </w:tc>
      </w:tr>
      <w:tr w:rsidR="00524A5D" w14:paraId="314B7744" w14:textId="77777777">
        <w:trPr>
          <w:cantSplit/>
          <w:jc w:val="center"/>
        </w:trPr>
        <w:tc>
          <w:tcPr>
            <w:tcW w:w="3008" w:type="dxa"/>
            <w:vMerge/>
          </w:tcPr>
          <w:p w14:paraId="0BF04080" w14:textId="77777777" w:rsidR="00524A5D" w:rsidRDefault="00524A5D">
            <w:pPr>
              <w:pStyle w:val="TAL"/>
              <w:rPr>
                <w:rFonts w:eastAsia="PMingLiU"/>
                <w:bCs/>
                <w:lang w:eastAsia="zh-TW"/>
              </w:rPr>
            </w:pPr>
          </w:p>
        </w:tc>
        <w:tc>
          <w:tcPr>
            <w:tcW w:w="4141" w:type="dxa"/>
            <w:vAlign w:val="center"/>
          </w:tcPr>
          <w:p w14:paraId="1AE72A38" w14:textId="77777777" w:rsidR="00524A5D" w:rsidRDefault="00000000">
            <w:pPr>
              <w:pStyle w:val="TAC"/>
              <w:rPr>
                <w:rFonts w:eastAsia="PMingLiU"/>
                <w:lang w:eastAsia="zh-TW"/>
              </w:rPr>
            </w:pPr>
            <w:r>
              <w:rPr>
                <w:rFonts w:eastAsia="PMingLiU"/>
                <w:lang w:eastAsia="zh-TW"/>
              </w:rPr>
              <w:t>1</w:t>
            </w:r>
          </w:p>
        </w:tc>
      </w:tr>
      <w:bookmarkEnd w:id="786"/>
    </w:tbl>
    <w:p w14:paraId="372B4C23" w14:textId="77777777" w:rsidR="00524A5D" w:rsidRDefault="00524A5D">
      <w:pPr>
        <w:rPr>
          <w:lang w:eastAsia="zh-TW"/>
        </w:rPr>
      </w:pPr>
    </w:p>
    <w:p w14:paraId="1314ABC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1B0F2C6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3026C12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59CD0AA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Propagation conditions are set according to Annex B.0.</w:t>
      </w:r>
    </w:p>
    <w:p w14:paraId="2A1E6A7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6BE6D069"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w:t>
      </w:r>
      <w:r>
        <w:rPr>
          <w:color w:val="000000" w:themeColor="text1"/>
        </w:rPr>
        <w:t xml:space="preserve">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w:t>
      </w:r>
      <w:r>
        <w:t>he duration of the test as define in TS 36.508[12] clause 8.2.6.3.1</w:t>
      </w:r>
      <w:r>
        <w:rPr>
          <w:rFonts w:eastAsia="SimSun" w:hint="eastAsia"/>
          <w:lang w:val="en-US" w:eastAsia="zh-CN"/>
        </w:rPr>
        <w:t>.</w:t>
      </w:r>
    </w:p>
    <w:p w14:paraId="10D6380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7.</w:t>
      </w:r>
      <w:r>
        <w:tab/>
        <w:t>Deactivate UE prediction of satellite trajectory by any preconfigured means</w:t>
      </w:r>
      <w:r>
        <w:rPr>
          <w:rFonts w:eastAsia="SimSun" w:hint="eastAsia"/>
          <w:lang w:val="en-US" w:eastAsia="zh-CN"/>
        </w:rPr>
        <w:t>.</w:t>
      </w:r>
    </w:p>
    <w:p w14:paraId="0530C70E"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3A-NB with CP CIoT Optimisation according to TS 36.508 [12] clause 8.1.5. Message contents are defined in clause 6.3B.3.2.4.3.</w:t>
      </w:r>
    </w:p>
    <w:p w14:paraId="3B511B62" w14:textId="77777777" w:rsidR="00524A5D" w:rsidRDefault="00000000">
      <w:pPr>
        <w:pStyle w:val="H6"/>
      </w:pPr>
      <w:r>
        <w:t>6.3B.3.2.4.2</w:t>
      </w:r>
      <w:r>
        <w:tab/>
        <w:t>Test procedure</w:t>
      </w:r>
    </w:p>
    <w:p w14:paraId="31945A6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shall set RS EPRE according to Table 6.3B.3.2.4.1-1.</w:t>
      </w:r>
    </w:p>
    <w:p w14:paraId="235C755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SS send the paging and UE shall send a preamble to the SS.</w:t>
      </w:r>
    </w:p>
    <w:p w14:paraId="2D0F2B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The SS measure the UE transmission OFF power during the sub-frame preceding the NPRACH preamble excluding a transient period of 20 µs according to Figure 6.3B.3.2.3-1.</w:t>
      </w:r>
    </w:p>
    <w:p w14:paraId="3A0E631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Measure the output power of the transmitted NPRACH preamble according to Figure 6.3B.3.2.3-1.</w:t>
      </w:r>
    </w:p>
    <w:p w14:paraId="54FBD98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the UE transmission OFF power, starting 20 µs after the NPRACH preamble ends for a measurement period of 980 µs.</w:t>
      </w:r>
    </w:p>
    <w:p w14:paraId="5CD59D2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Repeat test with step 1-5.</w:t>
      </w:r>
    </w:p>
    <w:p w14:paraId="237DDDAE" w14:textId="77777777" w:rsidR="00524A5D" w:rsidRDefault="00000000">
      <w:pPr>
        <w:pStyle w:val="H6"/>
      </w:pPr>
      <w:r>
        <w:t>6.3B.3.2.4.3</w:t>
      </w:r>
      <w:r>
        <w:tab/>
        <w:t>Message contents</w:t>
      </w:r>
    </w:p>
    <w:p w14:paraId="2EAE123C" w14:textId="77777777" w:rsidR="00524A5D" w:rsidRDefault="00000000">
      <w:r>
        <w:t>Message contents are according to TS 36.508 [12] subclause 8.1.6 with the following exceptions.</w:t>
      </w:r>
    </w:p>
    <w:p w14:paraId="66FE6036" w14:textId="77777777" w:rsidR="00524A5D" w:rsidRDefault="00000000">
      <w:pPr>
        <w:pStyle w:val="TH"/>
      </w:pPr>
      <w:r>
        <w:lastRenderedPageBreak/>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A07B0EE" w14:textId="77777777">
        <w:trPr>
          <w:jc w:val="center"/>
        </w:trPr>
        <w:tc>
          <w:tcPr>
            <w:tcW w:w="9781" w:type="dxa"/>
            <w:gridSpan w:val="4"/>
          </w:tcPr>
          <w:p w14:paraId="47BDDE58" w14:textId="77777777" w:rsidR="00524A5D" w:rsidRDefault="00000000">
            <w:pPr>
              <w:pStyle w:val="TAL"/>
            </w:pPr>
            <w:r>
              <w:t xml:space="preserve">Derivation Path: TS 36.508 [12] clause </w:t>
            </w:r>
            <w:r>
              <w:rPr>
                <w:rFonts w:eastAsia="PMingLiU"/>
                <w:lang w:eastAsia="zh-TW"/>
              </w:rPr>
              <w:t>8.1.6</w:t>
            </w:r>
            <w:r>
              <w:t>.3, Table 8.1.6.3-8 RACH-ConfigCommon-NB-DEFAULT</w:t>
            </w:r>
          </w:p>
        </w:tc>
      </w:tr>
      <w:tr w:rsidR="00524A5D" w14:paraId="2745A73D" w14:textId="77777777">
        <w:tblPrEx>
          <w:tblCellMar>
            <w:left w:w="108" w:type="dxa"/>
            <w:right w:w="108" w:type="dxa"/>
          </w:tblCellMar>
        </w:tblPrEx>
        <w:trPr>
          <w:jc w:val="center"/>
        </w:trPr>
        <w:tc>
          <w:tcPr>
            <w:tcW w:w="4537" w:type="dxa"/>
          </w:tcPr>
          <w:p w14:paraId="741B87EE" w14:textId="77777777" w:rsidR="00524A5D" w:rsidRDefault="00000000">
            <w:pPr>
              <w:pStyle w:val="TAH"/>
            </w:pPr>
            <w:r>
              <w:t>Information Element</w:t>
            </w:r>
          </w:p>
        </w:tc>
        <w:tc>
          <w:tcPr>
            <w:tcW w:w="2268" w:type="dxa"/>
          </w:tcPr>
          <w:p w14:paraId="5F3A9DC2" w14:textId="77777777" w:rsidR="00524A5D" w:rsidRDefault="00000000">
            <w:pPr>
              <w:pStyle w:val="TAH"/>
            </w:pPr>
            <w:r>
              <w:t>Value/remark</w:t>
            </w:r>
          </w:p>
        </w:tc>
        <w:tc>
          <w:tcPr>
            <w:tcW w:w="1701" w:type="dxa"/>
          </w:tcPr>
          <w:p w14:paraId="66C315AF" w14:textId="77777777" w:rsidR="00524A5D" w:rsidRDefault="00000000">
            <w:pPr>
              <w:pStyle w:val="TAH"/>
            </w:pPr>
            <w:r>
              <w:t>Comment</w:t>
            </w:r>
          </w:p>
        </w:tc>
        <w:tc>
          <w:tcPr>
            <w:tcW w:w="1275" w:type="dxa"/>
          </w:tcPr>
          <w:p w14:paraId="6523BE3A" w14:textId="77777777" w:rsidR="00524A5D" w:rsidRDefault="00000000">
            <w:pPr>
              <w:pStyle w:val="TAH"/>
            </w:pPr>
            <w:r>
              <w:t>Condition</w:t>
            </w:r>
          </w:p>
        </w:tc>
      </w:tr>
      <w:tr w:rsidR="00524A5D"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Default="00000000">
            <w:pPr>
              <w:pStyle w:val="TAL"/>
              <w:rPr>
                <w:rFonts w:eastAsia="PMingLiU"/>
                <w:lang w:eastAsia="zh-TW"/>
              </w:rPr>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Default="00524A5D">
            <w:pPr>
              <w:pStyle w:val="TAL"/>
            </w:pPr>
          </w:p>
        </w:tc>
      </w:tr>
      <w:tr w:rsidR="00524A5D"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2902D07" w14:textId="77777777" w:rsidR="00524A5D" w:rsidRDefault="00000000">
            <w:pPr>
              <w:pStyle w:val="TAL"/>
            </w:pPr>
            <w:r>
              <w:t xml:space="preserve">  powerRampingParameters-r13 SEQUENCE {</w:t>
            </w:r>
          </w:p>
        </w:tc>
        <w:tc>
          <w:tcPr>
            <w:tcW w:w="2268" w:type="dxa"/>
            <w:shd w:val="clear" w:color="auto" w:fill="auto"/>
          </w:tcPr>
          <w:p w14:paraId="301C429B" w14:textId="77777777" w:rsidR="00524A5D" w:rsidRDefault="00524A5D">
            <w:pPr>
              <w:pStyle w:val="TAL"/>
            </w:pPr>
          </w:p>
        </w:tc>
        <w:tc>
          <w:tcPr>
            <w:tcW w:w="1701" w:type="dxa"/>
            <w:shd w:val="clear" w:color="auto" w:fill="auto"/>
          </w:tcPr>
          <w:p w14:paraId="4733FEB6" w14:textId="77777777" w:rsidR="00524A5D" w:rsidRDefault="00524A5D">
            <w:pPr>
              <w:pStyle w:val="TAL"/>
            </w:pPr>
          </w:p>
        </w:tc>
        <w:tc>
          <w:tcPr>
            <w:tcW w:w="1275" w:type="dxa"/>
            <w:shd w:val="clear" w:color="auto" w:fill="auto"/>
          </w:tcPr>
          <w:p w14:paraId="30BF741E" w14:textId="77777777" w:rsidR="00524A5D" w:rsidRDefault="00524A5D">
            <w:pPr>
              <w:pStyle w:val="TAL"/>
            </w:pPr>
          </w:p>
        </w:tc>
      </w:tr>
      <w:tr w:rsidR="00524A5D"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F28A893" w14:textId="77777777" w:rsidR="00524A5D" w:rsidRDefault="00000000">
            <w:pPr>
              <w:pStyle w:val="TAL"/>
            </w:pPr>
            <w:r>
              <w:t xml:space="preserve">    powerRampingStep</w:t>
            </w:r>
          </w:p>
        </w:tc>
        <w:tc>
          <w:tcPr>
            <w:tcW w:w="2268" w:type="dxa"/>
            <w:shd w:val="clear" w:color="auto" w:fill="auto"/>
          </w:tcPr>
          <w:p w14:paraId="45D7D7B5" w14:textId="77777777" w:rsidR="00524A5D" w:rsidRDefault="00000000">
            <w:pPr>
              <w:pStyle w:val="TAL"/>
              <w:rPr>
                <w:rFonts w:eastAsia="PMingLiU"/>
                <w:lang w:eastAsia="zh-TW"/>
              </w:rPr>
            </w:pPr>
            <w:r>
              <w:rPr>
                <w:rFonts w:eastAsia="PMingLiU"/>
                <w:lang w:eastAsia="zh-TW"/>
              </w:rPr>
              <w:t>dB0</w:t>
            </w:r>
          </w:p>
        </w:tc>
        <w:tc>
          <w:tcPr>
            <w:tcW w:w="1701" w:type="dxa"/>
            <w:shd w:val="clear" w:color="auto" w:fill="auto"/>
          </w:tcPr>
          <w:p w14:paraId="047B1F76" w14:textId="77777777" w:rsidR="00524A5D" w:rsidRDefault="00000000">
            <w:pPr>
              <w:pStyle w:val="TAL"/>
            </w:pPr>
            <w:r>
              <w:t>0 dB</w:t>
            </w:r>
          </w:p>
        </w:tc>
        <w:tc>
          <w:tcPr>
            <w:tcW w:w="1275" w:type="dxa"/>
            <w:shd w:val="clear" w:color="auto" w:fill="auto"/>
          </w:tcPr>
          <w:p w14:paraId="0272AA24" w14:textId="77777777" w:rsidR="00524A5D" w:rsidRDefault="00524A5D">
            <w:pPr>
              <w:pStyle w:val="TAL"/>
            </w:pPr>
          </w:p>
        </w:tc>
      </w:tr>
      <w:tr w:rsidR="00524A5D"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C2CCFFA" w14:textId="77777777" w:rsidR="00524A5D" w:rsidRDefault="00000000">
            <w:pPr>
              <w:pStyle w:val="TAL"/>
            </w:pPr>
            <w:r>
              <w:rPr>
                <w:rFonts w:eastAsia="MS Mincho"/>
              </w:rPr>
              <w:t xml:space="preserve">    </w:t>
            </w:r>
            <w:r>
              <w:t>preambleInitialReceivedTargetPower</w:t>
            </w:r>
          </w:p>
        </w:tc>
        <w:tc>
          <w:tcPr>
            <w:tcW w:w="2268" w:type="dxa"/>
            <w:shd w:val="clear" w:color="auto" w:fill="auto"/>
          </w:tcPr>
          <w:p w14:paraId="2E335A4A" w14:textId="77777777" w:rsidR="00524A5D" w:rsidRDefault="00000000">
            <w:pPr>
              <w:pStyle w:val="TAL"/>
              <w:rPr>
                <w:rFonts w:eastAsia="PMingLiU"/>
                <w:lang w:eastAsia="zh-TW"/>
              </w:rPr>
            </w:pPr>
            <w:r>
              <w:rPr>
                <w:rFonts w:eastAsia="PMingLiU"/>
                <w:lang w:eastAsia="zh-TW"/>
              </w:rPr>
              <w:t>-dBm-120</w:t>
            </w:r>
          </w:p>
        </w:tc>
        <w:tc>
          <w:tcPr>
            <w:tcW w:w="1701" w:type="dxa"/>
            <w:shd w:val="clear" w:color="auto" w:fill="auto"/>
          </w:tcPr>
          <w:p w14:paraId="031BA779" w14:textId="77777777" w:rsidR="00524A5D" w:rsidRDefault="00000000">
            <w:pPr>
              <w:pStyle w:val="TAL"/>
            </w:pPr>
            <w:r>
              <w:t>-120 dBm</w:t>
            </w:r>
          </w:p>
        </w:tc>
        <w:tc>
          <w:tcPr>
            <w:tcW w:w="1275" w:type="dxa"/>
            <w:shd w:val="clear" w:color="auto" w:fill="auto"/>
          </w:tcPr>
          <w:p w14:paraId="56F490B1" w14:textId="77777777" w:rsidR="00524A5D" w:rsidRDefault="00000000">
            <w:pPr>
              <w:pStyle w:val="TAL"/>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MS Mincho" w:cs="Arial"/>
              </w:rPr>
              <w:t>0</w:t>
            </w:r>
          </w:p>
        </w:tc>
      </w:tr>
      <w:tr w:rsidR="00524A5D"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620304E" w14:textId="77777777" w:rsidR="00524A5D" w:rsidRDefault="00524A5D">
            <w:pPr>
              <w:pStyle w:val="TAL"/>
              <w:rPr>
                <w:rFonts w:eastAsia="MS Mincho"/>
              </w:rPr>
            </w:pPr>
          </w:p>
        </w:tc>
        <w:tc>
          <w:tcPr>
            <w:tcW w:w="2268" w:type="dxa"/>
            <w:shd w:val="clear" w:color="auto" w:fill="auto"/>
          </w:tcPr>
          <w:p w14:paraId="6BE9EA23" w14:textId="77777777" w:rsidR="00524A5D" w:rsidRDefault="00000000">
            <w:pPr>
              <w:pStyle w:val="TAL"/>
              <w:rPr>
                <w:rFonts w:eastAsia="PMingLiU"/>
                <w:lang w:eastAsia="zh-TW"/>
              </w:rPr>
            </w:pPr>
            <w:r>
              <w:rPr>
                <w:rFonts w:eastAsia="PMingLiU"/>
                <w:lang w:eastAsia="zh-TW"/>
              </w:rPr>
              <w:t>dBm-120</w:t>
            </w:r>
          </w:p>
        </w:tc>
        <w:tc>
          <w:tcPr>
            <w:tcW w:w="1701" w:type="dxa"/>
            <w:shd w:val="clear" w:color="auto" w:fill="auto"/>
          </w:tcPr>
          <w:p w14:paraId="07C83DB3" w14:textId="77777777" w:rsidR="00524A5D" w:rsidRDefault="00000000">
            <w:pPr>
              <w:pStyle w:val="TAL"/>
            </w:pPr>
            <w:r>
              <w:t>-120 dBm</w:t>
            </w:r>
          </w:p>
        </w:tc>
        <w:tc>
          <w:tcPr>
            <w:tcW w:w="1275" w:type="dxa"/>
            <w:shd w:val="clear" w:color="auto" w:fill="auto"/>
          </w:tcPr>
          <w:p w14:paraId="27F3AE9B" w14:textId="77777777" w:rsidR="00524A5D" w:rsidRDefault="00000000">
            <w:pPr>
              <w:pStyle w:val="TAL"/>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PMingLiU" w:cs="Arial"/>
                <w:lang w:eastAsia="zh-TW"/>
              </w:rPr>
              <w:t>1</w:t>
            </w:r>
          </w:p>
        </w:tc>
      </w:tr>
      <w:tr w:rsidR="00524A5D"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7AD9F78" w14:textId="77777777" w:rsidR="00524A5D" w:rsidRDefault="00000000">
            <w:pPr>
              <w:pStyle w:val="TAL"/>
            </w:pPr>
            <w:r>
              <w:t xml:space="preserve">  }</w:t>
            </w:r>
          </w:p>
        </w:tc>
        <w:tc>
          <w:tcPr>
            <w:tcW w:w="2268" w:type="dxa"/>
            <w:shd w:val="clear" w:color="auto" w:fill="auto"/>
          </w:tcPr>
          <w:p w14:paraId="0ACBAEB1" w14:textId="77777777" w:rsidR="00524A5D" w:rsidRDefault="00524A5D">
            <w:pPr>
              <w:pStyle w:val="TAL"/>
            </w:pPr>
          </w:p>
        </w:tc>
        <w:tc>
          <w:tcPr>
            <w:tcW w:w="1701" w:type="dxa"/>
            <w:shd w:val="clear" w:color="auto" w:fill="auto"/>
          </w:tcPr>
          <w:p w14:paraId="42F96596" w14:textId="77777777" w:rsidR="00524A5D" w:rsidRDefault="00524A5D">
            <w:pPr>
              <w:pStyle w:val="TAL"/>
            </w:pPr>
          </w:p>
        </w:tc>
        <w:tc>
          <w:tcPr>
            <w:tcW w:w="1275" w:type="dxa"/>
            <w:shd w:val="clear" w:color="auto" w:fill="auto"/>
          </w:tcPr>
          <w:p w14:paraId="74BB088D" w14:textId="77777777" w:rsidR="00524A5D" w:rsidRDefault="00524A5D">
            <w:pPr>
              <w:pStyle w:val="TAL"/>
            </w:pPr>
          </w:p>
        </w:tc>
      </w:tr>
      <w:tr w:rsidR="00524A5D"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DA46FC" w14:textId="77777777" w:rsidR="00524A5D" w:rsidRDefault="00000000">
            <w:pPr>
              <w:pStyle w:val="TAL"/>
            </w:pPr>
            <w:r>
              <w:t>)</w:t>
            </w:r>
          </w:p>
        </w:tc>
        <w:tc>
          <w:tcPr>
            <w:tcW w:w="2268" w:type="dxa"/>
            <w:shd w:val="clear" w:color="auto" w:fill="auto"/>
          </w:tcPr>
          <w:p w14:paraId="28E216DA" w14:textId="77777777" w:rsidR="00524A5D" w:rsidRDefault="00524A5D">
            <w:pPr>
              <w:pStyle w:val="TAL"/>
            </w:pPr>
          </w:p>
        </w:tc>
        <w:tc>
          <w:tcPr>
            <w:tcW w:w="1701" w:type="dxa"/>
            <w:shd w:val="clear" w:color="auto" w:fill="auto"/>
          </w:tcPr>
          <w:p w14:paraId="049372DB" w14:textId="77777777" w:rsidR="00524A5D" w:rsidRDefault="00524A5D">
            <w:pPr>
              <w:pStyle w:val="TAL"/>
            </w:pPr>
          </w:p>
        </w:tc>
        <w:tc>
          <w:tcPr>
            <w:tcW w:w="1275" w:type="dxa"/>
            <w:shd w:val="clear" w:color="auto" w:fill="auto"/>
          </w:tcPr>
          <w:p w14:paraId="27A9DDE1" w14:textId="77777777" w:rsidR="00524A5D" w:rsidRDefault="00524A5D">
            <w:pPr>
              <w:pStyle w:val="TAL"/>
            </w:pPr>
          </w:p>
        </w:tc>
      </w:tr>
    </w:tbl>
    <w:p w14:paraId="4F7526FA" w14:textId="77777777" w:rsidR="00524A5D" w:rsidRDefault="00524A5D">
      <w:pPr>
        <w:rPr>
          <w:rFonts w:eastAsia="PMingLiU"/>
          <w:lang w:eastAsia="zh-TW"/>
        </w:rPr>
      </w:pPr>
    </w:p>
    <w:p w14:paraId="5C653057" w14:textId="77777777" w:rsidR="00524A5D" w:rsidRDefault="00000000">
      <w:pPr>
        <w:pStyle w:val="TH"/>
      </w:pPr>
      <w:r>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EDD02C3" w14:textId="77777777">
        <w:trPr>
          <w:jc w:val="center"/>
        </w:trPr>
        <w:tc>
          <w:tcPr>
            <w:tcW w:w="9781" w:type="dxa"/>
            <w:gridSpan w:val="4"/>
          </w:tcPr>
          <w:p w14:paraId="30FC6C8C" w14:textId="77777777" w:rsidR="00524A5D" w:rsidRDefault="00000000">
            <w:pPr>
              <w:pStyle w:val="TAL"/>
            </w:pPr>
            <w:r>
              <w:t xml:space="preserve">Derivation Path: TS 36.508 [12] clause </w:t>
            </w:r>
            <w:r>
              <w:rPr>
                <w:rFonts w:eastAsia="PMingLiU"/>
                <w:lang w:eastAsia="zh-TW"/>
              </w:rPr>
              <w:t>8.1.6.3</w:t>
            </w:r>
            <w:r>
              <w:t>, Table 8.1.6.3-4 NPDSCH-ConfigCommon-NB-DEFAULT</w:t>
            </w:r>
          </w:p>
        </w:tc>
      </w:tr>
      <w:tr w:rsidR="00524A5D" w14:paraId="3AA5421F" w14:textId="77777777">
        <w:tblPrEx>
          <w:tblCellMar>
            <w:left w:w="108" w:type="dxa"/>
            <w:right w:w="108" w:type="dxa"/>
          </w:tblCellMar>
        </w:tblPrEx>
        <w:trPr>
          <w:jc w:val="center"/>
        </w:trPr>
        <w:tc>
          <w:tcPr>
            <w:tcW w:w="4537" w:type="dxa"/>
          </w:tcPr>
          <w:p w14:paraId="5FBFCCC1" w14:textId="77777777" w:rsidR="00524A5D" w:rsidRDefault="00000000">
            <w:pPr>
              <w:pStyle w:val="TAH"/>
            </w:pPr>
            <w:r>
              <w:t>Information Element</w:t>
            </w:r>
          </w:p>
        </w:tc>
        <w:tc>
          <w:tcPr>
            <w:tcW w:w="2268" w:type="dxa"/>
          </w:tcPr>
          <w:p w14:paraId="5C1EE0C1" w14:textId="77777777" w:rsidR="00524A5D" w:rsidRDefault="00000000">
            <w:pPr>
              <w:pStyle w:val="TAH"/>
            </w:pPr>
            <w:r>
              <w:t>Value/remark</w:t>
            </w:r>
          </w:p>
        </w:tc>
        <w:tc>
          <w:tcPr>
            <w:tcW w:w="1701" w:type="dxa"/>
          </w:tcPr>
          <w:p w14:paraId="27A12162" w14:textId="77777777" w:rsidR="00524A5D" w:rsidRDefault="00000000">
            <w:pPr>
              <w:pStyle w:val="TAH"/>
            </w:pPr>
            <w:r>
              <w:t>Comment</w:t>
            </w:r>
          </w:p>
        </w:tc>
        <w:tc>
          <w:tcPr>
            <w:tcW w:w="1275" w:type="dxa"/>
          </w:tcPr>
          <w:p w14:paraId="6B8A7B33" w14:textId="77777777" w:rsidR="00524A5D" w:rsidRDefault="00000000">
            <w:pPr>
              <w:pStyle w:val="TAH"/>
            </w:pPr>
            <w:r>
              <w:t>Condition</w:t>
            </w:r>
          </w:p>
        </w:tc>
      </w:tr>
      <w:tr w:rsidR="00524A5D"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Default="00524A5D">
            <w:pPr>
              <w:pStyle w:val="TAL"/>
            </w:pPr>
          </w:p>
        </w:tc>
      </w:tr>
      <w:tr w:rsidR="00524A5D"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Default="00000000">
            <w:pPr>
              <w:pStyle w:val="TAL"/>
            </w:pPr>
            <w:r>
              <w:t xml:space="preserve">  nrs-Power-r13</w:t>
            </w:r>
          </w:p>
        </w:tc>
        <w:tc>
          <w:tcPr>
            <w:tcW w:w="2268" w:type="dxa"/>
          </w:tcPr>
          <w:p w14:paraId="24B4B28E" w14:textId="77777777" w:rsidR="00524A5D" w:rsidRDefault="00000000">
            <w:pPr>
              <w:pStyle w:val="TAL"/>
            </w:pPr>
            <w:r>
              <w:t>24 (dBm)</w:t>
            </w:r>
          </w:p>
        </w:tc>
        <w:tc>
          <w:tcPr>
            <w:tcW w:w="1701" w:type="dxa"/>
          </w:tcPr>
          <w:p w14:paraId="4332C85A" w14:textId="77777777" w:rsidR="00524A5D" w:rsidRDefault="00524A5D">
            <w:pPr>
              <w:pStyle w:val="TAL"/>
            </w:pPr>
          </w:p>
        </w:tc>
        <w:tc>
          <w:tcPr>
            <w:tcW w:w="1275" w:type="dxa"/>
          </w:tcPr>
          <w:p w14:paraId="0E3D0B93" w14:textId="77777777" w:rsidR="00524A5D" w:rsidRDefault="00524A5D">
            <w:pPr>
              <w:pStyle w:val="TAL"/>
            </w:pPr>
          </w:p>
        </w:tc>
      </w:tr>
      <w:tr w:rsidR="00524A5D" w14:paraId="2FDECE80" w14:textId="77777777">
        <w:tblPrEx>
          <w:tblCellMar>
            <w:left w:w="108" w:type="dxa"/>
            <w:right w:w="108" w:type="dxa"/>
          </w:tblCellMar>
        </w:tblPrEx>
        <w:trPr>
          <w:jc w:val="center"/>
        </w:trPr>
        <w:tc>
          <w:tcPr>
            <w:tcW w:w="4537" w:type="dxa"/>
          </w:tcPr>
          <w:p w14:paraId="14B6846B" w14:textId="77777777" w:rsidR="00524A5D" w:rsidRDefault="00000000">
            <w:pPr>
              <w:pStyle w:val="TAL"/>
            </w:pPr>
            <w:r>
              <w:t>}</w:t>
            </w:r>
          </w:p>
        </w:tc>
        <w:tc>
          <w:tcPr>
            <w:tcW w:w="2268" w:type="dxa"/>
          </w:tcPr>
          <w:p w14:paraId="3902BF8F" w14:textId="77777777" w:rsidR="00524A5D" w:rsidRDefault="00524A5D">
            <w:pPr>
              <w:pStyle w:val="TAL"/>
            </w:pPr>
          </w:p>
        </w:tc>
        <w:tc>
          <w:tcPr>
            <w:tcW w:w="1701" w:type="dxa"/>
          </w:tcPr>
          <w:p w14:paraId="397B9DC0" w14:textId="77777777" w:rsidR="00524A5D" w:rsidRDefault="00524A5D">
            <w:pPr>
              <w:pStyle w:val="TAL"/>
            </w:pPr>
          </w:p>
        </w:tc>
        <w:tc>
          <w:tcPr>
            <w:tcW w:w="1275" w:type="dxa"/>
          </w:tcPr>
          <w:p w14:paraId="565FAF8E" w14:textId="77777777" w:rsidR="00524A5D" w:rsidRDefault="00524A5D">
            <w:pPr>
              <w:pStyle w:val="TAL"/>
            </w:pPr>
          </w:p>
        </w:tc>
      </w:tr>
    </w:tbl>
    <w:p w14:paraId="11A4DE44" w14:textId="77777777" w:rsidR="00524A5D" w:rsidRDefault="00524A5D">
      <w:pPr>
        <w:rPr>
          <w:rFonts w:eastAsia="PMingLiU"/>
          <w:lang w:eastAsia="zh-TW"/>
        </w:rPr>
      </w:pPr>
    </w:p>
    <w:p w14:paraId="7CEFA167" w14:textId="77777777" w:rsidR="00524A5D" w:rsidRDefault="00000000">
      <w:pPr>
        <w:pStyle w:val="TH"/>
      </w:pPr>
      <w:r>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4E823B19" w14:textId="77777777">
        <w:trPr>
          <w:jc w:val="center"/>
        </w:trPr>
        <w:tc>
          <w:tcPr>
            <w:tcW w:w="9781" w:type="dxa"/>
            <w:gridSpan w:val="4"/>
          </w:tcPr>
          <w:p w14:paraId="100FF04C" w14:textId="77777777" w:rsidR="00524A5D" w:rsidRDefault="00000000">
            <w:pPr>
              <w:pStyle w:val="TAL"/>
            </w:pPr>
            <w:r>
              <w:t xml:space="preserve">Derivation Path: TS 36.508 [12] clause </w:t>
            </w:r>
            <w:r>
              <w:rPr>
                <w:rFonts w:eastAsia="PMingLiU"/>
                <w:lang w:eastAsia="zh-TW"/>
              </w:rPr>
              <w:t>8.1.6</w:t>
            </w:r>
            <w:r>
              <w:t>.3, Table 8.1.6.3-5 NPRACH-ConfigSIB-NB-DEFAULT</w:t>
            </w:r>
          </w:p>
        </w:tc>
      </w:tr>
      <w:tr w:rsidR="00524A5D" w14:paraId="4D7C853B" w14:textId="77777777">
        <w:tblPrEx>
          <w:tblCellMar>
            <w:left w:w="108" w:type="dxa"/>
            <w:right w:w="108" w:type="dxa"/>
          </w:tblCellMar>
        </w:tblPrEx>
        <w:trPr>
          <w:jc w:val="center"/>
        </w:trPr>
        <w:tc>
          <w:tcPr>
            <w:tcW w:w="4537" w:type="dxa"/>
          </w:tcPr>
          <w:p w14:paraId="7521FD5A" w14:textId="77777777" w:rsidR="00524A5D" w:rsidRDefault="00000000">
            <w:pPr>
              <w:pStyle w:val="TAH"/>
            </w:pPr>
            <w:r>
              <w:t>Information Element</w:t>
            </w:r>
          </w:p>
        </w:tc>
        <w:tc>
          <w:tcPr>
            <w:tcW w:w="2268" w:type="dxa"/>
          </w:tcPr>
          <w:p w14:paraId="34016CA4" w14:textId="77777777" w:rsidR="00524A5D" w:rsidRDefault="00000000">
            <w:pPr>
              <w:pStyle w:val="TAH"/>
            </w:pPr>
            <w:r>
              <w:t>Value/remark</w:t>
            </w:r>
          </w:p>
        </w:tc>
        <w:tc>
          <w:tcPr>
            <w:tcW w:w="1701" w:type="dxa"/>
          </w:tcPr>
          <w:p w14:paraId="35B1AEAA" w14:textId="77777777" w:rsidR="00524A5D" w:rsidRDefault="00000000">
            <w:pPr>
              <w:pStyle w:val="TAH"/>
            </w:pPr>
            <w:r>
              <w:t>Comment</w:t>
            </w:r>
          </w:p>
        </w:tc>
        <w:tc>
          <w:tcPr>
            <w:tcW w:w="1275" w:type="dxa"/>
          </w:tcPr>
          <w:p w14:paraId="7C86767D" w14:textId="77777777" w:rsidR="00524A5D" w:rsidRDefault="00000000">
            <w:pPr>
              <w:pStyle w:val="TAH"/>
            </w:pPr>
            <w:r>
              <w:t>Condition</w:t>
            </w:r>
          </w:p>
        </w:tc>
      </w:tr>
      <w:tr w:rsidR="00524A5D"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Default="00000000">
            <w:pPr>
              <w:pStyle w:val="TAL"/>
            </w:pPr>
            <w:r>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Default="00524A5D">
            <w:pPr>
              <w:pStyle w:val="TAL"/>
            </w:pPr>
          </w:p>
        </w:tc>
      </w:tr>
      <w:tr w:rsidR="00524A5D"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Default="00000000">
            <w:pPr>
              <w:pStyle w:val="TAL"/>
            </w:pPr>
            <w:r>
              <w:t xml:space="preserve">  n</w:t>
            </w:r>
            <w:r>
              <w:rPr>
                <w:rFonts w:cs="Courier New"/>
                <w:szCs w:val="16"/>
              </w:rPr>
              <w:t>prach-CP-Length-r13</w:t>
            </w:r>
          </w:p>
        </w:tc>
        <w:tc>
          <w:tcPr>
            <w:tcW w:w="2268" w:type="dxa"/>
          </w:tcPr>
          <w:p w14:paraId="567D3F81" w14:textId="77777777" w:rsidR="00524A5D" w:rsidRDefault="00000000">
            <w:pPr>
              <w:pStyle w:val="TAL"/>
            </w:pPr>
            <w:r>
              <w:t>us66dot7</w:t>
            </w:r>
          </w:p>
        </w:tc>
        <w:tc>
          <w:tcPr>
            <w:tcW w:w="1701" w:type="dxa"/>
          </w:tcPr>
          <w:p w14:paraId="1DFA1BD2" w14:textId="77777777" w:rsidR="00524A5D" w:rsidRDefault="00000000">
            <w:pPr>
              <w:pStyle w:val="TAL"/>
            </w:pPr>
            <w:r>
              <w:t>2048*Ts</w:t>
            </w:r>
          </w:p>
        </w:tc>
        <w:tc>
          <w:tcPr>
            <w:tcW w:w="1275" w:type="dxa"/>
          </w:tcPr>
          <w:p w14:paraId="1F0A069B" w14:textId="77777777" w:rsidR="00524A5D" w:rsidRDefault="00000000">
            <w:pPr>
              <w:pStyle w:val="TAL"/>
            </w:pPr>
            <w:r>
              <w:rPr>
                <w:rFonts w:eastAsia="PMingLiU" w:cs="Arial"/>
                <w:lang w:eastAsia="zh-TW"/>
              </w:rPr>
              <w:t>N</w:t>
            </w:r>
            <w:r>
              <w:rPr>
                <w:rFonts w:cs="Arial"/>
              </w:rPr>
              <w:t>PRACH Format 0</w:t>
            </w:r>
          </w:p>
        </w:tc>
      </w:tr>
      <w:tr w:rsidR="00524A5D"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Default="00524A5D">
            <w:pPr>
              <w:pStyle w:val="TAL"/>
            </w:pPr>
          </w:p>
        </w:tc>
        <w:tc>
          <w:tcPr>
            <w:tcW w:w="2268" w:type="dxa"/>
          </w:tcPr>
          <w:p w14:paraId="25EDC178" w14:textId="77777777" w:rsidR="00524A5D" w:rsidRDefault="00000000">
            <w:pPr>
              <w:pStyle w:val="TAL"/>
            </w:pPr>
            <w:r>
              <w:t>us266dot7</w:t>
            </w:r>
          </w:p>
        </w:tc>
        <w:tc>
          <w:tcPr>
            <w:tcW w:w="1701" w:type="dxa"/>
          </w:tcPr>
          <w:p w14:paraId="2D23D104" w14:textId="77777777" w:rsidR="00524A5D" w:rsidRDefault="00000000">
            <w:pPr>
              <w:pStyle w:val="TAL"/>
            </w:pPr>
            <w:r>
              <w:t>8192*Ts</w:t>
            </w:r>
          </w:p>
        </w:tc>
        <w:tc>
          <w:tcPr>
            <w:tcW w:w="1275" w:type="dxa"/>
          </w:tcPr>
          <w:p w14:paraId="521657AD" w14:textId="77777777" w:rsidR="00524A5D" w:rsidRDefault="00000000">
            <w:pPr>
              <w:pStyle w:val="TAL"/>
            </w:pPr>
            <w:r>
              <w:rPr>
                <w:rFonts w:eastAsia="PMingLiU" w:cs="Arial"/>
                <w:lang w:eastAsia="zh-TW"/>
              </w:rPr>
              <w:t>N</w:t>
            </w:r>
            <w:r>
              <w:rPr>
                <w:rFonts w:cs="Arial"/>
              </w:rPr>
              <w:t xml:space="preserve">PRACH Format </w:t>
            </w:r>
            <w:r>
              <w:rPr>
                <w:rFonts w:eastAsia="PMingLiU" w:cs="Arial"/>
                <w:lang w:eastAsia="zh-TW"/>
              </w:rPr>
              <w:t>1</w:t>
            </w:r>
          </w:p>
        </w:tc>
      </w:tr>
      <w:tr w:rsidR="00524A5D"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Default="00524A5D">
            <w:pPr>
              <w:pStyle w:val="TAL"/>
            </w:pPr>
          </w:p>
        </w:tc>
      </w:tr>
    </w:tbl>
    <w:p w14:paraId="6DF28A66" w14:textId="77777777" w:rsidR="00524A5D" w:rsidRDefault="00524A5D"/>
    <w:p w14:paraId="0CB460D8" w14:textId="77777777" w:rsidR="00524A5D" w:rsidRDefault="00000000">
      <w:pPr>
        <w:pStyle w:val="H6"/>
      </w:pPr>
      <w:bookmarkStart w:id="787" w:name="MCCQCTEMPBM_00000163"/>
      <w:r>
        <w:t>6.3B.3.2.5</w:t>
      </w:r>
      <w:r>
        <w:tab/>
        <w:t>Test requirement</w:t>
      </w:r>
    </w:p>
    <w:bookmarkEnd w:id="787"/>
    <w:p w14:paraId="7EF4069F"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6.3B.1.5-1.</w:t>
      </w:r>
    </w:p>
    <w:p w14:paraId="72AEFEE4" w14:textId="77777777" w:rsidR="00524A5D" w:rsidRDefault="00000000">
      <w:pPr>
        <w:pStyle w:val="TH"/>
      </w:pPr>
      <w:r>
        <w:t xml:space="preserve">Table 6.3B.3.2.5-1: </w:t>
      </w:r>
      <w:r>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14:paraId="550D18C3" w14:textId="77777777">
        <w:trPr>
          <w:jc w:val="center"/>
        </w:trPr>
        <w:tc>
          <w:tcPr>
            <w:tcW w:w="2409" w:type="dxa"/>
            <w:vMerge w:val="restart"/>
          </w:tcPr>
          <w:p w14:paraId="3E7557DB" w14:textId="77777777" w:rsidR="00524A5D" w:rsidRDefault="00524A5D">
            <w:pPr>
              <w:pStyle w:val="TAH"/>
            </w:pPr>
            <w:bookmarkStart w:id="788" w:name="MCCQCTEMPBM_00000488"/>
          </w:p>
        </w:tc>
        <w:tc>
          <w:tcPr>
            <w:tcW w:w="5245" w:type="dxa"/>
          </w:tcPr>
          <w:p w14:paraId="36B83D1B" w14:textId="77777777" w:rsidR="00524A5D" w:rsidRDefault="00000000">
            <w:pPr>
              <w:pStyle w:val="TAH"/>
            </w:pPr>
            <w:r>
              <w:t>Channel bandwidth / minimum output power / measurement bandwidth</w:t>
            </w:r>
          </w:p>
        </w:tc>
      </w:tr>
      <w:tr w:rsidR="00524A5D" w14:paraId="4AF08037" w14:textId="77777777">
        <w:trPr>
          <w:jc w:val="center"/>
        </w:trPr>
        <w:tc>
          <w:tcPr>
            <w:tcW w:w="2409" w:type="dxa"/>
            <w:vMerge/>
          </w:tcPr>
          <w:p w14:paraId="727BD684" w14:textId="77777777" w:rsidR="00524A5D" w:rsidRDefault="00524A5D"/>
        </w:tc>
        <w:tc>
          <w:tcPr>
            <w:tcW w:w="5245" w:type="dxa"/>
          </w:tcPr>
          <w:p w14:paraId="13E17274" w14:textId="77777777" w:rsidR="00524A5D" w:rsidRDefault="00000000">
            <w:pPr>
              <w:pStyle w:val="TAH"/>
            </w:pPr>
            <w:r>
              <w:rPr>
                <w:rFonts w:eastAsia="PMingLiU"/>
                <w:lang w:eastAsia="zh-TW"/>
              </w:rPr>
              <w:t>200 kHz</w:t>
            </w:r>
          </w:p>
        </w:tc>
      </w:tr>
      <w:tr w:rsidR="00524A5D" w14:paraId="622FAB4E" w14:textId="77777777">
        <w:trPr>
          <w:jc w:val="center"/>
        </w:trPr>
        <w:tc>
          <w:tcPr>
            <w:tcW w:w="2409" w:type="dxa"/>
            <w:vAlign w:val="center"/>
          </w:tcPr>
          <w:p w14:paraId="0773A10A" w14:textId="77777777" w:rsidR="00524A5D" w:rsidRDefault="00000000">
            <w:pPr>
              <w:pStyle w:val="TAC"/>
            </w:pPr>
            <w:r>
              <w:t>Transmit OFF power</w:t>
            </w:r>
          </w:p>
        </w:tc>
        <w:tc>
          <w:tcPr>
            <w:tcW w:w="5245" w:type="dxa"/>
            <w:vAlign w:val="center"/>
          </w:tcPr>
          <w:p w14:paraId="79F5B50D" w14:textId="77777777" w:rsidR="00524A5D" w:rsidRDefault="00000000">
            <w:pPr>
              <w:pStyle w:val="TAC"/>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rsidR="00524A5D" w14:paraId="72BBDFE8" w14:textId="77777777">
        <w:trPr>
          <w:jc w:val="center"/>
        </w:trPr>
        <w:tc>
          <w:tcPr>
            <w:tcW w:w="2409" w:type="dxa"/>
            <w:vAlign w:val="center"/>
          </w:tcPr>
          <w:p w14:paraId="59CBCBA4" w14:textId="77777777" w:rsidR="00524A5D" w:rsidRDefault="00000000">
            <w:pPr>
              <w:pStyle w:val="TAL"/>
            </w:pPr>
            <w:r>
              <w:t>Transmission OFF Measurement bandwidth</w:t>
            </w:r>
          </w:p>
        </w:tc>
        <w:tc>
          <w:tcPr>
            <w:tcW w:w="5245" w:type="dxa"/>
            <w:vAlign w:val="center"/>
          </w:tcPr>
          <w:p w14:paraId="7A503987" w14:textId="77777777" w:rsidR="00524A5D" w:rsidRDefault="00000000">
            <w:pPr>
              <w:pStyle w:val="TAC"/>
              <w:rPr>
                <w:rFonts w:eastAsia="PMingLiU"/>
                <w:lang w:eastAsia="zh-TW"/>
              </w:rPr>
            </w:pPr>
            <w:r>
              <w:rPr>
                <w:rFonts w:eastAsia="PMingLiU"/>
                <w:lang w:eastAsia="zh-TW"/>
              </w:rPr>
              <w:t>180kHz</w:t>
            </w:r>
          </w:p>
        </w:tc>
      </w:tr>
      <w:tr w:rsidR="00524A5D" w14:paraId="7EC42263" w14:textId="77777777">
        <w:trPr>
          <w:jc w:val="center"/>
        </w:trPr>
        <w:tc>
          <w:tcPr>
            <w:tcW w:w="2409" w:type="dxa"/>
            <w:vAlign w:val="center"/>
          </w:tcPr>
          <w:p w14:paraId="2C89CED4" w14:textId="77777777" w:rsidR="00524A5D" w:rsidRDefault="00000000">
            <w:pPr>
              <w:pStyle w:val="TAL"/>
            </w:pPr>
            <w:r>
              <w:t>Expected Transmission ON Measured power</w:t>
            </w:r>
          </w:p>
        </w:tc>
        <w:tc>
          <w:tcPr>
            <w:tcW w:w="5245" w:type="dxa"/>
            <w:vAlign w:val="center"/>
          </w:tcPr>
          <w:p w14:paraId="3DD0651F" w14:textId="77777777" w:rsidR="00524A5D" w:rsidRDefault="00000000">
            <w:pPr>
              <w:pStyle w:val="TAC"/>
              <w:rPr>
                <w:rFonts w:eastAsia="PMingLiU"/>
                <w:lang w:eastAsia="zh-TW"/>
              </w:rPr>
            </w:pPr>
            <w:r>
              <w:rPr>
                <w:rFonts w:eastAsia="PMingLiU"/>
                <w:lang w:eastAsia="zh-TW"/>
              </w:rPr>
              <w:t xml:space="preserve">-11 </w:t>
            </w:r>
            <w:r>
              <w:t>dBm</w:t>
            </w:r>
          </w:p>
        </w:tc>
      </w:tr>
      <w:tr w:rsidR="00524A5D" w14:paraId="3F667F4A" w14:textId="77777777">
        <w:trPr>
          <w:jc w:val="center"/>
        </w:trPr>
        <w:tc>
          <w:tcPr>
            <w:tcW w:w="2409" w:type="dxa"/>
            <w:vAlign w:val="center"/>
          </w:tcPr>
          <w:p w14:paraId="45681EC9" w14:textId="77777777" w:rsidR="00524A5D" w:rsidRDefault="00000000">
            <w:pPr>
              <w:pStyle w:val="TAL"/>
            </w:pPr>
            <w:r>
              <w:t>ON power tolerance</w:t>
            </w:r>
          </w:p>
          <w:p w14:paraId="4671D15F" w14:textId="77777777" w:rsidR="00524A5D" w:rsidRDefault="00000000">
            <w:pPr>
              <w:pStyle w:val="TAL"/>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14:paraId="177A06E0" w14:textId="77777777" w:rsidR="00524A5D" w:rsidRDefault="00000000">
            <w:pPr>
              <w:pStyle w:val="TAC"/>
              <w:rPr>
                <w:rFonts w:eastAsia="PMingLiU"/>
                <w:lang w:eastAsia="zh-TW"/>
              </w:rPr>
            </w:pPr>
            <w:r>
              <w:rPr>
                <w:snapToGrid w:val="0"/>
              </w:rPr>
              <w:t>±</w:t>
            </w:r>
            <w:r>
              <w:t xml:space="preserve"> </w:t>
            </w:r>
            <w:r>
              <w:rPr>
                <w:rFonts w:eastAsia="PMingLiU"/>
                <w:lang w:eastAsia="zh-TW"/>
              </w:rPr>
              <w:t xml:space="preserve">7.5 </w:t>
            </w:r>
            <w:r>
              <w:t>dB</w:t>
            </w:r>
          </w:p>
        </w:tc>
      </w:tr>
      <w:bookmarkEnd w:id="788"/>
    </w:tbl>
    <w:p w14:paraId="5A2E1166" w14:textId="77777777" w:rsidR="00524A5D" w:rsidRDefault="00524A5D"/>
    <w:p w14:paraId="345E55E4" w14:textId="77777777" w:rsidR="00524A5D" w:rsidRDefault="00000000">
      <w:pPr>
        <w:pStyle w:val="Heading3"/>
      </w:pPr>
      <w:bookmarkStart w:id="789" w:name="_Toc6565"/>
      <w:bookmarkStart w:id="790" w:name="_Toc8455"/>
      <w:bookmarkStart w:id="791" w:name="_Toc2790"/>
      <w:bookmarkStart w:id="792" w:name="_Toc15823"/>
      <w:bookmarkStart w:id="793" w:name="_Toc9427"/>
      <w:bookmarkStart w:id="794" w:name="_Toc163510779"/>
      <w:r>
        <w:t>6.3B.4</w:t>
      </w:r>
      <w:r>
        <w:tab/>
        <w:t>Power Control for category NB1 and NB2</w:t>
      </w:r>
      <w:bookmarkEnd w:id="778"/>
      <w:bookmarkEnd w:id="779"/>
      <w:bookmarkEnd w:id="780"/>
      <w:bookmarkEnd w:id="781"/>
      <w:bookmarkEnd w:id="789"/>
      <w:bookmarkEnd w:id="790"/>
      <w:bookmarkEnd w:id="791"/>
      <w:bookmarkEnd w:id="792"/>
      <w:bookmarkEnd w:id="793"/>
      <w:bookmarkEnd w:id="794"/>
    </w:p>
    <w:p w14:paraId="2211CB85" w14:textId="77777777" w:rsidR="00524A5D" w:rsidRDefault="00000000">
      <w:pPr>
        <w:pStyle w:val="Heading4"/>
      </w:pPr>
      <w:bookmarkStart w:id="795" w:name="_Toc4696"/>
      <w:bookmarkStart w:id="796" w:name="_Toc8375"/>
      <w:bookmarkStart w:id="797" w:name="_Toc19803"/>
      <w:bookmarkStart w:id="798" w:name="_Toc13196"/>
      <w:bookmarkStart w:id="799" w:name="_Toc24326"/>
      <w:bookmarkStart w:id="800" w:name="_Toc163510780"/>
      <w:r>
        <w:t>6.3B.4.1</w:t>
      </w:r>
      <w:r>
        <w:tab/>
        <w:t>Power Control Absolute power tolerance for category NB1 and NB2</w:t>
      </w:r>
      <w:bookmarkEnd w:id="795"/>
      <w:bookmarkEnd w:id="796"/>
      <w:bookmarkEnd w:id="797"/>
      <w:bookmarkEnd w:id="798"/>
      <w:bookmarkEnd w:id="799"/>
      <w:bookmarkEnd w:id="800"/>
    </w:p>
    <w:p w14:paraId="2807C34C" w14:textId="77777777" w:rsidR="00524A5D" w:rsidRDefault="00000000">
      <w:pPr>
        <w:pStyle w:val="H6"/>
      </w:pPr>
      <w:bookmarkStart w:id="801" w:name="MCCQCTEMPBM_00000164"/>
      <w:r>
        <w:t>6.3B.4.1.1</w:t>
      </w:r>
      <w:r>
        <w:tab/>
        <w:t>Test purpose</w:t>
      </w:r>
    </w:p>
    <w:bookmarkEnd w:id="801"/>
    <w:p w14:paraId="4CDBF92D" w14:textId="77777777" w:rsidR="00524A5D" w:rsidRDefault="00000000">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14:paraId="2DF30086" w14:textId="77777777" w:rsidR="00524A5D" w:rsidRDefault="00000000">
      <w:pPr>
        <w:pStyle w:val="H6"/>
      </w:pPr>
      <w:bookmarkStart w:id="802" w:name="MCCQCTEMPBM_00000165"/>
      <w:r>
        <w:lastRenderedPageBreak/>
        <w:t>6.3B.4.1.2</w:t>
      </w:r>
      <w:r>
        <w:tab/>
        <w:t>Test applicability</w:t>
      </w:r>
    </w:p>
    <w:bookmarkEnd w:id="802"/>
    <w:p w14:paraId="5E67F1F7"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54BA700A" w14:textId="77777777" w:rsidR="00524A5D" w:rsidRDefault="00000000">
      <w:pPr>
        <w:pStyle w:val="H6"/>
      </w:pPr>
      <w:bookmarkStart w:id="803" w:name="MCCQCTEMPBM_00000166"/>
      <w:r>
        <w:t>6.3B.4.1.3</w:t>
      </w:r>
      <w:r>
        <w:tab/>
        <w:t>Minimum conformance requirements</w:t>
      </w:r>
    </w:p>
    <w:bookmarkEnd w:id="803"/>
    <w:p w14:paraId="0F690B46" w14:textId="77777777" w:rsidR="00524A5D" w:rsidRDefault="00000000">
      <w:r>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Default="00000000">
      <w:pPr>
        <w:pStyle w:val="TH"/>
      </w:pPr>
      <w:r>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14:paraId="5A98EA56" w14:textId="77777777">
        <w:trPr>
          <w:jc w:val="center"/>
        </w:trPr>
        <w:tc>
          <w:tcPr>
            <w:tcW w:w="1260" w:type="dxa"/>
          </w:tcPr>
          <w:p w14:paraId="402C3F41" w14:textId="77777777" w:rsidR="00524A5D" w:rsidRDefault="00000000">
            <w:pPr>
              <w:pStyle w:val="TAH"/>
              <w:rPr>
                <w:rFonts w:cs="Arial"/>
              </w:rPr>
            </w:pPr>
            <w:r>
              <w:rPr>
                <w:rFonts w:cs="Arial"/>
              </w:rPr>
              <w:t>Conditions</w:t>
            </w:r>
          </w:p>
        </w:tc>
        <w:tc>
          <w:tcPr>
            <w:tcW w:w="1827" w:type="dxa"/>
          </w:tcPr>
          <w:p w14:paraId="7C8377D4" w14:textId="77777777" w:rsidR="00524A5D" w:rsidRDefault="00000000">
            <w:pPr>
              <w:pStyle w:val="TAH"/>
              <w:rPr>
                <w:rFonts w:cs="Arial"/>
              </w:rPr>
            </w:pPr>
            <w:r>
              <w:rPr>
                <w:rFonts w:cs="Arial"/>
              </w:rPr>
              <w:t>Tolerance</w:t>
            </w:r>
          </w:p>
        </w:tc>
      </w:tr>
      <w:tr w:rsidR="00524A5D" w14:paraId="1CB8EB61" w14:textId="77777777">
        <w:trPr>
          <w:jc w:val="center"/>
        </w:trPr>
        <w:tc>
          <w:tcPr>
            <w:tcW w:w="1260" w:type="dxa"/>
            <w:vAlign w:val="center"/>
          </w:tcPr>
          <w:p w14:paraId="3762DBDB" w14:textId="77777777" w:rsidR="00524A5D" w:rsidRDefault="00000000">
            <w:pPr>
              <w:pStyle w:val="TAL"/>
              <w:rPr>
                <w:rFonts w:eastAsia="Osaka" w:cs="Arial"/>
              </w:rPr>
            </w:pPr>
            <w:r>
              <w:rPr>
                <w:rFonts w:cs="Arial"/>
              </w:rPr>
              <w:t>Normal</w:t>
            </w:r>
          </w:p>
        </w:tc>
        <w:tc>
          <w:tcPr>
            <w:tcW w:w="1827" w:type="dxa"/>
            <w:vAlign w:val="center"/>
          </w:tcPr>
          <w:p w14:paraId="669928A3" w14:textId="77777777" w:rsidR="00524A5D" w:rsidRDefault="00000000">
            <w:pPr>
              <w:pStyle w:val="TAC"/>
              <w:rPr>
                <w:rFonts w:eastAsia="Osaka" w:cs="Arial"/>
              </w:rPr>
            </w:pPr>
            <w:r>
              <w:rPr>
                <w:rFonts w:cs="Arial"/>
                <w:snapToGrid w:val="0"/>
              </w:rPr>
              <w:t>±</w:t>
            </w:r>
            <w:r>
              <w:rPr>
                <w:rFonts w:cs="Arial"/>
              </w:rPr>
              <w:t xml:space="preserve"> 9.0 dB</w:t>
            </w:r>
          </w:p>
        </w:tc>
      </w:tr>
      <w:tr w:rsidR="00524A5D" w14:paraId="76C4A397" w14:textId="77777777">
        <w:trPr>
          <w:jc w:val="center"/>
        </w:trPr>
        <w:tc>
          <w:tcPr>
            <w:tcW w:w="1260" w:type="dxa"/>
            <w:vAlign w:val="center"/>
          </w:tcPr>
          <w:p w14:paraId="7D2AACDF" w14:textId="77777777" w:rsidR="00524A5D" w:rsidRDefault="00000000">
            <w:pPr>
              <w:pStyle w:val="TAL"/>
              <w:rPr>
                <w:rFonts w:eastAsia="Osaka" w:cs="Arial"/>
              </w:rPr>
            </w:pPr>
            <w:r>
              <w:rPr>
                <w:rFonts w:cs="Arial"/>
              </w:rPr>
              <w:t>Extreme</w:t>
            </w:r>
          </w:p>
        </w:tc>
        <w:tc>
          <w:tcPr>
            <w:tcW w:w="1827" w:type="dxa"/>
            <w:vAlign w:val="center"/>
          </w:tcPr>
          <w:p w14:paraId="6936CF89" w14:textId="77777777" w:rsidR="00524A5D" w:rsidRDefault="00000000">
            <w:pPr>
              <w:pStyle w:val="TAC"/>
              <w:rPr>
                <w:rFonts w:eastAsia="Osaka" w:cs="Arial"/>
              </w:rPr>
            </w:pPr>
            <w:r>
              <w:rPr>
                <w:rFonts w:cs="Arial"/>
                <w:snapToGrid w:val="0"/>
              </w:rPr>
              <w:t>±</w:t>
            </w:r>
            <w:r>
              <w:rPr>
                <w:rFonts w:cs="Arial"/>
              </w:rPr>
              <w:t xml:space="preserve"> 12.0 dB</w:t>
            </w:r>
          </w:p>
        </w:tc>
      </w:tr>
    </w:tbl>
    <w:p w14:paraId="70C4DC7A" w14:textId="77777777" w:rsidR="00524A5D" w:rsidRDefault="00524A5D"/>
    <w:p w14:paraId="4B4B21A4"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6.3B.3.4.</w:t>
      </w:r>
    </w:p>
    <w:p w14:paraId="1C566B05" w14:textId="77777777" w:rsidR="00524A5D" w:rsidRDefault="00000000">
      <w:pPr>
        <w:pStyle w:val="H6"/>
      </w:pPr>
      <w:bookmarkStart w:id="804" w:name="MCCQCTEMPBM_00000167"/>
      <w:r>
        <w:t>6.3B.4.1.4</w:t>
      </w:r>
      <w:r>
        <w:tab/>
        <w:t>Test description</w:t>
      </w:r>
    </w:p>
    <w:bookmarkEnd w:id="804"/>
    <w:p w14:paraId="3A545B82" w14:textId="77777777" w:rsidR="00524A5D" w:rsidRDefault="00000000">
      <w:pPr>
        <w:pStyle w:val="H6"/>
      </w:pPr>
      <w:r>
        <w:t>6.3B.4.1.4.1</w:t>
      </w:r>
      <w:r>
        <w:tab/>
        <w:t>Initial conditions</w:t>
      </w:r>
    </w:p>
    <w:p w14:paraId="51476903" w14:textId="77777777" w:rsidR="00524A5D" w:rsidRDefault="00000000">
      <w:r>
        <w:t>Initial conditions are set of test configurations the UE needs to be tested in and the steps for the SS to take with the UE to reach the correct measurement state.</w:t>
      </w:r>
    </w:p>
    <w:p w14:paraId="3B946950" w14:textId="77777777" w:rsidR="00524A5D" w:rsidRDefault="00000000">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t>Configurations of NPDSCH and NPDCCH before measurement are specified in Annex C.2.</w:t>
      </w:r>
    </w:p>
    <w:p w14:paraId="4798F801" w14:textId="77777777" w:rsidR="00524A5D" w:rsidRDefault="00000000">
      <w:pPr>
        <w:pStyle w:val="TH"/>
      </w:pPr>
      <w:r>
        <w:t>Table 6.3B.4.1.4.1-1: Test Configuration</w:t>
      </w:r>
      <w:r>
        <w:rPr>
          <w:rFonts w:eastAsia="PMingLiU"/>
          <w:lang w:eastAsia="zh-TW"/>
        </w:rPr>
        <w:t xml:space="preserve"> </w:t>
      </w:r>
      <w:r>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14:paraId="0CF75DEF" w14:textId="77777777">
        <w:trPr>
          <w:cantSplit/>
          <w:jc w:val="center"/>
        </w:trPr>
        <w:tc>
          <w:tcPr>
            <w:tcW w:w="8485" w:type="dxa"/>
            <w:gridSpan w:val="6"/>
          </w:tcPr>
          <w:p w14:paraId="526F2550" w14:textId="77777777" w:rsidR="00524A5D" w:rsidRDefault="00000000">
            <w:pPr>
              <w:pStyle w:val="TAH"/>
            </w:pPr>
            <w:bookmarkStart w:id="805" w:name="MCCQCTEMPBM_00000489"/>
            <w:r>
              <w:t>Initial Conditions</w:t>
            </w:r>
          </w:p>
        </w:tc>
      </w:tr>
      <w:tr w:rsidR="00524A5D" w14:paraId="283736BA" w14:textId="77777777">
        <w:trPr>
          <w:cantSplit/>
          <w:jc w:val="center"/>
        </w:trPr>
        <w:tc>
          <w:tcPr>
            <w:tcW w:w="3988" w:type="dxa"/>
            <w:gridSpan w:val="3"/>
          </w:tcPr>
          <w:p w14:paraId="08DB5492" w14:textId="77777777" w:rsidR="00524A5D" w:rsidRDefault="00000000">
            <w:pPr>
              <w:pStyle w:val="TAL"/>
            </w:pPr>
            <w:r>
              <w:t>Test Environment as specified in TS 36.508 [12] clause 8.1.1</w:t>
            </w:r>
          </w:p>
        </w:tc>
        <w:tc>
          <w:tcPr>
            <w:tcW w:w="4497" w:type="dxa"/>
            <w:gridSpan w:val="3"/>
          </w:tcPr>
          <w:p w14:paraId="61482819" w14:textId="77777777" w:rsidR="00524A5D" w:rsidRDefault="00000000">
            <w:pPr>
              <w:pStyle w:val="TAL"/>
            </w:pPr>
            <w:r>
              <w:t>Normal, TL/VL, TL/VH, TH/VL, TH/VH</w:t>
            </w:r>
          </w:p>
        </w:tc>
      </w:tr>
      <w:tr w:rsidR="00524A5D" w14:paraId="233C6B37" w14:textId="77777777">
        <w:trPr>
          <w:cantSplit/>
          <w:jc w:val="center"/>
        </w:trPr>
        <w:tc>
          <w:tcPr>
            <w:tcW w:w="3988" w:type="dxa"/>
            <w:gridSpan w:val="3"/>
          </w:tcPr>
          <w:p w14:paraId="693B49C5" w14:textId="77777777" w:rsidR="00524A5D" w:rsidRDefault="00000000">
            <w:pPr>
              <w:pStyle w:val="TAL"/>
            </w:pPr>
            <w:r>
              <w:t>Test Frequencies as specified in TS36.508 [12] clause 8.1.3.1</w:t>
            </w:r>
          </w:p>
        </w:tc>
        <w:tc>
          <w:tcPr>
            <w:tcW w:w="4497" w:type="dxa"/>
            <w:gridSpan w:val="3"/>
          </w:tcPr>
          <w:p w14:paraId="228A005B" w14:textId="77777777" w:rsidR="00524A5D" w:rsidRDefault="00000000">
            <w:pPr>
              <w:pStyle w:val="TAL"/>
            </w:pPr>
            <w:r>
              <w:rPr>
                <w:rFonts w:cs="Arial"/>
                <w:szCs w:val="18"/>
                <w:lang w:eastAsia="zh-TW"/>
              </w:rPr>
              <w:t>Frequency ranges defined in Annex K.1.</w:t>
            </w:r>
            <w:r>
              <w:rPr>
                <w:rFonts w:eastAsia="PMingLiU" w:cs="Arial"/>
                <w:szCs w:val="18"/>
                <w:lang w:eastAsia="zh-TW"/>
              </w:rPr>
              <w:t>1</w:t>
            </w:r>
          </w:p>
        </w:tc>
      </w:tr>
      <w:tr w:rsidR="00524A5D" w14:paraId="3E704564" w14:textId="77777777">
        <w:trPr>
          <w:jc w:val="center"/>
        </w:trPr>
        <w:tc>
          <w:tcPr>
            <w:tcW w:w="1470" w:type="dxa"/>
          </w:tcPr>
          <w:p w14:paraId="5FE9F3BF" w14:textId="77777777" w:rsidR="00524A5D" w:rsidRDefault="00000000">
            <w:pPr>
              <w:pStyle w:val="TAH"/>
            </w:pPr>
            <w:r>
              <w:t>Configuration ID</w:t>
            </w:r>
          </w:p>
        </w:tc>
        <w:tc>
          <w:tcPr>
            <w:tcW w:w="2518" w:type="dxa"/>
            <w:gridSpan w:val="2"/>
          </w:tcPr>
          <w:p w14:paraId="2D38CD44" w14:textId="77777777" w:rsidR="00524A5D" w:rsidRDefault="00000000">
            <w:pPr>
              <w:pStyle w:val="TAH"/>
            </w:pPr>
            <w:r>
              <w:t>Downlink Configuration</w:t>
            </w:r>
          </w:p>
        </w:tc>
        <w:tc>
          <w:tcPr>
            <w:tcW w:w="4497" w:type="dxa"/>
            <w:gridSpan w:val="3"/>
          </w:tcPr>
          <w:p w14:paraId="77276C3D" w14:textId="77777777" w:rsidR="00524A5D" w:rsidRDefault="00000000">
            <w:pPr>
              <w:pStyle w:val="TAH"/>
            </w:pPr>
            <w:r>
              <w:t>Uplink Configuration</w:t>
            </w:r>
          </w:p>
        </w:tc>
      </w:tr>
      <w:tr w:rsidR="00524A5D" w14:paraId="2645A493" w14:textId="77777777">
        <w:trPr>
          <w:jc w:val="center"/>
        </w:trPr>
        <w:tc>
          <w:tcPr>
            <w:tcW w:w="1470" w:type="dxa"/>
          </w:tcPr>
          <w:p w14:paraId="7422D016" w14:textId="77777777" w:rsidR="00524A5D" w:rsidRDefault="00524A5D">
            <w:pPr>
              <w:pStyle w:val="TAC"/>
            </w:pPr>
          </w:p>
        </w:tc>
        <w:tc>
          <w:tcPr>
            <w:tcW w:w="1164" w:type="dxa"/>
          </w:tcPr>
          <w:p w14:paraId="7695D61F" w14:textId="77777777" w:rsidR="00524A5D" w:rsidRDefault="00000000">
            <w:pPr>
              <w:pStyle w:val="TAC"/>
            </w:pPr>
            <w:r>
              <w:t>Modulation</w:t>
            </w:r>
          </w:p>
        </w:tc>
        <w:tc>
          <w:tcPr>
            <w:tcW w:w="1354" w:type="dxa"/>
          </w:tcPr>
          <w:p w14:paraId="6D446675" w14:textId="77777777" w:rsidR="00524A5D" w:rsidRDefault="00000000">
            <w:pPr>
              <w:pStyle w:val="TAC"/>
              <w:rPr>
                <w:highlight w:val="yellow"/>
              </w:rPr>
            </w:pPr>
            <w:r>
              <w:rPr>
                <w:rFonts w:cs="Arial"/>
              </w:rPr>
              <w:t>Subcarriers</w:t>
            </w:r>
          </w:p>
        </w:tc>
        <w:tc>
          <w:tcPr>
            <w:tcW w:w="2139" w:type="dxa"/>
          </w:tcPr>
          <w:p w14:paraId="741B98CD" w14:textId="77777777" w:rsidR="00524A5D" w:rsidRDefault="00000000">
            <w:pPr>
              <w:pStyle w:val="TAC"/>
            </w:pPr>
            <w:r>
              <w:t>Modulation</w:t>
            </w:r>
          </w:p>
        </w:tc>
        <w:tc>
          <w:tcPr>
            <w:tcW w:w="1164" w:type="dxa"/>
          </w:tcPr>
          <w:p w14:paraId="61C1EBE1" w14:textId="77777777" w:rsidR="00524A5D" w:rsidRDefault="00000000">
            <w:pPr>
              <w:pStyle w:val="TAC"/>
              <w:rPr>
                <w:highlight w:val="yellow"/>
              </w:rPr>
            </w:pPr>
            <w:r>
              <w:t>N</w:t>
            </w:r>
            <w:r>
              <w:rPr>
                <w:vertAlign w:val="subscript"/>
              </w:rPr>
              <w:t>tones</w:t>
            </w:r>
          </w:p>
        </w:tc>
        <w:tc>
          <w:tcPr>
            <w:tcW w:w="1194" w:type="dxa"/>
          </w:tcPr>
          <w:p w14:paraId="6782F6DF" w14:textId="77777777" w:rsidR="00524A5D" w:rsidRDefault="00000000">
            <w:pPr>
              <w:pStyle w:val="TAC"/>
              <w:rPr>
                <w:highlight w:val="yellow"/>
              </w:rPr>
            </w:pPr>
            <w:r>
              <w:t>Subcarrier spacing</w:t>
            </w:r>
          </w:p>
        </w:tc>
      </w:tr>
      <w:tr w:rsidR="00524A5D" w14:paraId="4D56BCFA" w14:textId="77777777">
        <w:trPr>
          <w:jc w:val="center"/>
        </w:trPr>
        <w:tc>
          <w:tcPr>
            <w:tcW w:w="1470" w:type="dxa"/>
          </w:tcPr>
          <w:p w14:paraId="58C773E4" w14:textId="77777777" w:rsidR="00524A5D" w:rsidRDefault="00000000">
            <w:pPr>
              <w:pStyle w:val="TAC"/>
            </w:pPr>
            <w:r>
              <w:t>1</w:t>
            </w:r>
          </w:p>
        </w:tc>
        <w:tc>
          <w:tcPr>
            <w:tcW w:w="2518" w:type="dxa"/>
            <w:gridSpan w:val="2"/>
            <w:vMerge w:val="restart"/>
          </w:tcPr>
          <w:p w14:paraId="76B5DF85" w14:textId="77777777" w:rsidR="00524A5D" w:rsidRDefault="00000000">
            <w:pPr>
              <w:pStyle w:val="TAC"/>
              <w:rPr>
                <w:highlight w:val="yellow"/>
                <w:lang w:eastAsia="ko-KR"/>
              </w:rPr>
            </w:pPr>
            <w:r>
              <w:rPr>
                <w:lang w:eastAsia="ko-KR"/>
              </w:rPr>
              <w:t>N/A</w:t>
            </w:r>
          </w:p>
        </w:tc>
        <w:tc>
          <w:tcPr>
            <w:tcW w:w="2139" w:type="dxa"/>
          </w:tcPr>
          <w:p w14:paraId="3A4CEE86" w14:textId="77777777" w:rsidR="00524A5D" w:rsidRDefault="00000000">
            <w:pPr>
              <w:pStyle w:val="TAC"/>
            </w:pPr>
            <w:r>
              <w:t>QPSK</w:t>
            </w:r>
          </w:p>
        </w:tc>
        <w:tc>
          <w:tcPr>
            <w:tcW w:w="1164" w:type="dxa"/>
          </w:tcPr>
          <w:p w14:paraId="3467523D" w14:textId="77777777" w:rsidR="00524A5D" w:rsidRDefault="00000000">
            <w:pPr>
              <w:pStyle w:val="TAC"/>
              <w:rPr>
                <w:highlight w:val="yellow"/>
              </w:rPr>
            </w:pPr>
            <w:r>
              <w:t>1@0</w:t>
            </w:r>
          </w:p>
        </w:tc>
        <w:tc>
          <w:tcPr>
            <w:tcW w:w="1194" w:type="dxa"/>
          </w:tcPr>
          <w:p w14:paraId="7ACAB38A" w14:textId="77777777" w:rsidR="00524A5D" w:rsidRDefault="00000000">
            <w:pPr>
              <w:pStyle w:val="TAC"/>
              <w:rPr>
                <w:highlight w:val="yellow"/>
              </w:rPr>
            </w:pPr>
            <w:r>
              <w:t>3.75 kHz</w:t>
            </w:r>
          </w:p>
        </w:tc>
      </w:tr>
      <w:tr w:rsidR="00524A5D" w14:paraId="2B3FDA33" w14:textId="77777777">
        <w:trPr>
          <w:jc w:val="center"/>
        </w:trPr>
        <w:tc>
          <w:tcPr>
            <w:tcW w:w="1470" w:type="dxa"/>
          </w:tcPr>
          <w:p w14:paraId="139CA8CD" w14:textId="77777777" w:rsidR="00524A5D" w:rsidRDefault="00000000">
            <w:pPr>
              <w:pStyle w:val="TAC"/>
              <w:rPr>
                <w:lang w:eastAsia="ko-KR"/>
              </w:rPr>
            </w:pPr>
            <w:r>
              <w:rPr>
                <w:lang w:eastAsia="ko-KR"/>
              </w:rPr>
              <w:t>2</w:t>
            </w:r>
          </w:p>
        </w:tc>
        <w:tc>
          <w:tcPr>
            <w:tcW w:w="2518" w:type="dxa"/>
            <w:gridSpan w:val="2"/>
            <w:vMerge/>
          </w:tcPr>
          <w:p w14:paraId="7C047C1D" w14:textId="77777777" w:rsidR="00524A5D" w:rsidRDefault="00524A5D">
            <w:pPr>
              <w:pStyle w:val="TAC"/>
            </w:pPr>
          </w:p>
        </w:tc>
        <w:tc>
          <w:tcPr>
            <w:tcW w:w="2139" w:type="dxa"/>
          </w:tcPr>
          <w:p w14:paraId="531A54DA" w14:textId="77777777" w:rsidR="00524A5D" w:rsidRDefault="00000000">
            <w:pPr>
              <w:pStyle w:val="TAC"/>
            </w:pPr>
            <w:r>
              <w:t>QPSK</w:t>
            </w:r>
          </w:p>
        </w:tc>
        <w:tc>
          <w:tcPr>
            <w:tcW w:w="1164" w:type="dxa"/>
          </w:tcPr>
          <w:p w14:paraId="343613D3" w14:textId="77777777" w:rsidR="00524A5D" w:rsidRDefault="00000000">
            <w:pPr>
              <w:pStyle w:val="TAC"/>
            </w:pPr>
            <w:r>
              <w:t>1@0</w:t>
            </w:r>
          </w:p>
        </w:tc>
        <w:tc>
          <w:tcPr>
            <w:tcW w:w="1194" w:type="dxa"/>
          </w:tcPr>
          <w:p w14:paraId="19A35D52" w14:textId="77777777" w:rsidR="00524A5D" w:rsidRDefault="00000000">
            <w:pPr>
              <w:pStyle w:val="TAC"/>
            </w:pPr>
            <w:r>
              <w:t>15 kHz</w:t>
            </w:r>
          </w:p>
        </w:tc>
      </w:tr>
      <w:tr w:rsidR="00524A5D" w14:paraId="4B084DF9" w14:textId="77777777">
        <w:trPr>
          <w:jc w:val="center"/>
        </w:trPr>
        <w:tc>
          <w:tcPr>
            <w:tcW w:w="1470" w:type="dxa"/>
          </w:tcPr>
          <w:p w14:paraId="4BA28DF9" w14:textId="77777777" w:rsidR="00524A5D" w:rsidRDefault="00000000">
            <w:pPr>
              <w:pStyle w:val="TAC"/>
              <w:rPr>
                <w:lang w:eastAsia="ko-KR"/>
              </w:rPr>
            </w:pPr>
            <w:r>
              <w:rPr>
                <w:lang w:eastAsia="ko-KR"/>
              </w:rPr>
              <w:t>3 (NOTE 1)</w:t>
            </w:r>
          </w:p>
        </w:tc>
        <w:tc>
          <w:tcPr>
            <w:tcW w:w="2518" w:type="dxa"/>
            <w:gridSpan w:val="2"/>
            <w:vMerge/>
          </w:tcPr>
          <w:p w14:paraId="362D732F" w14:textId="77777777" w:rsidR="00524A5D" w:rsidRDefault="00524A5D">
            <w:pPr>
              <w:pStyle w:val="TAC"/>
            </w:pPr>
          </w:p>
        </w:tc>
        <w:tc>
          <w:tcPr>
            <w:tcW w:w="2139" w:type="dxa"/>
          </w:tcPr>
          <w:p w14:paraId="08A890DE" w14:textId="77777777" w:rsidR="00524A5D" w:rsidRDefault="00000000">
            <w:pPr>
              <w:pStyle w:val="TAC"/>
            </w:pPr>
            <w:r>
              <w:t>QPSK</w:t>
            </w:r>
          </w:p>
        </w:tc>
        <w:tc>
          <w:tcPr>
            <w:tcW w:w="1164" w:type="dxa"/>
          </w:tcPr>
          <w:p w14:paraId="45CA505E" w14:textId="77777777" w:rsidR="00524A5D" w:rsidRDefault="00000000">
            <w:pPr>
              <w:pStyle w:val="TAC"/>
            </w:pPr>
            <w:r>
              <w:t>12@0</w:t>
            </w:r>
          </w:p>
        </w:tc>
        <w:tc>
          <w:tcPr>
            <w:tcW w:w="1194" w:type="dxa"/>
          </w:tcPr>
          <w:p w14:paraId="7D79F711" w14:textId="77777777" w:rsidR="00524A5D" w:rsidRDefault="00000000">
            <w:pPr>
              <w:pStyle w:val="TAC"/>
            </w:pPr>
            <w:r>
              <w:t>15 kHz</w:t>
            </w:r>
          </w:p>
        </w:tc>
      </w:tr>
      <w:tr w:rsidR="00524A5D" w14:paraId="6A9D7B48" w14:textId="77777777">
        <w:trPr>
          <w:jc w:val="center"/>
        </w:trPr>
        <w:tc>
          <w:tcPr>
            <w:tcW w:w="8485" w:type="dxa"/>
            <w:gridSpan w:val="6"/>
          </w:tcPr>
          <w:p w14:paraId="18A41A9B" w14:textId="77777777" w:rsidR="00524A5D" w:rsidRDefault="00000000">
            <w:pPr>
              <w:pStyle w:val="TAC"/>
              <w:jc w:val="left"/>
            </w:pPr>
            <w:r>
              <w:t>Note 1:</w:t>
            </w:r>
            <w:r>
              <w:tab/>
              <w:t>Applicable to UE supporting UL multi-tone transmissions</w:t>
            </w:r>
          </w:p>
        </w:tc>
      </w:tr>
      <w:bookmarkEnd w:id="805"/>
    </w:tbl>
    <w:p w14:paraId="368F643B" w14:textId="77777777" w:rsidR="00524A5D" w:rsidRDefault="00524A5D">
      <w:pPr>
        <w:rPr>
          <w:rFonts w:eastAsia="PMingLiU"/>
          <w:lang w:eastAsia="zh-TW"/>
        </w:rPr>
      </w:pPr>
    </w:p>
    <w:p w14:paraId="3604F49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7271CF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328E213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H.1.1 and H.4.0.</w:t>
      </w:r>
    </w:p>
    <w:p w14:paraId="119D28E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6.3B.4.1.4.1-1.</w:t>
      </w:r>
    </w:p>
    <w:p w14:paraId="5536EB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36EDCA75" w14:textId="77777777" w:rsidR="00524A5D" w:rsidRDefault="00000000">
      <w:pPr>
        <w:pStyle w:val="B1"/>
        <w:overflowPunct w:val="0"/>
        <w:autoSpaceDE w:val="0"/>
        <w:autoSpaceDN w:val="0"/>
        <w:adjustRightInd w:val="0"/>
        <w:contextualSpacing w:val="0"/>
        <w:textAlignment w:val="baseline"/>
      </w:pPr>
      <w:r>
        <w:rPr>
          <w:rFonts w:hint="eastAsia"/>
          <w:lang w:eastAsia="en-GB"/>
        </w:rPr>
        <w:t>6.</w:t>
      </w:r>
      <w:r>
        <w:rPr>
          <w:rFonts w:hint="eastAsia"/>
          <w:lang w:eastAsia="en-GB"/>
        </w:rPr>
        <w:tab/>
      </w:r>
      <w:r>
        <w:t>Test equipment shall emulat</w:t>
      </w:r>
      <w:r>
        <w:rPr>
          <w:color w:val="000000" w:themeColor="text1"/>
        </w:rPr>
        <w:t xml:space="preserve">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during t</w:t>
      </w:r>
      <w:r>
        <w:t>he duration of the test as define in TS 36.508[12] clause 8.2.6.3.1</w:t>
      </w:r>
      <w:r>
        <w:rPr>
          <w:rFonts w:eastAsia="SimSun" w:hint="eastAsia"/>
          <w:lang w:val="en-US" w:eastAsia="zh-CN"/>
        </w:rPr>
        <w:t>.</w:t>
      </w:r>
    </w:p>
    <w:p w14:paraId="5B7CAA0B"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lastRenderedPageBreak/>
        <w:t>7.</w:t>
      </w:r>
      <w:r>
        <w:tab/>
        <w:t>Deactivate UE prediction of satellite trajectory by any preconfigured means</w:t>
      </w:r>
      <w:r>
        <w:rPr>
          <w:rFonts w:eastAsia="SimSun" w:hint="eastAsia"/>
          <w:lang w:val="en-US" w:eastAsia="zh-CN"/>
        </w:rPr>
        <w:t>.</w:t>
      </w:r>
    </w:p>
    <w:p w14:paraId="5894430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8</w:t>
      </w:r>
      <w:r>
        <w:rPr>
          <w:rFonts w:hint="eastAsia"/>
          <w:lang w:eastAsia="en-GB"/>
        </w:rPr>
        <w:t>.</w:t>
      </w:r>
      <w:r>
        <w:rPr>
          <w:rFonts w:hint="eastAsia"/>
          <w:lang w:eastAsia="en-GB"/>
        </w:rPr>
        <w:tab/>
        <w:t>Ensure the UE is in State 2A-NB with CP CIoT Optimisation according to TS 36.508 [12] clause 8.1.5. Message contents are defined in clause 6.3B.4.1.4.3.</w:t>
      </w:r>
    </w:p>
    <w:p w14:paraId="4ADC7E58" w14:textId="77777777" w:rsidR="00524A5D" w:rsidRDefault="00000000">
      <w:pPr>
        <w:pStyle w:val="H6"/>
      </w:pPr>
      <w:r>
        <w:t>6.3B.4.1.4.2</w:t>
      </w:r>
      <w:r>
        <w:tab/>
        <w:t>Test procedure</w:t>
      </w:r>
    </w:p>
    <w:p w14:paraId="07E7DA2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SS shall configure the UE to transmit according to Table 6.3B.4.1.4.3-1 and Table 6.3B.4.1.4.3-2.</w:t>
      </w:r>
    </w:p>
    <w:p w14:paraId="37A89E5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Release the connection through State 3A-NB.</w:t>
      </w:r>
    </w:p>
    <w:p w14:paraId="3545589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Modify system information elements according to Table 6.3B.4.1.4.3-3 and Table 6.3B.4.1.4.3-4 and notify the UE via paging message with SystemInformationModification included.</w:t>
      </w:r>
    </w:p>
    <w:p w14:paraId="40656CB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Ensure the UE is in State 2A-NB with CP CIoT Optimisation according to TS 36.508 [12] clause 8.1.5 using the new UL power control setting.</w:t>
      </w:r>
    </w:p>
    <w:p w14:paraId="0E0918C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Default="00000000">
      <w:pPr>
        <w:pStyle w:val="NO"/>
        <w:overflowPunct w:val="0"/>
        <w:autoSpaceDE w:val="0"/>
        <w:autoSpaceDN w:val="0"/>
        <w:adjustRightInd w:val="0"/>
        <w:ind w:left="0"/>
        <w:textAlignment w:val="baseline"/>
        <w:rPr>
          <w:lang w:eastAsia="en-GB"/>
        </w:rPr>
      </w:pPr>
      <w:r>
        <w:rPr>
          <w:rFonts w:hint="eastAsia"/>
          <w:lang w:eastAsia="en-GB"/>
        </w:rPr>
        <w:t>NOTE 1:</w:t>
      </w:r>
      <w:r>
        <w:rPr>
          <w:rFonts w:hint="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Default="00000000">
      <w:pPr>
        <w:pStyle w:val="H6"/>
      </w:pPr>
      <w:r>
        <w:t>6.3B.4.1.4.3</w:t>
      </w:r>
      <w:r>
        <w:tab/>
        <w:t>Message contents</w:t>
      </w:r>
    </w:p>
    <w:p w14:paraId="228EFE97" w14:textId="77777777" w:rsidR="00524A5D" w:rsidRDefault="00000000">
      <w:r>
        <w:t>Message contents are according to TS 36.508 [12] subclause 8.1.6 with the following exceptions.</w:t>
      </w:r>
    </w:p>
    <w:p w14:paraId="62C99F0D" w14:textId="77777777" w:rsidR="00524A5D" w:rsidRDefault="00000000">
      <w:pPr>
        <w:pStyle w:val="TH"/>
      </w:pPr>
      <w:r>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Default="00000000">
            <w:pPr>
              <w:pStyle w:val="TAL"/>
            </w:pPr>
            <w:r>
              <w:t>Derivation Path: TS 36.508 [12] clause 8.1.6.3, Table 8.1.6.3-14 UplinkPowerControlCommon-NB-DEFAULT</w:t>
            </w:r>
          </w:p>
        </w:tc>
      </w:tr>
      <w:tr w:rsidR="00524A5D"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Default="00000000">
            <w:pPr>
              <w:pStyle w:val="TAH"/>
            </w:pPr>
            <w:r>
              <w:t>Condition</w:t>
            </w:r>
          </w:p>
        </w:tc>
      </w:tr>
      <w:tr w:rsidR="00524A5D"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Default="00524A5D">
            <w:pPr>
              <w:pStyle w:val="TAL"/>
            </w:pPr>
          </w:p>
        </w:tc>
      </w:tr>
      <w:tr w:rsidR="00524A5D"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Default="00000000">
            <w:pPr>
              <w:pStyle w:val="TAL"/>
            </w:pPr>
            <w:r>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Default="00000000">
            <w:pPr>
              <w:pStyle w:val="TAL"/>
              <w:rPr>
                <w:lang w:eastAsia="ko-KR"/>
              </w:rPr>
            </w:pPr>
            <w:r>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Default="00524A5D">
            <w:pPr>
              <w:pStyle w:val="TAL"/>
            </w:pPr>
          </w:p>
        </w:tc>
      </w:tr>
    </w:tbl>
    <w:p w14:paraId="72B3D63F" w14:textId="77777777" w:rsidR="00524A5D" w:rsidRDefault="00524A5D"/>
    <w:p w14:paraId="782F2858" w14:textId="77777777" w:rsidR="00524A5D" w:rsidRDefault="00000000">
      <w:pPr>
        <w:pStyle w:val="TH"/>
      </w:pPr>
      <w:r>
        <w:lastRenderedPageBreak/>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Default="00000000">
            <w:pPr>
              <w:pStyle w:val="TAL"/>
            </w:pPr>
            <w:r>
              <w:t>Derivation Path: 36.331 clause 6.7.3</w:t>
            </w:r>
          </w:p>
        </w:tc>
      </w:tr>
      <w:tr w:rsidR="00524A5D"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Default="00000000">
            <w:pPr>
              <w:pStyle w:val="TAH"/>
            </w:pPr>
            <w:r>
              <w:t>Condition</w:t>
            </w:r>
          </w:p>
        </w:tc>
      </w:tr>
      <w:tr w:rsidR="00524A5D"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Default="00524A5D">
            <w:pPr>
              <w:pStyle w:val="TAL"/>
            </w:pPr>
          </w:p>
        </w:tc>
      </w:tr>
      <w:tr w:rsidR="00524A5D"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Default="00000000">
            <w:pPr>
              <w:pStyle w:val="TAL"/>
            </w:pPr>
            <w: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Default="00000000">
            <w:pPr>
              <w:pStyle w:val="TAL"/>
            </w:pPr>
            <w:r>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Default="00524A5D">
            <w:pPr>
              <w:pStyle w:val="TAL"/>
            </w:pPr>
          </w:p>
        </w:tc>
      </w:tr>
      <w:tr w:rsidR="00524A5D"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Default="00524A5D">
            <w:pPr>
              <w:pStyle w:val="TAL"/>
            </w:pPr>
          </w:p>
        </w:tc>
      </w:tr>
    </w:tbl>
    <w:p w14:paraId="77104288" w14:textId="77777777" w:rsidR="00524A5D" w:rsidRDefault="00524A5D"/>
    <w:p w14:paraId="45D55B9C" w14:textId="77777777" w:rsidR="00524A5D" w:rsidRDefault="00000000">
      <w:pPr>
        <w:pStyle w:val="TH"/>
      </w:pPr>
      <w:r>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Default="00000000">
            <w:pPr>
              <w:pStyle w:val="TAL"/>
            </w:pPr>
            <w:r>
              <w:t>Derivation Path: TS 36.508 [12] clause 8.1.6.3, Table 8.1.6.3-14 UplinkPowerControlCommon-NB-DEFAULT</w:t>
            </w:r>
          </w:p>
        </w:tc>
      </w:tr>
      <w:tr w:rsidR="00524A5D"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Default="00000000">
            <w:pPr>
              <w:pStyle w:val="TAH"/>
            </w:pPr>
            <w:r>
              <w:t>Condition</w:t>
            </w:r>
          </w:p>
        </w:tc>
      </w:tr>
      <w:tr w:rsidR="00524A5D"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Default="00000000">
            <w:pPr>
              <w:pStyle w:val="TAL"/>
            </w:pPr>
            <w: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Default="00524A5D">
            <w:pPr>
              <w:pStyle w:val="TAL"/>
            </w:pPr>
          </w:p>
        </w:tc>
      </w:tr>
      <w:tr w:rsidR="00524A5D"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Default="00000000">
            <w:pPr>
              <w:pStyle w:val="TAL"/>
            </w:pPr>
            <w: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Default="00000000">
            <w:pPr>
              <w:pStyle w:val="TAL"/>
            </w:pPr>
            <w:r>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Default="00000000">
            <w:pPr>
              <w:pStyle w:val="TAL"/>
            </w:pPr>
            <w:r>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Default="00524A5D">
            <w:pPr>
              <w:pStyle w:val="TAL"/>
            </w:pPr>
          </w:p>
        </w:tc>
      </w:tr>
    </w:tbl>
    <w:p w14:paraId="2CB967BF" w14:textId="77777777" w:rsidR="00524A5D" w:rsidRDefault="00524A5D"/>
    <w:p w14:paraId="5FCDD936" w14:textId="77777777" w:rsidR="00524A5D" w:rsidRDefault="00000000">
      <w:pPr>
        <w:pStyle w:val="TH"/>
      </w:pPr>
      <w:r>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Default="00000000">
            <w:pPr>
              <w:pStyle w:val="TAL"/>
            </w:pPr>
            <w:r>
              <w:t>Derivation Path: 36.331 clause 6.7.3</w:t>
            </w:r>
          </w:p>
        </w:tc>
      </w:tr>
      <w:tr w:rsidR="00524A5D"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Default="00000000">
            <w:pPr>
              <w:pStyle w:val="TAH"/>
            </w:pPr>
            <w:r>
              <w:t>Condition</w:t>
            </w:r>
          </w:p>
        </w:tc>
      </w:tr>
      <w:tr w:rsidR="00524A5D"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Default="00524A5D">
            <w:pPr>
              <w:pStyle w:val="TAL"/>
            </w:pPr>
          </w:p>
        </w:tc>
      </w:tr>
      <w:tr w:rsidR="00524A5D"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Default="00000000">
            <w:pPr>
              <w:pStyle w:val="TAL"/>
            </w:pPr>
            <w: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Default="00000000">
            <w:pPr>
              <w:pStyle w:val="TAL"/>
            </w:pPr>
            <w:r>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Default="00524A5D">
            <w:pPr>
              <w:pStyle w:val="TAL"/>
            </w:pPr>
          </w:p>
        </w:tc>
      </w:tr>
      <w:tr w:rsidR="00524A5D"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Default="00524A5D">
            <w:pPr>
              <w:pStyle w:val="TAL"/>
            </w:pPr>
          </w:p>
        </w:tc>
      </w:tr>
    </w:tbl>
    <w:p w14:paraId="49DCB12B" w14:textId="77777777" w:rsidR="00524A5D" w:rsidRDefault="00524A5D"/>
    <w:p w14:paraId="3285AAF8" w14:textId="77777777" w:rsidR="00524A5D" w:rsidRDefault="00000000">
      <w:pPr>
        <w:pStyle w:val="TH"/>
      </w:pPr>
      <w:r>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Default="00000000">
            <w:pPr>
              <w:pStyle w:val="TAL"/>
            </w:pPr>
            <w:r>
              <w:t>Derivation Path: TS 36.508 [12] clause 8.1.8.2, Table 8.1.8.2.1.6-1 PhysicalConfigDedicated-NB-DEFAULT</w:t>
            </w:r>
          </w:p>
        </w:tc>
      </w:tr>
      <w:tr w:rsidR="00524A5D"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Default="00000000">
            <w:pPr>
              <w:pStyle w:val="TAH"/>
            </w:pPr>
            <w: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Default="00000000">
            <w:pPr>
              <w:pStyle w:val="TAH"/>
            </w:pPr>
            <w: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Default="00000000">
            <w:pPr>
              <w:pStyle w:val="TAH"/>
            </w:pPr>
            <w: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Default="00000000">
            <w:pPr>
              <w:pStyle w:val="TAH"/>
            </w:pPr>
            <w:r>
              <w:t>Condition</w:t>
            </w:r>
          </w:p>
        </w:tc>
      </w:tr>
      <w:tr w:rsidR="00524A5D"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Default="00000000">
            <w:pPr>
              <w:pStyle w:val="TAL"/>
            </w:pPr>
            <w:r>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Default="00524A5D">
            <w:pPr>
              <w:pStyle w:val="TAL"/>
            </w:pPr>
          </w:p>
        </w:tc>
      </w:tr>
      <w:tr w:rsidR="00524A5D"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Default="00000000">
            <w:pPr>
              <w:pStyle w:val="TAL"/>
            </w:pPr>
            <w:r>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Default="00000000">
            <w:pPr>
              <w:pStyle w:val="TAL"/>
            </w:pPr>
            <w:r>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Default="00000000">
            <w:pPr>
              <w:pStyle w:val="TAL"/>
            </w:pPr>
            <w:r>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Default="00524A5D">
            <w:pPr>
              <w:pStyle w:val="TAL"/>
            </w:pPr>
          </w:p>
        </w:tc>
      </w:tr>
    </w:tbl>
    <w:p w14:paraId="561E24EB" w14:textId="77777777" w:rsidR="00524A5D" w:rsidRDefault="00524A5D"/>
    <w:p w14:paraId="5D7B37F1" w14:textId="77777777" w:rsidR="00524A5D" w:rsidRDefault="00000000">
      <w:pPr>
        <w:pStyle w:val="TH"/>
      </w:pPr>
      <w:r>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Default="00000000">
            <w:pPr>
              <w:pStyle w:val="TAL"/>
            </w:pPr>
            <w:r>
              <w:t>Derivation Path: TS 36.508 [12] clause 8.1.6.3, Table 8.1.6.3-15 UplinkPowerControlDedicated-NB-DEFAULT</w:t>
            </w:r>
          </w:p>
        </w:tc>
      </w:tr>
      <w:tr w:rsidR="00524A5D"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Default="00000000">
            <w:pPr>
              <w:pStyle w:val="TAH"/>
            </w:pPr>
            <w: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Default="00000000">
            <w:pPr>
              <w:pStyle w:val="TAH"/>
            </w:pPr>
            <w: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Default="00000000">
            <w:pPr>
              <w:pStyle w:val="TAH"/>
            </w:pPr>
            <w: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Default="00000000">
            <w:pPr>
              <w:pStyle w:val="TAH"/>
            </w:pPr>
            <w:r>
              <w:t>Condition</w:t>
            </w:r>
          </w:p>
        </w:tc>
      </w:tr>
      <w:tr w:rsidR="00524A5D"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Default="00000000">
            <w:pPr>
              <w:pStyle w:val="TAL"/>
            </w:pPr>
            <w:r>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Default="00524A5D">
            <w:pPr>
              <w:pStyle w:val="TAL"/>
            </w:pPr>
          </w:p>
        </w:tc>
      </w:tr>
      <w:tr w:rsidR="00524A5D"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Default="00000000">
            <w:pPr>
              <w:pStyle w:val="TAL"/>
            </w:pPr>
            <w:r>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Default="00000000">
            <w:pPr>
              <w:pStyle w:val="TAL"/>
            </w:pPr>
            <w:r>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Default="00524A5D">
            <w:pPr>
              <w:pStyle w:val="TAL"/>
            </w:pPr>
          </w:p>
        </w:tc>
      </w:tr>
      <w:tr w:rsidR="00524A5D"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Default="00524A5D">
            <w:pPr>
              <w:pStyle w:val="TAL"/>
            </w:pPr>
          </w:p>
        </w:tc>
      </w:tr>
    </w:tbl>
    <w:p w14:paraId="3EE58347" w14:textId="77777777" w:rsidR="00524A5D" w:rsidRDefault="00524A5D"/>
    <w:p w14:paraId="05EA12C3" w14:textId="77777777" w:rsidR="00524A5D" w:rsidRDefault="00000000">
      <w:pPr>
        <w:pStyle w:val="H6"/>
      </w:pPr>
      <w:bookmarkStart w:id="806" w:name="MCCQCTEMPBM_00000168"/>
      <w:r>
        <w:t>6.3B.4.1.5</w:t>
      </w:r>
      <w:r>
        <w:tab/>
        <w:t>Test requirement</w:t>
      </w:r>
    </w:p>
    <w:bookmarkEnd w:id="806"/>
    <w:p w14:paraId="7FDE7FC1" w14:textId="77777777" w:rsidR="00524A5D" w:rsidRDefault="00000000">
      <w:r>
        <w:t xml:space="preserve">The requirement for the power measured in steps (2), (3) and (4) of the test procedure shall not </w:t>
      </w:r>
      <w:r>
        <w:rPr>
          <w:rFonts w:eastAsia="香~??’c‘I"/>
        </w:rPr>
        <w:t>exceed</w:t>
      </w:r>
      <w:r>
        <w:t xml:space="preserve"> the values specified in Table 6.3B.4.1.5-1 and 6.3B.4.1.5-2.</w:t>
      </w:r>
    </w:p>
    <w:p w14:paraId="15D802CE" w14:textId="77777777" w:rsidR="00524A5D" w:rsidRDefault="00000000">
      <w:pPr>
        <w:pStyle w:val="TH"/>
      </w:pPr>
      <w:r>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Default="00524A5D">
            <w:bookmarkStart w:id="807"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Default="00000000">
            <w:pPr>
              <w:pStyle w:val="TAH"/>
            </w:pPr>
            <w:r>
              <w:t>Channel bandwidth / expected output power (dBm)</w:t>
            </w:r>
          </w:p>
        </w:tc>
      </w:tr>
      <w:tr w:rsidR="00524A5D"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Default="00000000">
            <w:pPr>
              <w:pStyle w:val="TAH"/>
            </w:pPr>
            <w:r>
              <w:t>Configuration ID 1</w:t>
            </w:r>
          </w:p>
          <w:p w14:paraId="10E9FD5D" w14:textId="77777777" w:rsidR="00524A5D" w:rsidRDefault="00000000">
            <w:pPr>
              <w:pStyle w:val="TAH"/>
            </w:pPr>
            <w:r>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Default="00000000">
            <w:pPr>
              <w:pStyle w:val="TAH"/>
            </w:pPr>
            <w:r>
              <w:t>Configuration ID 2</w:t>
            </w:r>
          </w:p>
          <w:p w14:paraId="3567E1A1" w14:textId="77777777" w:rsidR="00524A5D" w:rsidRDefault="00000000">
            <w:pPr>
              <w:pStyle w:val="TAH"/>
            </w:pPr>
            <w:r>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Default="00000000">
            <w:pPr>
              <w:pStyle w:val="TAH"/>
            </w:pPr>
            <w:r>
              <w:t>Configuration ID 3</w:t>
            </w:r>
          </w:p>
          <w:p w14:paraId="749E542F" w14:textId="77777777" w:rsidR="00524A5D" w:rsidRDefault="00000000">
            <w:pPr>
              <w:pStyle w:val="TAH"/>
            </w:pPr>
            <w:r>
              <w:t>15 kHz (12 tones)</w:t>
            </w:r>
          </w:p>
        </w:tc>
      </w:tr>
      <w:tr w:rsidR="00524A5D"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Default="00000000">
            <w:pPr>
              <w:pStyle w:val="TAL"/>
              <w:jc w:val="center"/>
            </w:pPr>
            <w:r>
              <w:lastRenderedPageBreak/>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Default="00000000">
            <w:pPr>
              <w:pStyle w:val="TAC"/>
            </w:pPr>
            <w:r>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Default="00000000">
            <w:pPr>
              <w:pStyle w:val="TAC"/>
            </w:pPr>
            <w:r>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Default="00000000">
            <w:pPr>
              <w:pStyle w:val="TAC"/>
            </w:pPr>
            <w:r>
              <w:t>-8.2 dBm</w:t>
            </w:r>
          </w:p>
        </w:tc>
      </w:tr>
      <w:tr w:rsidR="00524A5D"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Default="00000000">
            <w:pPr>
              <w:pStyle w:val="TAC"/>
            </w:pPr>
            <w:r>
              <w:t>Power tolerance</w:t>
            </w:r>
          </w:p>
          <w:p w14:paraId="4BCBBCBF"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Default="00000000">
            <w:pPr>
              <w:pStyle w:val="TAC"/>
              <w:rPr>
                <w:rFonts w:eastAsia="MS Mincho"/>
              </w:rPr>
            </w:pPr>
            <w:r>
              <w:rPr>
                <w:snapToGrid w:val="0"/>
              </w:rPr>
              <w:t>±</w:t>
            </w:r>
            <w:r>
              <w:t xml:space="preserve"> 10.0dB</w:t>
            </w:r>
          </w:p>
        </w:tc>
      </w:tr>
      <w:tr w:rsidR="00524A5D"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Default="00000000">
            <w:pPr>
              <w:pStyle w:val="TAL"/>
              <w:jc w:val="center"/>
            </w:pPr>
            <w: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Default="00000000">
            <w:pPr>
              <w:pStyle w:val="TAC"/>
            </w:pPr>
            <w:r>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Default="00000000">
            <w:pPr>
              <w:pStyle w:val="TAC"/>
            </w:pPr>
            <w:r>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Default="00000000">
            <w:pPr>
              <w:pStyle w:val="TAC"/>
            </w:pPr>
            <w:r>
              <w:t>-8.2 dBm</w:t>
            </w:r>
          </w:p>
        </w:tc>
      </w:tr>
      <w:tr w:rsidR="00524A5D"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Default="00000000">
            <w:pPr>
              <w:pStyle w:val="TAC"/>
            </w:pPr>
            <w:r>
              <w:t>Power tolerance</w:t>
            </w:r>
          </w:p>
          <w:p w14:paraId="4A053388"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Default="00000000">
            <w:pPr>
              <w:pStyle w:val="TAC"/>
              <w:rPr>
                <w:rFonts w:eastAsia="MS Mincho"/>
              </w:rPr>
            </w:pPr>
            <w:r>
              <w:rPr>
                <w:snapToGrid w:val="0"/>
              </w:rPr>
              <w:t>±</w:t>
            </w:r>
            <w:r>
              <w:t xml:space="preserve"> 13.0dB</w:t>
            </w:r>
          </w:p>
        </w:tc>
      </w:tr>
      <w:tr w:rsidR="00524A5D"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Default="00000000">
            <w:pPr>
              <w:pStyle w:val="TAN"/>
              <w:rPr>
                <w:snapToGrid w:val="0"/>
              </w:rPr>
            </w:pPr>
            <w:r>
              <w:t>Note 1:</w:t>
            </w:r>
            <w:r>
              <w:tab/>
              <w:t>The lower power limit shall not exceed the minimum output power requirements defined in sub-clause 6.3B.1</w:t>
            </w:r>
          </w:p>
        </w:tc>
      </w:tr>
      <w:bookmarkEnd w:id="807"/>
    </w:tbl>
    <w:p w14:paraId="4AE15616" w14:textId="77777777" w:rsidR="00524A5D" w:rsidRDefault="00524A5D"/>
    <w:p w14:paraId="41B05ED0" w14:textId="77777777" w:rsidR="00524A5D" w:rsidRDefault="00000000">
      <w:pPr>
        <w:pStyle w:val="TH"/>
      </w:pPr>
      <w:r>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Default="00524A5D">
            <w:bookmarkStart w:id="808"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Default="00000000">
            <w:pPr>
              <w:pStyle w:val="TAH"/>
            </w:pPr>
            <w:r>
              <w:t>Channel bandwidth / expected output power (dBm)</w:t>
            </w:r>
          </w:p>
        </w:tc>
      </w:tr>
      <w:tr w:rsidR="00524A5D"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Default="00000000">
            <w:pPr>
              <w:pStyle w:val="TAH"/>
            </w:pPr>
            <w:r>
              <w:t>Configuration ID 1</w:t>
            </w:r>
          </w:p>
          <w:p w14:paraId="38AAF797" w14:textId="77777777" w:rsidR="00524A5D" w:rsidRDefault="00000000">
            <w:pPr>
              <w:pStyle w:val="TAH"/>
            </w:pPr>
            <w:r>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Default="00000000">
            <w:pPr>
              <w:pStyle w:val="TAH"/>
            </w:pPr>
            <w:r>
              <w:t>Configuration ID 2</w:t>
            </w:r>
          </w:p>
          <w:p w14:paraId="3892F84C" w14:textId="77777777" w:rsidR="00524A5D" w:rsidRDefault="00000000">
            <w:pPr>
              <w:pStyle w:val="TAH"/>
            </w:pPr>
            <w:r>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Default="00000000">
            <w:pPr>
              <w:pStyle w:val="TAH"/>
            </w:pPr>
            <w:r>
              <w:t>Configuration ID 3</w:t>
            </w:r>
          </w:p>
          <w:p w14:paraId="7EDBE0F0" w14:textId="77777777" w:rsidR="00524A5D" w:rsidRDefault="00000000">
            <w:pPr>
              <w:pStyle w:val="TAH"/>
            </w:pPr>
            <w:r>
              <w:t>15 kHz (12 tones)</w:t>
            </w:r>
          </w:p>
        </w:tc>
      </w:tr>
      <w:tr w:rsidR="00524A5D"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Default="00000000">
            <w:pPr>
              <w:pStyle w:val="TAL"/>
              <w:jc w:val="center"/>
            </w:pPr>
            <w: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Default="00000000">
            <w:pPr>
              <w:pStyle w:val="TAC"/>
            </w:pPr>
            <w:r>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Default="00000000">
            <w:pPr>
              <w:pStyle w:val="TAC"/>
            </w:pPr>
            <w:r>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Default="00000000">
            <w:pPr>
              <w:pStyle w:val="TAC"/>
            </w:pPr>
            <w:r>
              <w:t>4.8 dBm</w:t>
            </w:r>
          </w:p>
        </w:tc>
      </w:tr>
      <w:tr w:rsidR="00524A5D"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Default="00000000">
            <w:pPr>
              <w:pStyle w:val="TAC"/>
            </w:pPr>
            <w:r>
              <w:t>Power tolerance</w:t>
            </w:r>
          </w:p>
          <w:p w14:paraId="56AE8AEC"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Default="00000000">
            <w:pPr>
              <w:pStyle w:val="TAC"/>
              <w:rPr>
                <w:rFonts w:eastAsia="MS Mincho"/>
              </w:rPr>
            </w:pPr>
            <w:r>
              <w:rPr>
                <w:snapToGrid w:val="0"/>
              </w:rPr>
              <w:t>±</w:t>
            </w:r>
            <w:r>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Default="00000000">
            <w:pPr>
              <w:pStyle w:val="TAC"/>
              <w:rPr>
                <w:rFonts w:eastAsia="MS Mincho"/>
              </w:rPr>
            </w:pPr>
            <w:r>
              <w:rPr>
                <w:snapToGrid w:val="0"/>
              </w:rPr>
              <w:t>±</w:t>
            </w:r>
            <w:r>
              <w:t xml:space="preserve"> 10.0dB</w:t>
            </w:r>
          </w:p>
        </w:tc>
      </w:tr>
      <w:tr w:rsidR="00524A5D"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Default="00000000">
            <w:pPr>
              <w:pStyle w:val="TAL"/>
              <w:jc w:val="center"/>
            </w:pPr>
            <w: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Default="00000000">
            <w:pPr>
              <w:pStyle w:val="TAC"/>
            </w:pPr>
            <w:r>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Default="00000000">
            <w:pPr>
              <w:pStyle w:val="TAC"/>
            </w:pPr>
            <w:r>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Default="00000000">
            <w:pPr>
              <w:pStyle w:val="TAC"/>
            </w:pPr>
            <w:r>
              <w:t>4.8 dBm</w:t>
            </w:r>
          </w:p>
        </w:tc>
      </w:tr>
      <w:tr w:rsidR="00524A5D"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Default="00000000">
            <w:pPr>
              <w:pStyle w:val="TAC"/>
            </w:pPr>
            <w:r>
              <w:t>Power tolerance</w:t>
            </w:r>
          </w:p>
          <w:p w14:paraId="495F2B2C" w14:textId="77777777" w:rsidR="00524A5D" w:rsidRDefault="00000000">
            <w:pPr>
              <w:pStyle w:val="TAL"/>
              <w:jc w:val="center"/>
              <w:rPr>
                <w:rFonts w:eastAsia="MS Mincho"/>
              </w:rPr>
            </w:pPr>
            <w:r>
              <w:rPr>
                <w:rFonts w:cs="v4.2.0"/>
              </w:rPr>
              <w:t xml:space="preserve">f </w:t>
            </w:r>
            <w:r>
              <w:rPr>
                <w:rFonts w:cs="Arial"/>
              </w:rPr>
              <w:t>≤</w:t>
            </w:r>
            <w:r>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Default="00000000">
            <w:pPr>
              <w:pStyle w:val="TAC"/>
              <w:rPr>
                <w:rFonts w:eastAsia="MS Mincho"/>
              </w:rPr>
            </w:pPr>
            <w:r>
              <w:rPr>
                <w:snapToGrid w:val="0"/>
              </w:rPr>
              <w:t>±</w:t>
            </w:r>
            <w:r>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Default="00000000">
            <w:pPr>
              <w:pStyle w:val="TAC"/>
              <w:rPr>
                <w:rFonts w:eastAsia="MS Mincho"/>
              </w:rPr>
            </w:pPr>
            <w:r>
              <w:rPr>
                <w:snapToGrid w:val="0"/>
              </w:rPr>
              <w:t>±</w:t>
            </w:r>
            <w:r>
              <w:t xml:space="preserve"> 13.0dB</w:t>
            </w:r>
          </w:p>
        </w:tc>
      </w:tr>
      <w:tr w:rsidR="00524A5D"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Default="00000000">
            <w:pPr>
              <w:pStyle w:val="TAN"/>
              <w:rPr>
                <w:snapToGrid w:val="0"/>
              </w:rPr>
            </w:pPr>
            <w:r>
              <w:t>Note 1:</w:t>
            </w:r>
            <w:r>
              <w:tab/>
              <w:t>The upper power limit shall not exceed the maximum output power requirements defined in sub-clause 6.2B.1</w:t>
            </w:r>
          </w:p>
        </w:tc>
      </w:tr>
      <w:bookmarkEnd w:id="808"/>
    </w:tbl>
    <w:p w14:paraId="63E107FE" w14:textId="77777777" w:rsidR="00524A5D" w:rsidRDefault="00524A5D">
      <w:pPr>
        <w:rPr>
          <w:lang w:eastAsia="zh-CN"/>
        </w:rPr>
      </w:pPr>
    </w:p>
    <w:p w14:paraId="4AFC8DEA" w14:textId="6E1A8EE4" w:rsidR="00524A5D" w:rsidRDefault="00000000">
      <w:pPr>
        <w:pStyle w:val="Heading4"/>
      </w:pPr>
      <w:bookmarkStart w:id="809" w:name="_Toc30485"/>
      <w:bookmarkStart w:id="810" w:name="_Toc2505"/>
      <w:bookmarkStart w:id="811" w:name="_Toc1618"/>
      <w:bookmarkStart w:id="812" w:name="_Toc17908"/>
      <w:bookmarkStart w:id="813" w:name="_Toc5148"/>
      <w:bookmarkStart w:id="814" w:name="_Toc163510781"/>
      <w:bookmarkStart w:id="815" w:name="_Toc111062049"/>
      <w:bookmarkStart w:id="816" w:name="_Toc120570045"/>
      <w:bookmarkStart w:id="817" w:name="_Toc121162837"/>
      <w:bookmarkStart w:id="818" w:name="_Toc368026273"/>
      <w:bookmarkStart w:id="819" w:name="_Toc12525"/>
      <w:r>
        <w:t>6.3B.4.2</w:t>
      </w:r>
      <w:r w:rsidR="002F349B">
        <w:tab/>
      </w:r>
      <w:r>
        <w:t>Power Control Relative power tolerance for category NB1 and NB2</w:t>
      </w:r>
      <w:bookmarkEnd w:id="809"/>
      <w:bookmarkEnd w:id="810"/>
      <w:bookmarkEnd w:id="811"/>
      <w:bookmarkEnd w:id="812"/>
      <w:bookmarkEnd w:id="813"/>
      <w:bookmarkEnd w:id="814"/>
    </w:p>
    <w:p w14:paraId="1F30D375" w14:textId="77777777" w:rsidR="00524A5D" w:rsidRDefault="00000000">
      <w:pPr>
        <w:pStyle w:val="H6"/>
      </w:pPr>
      <w:bookmarkStart w:id="820" w:name="MCCQCTEMPBM_00000169"/>
      <w:r>
        <w:t>6.3B.4.2.1</w:t>
      </w:r>
      <w:r>
        <w:tab/>
        <w:t>Test purpose</w:t>
      </w:r>
    </w:p>
    <w:bookmarkEnd w:id="820"/>
    <w:p w14:paraId="2F2CE049" w14:textId="77777777" w:rsidR="00524A5D" w:rsidRDefault="00000000">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Default="00000000">
      <w:pPr>
        <w:pStyle w:val="H6"/>
      </w:pPr>
      <w:bookmarkStart w:id="821" w:name="MCCQCTEMPBM_00000170"/>
      <w:r>
        <w:t>6.3B.4.2.2</w:t>
      </w:r>
      <w:r>
        <w:tab/>
        <w:t>Test applicability</w:t>
      </w:r>
    </w:p>
    <w:bookmarkEnd w:id="821"/>
    <w:p w14:paraId="42042EE2" w14:textId="77777777" w:rsidR="00524A5D" w:rsidRDefault="00000000">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14:paraId="35877B34" w14:textId="77777777" w:rsidR="00524A5D" w:rsidRDefault="00000000">
      <w:pPr>
        <w:pStyle w:val="H6"/>
      </w:pPr>
      <w:bookmarkStart w:id="822" w:name="MCCQCTEMPBM_00000171"/>
      <w:r>
        <w:t>6.3B.4.2.3</w:t>
      </w:r>
      <w:r>
        <w:tab/>
        <w:t>Minimum conformance requirements</w:t>
      </w:r>
    </w:p>
    <w:bookmarkEnd w:id="822"/>
    <w:p w14:paraId="298E5155" w14:textId="77777777" w:rsidR="00524A5D" w:rsidRDefault="00000000">
      <w:r>
        <w:t xml:space="preserve">Category NB1 and NB2 UE relative power control requirement is defined for NPRACH power step values of 0, </w:t>
      </w:r>
      <w:r>
        <w:rPr>
          <w:rFonts w:ascii="Times" w:eastAsia="MS Mincho" w:hAnsi="Times"/>
          <w:szCs w:val="24"/>
        </w:rPr>
        <w:t xml:space="preserve">2, 4 and 6 dB. </w:t>
      </w:r>
      <w:r>
        <w:rPr>
          <w:snapToGrid w:val="0"/>
        </w:rPr>
        <w:t xml:space="preserve">For NPRACH transmission, the relative tolerance is </w:t>
      </w:r>
      <w:r>
        <w:rPr>
          <w:rFonts w:cs="v5.0.0"/>
        </w:rPr>
        <w:t>the ability of the UE transmitter to set its output power</w:t>
      </w:r>
      <w:r>
        <w:rPr>
          <w:snapToGrid w:val="0"/>
        </w:rPr>
        <w:t xml:space="preserve"> relatively to </w:t>
      </w:r>
      <w:r>
        <w:rPr>
          <w:rFonts w:cs="v5.0.0"/>
          <w:snapToGrid w:val="0"/>
        </w:rPr>
        <w:t>the power of the most recently</w:t>
      </w:r>
      <w:r>
        <w:rPr>
          <w:snapToGrid w:val="0"/>
        </w:rPr>
        <w:t xml:space="preserve"> transmitted preamble</w:t>
      </w:r>
      <w:r>
        <w:t>. The measurement period for the NPRACH preamble is specified in Table 6.3B.3.2.3-1.</w:t>
      </w:r>
    </w:p>
    <w:p w14:paraId="53D302BE" w14:textId="77777777" w:rsidR="00524A5D" w:rsidRDefault="00000000">
      <w:r>
        <w:t>The requirements specified in Table 6.3B.4.2.3-1 apply when the power of the target and reference sub-frames are within the power range bounded by the Minimum output power as defined in subclause 6.3B.1 and</w:t>
      </w:r>
      <w:r>
        <w:rPr>
          <w:rFonts w:cs="v5.0.0"/>
        </w:rPr>
        <w:t xml:space="preserve"> the maximum output power as defined in subclause 6.2B.1</w:t>
      </w:r>
    </w:p>
    <w:p w14:paraId="611D1D32" w14:textId="77777777" w:rsidR="00524A5D" w:rsidRDefault="00000000">
      <w:pPr>
        <w:pStyle w:val="TH"/>
      </w:pPr>
      <w:r>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14:paraId="32EE701F" w14:textId="77777777">
        <w:trPr>
          <w:trHeight w:val="420"/>
          <w:jc w:val="center"/>
        </w:trPr>
        <w:tc>
          <w:tcPr>
            <w:tcW w:w="1600" w:type="dxa"/>
            <w:shd w:val="clear" w:color="auto" w:fill="auto"/>
            <w:vAlign w:val="center"/>
          </w:tcPr>
          <w:p w14:paraId="34F5EFC4" w14:textId="77777777" w:rsidR="00524A5D" w:rsidRDefault="00000000">
            <w:pPr>
              <w:pStyle w:val="TAH"/>
              <w:rPr>
                <w:rFonts w:eastAsia="MS Mincho" w:cs="Arial"/>
              </w:rPr>
            </w:pPr>
            <w:r>
              <w:rPr>
                <w:rFonts w:cs="Arial"/>
              </w:rPr>
              <w:t xml:space="preserve">Power step </w:t>
            </w:r>
            <w:r>
              <w:rPr>
                <w:rFonts w:ascii="Symbol" w:hAnsi="Symbol" w:cs="Arial"/>
              </w:rPr>
              <w:t></w:t>
            </w:r>
            <w:r>
              <w:rPr>
                <w:rFonts w:cs="Arial"/>
              </w:rPr>
              <w:t>P [dB]</w:t>
            </w:r>
          </w:p>
        </w:tc>
        <w:tc>
          <w:tcPr>
            <w:tcW w:w="3235" w:type="dxa"/>
            <w:shd w:val="clear" w:color="auto" w:fill="auto"/>
            <w:vAlign w:val="center"/>
          </w:tcPr>
          <w:p w14:paraId="59FBFB8F" w14:textId="77777777" w:rsidR="00524A5D" w:rsidRDefault="00000000">
            <w:pPr>
              <w:pStyle w:val="TAH"/>
              <w:rPr>
                <w:rFonts w:eastAsia="MS Mincho" w:cs="Arial"/>
              </w:rPr>
            </w:pPr>
            <w:r>
              <w:rPr>
                <w:rFonts w:eastAsia="MS Mincho" w:cs="Arial"/>
              </w:rPr>
              <w:t>NPRACH [dB]</w:t>
            </w:r>
          </w:p>
        </w:tc>
      </w:tr>
      <w:tr w:rsidR="00524A5D" w14:paraId="5C997B80" w14:textId="77777777">
        <w:trPr>
          <w:trHeight w:val="255"/>
          <w:jc w:val="center"/>
        </w:trPr>
        <w:tc>
          <w:tcPr>
            <w:tcW w:w="1600" w:type="dxa"/>
            <w:shd w:val="clear" w:color="auto" w:fill="auto"/>
            <w:vAlign w:val="center"/>
          </w:tcPr>
          <w:p w14:paraId="00502092" w14:textId="77777777" w:rsidR="00524A5D" w:rsidRDefault="00000000">
            <w:pPr>
              <w:pStyle w:val="TAC"/>
              <w:rPr>
                <w:rFonts w:eastAsia="MS Mincho" w:cs="Arial"/>
              </w:rPr>
            </w:pPr>
            <w:r>
              <w:rPr>
                <w:rFonts w:cs="Arial"/>
              </w:rPr>
              <w:t>ΔP = 0</w:t>
            </w:r>
          </w:p>
        </w:tc>
        <w:tc>
          <w:tcPr>
            <w:tcW w:w="3235" w:type="dxa"/>
            <w:shd w:val="clear" w:color="auto" w:fill="auto"/>
          </w:tcPr>
          <w:p w14:paraId="1CFE2335" w14:textId="77777777" w:rsidR="00524A5D" w:rsidRDefault="00000000">
            <w:pPr>
              <w:pStyle w:val="TAC"/>
              <w:rPr>
                <w:rFonts w:eastAsia="MS Mincho" w:cs="Arial"/>
              </w:rPr>
            </w:pPr>
            <w:r>
              <w:rPr>
                <w:rFonts w:cs="Arial"/>
              </w:rPr>
              <w:t>±1.5</w:t>
            </w:r>
          </w:p>
        </w:tc>
      </w:tr>
      <w:tr w:rsidR="00524A5D" w14:paraId="7F2B5F3B" w14:textId="77777777">
        <w:trPr>
          <w:trHeight w:val="255"/>
          <w:jc w:val="center"/>
        </w:trPr>
        <w:tc>
          <w:tcPr>
            <w:tcW w:w="1600" w:type="dxa"/>
            <w:shd w:val="clear" w:color="auto" w:fill="auto"/>
            <w:vAlign w:val="center"/>
          </w:tcPr>
          <w:p w14:paraId="0723BE29" w14:textId="77777777" w:rsidR="00524A5D" w:rsidRDefault="00000000">
            <w:pPr>
              <w:pStyle w:val="TAC"/>
              <w:rPr>
                <w:rFonts w:eastAsia="MS Mincho" w:cs="Arial"/>
              </w:rPr>
            </w:pPr>
            <w:r>
              <w:rPr>
                <w:rFonts w:cs="Arial"/>
              </w:rPr>
              <w:t>ΔP = 2</w:t>
            </w:r>
          </w:p>
        </w:tc>
        <w:tc>
          <w:tcPr>
            <w:tcW w:w="3235" w:type="dxa"/>
            <w:shd w:val="clear" w:color="auto" w:fill="auto"/>
          </w:tcPr>
          <w:p w14:paraId="0142EA83" w14:textId="77777777" w:rsidR="00524A5D" w:rsidRDefault="00000000">
            <w:pPr>
              <w:pStyle w:val="TAC"/>
              <w:rPr>
                <w:rFonts w:eastAsia="MS Mincho" w:cs="Arial"/>
              </w:rPr>
            </w:pPr>
            <w:r>
              <w:rPr>
                <w:rFonts w:cs="Arial"/>
              </w:rPr>
              <w:t>±2.0</w:t>
            </w:r>
          </w:p>
        </w:tc>
      </w:tr>
      <w:tr w:rsidR="00524A5D" w14:paraId="2649E8FD" w14:textId="77777777">
        <w:trPr>
          <w:trHeight w:val="255"/>
          <w:jc w:val="center"/>
        </w:trPr>
        <w:tc>
          <w:tcPr>
            <w:tcW w:w="1600" w:type="dxa"/>
            <w:shd w:val="clear" w:color="auto" w:fill="auto"/>
            <w:vAlign w:val="center"/>
          </w:tcPr>
          <w:p w14:paraId="3DF14AC1" w14:textId="77777777" w:rsidR="00524A5D" w:rsidRDefault="00000000">
            <w:pPr>
              <w:pStyle w:val="TAC"/>
              <w:rPr>
                <w:rFonts w:eastAsia="MS Mincho" w:cs="Arial"/>
              </w:rPr>
            </w:pPr>
            <w:r>
              <w:rPr>
                <w:rFonts w:cs="Arial"/>
              </w:rPr>
              <w:t>ΔP = 4</w:t>
            </w:r>
          </w:p>
        </w:tc>
        <w:tc>
          <w:tcPr>
            <w:tcW w:w="3235" w:type="dxa"/>
            <w:shd w:val="clear" w:color="auto" w:fill="auto"/>
          </w:tcPr>
          <w:p w14:paraId="6CCD97EA" w14:textId="77777777" w:rsidR="00524A5D" w:rsidRDefault="00000000">
            <w:pPr>
              <w:pStyle w:val="TAC"/>
              <w:rPr>
                <w:rFonts w:eastAsia="MS Mincho" w:cs="Arial"/>
              </w:rPr>
            </w:pPr>
            <w:r>
              <w:rPr>
                <w:rFonts w:cs="Arial"/>
              </w:rPr>
              <w:t>±3.5</w:t>
            </w:r>
          </w:p>
        </w:tc>
      </w:tr>
      <w:tr w:rsidR="00524A5D" w14:paraId="00D99017" w14:textId="77777777">
        <w:trPr>
          <w:trHeight w:val="255"/>
          <w:jc w:val="center"/>
        </w:trPr>
        <w:tc>
          <w:tcPr>
            <w:tcW w:w="1600" w:type="dxa"/>
            <w:shd w:val="clear" w:color="auto" w:fill="auto"/>
            <w:vAlign w:val="center"/>
          </w:tcPr>
          <w:p w14:paraId="7C7C0AD9" w14:textId="77777777" w:rsidR="00524A5D" w:rsidRDefault="00000000">
            <w:pPr>
              <w:pStyle w:val="TAC"/>
              <w:rPr>
                <w:rFonts w:cs="Arial"/>
              </w:rPr>
            </w:pPr>
            <w:r>
              <w:rPr>
                <w:rFonts w:cs="Arial"/>
              </w:rPr>
              <w:t>ΔP = 6</w:t>
            </w:r>
          </w:p>
        </w:tc>
        <w:tc>
          <w:tcPr>
            <w:tcW w:w="3235" w:type="dxa"/>
            <w:shd w:val="clear" w:color="auto" w:fill="auto"/>
          </w:tcPr>
          <w:p w14:paraId="3DB917F9" w14:textId="77777777" w:rsidR="00524A5D" w:rsidRDefault="00000000">
            <w:pPr>
              <w:pStyle w:val="TAC"/>
              <w:rPr>
                <w:rFonts w:eastAsia="MS Mincho" w:cs="Arial"/>
              </w:rPr>
            </w:pPr>
            <w:r>
              <w:rPr>
                <w:rFonts w:cs="Arial"/>
              </w:rPr>
              <w:t>±4.0</w:t>
            </w:r>
          </w:p>
        </w:tc>
      </w:tr>
      <w:tr w:rsidR="00524A5D" w14:paraId="0F56E1CE" w14:textId="77777777">
        <w:trPr>
          <w:trHeight w:val="255"/>
          <w:jc w:val="center"/>
        </w:trPr>
        <w:tc>
          <w:tcPr>
            <w:tcW w:w="4835" w:type="dxa"/>
            <w:gridSpan w:val="2"/>
            <w:shd w:val="clear" w:color="auto" w:fill="auto"/>
            <w:vAlign w:val="center"/>
          </w:tcPr>
          <w:p w14:paraId="357973A9" w14:textId="77777777" w:rsidR="00524A5D" w:rsidRDefault="00000000">
            <w:pPr>
              <w:pStyle w:val="TAN"/>
              <w:rPr>
                <w:rFonts w:cs="Arial"/>
              </w:rPr>
            </w:pPr>
            <w:r>
              <w:rPr>
                <w:rFonts w:cs="Arial"/>
              </w:rPr>
              <w:t>NOTE:</w:t>
            </w:r>
            <w:r>
              <w:rPr>
                <w:rFonts w:cs="Arial"/>
              </w:rPr>
              <w:tab/>
              <w:t>For extreme conditions an additional ± 2.0 dB relaxation is allowed.</w:t>
            </w:r>
          </w:p>
        </w:tc>
      </w:tr>
    </w:tbl>
    <w:p w14:paraId="13215EC0" w14:textId="77777777" w:rsidR="00524A5D" w:rsidRDefault="00524A5D"/>
    <w:p w14:paraId="023CA719" w14:textId="77777777" w:rsidR="00524A5D" w:rsidRDefault="00000000">
      <w:r>
        <w:lastRenderedPageBreak/>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6.3B.4.</w:t>
      </w:r>
    </w:p>
    <w:p w14:paraId="0222D1F0" w14:textId="77777777" w:rsidR="00524A5D" w:rsidRDefault="00000000">
      <w:pPr>
        <w:pStyle w:val="H6"/>
      </w:pPr>
      <w:bookmarkStart w:id="823" w:name="MCCQCTEMPBM_00000172"/>
      <w:r>
        <w:t>6.3B.4.2.4</w:t>
      </w:r>
      <w:r>
        <w:tab/>
        <w:t>Test description</w:t>
      </w:r>
    </w:p>
    <w:bookmarkEnd w:id="823"/>
    <w:p w14:paraId="0CDCA41B" w14:textId="77777777" w:rsidR="00524A5D" w:rsidRDefault="00000000">
      <w:pPr>
        <w:pStyle w:val="H6"/>
      </w:pPr>
      <w:r>
        <w:t>6.3B.4.2.4.1</w:t>
      </w:r>
      <w:r>
        <w:tab/>
        <w:t>Initial conditions</w:t>
      </w:r>
    </w:p>
    <w:p w14:paraId="079050F8" w14:textId="77777777" w:rsidR="00524A5D" w:rsidRDefault="00000000">
      <w:r>
        <w:t>Initial conditions are set of test configurations the UE needs to be tested in and the steps for the SS to take with the UE to reach the correct measurement state.</w:t>
      </w:r>
    </w:p>
    <w:p w14:paraId="467EE432" w14:textId="77777777" w:rsidR="00524A5D" w:rsidRDefault="00000000">
      <w: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Default="00000000">
      <w:pPr>
        <w:pStyle w:val="TH"/>
      </w:pPr>
      <w:r>
        <w:t>Table 6.3B.4.2.4.1-1: Test Configuration</w:t>
      </w:r>
      <w:r>
        <w:rPr>
          <w:rFonts w:eastAsia="PMingLiU"/>
          <w:lang w:eastAsia="zh-TW"/>
        </w:rPr>
        <w:t xml:space="preserve"> </w:t>
      </w:r>
      <w:r>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14:paraId="1AEB9811" w14:textId="77777777">
        <w:trPr>
          <w:cantSplit/>
          <w:jc w:val="center"/>
        </w:trPr>
        <w:tc>
          <w:tcPr>
            <w:tcW w:w="8485" w:type="dxa"/>
            <w:gridSpan w:val="2"/>
          </w:tcPr>
          <w:p w14:paraId="18A55CF3" w14:textId="77777777" w:rsidR="00524A5D" w:rsidRDefault="00000000">
            <w:pPr>
              <w:pStyle w:val="TAH"/>
            </w:pPr>
            <w:r>
              <w:t>Initial Conditions</w:t>
            </w:r>
          </w:p>
        </w:tc>
      </w:tr>
      <w:tr w:rsidR="00524A5D" w14:paraId="6C688B18" w14:textId="77777777">
        <w:trPr>
          <w:cantSplit/>
          <w:jc w:val="center"/>
        </w:trPr>
        <w:tc>
          <w:tcPr>
            <w:tcW w:w="3988" w:type="dxa"/>
          </w:tcPr>
          <w:p w14:paraId="5B358A15" w14:textId="77777777" w:rsidR="00524A5D" w:rsidRDefault="00000000">
            <w:pPr>
              <w:pStyle w:val="TAL"/>
            </w:pPr>
            <w:r>
              <w:t>Test Environment as specified in TS 36.508 [12] clause 8.1.1</w:t>
            </w:r>
          </w:p>
        </w:tc>
        <w:tc>
          <w:tcPr>
            <w:tcW w:w="4497" w:type="dxa"/>
          </w:tcPr>
          <w:p w14:paraId="2FFF3387" w14:textId="77777777" w:rsidR="00524A5D" w:rsidRDefault="00000000">
            <w:pPr>
              <w:pStyle w:val="TAL"/>
            </w:pPr>
            <w:r>
              <w:t>Normal, TL/VL, TL/VH, TH/VL, TH/VH</w:t>
            </w:r>
          </w:p>
        </w:tc>
      </w:tr>
      <w:tr w:rsidR="00524A5D" w14:paraId="5E866956" w14:textId="77777777">
        <w:trPr>
          <w:cantSplit/>
          <w:jc w:val="center"/>
        </w:trPr>
        <w:tc>
          <w:tcPr>
            <w:tcW w:w="3988" w:type="dxa"/>
          </w:tcPr>
          <w:p w14:paraId="01AD1BBF" w14:textId="77777777" w:rsidR="00524A5D" w:rsidRDefault="00000000">
            <w:pPr>
              <w:pStyle w:val="TAL"/>
            </w:pPr>
            <w:r>
              <w:t>Test Frequencies as specified in TS36.508 [12] clause 8.1.3.1</w:t>
            </w:r>
          </w:p>
        </w:tc>
        <w:tc>
          <w:tcPr>
            <w:tcW w:w="4497" w:type="dxa"/>
          </w:tcPr>
          <w:p w14:paraId="690E23F5" w14:textId="77777777" w:rsidR="00524A5D" w:rsidRDefault="00000000">
            <w:pPr>
              <w:pStyle w:val="TAL"/>
            </w:pPr>
            <w:r>
              <w:rPr>
                <w:lang w:eastAsia="ko-KR"/>
              </w:rPr>
              <w:t>Frequency ranges defined in Annex K.1.1</w:t>
            </w:r>
          </w:p>
        </w:tc>
      </w:tr>
      <w:tr w:rsidR="00524A5D" w14:paraId="6EA669E3" w14:textId="77777777">
        <w:trPr>
          <w:cantSplit/>
          <w:jc w:val="center"/>
        </w:trPr>
        <w:tc>
          <w:tcPr>
            <w:tcW w:w="3988" w:type="dxa"/>
            <w:vAlign w:val="center"/>
          </w:tcPr>
          <w:p w14:paraId="6583F855" w14:textId="77777777" w:rsidR="00524A5D" w:rsidRDefault="00000000">
            <w:pPr>
              <w:pStyle w:val="TAL"/>
            </w:pPr>
            <w:r>
              <w:rPr>
                <w:lang w:eastAsia="ko-KR"/>
              </w:rPr>
              <w:t>NPRACH preamble format</w:t>
            </w:r>
          </w:p>
        </w:tc>
        <w:tc>
          <w:tcPr>
            <w:tcW w:w="4497" w:type="dxa"/>
          </w:tcPr>
          <w:p w14:paraId="12DACAE5" w14:textId="77777777" w:rsidR="00524A5D" w:rsidRDefault="00000000">
            <w:pPr>
              <w:pStyle w:val="TAL"/>
              <w:rPr>
                <w:lang w:eastAsia="ko-KR"/>
              </w:rPr>
            </w:pPr>
            <w:r>
              <w:rPr>
                <w:lang w:eastAsia="ko-KR"/>
              </w:rPr>
              <w:t>0</w:t>
            </w:r>
          </w:p>
        </w:tc>
      </w:tr>
    </w:tbl>
    <w:p w14:paraId="01391A3C" w14:textId="77777777" w:rsidR="00524A5D" w:rsidRDefault="00524A5D">
      <w:pPr>
        <w:rPr>
          <w:rFonts w:eastAsia="PMingLiU"/>
          <w:lang w:eastAsia="zh-TW"/>
        </w:rPr>
      </w:pPr>
    </w:p>
    <w:p w14:paraId="06B0318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30682D8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27A78F9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623B5EA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6.3B.4.2.4.1-1.</w:t>
      </w:r>
    </w:p>
    <w:p w14:paraId="1AAA9B2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1E0FC43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w:t>
      </w:r>
      <w:r>
        <w:rPr>
          <w:rFonts w:hint="eastAsia"/>
          <w:lang w:eastAsia="en-GB"/>
        </w:rPr>
        <w:t>.</w:t>
      </w:r>
      <w:r>
        <w:rPr>
          <w:lang w:eastAsia="en-GB"/>
        </w:rPr>
        <w:t>2.6.1</w:t>
      </w:r>
      <w:r>
        <w:rPr>
          <w:rFonts w:hint="eastAsia"/>
          <w:lang w:eastAsia="en-GB"/>
        </w:rPr>
        <w:t xml:space="preserve"> is provided to the UE through any preconfigured means.</w:t>
      </w:r>
    </w:p>
    <w:p w14:paraId="5DE68A81"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rFonts w:hint="eastAsia"/>
          <w:lang w:eastAsia="en-GB"/>
        </w:rPr>
        <w:t>7.</w:t>
      </w:r>
      <w:r>
        <w:rPr>
          <w:rFonts w:hint="eastAsia"/>
          <w:lang w:eastAsia="en-GB"/>
        </w:rPr>
        <w:tab/>
      </w:r>
      <w:r>
        <w:t>Test equipment shall e</w:t>
      </w:r>
      <w:r>
        <w:rPr>
          <w:color w:val="000000" w:themeColor="text1"/>
        </w:rPr>
        <w:t xml:space="preserve">mulate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w:t>
      </w:r>
      <w:r>
        <w:t>uring the duration of the test as define in TS 36.508[12] clause 8.2.6.3.1</w:t>
      </w:r>
      <w:r>
        <w:rPr>
          <w:rFonts w:eastAsia="SimSun" w:hint="eastAsia"/>
          <w:lang w:val="en-US" w:eastAsia="zh-CN"/>
        </w:rPr>
        <w:t>.</w:t>
      </w:r>
    </w:p>
    <w:p w14:paraId="705C569E"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2173F0D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3A-NB with CP CIoT Optimisation according to TS 36.508 [12] clause 8.1.5. Message contents are defined in clause 6.3B.4.2.4.3.</w:t>
      </w:r>
    </w:p>
    <w:p w14:paraId="77EB7BA3" w14:textId="77777777" w:rsidR="00524A5D" w:rsidRDefault="00000000">
      <w:pPr>
        <w:pStyle w:val="H6"/>
      </w:pPr>
      <w:r>
        <w:t>6.3B.4.2.4.2</w:t>
      </w:r>
      <w:r>
        <w:tab/>
        <w:t>Test procedure</w:t>
      </w:r>
    </w:p>
    <w:p w14:paraId="1FF30F0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The SS send the paging and UE shall send a preamble to the SS.</w:t>
      </w:r>
    </w:p>
    <w:p w14:paraId="4A937DB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NPRACH is set according to Table 6.3B.2.4.1-1.</w:t>
      </w:r>
    </w:p>
    <w:p w14:paraId="1749D17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UE shall send a preamble to the SS.</w:t>
      </w:r>
    </w:p>
    <w:p w14:paraId="05F54D6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In response to the preamble, the SS shall transmit a random access response not corresponding to the transmitted random access preamble, or send no response.</w:t>
      </w:r>
    </w:p>
    <w:p w14:paraId="2EA6F8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The UE shall consider the random access response reception not successful then re-transmit the preamble with the calculated NPRACH transmission power.</w:t>
      </w:r>
    </w:p>
    <w:p w14:paraId="56850FC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6.</w:t>
      </w:r>
      <w:r>
        <w:rPr>
          <w:rFonts w:hint="eastAsia"/>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Switches off and on the UE and ensure the UE is in State 3A-NB with CP CIoT Optimisation according to TS 36.508 [12] clause 8.1.5. Message contents are defined in clause 6.3B.4.2.4.3.</w:t>
      </w:r>
    </w:p>
    <w:p w14:paraId="5B309DF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Repeat test with step 1-6 as indicated in section 6.3B.4.2.4.3.</w:t>
      </w:r>
    </w:p>
    <w:p w14:paraId="73283DE7" w14:textId="77777777" w:rsidR="00524A5D" w:rsidRDefault="00000000">
      <w:pPr>
        <w:pStyle w:val="H6"/>
      </w:pPr>
      <w:r>
        <w:t>6.3B.4.2.4.3</w:t>
      </w:r>
      <w:r>
        <w:tab/>
        <w:t>Message contents</w:t>
      </w:r>
    </w:p>
    <w:p w14:paraId="69DBC3D2" w14:textId="77777777" w:rsidR="00524A5D" w:rsidRDefault="00000000">
      <w:r>
        <w:t>Message contents are according to TS 36.508 [12] subclause 8.1.6 with the following exceptions.</w:t>
      </w:r>
    </w:p>
    <w:p w14:paraId="2EF447B3" w14:textId="77777777" w:rsidR="00524A5D" w:rsidRDefault="00000000">
      <w:pPr>
        <w:pStyle w:val="TH"/>
      </w:pPr>
      <w:r>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0ABDF82E" w14:textId="77777777">
        <w:trPr>
          <w:jc w:val="center"/>
        </w:trPr>
        <w:tc>
          <w:tcPr>
            <w:tcW w:w="9781" w:type="dxa"/>
            <w:gridSpan w:val="4"/>
          </w:tcPr>
          <w:p w14:paraId="6C6F73E5" w14:textId="0889B8FF" w:rsidR="00524A5D" w:rsidRDefault="00000000">
            <w:pPr>
              <w:pStyle w:val="TAL"/>
            </w:pPr>
            <w:r>
              <w:t>Derivation Path: TS 36.508 [</w:t>
            </w:r>
            <w:r w:rsidR="004D2B55">
              <w:t>12</w:t>
            </w:r>
            <w:r>
              <w:t xml:space="preserve">] clause </w:t>
            </w:r>
            <w:r>
              <w:rPr>
                <w:rFonts w:eastAsia="PMingLiU"/>
                <w:lang w:eastAsia="zh-TW"/>
              </w:rPr>
              <w:t>8.1.6</w:t>
            </w:r>
            <w:r>
              <w:t>, Table 8.1.6.3-4 NPDSCH-ConfigCommon-NB-DEFAULT</w:t>
            </w:r>
          </w:p>
        </w:tc>
      </w:tr>
      <w:tr w:rsidR="00524A5D" w14:paraId="0DC52C1D" w14:textId="77777777">
        <w:tblPrEx>
          <w:tblCellMar>
            <w:left w:w="108" w:type="dxa"/>
            <w:right w:w="108" w:type="dxa"/>
          </w:tblCellMar>
        </w:tblPrEx>
        <w:trPr>
          <w:jc w:val="center"/>
        </w:trPr>
        <w:tc>
          <w:tcPr>
            <w:tcW w:w="4537" w:type="dxa"/>
          </w:tcPr>
          <w:p w14:paraId="34E6A40D" w14:textId="77777777" w:rsidR="00524A5D" w:rsidRDefault="00000000">
            <w:pPr>
              <w:pStyle w:val="TAH"/>
            </w:pPr>
            <w:r>
              <w:t>Information Element</w:t>
            </w:r>
          </w:p>
        </w:tc>
        <w:tc>
          <w:tcPr>
            <w:tcW w:w="2268" w:type="dxa"/>
          </w:tcPr>
          <w:p w14:paraId="0F304810" w14:textId="77777777" w:rsidR="00524A5D" w:rsidRDefault="00000000">
            <w:pPr>
              <w:pStyle w:val="TAH"/>
            </w:pPr>
            <w:r>
              <w:t>Value/remark</w:t>
            </w:r>
          </w:p>
        </w:tc>
        <w:tc>
          <w:tcPr>
            <w:tcW w:w="1701" w:type="dxa"/>
          </w:tcPr>
          <w:p w14:paraId="4A495046" w14:textId="77777777" w:rsidR="00524A5D" w:rsidRDefault="00000000">
            <w:pPr>
              <w:pStyle w:val="TAH"/>
            </w:pPr>
            <w:r>
              <w:t>Comment</w:t>
            </w:r>
          </w:p>
        </w:tc>
        <w:tc>
          <w:tcPr>
            <w:tcW w:w="1275" w:type="dxa"/>
          </w:tcPr>
          <w:p w14:paraId="79996BB0" w14:textId="77777777" w:rsidR="00524A5D" w:rsidRDefault="00000000">
            <w:pPr>
              <w:pStyle w:val="TAH"/>
            </w:pPr>
            <w:r>
              <w:t>Condition</w:t>
            </w:r>
          </w:p>
        </w:tc>
      </w:tr>
      <w:tr w:rsidR="00524A5D"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Default="00000000">
            <w:pPr>
              <w:pStyle w:val="TAL"/>
            </w:pPr>
            <w: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Default="00524A5D">
            <w:pPr>
              <w:pStyle w:val="TAL"/>
            </w:pPr>
          </w:p>
        </w:tc>
      </w:tr>
      <w:tr w:rsidR="00524A5D"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Default="00000000">
            <w:pPr>
              <w:pStyle w:val="TAL"/>
            </w:pPr>
            <w:r>
              <w:t xml:space="preserve">  nrs-Power-r13</w:t>
            </w:r>
          </w:p>
        </w:tc>
        <w:tc>
          <w:tcPr>
            <w:tcW w:w="2268" w:type="dxa"/>
          </w:tcPr>
          <w:p w14:paraId="3121B083" w14:textId="77777777" w:rsidR="00524A5D" w:rsidRDefault="00000000">
            <w:pPr>
              <w:pStyle w:val="TAL"/>
            </w:pPr>
            <w:r>
              <w:t>-22 (dBm)</w:t>
            </w:r>
          </w:p>
        </w:tc>
        <w:tc>
          <w:tcPr>
            <w:tcW w:w="1701" w:type="dxa"/>
          </w:tcPr>
          <w:p w14:paraId="747D528D" w14:textId="77777777" w:rsidR="00524A5D" w:rsidRDefault="00524A5D">
            <w:pPr>
              <w:pStyle w:val="TAL"/>
            </w:pPr>
          </w:p>
        </w:tc>
        <w:tc>
          <w:tcPr>
            <w:tcW w:w="1275" w:type="dxa"/>
          </w:tcPr>
          <w:p w14:paraId="06D4D793" w14:textId="77777777" w:rsidR="00524A5D" w:rsidRDefault="00524A5D">
            <w:pPr>
              <w:pStyle w:val="TAL"/>
            </w:pPr>
          </w:p>
        </w:tc>
      </w:tr>
      <w:tr w:rsidR="00524A5D" w14:paraId="29D932C6" w14:textId="77777777">
        <w:tblPrEx>
          <w:tblCellMar>
            <w:left w:w="108" w:type="dxa"/>
            <w:right w:w="108" w:type="dxa"/>
          </w:tblCellMar>
        </w:tblPrEx>
        <w:trPr>
          <w:jc w:val="center"/>
        </w:trPr>
        <w:tc>
          <w:tcPr>
            <w:tcW w:w="4537" w:type="dxa"/>
          </w:tcPr>
          <w:p w14:paraId="0546012D" w14:textId="77777777" w:rsidR="00524A5D" w:rsidRDefault="00000000">
            <w:pPr>
              <w:pStyle w:val="TAL"/>
            </w:pPr>
            <w:r>
              <w:t>}</w:t>
            </w:r>
          </w:p>
        </w:tc>
        <w:tc>
          <w:tcPr>
            <w:tcW w:w="2268" w:type="dxa"/>
          </w:tcPr>
          <w:p w14:paraId="69A7CAC6" w14:textId="77777777" w:rsidR="00524A5D" w:rsidRDefault="00524A5D">
            <w:pPr>
              <w:pStyle w:val="TAL"/>
            </w:pPr>
          </w:p>
        </w:tc>
        <w:tc>
          <w:tcPr>
            <w:tcW w:w="1701" w:type="dxa"/>
          </w:tcPr>
          <w:p w14:paraId="651B0D4E" w14:textId="77777777" w:rsidR="00524A5D" w:rsidRDefault="00524A5D">
            <w:pPr>
              <w:pStyle w:val="TAL"/>
            </w:pPr>
          </w:p>
        </w:tc>
        <w:tc>
          <w:tcPr>
            <w:tcW w:w="1275" w:type="dxa"/>
          </w:tcPr>
          <w:p w14:paraId="59DA6172" w14:textId="77777777" w:rsidR="00524A5D" w:rsidRDefault="00524A5D">
            <w:pPr>
              <w:pStyle w:val="TAL"/>
            </w:pPr>
          </w:p>
        </w:tc>
      </w:tr>
    </w:tbl>
    <w:p w14:paraId="0C7DA00A" w14:textId="77777777" w:rsidR="00524A5D" w:rsidRDefault="00524A5D"/>
    <w:p w14:paraId="4A714565" w14:textId="77777777" w:rsidR="00524A5D" w:rsidRDefault="00000000">
      <w:pPr>
        <w:pStyle w:val="TH"/>
      </w:pPr>
      <w:r>
        <w:t xml:space="preserve">Table 6.3B.4.2.4.3-2: RACH-ConfigCommon-NB-DEFAULT: </w:t>
      </w:r>
      <w:r>
        <w:rPr>
          <w:rFonts w:eastAsia="PMingLiU"/>
          <w:lang w:eastAsia="zh-TW"/>
        </w:rPr>
        <w:t>N</w:t>
      </w:r>
      <w:r>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2CB8C7DE" w14:textId="77777777">
        <w:trPr>
          <w:jc w:val="center"/>
        </w:trPr>
        <w:tc>
          <w:tcPr>
            <w:tcW w:w="9781" w:type="dxa"/>
            <w:gridSpan w:val="4"/>
          </w:tcPr>
          <w:p w14:paraId="76802282" w14:textId="268AC2CA" w:rsidR="00524A5D" w:rsidRDefault="00000000">
            <w:pPr>
              <w:pStyle w:val="TAL"/>
            </w:pPr>
            <w:r>
              <w:t>Derivation Path: TS 36.508 [</w:t>
            </w:r>
            <w:r w:rsidR="004D2B55">
              <w:t>12</w:t>
            </w:r>
            <w:r>
              <w:t xml:space="preserve">] clause </w:t>
            </w:r>
            <w:r>
              <w:rPr>
                <w:rFonts w:eastAsia="PMingLiU"/>
                <w:lang w:eastAsia="zh-TW"/>
              </w:rPr>
              <w:t>8.1.6</w:t>
            </w:r>
            <w:r>
              <w:t>, Table 8.1.6.3-8 RACH-ConfigCommon-NB-DEFAULT</w:t>
            </w:r>
          </w:p>
        </w:tc>
      </w:tr>
      <w:tr w:rsidR="00524A5D" w14:paraId="5CEEB483" w14:textId="77777777">
        <w:tblPrEx>
          <w:tblCellMar>
            <w:left w:w="108" w:type="dxa"/>
            <w:right w:w="108" w:type="dxa"/>
          </w:tblCellMar>
        </w:tblPrEx>
        <w:trPr>
          <w:jc w:val="center"/>
        </w:trPr>
        <w:tc>
          <w:tcPr>
            <w:tcW w:w="4537" w:type="dxa"/>
          </w:tcPr>
          <w:p w14:paraId="47D86631" w14:textId="77777777" w:rsidR="00524A5D" w:rsidRDefault="00000000">
            <w:pPr>
              <w:pStyle w:val="TAH"/>
            </w:pPr>
            <w:r>
              <w:t>Information Element</w:t>
            </w:r>
          </w:p>
        </w:tc>
        <w:tc>
          <w:tcPr>
            <w:tcW w:w="2268" w:type="dxa"/>
          </w:tcPr>
          <w:p w14:paraId="53D537C5" w14:textId="77777777" w:rsidR="00524A5D" w:rsidRDefault="00000000">
            <w:pPr>
              <w:pStyle w:val="TAH"/>
            </w:pPr>
            <w:r>
              <w:t>Value/remark</w:t>
            </w:r>
          </w:p>
        </w:tc>
        <w:tc>
          <w:tcPr>
            <w:tcW w:w="1701" w:type="dxa"/>
          </w:tcPr>
          <w:p w14:paraId="35C975D5" w14:textId="77777777" w:rsidR="00524A5D" w:rsidRDefault="00000000">
            <w:pPr>
              <w:pStyle w:val="TAH"/>
            </w:pPr>
            <w:r>
              <w:t>Comment</w:t>
            </w:r>
          </w:p>
        </w:tc>
        <w:tc>
          <w:tcPr>
            <w:tcW w:w="1275" w:type="dxa"/>
          </w:tcPr>
          <w:p w14:paraId="0CBA2A20" w14:textId="77777777" w:rsidR="00524A5D" w:rsidRDefault="00000000">
            <w:pPr>
              <w:pStyle w:val="TAH"/>
            </w:pPr>
            <w:r>
              <w:t>Condition</w:t>
            </w:r>
          </w:p>
        </w:tc>
      </w:tr>
      <w:tr w:rsidR="00524A5D"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Default="00000000">
            <w:pPr>
              <w:pStyle w:val="TAL"/>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Default="00524A5D">
            <w:pPr>
              <w:pStyle w:val="TAL"/>
            </w:pPr>
          </w:p>
        </w:tc>
      </w:tr>
      <w:tr w:rsidR="00524A5D"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0ECE9D7" w14:textId="77777777" w:rsidR="00524A5D" w:rsidRDefault="00000000">
            <w:pPr>
              <w:pStyle w:val="TAL"/>
            </w:pPr>
            <w:r>
              <w:t xml:space="preserve">  preambleTransMax-CE-r13</w:t>
            </w:r>
          </w:p>
        </w:tc>
        <w:tc>
          <w:tcPr>
            <w:tcW w:w="2268" w:type="dxa"/>
            <w:shd w:val="clear" w:color="auto" w:fill="auto"/>
          </w:tcPr>
          <w:p w14:paraId="1BD38F76" w14:textId="77777777" w:rsidR="00524A5D" w:rsidRDefault="00000000">
            <w:pPr>
              <w:pStyle w:val="TAL"/>
            </w:pPr>
            <w:r>
              <w:t>n50</w:t>
            </w:r>
          </w:p>
        </w:tc>
        <w:tc>
          <w:tcPr>
            <w:tcW w:w="1701" w:type="dxa"/>
            <w:shd w:val="clear" w:color="auto" w:fill="auto"/>
          </w:tcPr>
          <w:p w14:paraId="1E3357BF" w14:textId="77777777" w:rsidR="00524A5D" w:rsidRDefault="00524A5D">
            <w:pPr>
              <w:pStyle w:val="TAL"/>
            </w:pPr>
          </w:p>
        </w:tc>
        <w:tc>
          <w:tcPr>
            <w:tcW w:w="1275" w:type="dxa"/>
            <w:shd w:val="clear" w:color="auto" w:fill="auto"/>
          </w:tcPr>
          <w:p w14:paraId="32B9EA01" w14:textId="77777777" w:rsidR="00524A5D" w:rsidRDefault="00524A5D">
            <w:pPr>
              <w:pStyle w:val="TAL"/>
            </w:pPr>
          </w:p>
        </w:tc>
      </w:tr>
      <w:tr w:rsidR="00524A5D"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Default="00524A5D">
            <w:pPr>
              <w:pStyle w:val="TAL"/>
            </w:pPr>
          </w:p>
        </w:tc>
      </w:tr>
    </w:tbl>
    <w:p w14:paraId="5D7209EE" w14:textId="77777777" w:rsidR="00524A5D" w:rsidRDefault="00524A5D"/>
    <w:p w14:paraId="7AF3CEC4" w14:textId="77777777" w:rsidR="00524A5D" w:rsidRDefault="00000000">
      <w:pPr>
        <w:pStyle w:val="TH"/>
      </w:pPr>
      <w:r>
        <w:t xml:space="preserve">Table 6.3B.4.2.4.3-3: RACH-ConfigCommon-NB-DEFAULT: </w:t>
      </w:r>
      <w:r>
        <w:rPr>
          <w:rFonts w:eastAsia="PMingLiU"/>
          <w:lang w:eastAsia="zh-TW"/>
        </w:rPr>
        <w:t>N</w:t>
      </w:r>
      <w:r>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7E62A56C" w14:textId="77777777">
        <w:trPr>
          <w:jc w:val="center"/>
        </w:trPr>
        <w:tc>
          <w:tcPr>
            <w:tcW w:w="9781" w:type="dxa"/>
            <w:gridSpan w:val="4"/>
          </w:tcPr>
          <w:p w14:paraId="76503733" w14:textId="345F830B" w:rsidR="00524A5D" w:rsidRDefault="00000000">
            <w:pPr>
              <w:pStyle w:val="TAL"/>
            </w:pPr>
            <w:r>
              <w:t>Derivation Path: TS 36.508 [</w:t>
            </w:r>
            <w:r w:rsidR="004D2B55">
              <w:t>12</w:t>
            </w:r>
            <w:r>
              <w:t xml:space="preserve">] clause </w:t>
            </w:r>
            <w:r>
              <w:rPr>
                <w:rFonts w:eastAsia="PMingLiU"/>
                <w:lang w:eastAsia="zh-TW"/>
              </w:rPr>
              <w:t>8.1.6</w:t>
            </w:r>
            <w:r>
              <w:t>, Table 8.1.6.3-8 RACH-ConfigCommon-NB-DEFAULT</w:t>
            </w:r>
          </w:p>
        </w:tc>
      </w:tr>
      <w:tr w:rsidR="00524A5D" w14:paraId="605FED54" w14:textId="77777777">
        <w:tblPrEx>
          <w:tblCellMar>
            <w:left w:w="108" w:type="dxa"/>
            <w:right w:w="108" w:type="dxa"/>
          </w:tblCellMar>
        </w:tblPrEx>
        <w:trPr>
          <w:jc w:val="center"/>
        </w:trPr>
        <w:tc>
          <w:tcPr>
            <w:tcW w:w="4537" w:type="dxa"/>
          </w:tcPr>
          <w:p w14:paraId="297110DA" w14:textId="77777777" w:rsidR="00524A5D" w:rsidRDefault="00000000">
            <w:pPr>
              <w:pStyle w:val="TAH"/>
            </w:pPr>
            <w:r>
              <w:t>Information Element</w:t>
            </w:r>
          </w:p>
        </w:tc>
        <w:tc>
          <w:tcPr>
            <w:tcW w:w="2268" w:type="dxa"/>
          </w:tcPr>
          <w:p w14:paraId="71A05555" w14:textId="77777777" w:rsidR="00524A5D" w:rsidRDefault="00000000">
            <w:pPr>
              <w:pStyle w:val="TAH"/>
            </w:pPr>
            <w:r>
              <w:t>Value/remark</w:t>
            </w:r>
          </w:p>
        </w:tc>
        <w:tc>
          <w:tcPr>
            <w:tcW w:w="1701" w:type="dxa"/>
          </w:tcPr>
          <w:p w14:paraId="2EF68B6D" w14:textId="77777777" w:rsidR="00524A5D" w:rsidRDefault="00000000">
            <w:pPr>
              <w:pStyle w:val="TAH"/>
            </w:pPr>
            <w:r>
              <w:t>Comment</w:t>
            </w:r>
          </w:p>
        </w:tc>
        <w:tc>
          <w:tcPr>
            <w:tcW w:w="1275" w:type="dxa"/>
          </w:tcPr>
          <w:p w14:paraId="434F9DA7" w14:textId="77777777" w:rsidR="00524A5D" w:rsidRDefault="00000000">
            <w:pPr>
              <w:pStyle w:val="TAH"/>
            </w:pPr>
            <w:r>
              <w:t>Condition</w:t>
            </w:r>
          </w:p>
        </w:tc>
      </w:tr>
      <w:tr w:rsidR="00524A5D"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Default="00000000">
            <w:pPr>
              <w:pStyle w:val="TAL"/>
            </w:pPr>
            <w:r>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Default="00524A5D">
            <w:pPr>
              <w:pStyle w:val="TAL"/>
            </w:pPr>
          </w:p>
        </w:tc>
      </w:tr>
      <w:tr w:rsidR="00524A5D"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shd w:val="clear" w:color="auto" w:fill="auto"/>
          </w:tcPr>
          <w:p w14:paraId="7096BDD1" w14:textId="77777777" w:rsidR="00524A5D" w:rsidRDefault="00000000">
            <w:pPr>
              <w:pStyle w:val="TAL"/>
            </w:pPr>
            <w:r>
              <w:t xml:space="preserve">  preambleTransMax-CE-r13</w:t>
            </w:r>
          </w:p>
        </w:tc>
        <w:tc>
          <w:tcPr>
            <w:tcW w:w="2268" w:type="dxa"/>
            <w:shd w:val="clear" w:color="auto" w:fill="auto"/>
          </w:tcPr>
          <w:p w14:paraId="61FCE625" w14:textId="77777777" w:rsidR="00524A5D" w:rsidRDefault="00000000">
            <w:pPr>
              <w:pStyle w:val="TAL"/>
            </w:pPr>
            <w:r>
              <w:t>n10</w:t>
            </w:r>
          </w:p>
        </w:tc>
        <w:tc>
          <w:tcPr>
            <w:tcW w:w="1701" w:type="dxa"/>
            <w:shd w:val="clear" w:color="auto" w:fill="auto"/>
          </w:tcPr>
          <w:p w14:paraId="3E1616F2" w14:textId="77777777" w:rsidR="00524A5D" w:rsidRDefault="00524A5D">
            <w:pPr>
              <w:pStyle w:val="TAL"/>
            </w:pPr>
          </w:p>
        </w:tc>
        <w:tc>
          <w:tcPr>
            <w:tcW w:w="1275" w:type="dxa"/>
            <w:shd w:val="clear" w:color="auto" w:fill="auto"/>
          </w:tcPr>
          <w:p w14:paraId="707B2544" w14:textId="77777777" w:rsidR="00524A5D" w:rsidRDefault="00524A5D">
            <w:pPr>
              <w:pStyle w:val="TAL"/>
            </w:pPr>
          </w:p>
        </w:tc>
      </w:tr>
      <w:tr w:rsidR="00524A5D"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E85C99" w14:textId="77777777" w:rsidR="00524A5D" w:rsidRDefault="00000000">
            <w:pPr>
              <w:pStyle w:val="TAL"/>
            </w:pPr>
            <w:r>
              <w:t xml:space="preserve">  powerRampingParameters-r13 SEQUENCE {</w:t>
            </w:r>
          </w:p>
        </w:tc>
        <w:tc>
          <w:tcPr>
            <w:tcW w:w="2268" w:type="dxa"/>
            <w:shd w:val="clear" w:color="auto" w:fill="auto"/>
          </w:tcPr>
          <w:p w14:paraId="453537FE" w14:textId="77777777" w:rsidR="00524A5D" w:rsidRDefault="00524A5D">
            <w:pPr>
              <w:pStyle w:val="TAL"/>
            </w:pPr>
          </w:p>
        </w:tc>
        <w:tc>
          <w:tcPr>
            <w:tcW w:w="1701" w:type="dxa"/>
            <w:shd w:val="clear" w:color="auto" w:fill="auto"/>
          </w:tcPr>
          <w:p w14:paraId="25B1E005" w14:textId="77777777" w:rsidR="00524A5D" w:rsidRDefault="00524A5D">
            <w:pPr>
              <w:pStyle w:val="TAL"/>
            </w:pPr>
          </w:p>
        </w:tc>
        <w:tc>
          <w:tcPr>
            <w:tcW w:w="1275" w:type="dxa"/>
            <w:shd w:val="clear" w:color="auto" w:fill="auto"/>
          </w:tcPr>
          <w:p w14:paraId="33EBE401" w14:textId="77777777" w:rsidR="00524A5D" w:rsidRDefault="00524A5D">
            <w:pPr>
              <w:pStyle w:val="TAL"/>
            </w:pPr>
          </w:p>
        </w:tc>
      </w:tr>
      <w:tr w:rsidR="00524A5D"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470F60" w14:textId="77777777" w:rsidR="00524A5D" w:rsidRDefault="00000000">
            <w:pPr>
              <w:pStyle w:val="TAL"/>
            </w:pPr>
            <w:r>
              <w:t xml:space="preserve">    powerRampingStep</w:t>
            </w:r>
          </w:p>
        </w:tc>
        <w:tc>
          <w:tcPr>
            <w:tcW w:w="2268" w:type="dxa"/>
            <w:shd w:val="clear" w:color="auto" w:fill="auto"/>
          </w:tcPr>
          <w:p w14:paraId="2125D149" w14:textId="77777777" w:rsidR="00524A5D" w:rsidRDefault="00000000">
            <w:pPr>
              <w:pStyle w:val="TAL"/>
            </w:pPr>
            <w:r>
              <w:t>dB6</w:t>
            </w:r>
          </w:p>
        </w:tc>
        <w:tc>
          <w:tcPr>
            <w:tcW w:w="1701" w:type="dxa"/>
            <w:shd w:val="clear" w:color="auto" w:fill="auto"/>
          </w:tcPr>
          <w:p w14:paraId="42DA9737" w14:textId="77777777" w:rsidR="00524A5D" w:rsidRDefault="00524A5D">
            <w:pPr>
              <w:pStyle w:val="TAL"/>
            </w:pPr>
          </w:p>
        </w:tc>
        <w:tc>
          <w:tcPr>
            <w:tcW w:w="1275" w:type="dxa"/>
            <w:shd w:val="clear" w:color="auto" w:fill="auto"/>
          </w:tcPr>
          <w:p w14:paraId="56E7ED93" w14:textId="77777777" w:rsidR="00524A5D" w:rsidRDefault="00524A5D">
            <w:pPr>
              <w:pStyle w:val="TAL"/>
            </w:pPr>
          </w:p>
        </w:tc>
      </w:tr>
      <w:tr w:rsidR="00524A5D"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DA44968" w14:textId="77777777" w:rsidR="00524A5D" w:rsidRDefault="00000000">
            <w:pPr>
              <w:pStyle w:val="TAL"/>
            </w:pPr>
            <w:r>
              <w:t xml:space="preserve">  }</w:t>
            </w:r>
          </w:p>
        </w:tc>
        <w:tc>
          <w:tcPr>
            <w:tcW w:w="2268" w:type="dxa"/>
            <w:shd w:val="clear" w:color="auto" w:fill="auto"/>
          </w:tcPr>
          <w:p w14:paraId="52A11B82" w14:textId="77777777" w:rsidR="00524A5D" w:rsidRDefault="00524A5D">
            <w:pPr>
              <w:pStyle w:val="TAL"/>
            </w:pPr>
          </w:p>
        </w:tc>
        <w:tc>
          <w:tcPr>
            <w:tcW w:w="1701" w:type="dxa"/>
            <w:shd w:val="clear" w:color="auto" w:fill="auto"/>
          </w:tcPr>
          <w:p w14:paraId="09A92678" w14:textId="77777777" w:rsidR="00524A5D" w:rsidRDefault="00524A5D">
            <w:pPr>
              <w:pStyle w:val="TAL"/>
            </w:pPr>
          </w:p>
        </w:tc>
        <w:tc>
          <w:tcPr>
            <w:tcW w:w="1275" w:type="dxa"/>
            <w:shd w:val="clear" w:color="auto" w:fill="auto"/>
          </w:tcPr>
          <w:p w14:paraId="39356DB6" w14:textId="77777777" w:rsidR="00524A5D" w:rsidRDefault="00524A5D">
            <w:pPr>
              <w:pStyle w:val="TAL"/>
            </w:pPr>
          </w:p>
        </w:tc>
      </w:tr>
      <w:tr w:rsidR="00524A5D"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Default="00524A5D">
            <w:pPr>
              <w:pStyle w:val="TAL"/>
            </w:pPr>
          </w:p>
        </w:tc>
      </w:tr>
    </w:tbl>
    <w:p w14:paraId="5C5E84A5" w14:textId="77777777" w:rsidR="00524A5D" w:rsidRDefault="00524A5D"/>
    <w:p w14:paraId="31139844" w14:textId="77777777" w:rsidR="00524A5D" w:rsidRDefault="00000000">
      <w:pPr>
        <w:pStyle w:val="H6"/>
      </w:pPr>
      <w:bookmarkStart w:id="824" w:name="MCCQCTEMPBM_00000173"/>
      <w:r>
        <w:t>6.3B.4.2.5</w:t>
      </w:r>
      <w:r>
        <w:tab/>
        <w:t>Test requirement</w:t>
      </w:r>
    </w:p>
    <w:bookmarkEnd w:id="824"/>
    <w:p w14:paraId="57C538E0" w14:textId="77777777" w:rsidR="00524A5D" w:rsidRDefault="00000000">
      <w:r>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Default="00000000">
      <w:pPr>
        <w:pStyle w:val="TH"/>
      </w:pPr>
      <w:r>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14:paraId="05CAECC3" w14:textId="77777777">
        <w:trPr>
          <w:trHeight w:val="175"/>
          <w:jc w:val="center"/>
        </w:trPr>
        <w:tc>
          <w:tcPr>
            <w:tcW w:w="3260" w:type="dxa"/>
            <w:vAlign w:val="center"/>
          </w:tcPr>
          <w:p w14:paraId="2D100F1E" w14:textId="77777777" w:rsidR="00524A5D" w:rsidRDefault="00000000">
            <w:pPr>
              <w:pStyle w:val="TAH"/>
            </w:pPr>
            <w:r>
              <w:t>Expected power step size (up)</w:t>
            </w:r>
          </w:p>
          <w:p w14:paraId="5C20B628" w14:textId="77777777" w:rsidR="00524A5D" w:rsidRDefault="00000000">
            <w:pPr>
              <w:pStyle w:val="TAH"/>
            </w:pPr>
            <w:r>
              <w:t>ΔP [dB]</w:t>
            </w:r>
          </w:p>
        </w:tc>
        <w:tc>
          <w:tcPr>
            <w:tcW w:w="3330" w:type="dxa"/>
            <w:shd w:val="clear" w:color="auto" w:fill="auto"/>
            <w:vAlign w:val="center"/>
          </w:tcPr>
          <w:p w14:paraId="6DF90893" w14:textId="77777777" w:rsidR="00524A5D" w:rsidRDefault="00000000">
            <w:pPr>
              <w:pStyle w:val="TAH"/>
            </w:pPr>
            <w:r>
              <w:t>NPRACH [dB]</w:t>
            </w:r>
          </w:p>
        </w:tc>
      </w:tr>
      <w:tr w:rsidR="00524A5D" w14:paraId="300883D0" w14:textId="77777777">
        <w:trPr>
          <w:trHeight w:val="240"/>
          <w:jc w:val="center"/>
        </w:trPr>
        <w:tc>
          <w:tcPr>
            <w:tcW w:w="3260" w:type="dxa"/>
          </w:tcPr>
          <w:p w14:paraId="54E9A3F8" w14:textId="77777777" w:rsidR="00524A5D" w:rsidRDefault="00000000">
            <w:pPr>
              <w:pStyle w:val="TH"/>
              <w:spacing w:before="0" w:after="0"/>
              <w:rPr>
                <w:b w:val="0"/>
                <w:sz w:val="18"/>
              </w:rPr>
            </w:pPr>
            <w:r>
              <w:rPr>
                <w:b w:val="0"/>
                <w:sz w:val="18"/>
              </w:rPr>
              <w:t>ΔP = 2</w:t>
            </w:r>
          </w:p>
        </w:tc>
        <w:tc>
          <w:tcPr>
            <w:tcW w:w="3330" w:type="dxa"/>
            <w:shd w:val="clear" w:color="auto" w:fill="auto"/>
            <w:vAlign w:val="center"/>
          </w:tcPr>
          <w:p w14:paraId="2244449A" w14:textId="77777777" w:rsidR="00524A5D" w:rsidRDefault="00000000">
            <w:pPr>
              <w:pStyle w:val="TH"/>
              <w:spacing w:before="0" w:after="0"/>
              <w:rPr>
                <w:b w:val="0"/>
                <w:sz w:val="18"/>
              </w:rPr>
            </w:pPr>
            <w:r>
              <w:rPr>
                <w:b w:val="0"/>
                <w:sz w:val="18"/>
              </w:rPr>
              <w:t>2 ± (2.7)</w:t>
            </w:r>
          </w:p>
        </w:tc>
      </w:tr>
      <w:tr w:rsidR="00524A5D" w14:paraId="222B1B6C" w14:textId="77777777">
        <w:trPr>
          <w:trHeight w:val="240"/>
          <w:jc w:val="center"/>
        </w:trPr>
        <w:tc>
          <w:tcPr>
            <w:tcW w:w="3260" w:type="dxa"/>
          </w:tcPr>
          <w:p w14:paraId="51B5A16C" w14:textId="77777777" w:rsidR="00524A5D" w:rsidRDefault="00000000">
            <w:pPr>
              <w:pStyle w:val="TH"/>
              <w:spacing w:before="0" w:after="0"/>
              <w:rPr>
                <w:rFonts w:eastAsia="Malgun Gothic"/>
                <w:b w:val="0"/>
                <w:sz w:val="18"/>
                <w:lang w:eastAsia="ko-KR"/>
              </w:rPr>
            </w:pPr>
            <w:r>
              <w:rPr>
                <w:b w:val="0"/>
                <w:sz w:val="18"/>
              </w:rPr>
              <w:t>ΔP = 6</w:t>
            </w:r>
          </w:p>
        </w:tc>
        <w:tc>
          <w:tcPr>
            <w:tcW w:w="3330" w:type="dxa"/>
            <w:shd w:val="clear" w:color="auto" w:fill="auto"/>
            <w:vAlign w:val="center"/>
          </w:tcPr>
          <w:p w14:paraId="3FFE846D" w14:textId="77777777" w:rsidR="00524A5D" w:rsidRDefault="00000000">
            <w:pPr>
              <w:pStyle w:val="TH"/>
              <w:spacing w:before="0" w:after="0"/>
              <w:rPr>
                <w:rFonts w:eastAsia="Malgun Gothic"/>
                <w:b w:val="0"/>
                <w:sz w:val="18"/>
                <w:lang w:eastAsia="ko-KR"/>
              </w:rPr>
            </w:pPr>
            <w:r>
              <w:rPr>
                <w:b w:val="0"/>
                <w:sz w:val="18"/>
                <w:lang w:eastAsia="ko-KR"/>
              </w:rPr>
              <w:t>6</w:t>
            </w:r>
            <w:r>
              <w:rPr>
                <w:b w:val="0"/>
                <w:sz w:val="18"/>
              </w:rPr>
              <w:t xml:space="preserve"> ± (4.7)</w:t>
            </w:r>
          </w:p>
        </w:tc>
      </w:tr>
      <w:tr w:rsidR="00524A5D" w14:paraId="491EE73E" w14:textId="77777777">
        <w:trPr>
          <w:trHeight w:val="240"/>
          <w:jc w:val="center"/>
        </w:trPr>
        <w:tc>
          <w:tcPr>
            <w:tcW w:w="6590" w:type="dxa"/>
            <w:gridSpan w:val="2"/>
          </w:tcPr>
          <w:p w14:paraId="6AC7BF32" w14:textId="77777777" w:rsidR="00524A5D" w:rsidRDefault="00000000">
            <w:pPr>
              <w:pStyle w:val="TAN"/>
              <w:rPr>
                <w:lang w:eastAsia="ko-KR"/>
              </w:rPr>
            </w:pPr>
            <w:r>
              <w:t>Note 1:</w:t>
            </w:r>
            <w:r>
              <w:tab/>
            </w:r>
            <w:r>
              <w:rPr>
                <w:lang w:eastAsia="ko-KR"/>
              </w:rPr>
              <w:t>For extreme conditions an additional ± 2.0 dB relaxation is allowed.</w:t>
            </w:r>
          </w:p>
          <w:p w14:paraId="0BFECD84" w14:textId="77777777" w:rsidR="00524A5D" w:rsidRDefault="00000000">
            <w:pPr>
              <w:pStyle w:val="TAN"/>
            </w:pPr>
            <w:r>
              <w:t>Note 2:</w:t>
            </w:r>
            <w:r>
              <w:tab/>
              <w:t>Only UE output power measurements within the range -39.3 to 20.3 dBm for Power Class 3, or -39.3 to 16.8 dBm for Power Class 5 shall be considered in the pass/fail criteria.</w:t>
            </w:r>
          </w:p>
        </w:tc>
      </w:tr>
    </w:tbl>
    <w:p w14:paraId="419A0865" w14:textId="77777777" w:rsidR="00524A5D" w:rsidRDefault="00524A5D"/>
    <w:p w14:paraId="4D40E07C" w14:textId="52501C57" w:rsidR="00524A5D" w:rsidRDefault="00000000">
      <w:pPr>
        <w:pStyle w:val="Heading4"/>
      </w:pPr>
      <w:bookmarkStart w:id="825" w:name="_Toc20125"/>
      <w:bookmarkStart w:id="826" w:name="_Toc23380"/>
      <w:bookmarkStart w:id="827" w:name="_Toc31912"/>
      <w:bookmarkStart w:id="828" w:name="_Toc27118"/>
      <w:bookmarkStart w:id="829" w:name="_Toc1471"/>
      <w:bookmarkStart w:id="830" w:name="_Toc163510782"/>
      <w:r>
        <w:lastRenderedPageBreak/>
        <w:t>6.3B.4.3</w:t>
      </w:r>
      <w:r w:rsidR="00E36978">
        <w:tab/>
      </w:r>
      <w:r>
        <w:t>Aggregate power control tolerance for category NB1 and NB2</w:t>
      </w:r>
      <w:bookmarkEnd w:id="825"/>
      <w:bookmarkEnd w:id="826"/>
      <w:bookmarkEnd w:id="827"/>
      <w:bookmarkEnd w:id="828"/>
      <w:bookmarkEnd w:id="829"/>
      <w:bookmarkEnd w:id="830"/>
    </w:p>
    <w:p w14:paraId="4CF0CE10" w14:textId="77777777" w:rsidR="00524A5D" w:rsidRDefault="00000000">
      <w:pPr>
        <w:pStyle w:val="EditorsNote"/>
      </w:pPr>
      <w:r>
        <w:t>Editor’s Note: This clause is incomplete. The following aspects are either missing or not yet determined:</w:t>
      </w:r>
    </w:p>
    <w:p w14:paraId="4D1E0D8F" w14:textId="77777777" w:rsidR="00524A5D" w:rsidRDefault="00000000">
      <w:pPr>
        <w:pStyle w:val="EditorsNote"/>
      </w:pPr>
      <w:r>
        <w:t>- Addition to applicability spec is pending.</w:t>
      </w:r>
    </w:p>
    <w:p w14:paraId="14FB074F" w14:textId="77777777" w:rsidR="00524A5D" w:rsidRDefault="00000000">
      <w:pPr>
        <w:pStyle w:val="EditorsNote"/>
        <w:rPr>
          <w:rFonts w:eastAsiaTheme="minorEastAsia"/>
        </w:rPr>
      </w:pPr>
      <w:r>
        <w:t>- The minimum requirements are not testable with Release 17 UEs</w:t>
      </w:r>
    </w:p>
    <w:p w14:paraId="7D542BCD" w14:textId="77777777" w:rsidR="00524A5D" w:rsidRDefault="00000000">
      <w:pPr>
        <w:pStyle w:val="EditorsNote"/>
        <w:rPr>
          <w:rFonts w:eastAsiaTheme="minorEastAsia"/>
        </w:rPr>
      </w:pPr>
      <w:r>
        <w:t>- Testability with forward releases is FFS</w:t>
      </w:r>
    </w:p>
    <w:p w14:paraId="212149F7" w14:textId="77777777" w:rsidR="00524A5D" w:rsidRDefault="00000000">
      <w:pPr>
        <w:pStyle w:val="H6"/>
      </w:pPr>
      <w:bookmarkStart w:id="831" w:name="MCCQCTEMPBM_00000174"/>
      <w:r>
        <w:t>6.3B.4.3.1</w:t>
      </w:r>
      <w:r>
        <w:tab/>
        <w:t>Test purpose</w:t>
      </w:r>
    </w:p>
    <w:bookmarkEnd w:id="831"/>
    <w:p w14:paraId="151F5130" w14:textId="77777777" w:rsidR="00524A5D" w:rsidRDefault="00000000">
      <w:r>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Default="00000000">
      <w:pPr>
        <w:pStyle w:val="H6"/>
      </w:pPr>
      <w:bookmarkStart w:id="832" w:name="MCCQCTEMPBM_00000175"/>
      <w:r>
        <w:t>6.3B.4.3.2</w:t>
      </w:r>
      <w:r>
        <w:tab/>
        <w:t>Test applicability</w:t>
      </w:r>
    </w:p>
    <w:bookmarkEnd w:id="832"/>
    <w:p w14:paraId="0C5CC4E0" w14:textId="77777777" w:rsidR="00524A5D" w:rsidRDefault="00000000">
      <w:r>
        <w:t>This test case applies to all types of</w:t>
      </w:r>
      <w:r>
        <w:rPr>
          <w:lang w:eastAsia="zh-TW"/>
        </w:rPr>
        <w:t xml:space="preserve"> </w:t>
      </w:r>
      <w:r>
        <w:t>NB-IoT</w:t>
      </w:r>
      <w:r>
        <w:rPr>
          <w:lang w:eastAsia="zh-TW"/>
        </w:rPr>
        <w:t xml:space="preserve"> FDD </w:t>
      </w:r>
      <w:r>
        <w:t xml:space="preserve">UE release </w:t>
      </w:r>
      <w:r>
        <w:rPr>
          <w:rFonts w:eastAsia="SimSun" w:hint="eastAsia"/>
          <w:lang w:val="en-US" w:eastAsia="zh-CN"/>
        </w:rPr>
        <w:t>FFS</w:t>
      </w:r>
      <w:r>
        <w:t xml:space="preserve"> and forward of category</w:t>
      </w:r>
      <w:r>
        <w:rPr>
          <w:lang w:eastAsia="zh-TW"/>
        </w:rPr>
        <w:t xml:space="preserve"> NB1 and</w:t>
      </w:r>
      <w:r>
        <w:t xml:space="preserve"> NB2 that support satellite access operation.</w:t>
      </w:r>
    </w:p>
    <w:p w14:paraId="5DF9897C" w14:textId="77777777" w:rsidR="00524A5D" w:rsidRDefault="00000000">
      <w:pPr>
        <w:pStyle w:val="H6"/>
      </w:pPr>
      <w:bookmarkStart w:id="833" w:name="MCCQCTEMPBM_00000176"/>
      <w:r>
        <w:t>6.3B.4.3.3</w:t>
      </w:r>
      <w:r>
        <w:tab/>
        <w:t>Minimum conformance requirements</w:t>
      </w:r>
    </w:p>
    <w:bookmarkEnd w:id="833"/>
    <w:p w14:paraId="491C3828" w14:textId="77777777" w:rsidR="00524A5D" w:rsidRDefault="00000000">
      <w:pPr>
        <w:rPr>
          <w:rFonts w:cs="v5.0.0"/>
        </w:rPr>
      </w:pPr>
      <w:r>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Default="00000000">
      <w:pPr>
        <w:pStyle w:val="TH"/>
      </w:pPr>
      <w:r>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Default="00000000">
            <w:pPr>
              <w:keepNext/>
              <w:keepLines/>
              <w:spacing w:after="0"/>
              <w:jc w:val="center"/>
              <w:rPr>
                <w:rFonts w:ascii="Arial" w:hAnsi="Arial" w:cs="Arial"/>
                <w:b/>
                <w:sz w:val="18"/>
              </w:rPr>
            </w:pPr>
            <w:bookmarkStart w:id="834" w:name="MCCQCTEMPBM_00000492"/>
            <w:r>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Default="00000000">
            <w:pPr>
              <w:pStyle w:val="TAH"/>
              <w:rPr>
                <w:rFonts w:cs="v5.0.0"/>
              </w:rPr>
            </w:pPr>
            <w:r>
              <w:t xml:space="preserve">Aggregate power tolerance </w:t>
            </w:r>
          </w:p>
        </w:tc>
      </w:tr>
      <w:tr w:rsidR="00524A5D"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Default="00000000">
            <w:pPr>
              <w:keepNext/>
              <w:keepLines/>
              <w:spacing w:after="0"/>
              <w:jc w:val="center"/>
              <w:rPr>
                <w:rFonts w:ascii="Arial" w:hAnsi="Arial" w:cs="Arial"/>
                <w:b/>
                <w:sz w:val="18"/>
              </w:rPr>
            </w:pPr>
            <w:r>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Default="00000000">
            <w:pPr>
              <w:keepNext/>
              <w:keepLines/>
              <w:spacing w:after="0"/>
              <w:jc w:val="center"/>
              <w:rPr>
                <w:rFonts w:ascii="Arial" w:hAnsi="Arial" w:cs="Arial"/>
                <w:b/>
                <w:sz w:val="18"/>
              </w:rPr>
            </w:pPr>
            <w:r>
              <w:rPr>
                <w:rFonts w:ascii="Arial" w:hAnsi="Arial" w:cs="Arial"/>
                <w:b/>
                <w:sz w:val="18"/>
              </w:rPr>
              <w:t>15 kHz / 1 tone within 104 ms</w:t>
            </w:r>
          </w:p>
        </w:tc>
      </w:tr>
      <w:tr w:rsidR="00524A5D"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Default="00000000">
            <w:pPr>
              <w:keepNext/>
              <w:keepLines/>
              <w:spacing w:after="0"/>
              <w:jc w:val="center"/>
              <w:rPr>
                <w:rFonts w:ascii="Arial" w:hAnsi="Arial" w:cs="Arial"/>
                <w:sz w:val="18"/>
              </w:rPr>
            </w:pPr>
            <w:r>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Default="00000000">
            <w:pPr>
              <w:keepNext/>
              <w:keepLines/>
              <w:spacing w:after="0"/>
              <w:jc w:val="center"/>
              <w:rPr>
                <w:rFonts w:ascii="Arial" w:hAnsi="Arial" w:cs="Arial"/>
                <w:sz w:val="18"/>
              </w:rPr>
            </w:pPr>
            <w:r>
              <w:rPr>
                <w:rFonts w:ascii="Arial" w:hAnsi="Arial" w:cs="Arial"/>
                <w:sz w:val="18"/>
              </w:rPr>
              <w:t>±3.5 dB</w:t>
            </w:r>
          </w:p>
        </w:tc>
      </w:tr>
      <w:tr w:rsidR="00524A5D"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Default="00000000">
            <w:pPr>
              <w:pStyle w:val="TAN"/>
            </w:pPr>
            <w:r>
              <w:t>NOTE:</w:t>
            </w:r>
            <w:r>
              <w:tab/>
              <w:t>For five consecutive UE transmissions the transmission gaps are 12 ms for 12 tone and 16 ms for single tone transmissions. Uplink scheduling grant is transmitted via NPDCCH eight subframes before NPUSCH transmission.</w:t>
            </w:r>
          </w:p>
        </w:tc>
      </w:tr>
      <w:bookmarkEnd w:id="834"/>
    </w:tbl>
    <w:p w14:paraId="32F31442" w14:textId="77777777" w:rsidR="00524A5D" w:rsidRDefault="00524A5D"/>
    <w:p w14:paraId="325D020B" w14:textId="77777777" w:rsidR="00524A5D" w:rsidRDefault="00000000">
      <w:pPr>
        <w:rPr>
          <w:rFonts w:cs="v5.0.0"/>
        </w:rPr>
      </w:pPr>
      <w:r>
        <w:rPr>
          <w:rFonts w:cs="v5.0.0"/>
        </w:rPr>
        <w:t>The normative reference for this requirement is TS 36.102 [11] clause 6.3B.4.</w:t>
      </w:r>
    </w:p>
    <w:p w14:paraId="35242036" w14:textId="77777777" w:rsidR="00524A5D" w:rsidRDefault="00000000">
      <w:pPr>
        <w:pStyle w:val="H6"/>
      </w:pPr>
      <w:bookmarkStart w:id="835" w:name="MCCQCTEMPBM_00000177"/>
      <w:r>
        <w:t>6.3B.4.3.4</w:t>
      </w:r>
      <w:r>
        <w:tab/>
        <w:t>Test description</w:t>
      </w:r>
    </w:p>
    <w:bookmarkEnd w:id="835"/>
    <w:p w14:paraId="45F484A5" w14:textId="77777777" w:rsidR="00524A5D" w:rsidRDefault="00000000">
      <w:pPr>
        <w:pStyle w:val="H6"/>
      </w:pPr>
      <w:r>
        <w:t>6.3B.4.3.4.1</w:t>
      </w:r>
      <w:r>
        <w:tab/>
        <w:t>Initial conditions</w:t>
      </w:r>
    </w:p>
    <w:p w14:paraId="50917D4A" w14:textId="77777777" w:rsidR="00524A5D" w:rsidRDefault="00000000">
      <w:pPr>
        <w:rPr>
          <w:rFonts w:cs="v5.0.0"/>
        </w:rPr>
      </w:pPr>
      <w:r>
        <w:rPr>
          <w:rFonts w:cs="v5.0.0"/>
        </w:rPr>
        <w:t>Initial conditions are set of test configurations the UE needs to be tested in and the steps for the SS to take with the UE to reach the correct measurement state.</w:t>
      </w:r>
    </w:p>
    <w:p w14:paraId="7880676E" w14:textId="77777777" w:rsidR="00524A5D" w:rsidRDefault="00000000">
      <w:pPr>
        <w:rPr>
          <w:rFonts w:cs="v5.0.0"/>
        </w:rPr>
      </w:pPr>
      <w:r>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Default="00000000">
      <w:pPr>
        <w:pStyle w:val="TH"/>
      </w:pPr>
      <w:r>
        <w:lastRenderedPageBreak/>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14:paraId="71D2B943" w14:textId="77777777">
        <w:trPr>
          <w:cantSplit/>
          <w:jc w:val="center"/>
        </w:trPr>
        <w:tc>
          <w:tcPr>
            <w:tcW w:w="9006" w:type="dxa"/>
            <w:gridSpan w:val="5"/>
          </w:tcPr>
          <w:p w14:paraId="17354632" w14:textId="77777777" w:rsidR="00524A5D" w:rsidRDefault="00000000">
            <w:pPr>
              <w:pStyle w:val="TAH"/>
            </w:pPr>
            <w:bookmarkStart w:id="836" w:name="MCCQCTEMPBM_00000493"/>
            <w:r>
              <w:t>Initial Conditions</w:t>
            </w:r>
          </w:p>
        </w:tc>
      </w:tr>
      <w:tr w:rsidR="00524A5D" w14:paraId="4CE357C9" w14:textId="77777777">
        <w:trPr>
          <w:cantSplit/>
          <w:jc w:val="center"/>
        </w:trPr>
        <w:tc>
          <w:tcPr>
            <w:tcW w:w="3512" w:type="dxa"/>
            <w:gridSpan w:val="2"/>
          </w:tcPr>
          <w:p w14:paraId="3C1A3C05" w14:textId="77777777" w:rsidR="00524A5D" w:rsidRDefault="00000000">
            <w:pPr>
              <w:keepNext/>
              <w:spacing w:after="0" w:line="163" w:lineRule="atLeast"/>
              <w:rPr>
                <w:rFonts w:ascii="Arial" w:eastAsia="Microsoft YaHei" w:hAnsi="Arial" w:cs="Arial"/>
                <w:sz w:val="18"/>
                <w:szCs w:val="18"/>
              </w:rPr>
            </w:pPr>
            <w:r>
              <w:rPr>
                <w:rFonts w:ascii="Arial" w:eastAsia="Microsoft YaHei" w:hAnsi="Arial" w:cs="Arial"/>
                <w:sz w:val="18"/>
                <w:szCs w:val="18"/>
              </w:rPr>
              <w:t>Test Environment as specified in</w:t>
            </w:r>
          </w:p>
          <w:p w14:paraId="557D6F3F" w14:textId="77777777" w:rsidR="00524A5D" w:rsidRDefault="00000000">
            <w:pPr>
              <w:pStyle w:val="TAL"/>
            </w:pPr>
            <w:r>
              <w:rPr>
                <w:rFonts w:eastAsia="Microsoft YaHei" w:cs="Arial"/>
                <w:szCs w:val="18"/>
              </w:rPr>
              <w:t>TS 36.508 [12] subclause 8.1.1</w:t>
            </w:r>
          </w:p>
        </w:tc>
        <w:tc>
          <w:tcPr>
            <w:tcW w:w="5494" w:type="dxa"/>
            <w:gridSpan w:val="3"/>
          </w:tcPr>
          <w:p w14:paraId="48219F26" w14:textId="77777777" w:rsidR="00524A5D" w:rsidRDefault="00000000">
            <w:pPr>
              <w:pStyle w:val="TAL"/>
            </w:pPr>
            <w:r>
              <w:t>Normal</w:t>
            </w:r>
          </w:p>
        </w:tc>
      </w:tr>
      <w:tr w:rsidR="00524A5D" w14:paraId="22528993" w14:textId="77777777">
        <w:trPr>
          <w:cantSplit/>
          <w:jc w:val="center"/>
        </w:trPr>
        <w:tc>
          <w:tcPr>
            <w:tcW w:w="3512" w:type="dxa"/>
            <w:gridSpan w:val="2"/>
          </w:tcPr>
          <w:p w14:paraId="48AB91D6" w14:textId="77777777" w:rsidR="00524A5D" w:rsidRDefault="00000000">
            <w:pPr>
              <w:keepNext/>
              <w:spacing w:after="0" w:line="163" w:lineRule="atLeast"/>
              <w:rPr>
                <w:rFonts w:ascii="Arial" w:eastAsia="Microsoft YaHei" w:hAnsi="Arial" w:cs="Arial"/>
                <w:sz w:val="18"/>
                <w:szCs w:val="18"/>
              </w:rPr>
            </w:pPr>
            <w:r>
              <w:rPr>
                <w:rFonts w:ascii="Arial" w:eastAsia="Microsoft YaHei" w:hAnsi="Arial" w:cs="Arial"/>
                <w:sz w:val="18"/>
                <w:szCs w:val="18"/>
              </w:rPr>
              <w:t>Test Frequencies as specified in</w:t>
            </w:r>
          </w:p>
          <w:p w14:paraId="79069415" w14:textId="77777777" w:rsidR="00524A5D" w:rsidRDefault="00000000">
            <w:pPr>
              <w:pStyle w:val="TAL"/>
            </w:pPr>
            <w:r>
              <w:rPr>
                <w:rFonts w:eastAsia="Microsoft YaHei" w:cs="Arial"/>
                <w:szCs w:val="18"/>
              </w:rPr>
              <w:t>TS 36.508 [12] subclause 8.1.3.1</w:t>
            </w:r>
          </w:p>
        </w:tc>
        <w:tc>
          <w:tcPr>
            <w:tcW w:w="5494" w:type="dxa"/>
            <w:gridSpan w:val="3"/>
          </w:tcPr>
          <w:p w14:paraId="0C6BE590" w14:textId="77777777" w:rsidR="00524A5D" w:rsidRDefault="00000000">
            <w:pPr>
              <w:pStyle w:val="TAL"/>
            </w:pPr>
            <w:r>
              <w:rPr>
                <w:rFonts w:eastAsia="Microsoft YaHei" w:cs="Arial"/>
                <w:szCs w:val="18"/>
              </w:rPr>
              <w:t>Frequency ranges defined in Annex K.1.1</w:t>
            </w:r>
          </w:p>
        </w:tc>
      </w:tr>
      <w:tr w:rsidR="00524A5D" w14:paraId="3A152CFC" w14:textId="77777777">
        <w:trPr>
          <w:cantSplit/>
          <w:jc w:val="center"/>
        </w:trPr>
        <w:tc>
          <w:tcPr>
            <w:tcW w:w="9006" w:type="dxa"/>
            <w:gridSpan w:val="5"/>
          </w:tcPr>
          <w:p w14:paraId="53749216" w14:textId="77777777" w:rsidR="00524A5D" w:rsidRDefault="00000000">
            <w:pPr>
              <w:pStyle w:val="TAL"/>
              <w:jc w:val="center"/>
              <w:rPr>
                <w:b/>
              </w:rPr>
            </w:pPr>
            <w:r>
              <w:rPr>
                <w:b/>
              </w:rPr>
              <w:t>Test Parameters</w:t>
            </w:r>
          </w:p>
        </w:tc>
      </w:tr>
      <w:tr w:rsidR="00524A5D" w14:paraId="731F1691" w14:textId="77777777">
        <w:trPr>
          <w:cantSplit/>
          <w:jc w:val="center"/>
        </w:trPr>
        <w:tc>
          <w:tcPr>
            <w:tcW w:w="1102" w:type="dxa"/>
          </w:tcPr>
          <w:p w14:paraId="596B94F7" w14:textId="77777777" w:rsidR="00524A5D" w:rsidRDefault="00000000">
            <w:pPr>
              <w:pStyle w:val="TAL"/>
              <w:jc w:val="center"/>
              <w:rPr>
                <w:b/>
              </w:rPr>
            </w:pPr>
            <w:r>
              <w:rPr>
                <w:rFonts w:eastAsia="Microsoft YaHei" w:cs="Arial"/>
                <w:b/>
                <w:bCs/>
                <w:szCs w:val="18"/>
              </w:rPr>
              <w:t>Configuration ID</w:t>
            </w:r>
          </w:p>
        </w:tc>
        <w:tc>
          <w:tcPr>
            <w:tcW w:w="2410" w:type="dxa"/>
          </w:tcPr>
          <w:p w14:paraId="0F3EA445" w14:textId="77777777" w:rsidR="00524A5D" w:rsidRDefault="00000000">
            <w:pPr>
              <w:pStyle w:val="TAL"/>
              <w:jc w:val="center"/>
              <w:rPr>
                <w:b/>
              </w:rPr>
            </w:pPr>
            <w:r>
              <w:rPr>
                <w:b/>
              </w:rPr>
              <w:t>Downlink Configuration</w:t>
            </w:r>
          </w:p>
        </w:tc>
        <w:tc>
          <w:tcPr>
            <w:tcW w:w="5494" w:type="dxa"/>
            <w:gridSpan w:val="3"/>
          </w:tcPr>
          <w:p w14:paraId="7130AB0D" w14:textId="77777777" w:rsidR="00524A5D" w:rsidRDefault="00000000">
            <w:pPr>
              <w:pStyle w:val="TAL"/>
              <w:jc w:val="center"/>
              <w:rPr>
                <w:b/>
              </w:rPr>
            </w:pPr>
            <w:r>
              <w:rPr>
                <w:b/>
              </w:rPr>
              <w:t>Uplink Configuration</w:t>
            </w:r>
          </w:p>
        </w:tc>
      </w:tr>
      <w:tr w:rsidR="00524A5D" w14:paraId="729DDC1C" w14:textId="77777777">
        <w:trPr>
          <w:cantSplit/>
          <w:jc w:val="center"/>
        </w:trPr>
        <w:tc>
          <w:tcPr>
            <w:tcW w:w="1102" w:type="dxa"/>
          </w:tcPr>
          <w:p w14:paraId="0AB1BAD4" w14:textId="77777777" w:rsidR="00524A5D" w:rsidRDefault="00524A5D">
            <w:pPr>
              <w:pStyle w:val="TAL"/>
              <w:jc w:val="center"/>
            </w:pPr>
          </w:p>
        </w:tc>
        <w:tc>
          <w:tcPr>
            <w:tcW w:w="2410" w:type="dxa"/>
            <w:vMerge w:val="restart"/>
          </w:tcPr>
          <w:p w14:paraId="5F591E1F" w14:textId="77777777" w:rsidR="00524A5D" w:rsidRDefault="00000000">
            <w:pPr>
              <w:pStyle w:val="TAL"/>
              <w:jc w:val="center"/>
            </w:pPr>
            <w:r>
              <w:t>N/A</w:t>
            </w:r>
          </w:p>
        </w:tc>
        <w:tc>
          <w:tcPr>
            <w:tcW w:w="1275" w:type="dxa"/>
          </w:tcPr>
          <w:p w14:paraId="78E5738F" w14:textId="77777777" w:rsidR="00524A5D" w:rsidRDefault="00000000">
            <w:pPr>
              <w:pStyle w:val="TAL"/>
              <w:jc w:val="center"/>
            </w:pPr>
            <w:r>
              <w:rPr>
                <w:rFonts w:eastAsia="Microsoft YaHei" w:cs="Arial"/>
                <w:szCs w:val="18"/>
              </w:rPr>
              <w:t>Modulation</w:t>
            </w:r>
          </w:p>
        </w:tc>
        <w:tc>
          <w:tcPr>
            <w:tcW w:w="1843" w:type="dxa"/>
          </w:tcPr>
          <w:p w14:paraId="158F2F29" w14:textId="77777777" w:rsidR="00524A5D" w:rsidRDefault="00000000">
            <w:pPr>
              <w:pStyle w:val="TAL"/>
              <w:jc w:val="center"/>
            </w:pPr>
            <w:r>
              <w:rPr>
                <w:rFonts w:eastAsia="Microsoft YaHei" w:cs="Arial"/>
                <w:szCs w:val="18"/>
              </w:rPr>
              <w:t>N</w:t>
            </w:r>
            <w:r>
              <w:rPr>
                <w:rFonts w:eastAsia="Microsoft YaHei" w:cs="Arial"/>
                <w:szCs w:val="18"/>
                <w:vertAlign w:val="subscript"/>
              </w:rPr>
              <w:t>tones</w:t>
            </w:r>
            <w:r>
              <w:rPr>
                <w:rFonts w:eastAsia="Microsoft YaHei" w:cs="Arial"/>
                <w:szCs w:val="18"/>
              </w:rPr>
              <w:t>, start position</w:t>
            </w:r>
          </w:p>
        </w:tc>
        <w:tc>
          <w:tcPr>
            <w:tcW w:w="2376" w:type="dxa"/>
          </w:tcPr>
          <w:p w14:paraId="3110F543" w14:textId="77777777" w:rsidR="00524A5D" w:rsidRDefault="00000000">
            <w:pPr>
              <w:pStyle w:val="TAL"/>
              <w:jc w:val="center"/>
            </w:pPr>
            <w:r>
              <w:rPr>
                <w:rFonts w:eastAsia="Microsoft YaHei" w:cs="Arial"/>
                <w:szCs w:val="18"/>
              </w:rPr>
              <w:t>Sub-carrier spacing (kHz)</w:t>
            </w:r>
          </w:p>
        </w:tc>
      </w:tr>
      <w:tr w:rsidR="00524A5D" w14:paraId="3A2EAE4A" w14:textId="77777777">
        <w:trPr>
          <w:cantSplit/>
          <w:jc w:val="center"/>
        </w:trPr>
        <w:tc>
          <w:tcPr>
            <w:tcW w:w="1102" w:type="dxa"/>
          </w:tcPr>
          <w:p w14:paraId="2D121708" w14:textId="77777777" w:rsidR="00524A5D" w:rsidRDefault="00000000">
            <w:pPr>
              <w:pStyle w:val="TAL"/>
              <w:jc w:val="center"/>
            </w:pPr>
            <w:r>
              <w:t>1</w:t>
            </w:r>
          </w:p>
        </w:tc>
        <w:tc>
          <w:tcPr>
            <w:tcW w:w="2410" w:type="dxa"/>
            <w:vMerge/>
          </w:tcPr>
          <w:p w14:paraId="2A0A674C" w14:textId="77777777" w:rsidR="00524A5D" w:rsidRDefault="00524A5D">
            <w:pPr>
              <w:pStyle w:val="TAL"/>
              <w:jc w:val="center"/>
            </w:pPr>
          </w:p>
        </w:tc>
        <w:tc>
          <w:tcPr>
            <w:tcW w:w="1275" w:type="dxa"/>
          </w:tcPr>
          <w:p w14:paraId="6C299CD5" w14:textId="77777777" w:rsidR="00524A5D" w:rsidRDefault="00000000">
            <w:pPr>
              <w:pStyle w:val="TAL"/>
              <w:jc w:val="center"/>
            </w:pPr>
            <w:r>
              <w:t>QPSK</w:t>
            </w:r>
          </w:p>
        </w:tc>
        <w:tc>
          <w:tcPr>
            <w:tcW w:w="1843" w:type="dxa"/>
          </w:tcPr>
          <w:p w14:paraId="1372897F" w14:textId="77777777" w:rsidR="00524A5D" w:rsidRDefault="00000000">
            <w:pPr>
              <w:pStyle w:val="TAL"/>
              <w:jc w:val="center"/>
              <w:rPr>
                <w:rFonts w:eastAsia="Microsoft YaHei" w:cs="Arial"/>
                <w:szCs w:val="18"/>
              </w:rPr>
            </w:pPr>
            <w:r>
              <w:rPr>
                <w:rFonts w:eastAsia="Microsoft YaHei" w:cs="Arial"/>
                <w:szCs w:val="18"/>
              </w:rPr>
              <w:t>1@0</w:t>
            </w:r>
          </w:p>
        </w:tc>
        <w:tc>
          <w:tcPr>
            <w:tcW w:w="2376" w:type="dxa"/>
          </w:tcPr>
          <w:p w14:paraId="2C119931" w14:textId="77777777" w:rsidR="00524A5D" w:rsidRDefault="00000000">
            <w:pPr>
              <w:pStyle w:val="TAL"/>
              <w:jc w:val="center"/>
            </w:pPr>
            <w:r>
              <w:t>15</w:t>
            </w:r>
          </w:p>
        </w:tc>
      </w:tr>
      <w:tr w:rsidR="00524A5D" w14:paraId="6BEC25F3" w14:textId="77777777">
        <w:trPr>
          <w:cantSplit/>
          <w:jc w:val="center"/>
        </w:trPr>
        <w:tc>
          <w:tcPr>
            <w:tcW w:w="1102" w:type="dxa"/>
          </w:tcPr>
          <w:p w14:paraId="2BE11D48" w14:textId="77777777" w:rsidR="00524A5D" w:rsidRDefault="00000000">
            <w:pPr>
              <w:pStyle w:val="TAL"/>
              <w:jc w:val="center"/>
            </w:pPr>
            <w:r>
              <w:t>2</w:t>
            </w:r>
          </w:p>
        </w:tc>
        <w:tc>
          <w:tcPr>
            <w:tcW w:w="2410" w:type="dxa"/>
            <w:vMerge/>
          </w:tcPr>
          <w:p w14:paraId="762D292C" w14:textId="77777777" w:rsidR="00524A5D" w:rsidRDefault="00524A5D">
            <w:pPr>
              <w:pStyle w:val="TAL"/>
              <w:jc w:val="center"/>
            </w:pPr>
          </w:p>
        </w:tc>
        <w:tc>
          <w:tcPr>
            <w:tcW w:w="1275" w:type="dxa"/>
          </w:tcPr>
          <w:p w14:paraId="3D916AE8" w14:textId="77777777" w:rsidR="00524A5D" w:rsidRDefault="00000000">
            <w:pPr>
              <w:pStyle w:val="TAL"/>
              <w:jc w:val="center"/>
            </w:pPr>
            <w:r>
              <w:t>QPSK</w:t>
            </w:r>
          </w:p>
        </w:tc>
        <w:tc>
          <w:tcPr>
            <w:tcW w:w="1843" w:type="dxa"/>
          </w:tcPr>
          <w:p w14:paraId="0EBF0BBE" w14:textId="77777777" w:rsidR="00524A5D" w:rsidRDefault="00000000">
            <w:pPr>
              <w:pStyle w:val="TAL"/>
              <w:jc w:val="center"/>
              <w:rPr>
                <w:rFonts w:eastAsia="Microsoft YaHei" w:cs="Arial"/>
                <w:szCs w:val="18"/>
              </w:rPr>
            </w:pPr>
            <w:r>
              <w:rPr>
                <w:rFonts w:eastAsia="Microsoft YaHei" w:cs="Arial"/>
                <w:szCs w:val="18"/>
              </w:rPr>
              <w:t>1@11</w:t>
            </w:r>
          </w:p>
        </w:tc>
        <w:tc>
          <w:tcPr>
            <w:tcW w:w="2376" w:type="dxa"/>
          </w:tcPr>
          <w:p w14:paraId="52323A1C" w14:textId="77777777" w:rsidR="00524A5D" w:rsidRDefault="00000000">
            <w:pPr>
              <w:pStyle w:val="TAL"/>
              <w:jc w:val="center"/>
            </w:pPr>
            <w:r>
              <w:t>15</w:t>
            </w:r>
          </w:p>
        </w:tc>
      </w:tr>
      <w:tr w:rsidR="00524A5D" w14:paraId="02243310" w14:textId="77777777">
        <w:trPr>
          <w:cantSplit/>
          <w:jc w:val="center"/>
        </w:trPr>
        <w:tc>
          <w:tcPr>
            <w:tcW w:w="1102" w:type="dxa"/>
          </w:tcPr>
          <w:p w14:paraId="5D78DD0D" w14:textId="77777777" w:rsidR="00524A5D" w:rsidRDefault="00000000">
            <w:pPr>
              <w:pStyle w:val="TAL"/>
              <w:jc w:val="center"/>
            </w:pPr>
            <w:r>
              <w:t xml:space="preserve">3 </w:t>
            </w:r>
            <w:r>
              <w:rPr>
                <w:rFonts w:cs="Arial"/>
              </w:rPr>
              <w:t>(</w:t>
            </w:r>
            <w:r>
              <w:rPr>
                <w:rFonts w:eastAsia="Microsoft YaHei" w:cs="Arial"/>
                <w:szCs w:val="18"/>
              </w:rPr>
              <w:t>Note 1</w:t>
            </w:r>
            <w:r>
              <w:rPr>
                <w:rFonts w:cs="Arial"/>
              </w:rPr>
              <w:t>)</w:t>
            </w:r>
          </w:p>
        </w:tc>
        <w:tc>
          <w:tcPr>
            <w:tcW w:w="2410" w:type="dxa"/>
            <w:vMerge/>
          </w:tcPr>
          <w:p w14:paraId="00C52CA5" w14:textId="77777777" w:rsidR="00524A5D" w:rsidRDefault="00524A5D">
            <w:pPr>
              <w:pStyle w:val="TAL"/>
              <w:jc w:val="center"/>
            </w:pPr>
          </w:p>
        </w:tc>
        <w:tc>
          <w:tcPr>
            <w:tcW w:w="1275" w:type="dxa"/>
          </w:tcPr>
          <w:p w14:paraId="274E5F27" w14:textId="77777777" w:rsidR="00524A5D" w:rsidRDefault="00000000">
            <w:pPr>
              <w:pStyle w:val="TAL"/>
              <w:jc w:val="center"/>
            </w:pPr>
            <w:r>
              <w:t>QPSK</w:t>
            </w:r>
          </w:p>
        </w:tc>
        <w:tc>
          <w:tcPr>
            <w:tcW w:w="1843" w:type="dxa"/>
          </w:tcPr>
          <w:p w14:paraId="04A53144" w14:textId="77777777" w:rsidR="00524A5D" w:rsidRDefault="00000000">
            <w:pPr>
              <w:pStyle w:val="TAL"/>
              <w:jc w:val="center"/>
              <w:rPr>
                <w:rFonts w:eastAsia="Microsoft YaHei" w:cs="Arial"/>
                <w:szCs w:val="18"/>
              </w:rPr>
            </w:pPr>
            <w:r>
              <w:rPr>
                <w:rFonts w:eastAsia="Microsoft YaHei" w:cs="Arial"/>
                <w:szCs w:val="18"/>
              </w:rPr>
              <w:t>12@0</w:t>
            </w:r>
          </w:p>
        </w:tc>
        <w:tc>
          <w:tcPr>
            <w:tcW w:w="2376" w:type="dxa"/>
          </w:tcPr>
          <w:p w14:paraId="505FB15E" w14:textId="77777777" w:rsidR="00524A5D" w:rsidRDefault="00000000">
            <w:pPr>
              <w:pStyle w:val="TAL"/>
              <w:jc w:val="center"/>
            </w:pPr>
            <w:r>
              <w:t>15</w:t>
            </w:r>
          </w:p>
        </w:tc>
      </w:tr>
      <w:tr w:rsidR="00524A5D" w14:paraId="23A1D9F2" w14:textId="77777777">
        <w:trPr>
          <w:cantSplit/>
          <w:jc w:val="center"/>
        </w:trPr>
        <w:tc>
          <w:tcPr>
            <w:tcW w:w="9006" w:type="dxa"/>
            <w:gridSpan w:val="5"/>
          </w:tcPr>
          <w:p w14:paraId="41C7A8C1" w14:textId="77777777" w:rsidR="00524A5D" w:rsidRDefault="00000000">
            <w:pPr>
              <w:pStyle w:val="TAL"/>
              <w:rPr>
                <w:rFonts w:eastAsia="Microsoft YaHei" w:cs="Arial"/>
                <w:szCs w:val="18"/>
              </w:rPr>
            </w:pPr>
            <w:r>
              <w:rPr>
                <w:rFonts w:eastAsia="Microsoft YaHei" w:cs="Arial"/>
                <w:szCs w:val="18"/>
              </w:rPr>
              <w:t>Note 1:</w:t>
            </w:r>
            <w:r>
              <w:rPr>
                <w:rFonts w:eastAsia="Microsoft YaHei" w:cs="Arial"/>
              </w:rPr>
              <w:t> </w:t>
            </w:r>
            <w:r>
              <w:rPr>
                <w:rFonts w:eastAsia="Microsoft YaHei" w:cs="Arial"/>
                <w:szCs w:val="18"/>
              </w:rPr>
              <w:t>Applicable to UE supporting UL multi-tone transmissions</w:t>
            </w:r>
          </w:p>
        </w:tc>
      </w:tr>
      <w:bookmarkEnd w:id="836"/>
    </w:tbl>
    <w:p w14:paraId="1332DDA0" w14:textId="77777777" w:rsidR="00524A5D" w:rsidRDefault="00524A5D">
      <w:pPr>
        <w:rPr>
          <w:rFonts w:eastAsia="PMingLiU"/>
          <w:lang w:eastAsia="zh-TW"/>
        </w:rPr>
      </w:pPr>
    </w:p>
    <w:p w14:paraId="216D0C4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6F7BFE3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8.1.4.3.</w:t>
      </w:r>
    </w:p>
    <w:p w14:paraId="02D568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 and uplink signals according to Annex H.</w:t>
      </w:r>
    </w:p>
    <w:p w14:paraId="500AE75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6.3B.4.3.4.1-1.</w:t>
      </w:r>
    </w:p>
    <w:p w14:paraId="4D5A79C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22FFCC5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 xml:space="preserve">UE location according to TS 36.508 [12] clause </w:t>
      </w:r>
      <w:r>
        <w:rPr>
          <w:lang w:eastAsia="en-GB"/>
        </w:rPr>
        <w:t>8.2.6.1</w:t>
      </w:r>
      <w:r>
        <w:rPr>
          <w:rFonts w:hint="eastAsia"/>
          <w:lang w:eastAsia="en-GB"/>
        </w:rPr>
        <w:t xml:space="preserve"> is provided to the UE through any preconfigured means.</w:t>
      </w:r>
    </w:p>
    <w:p w14:paraId="4A4E42A0"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rFonts w:hint="eastAsia"/>
          <w:lang w:eastAsia="en-GB"/>
        </w:rPr>
        <w:tab/>
      </w:r>
      <w:r>
        <w:t>Test equipment shall em</w:t>
      </w:r>
      <w:r>
        <w:rPr>
          <w:color w:val="000000" w:themeColor="text1"/>
        </w:rPr>
        <w:t xml:space="preserve">ulate </w:t>
      </w:r>
      <w:r>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Pr>
          <w:color w:val="000000" w:themeColor="text1"/>
        </w:rPr>
        <w:t>. Test system shall send same SIB31-NB information dur</w:t>
      </w:r>
      <w:r>
        <w:t>ing the duration of the test as define in TS 36.508[12] clause 8.2.6.3.1</w:t>
      </w:r>
      <w:r>
        <w:rPr>
          <w:rFonts w:eastAsia="SimSun" w:hint="eastAsia"/>
          <w:lang w:val="en-US" w:eastAsia="zh-CN"/>
        </w:rPr>
        <w:t>.</w:t>
      </w:r>
    </w:p>
    <w:p w14:paraId="375ECFFD" w14:textId="77777777" w:rsidR="00524A5D" w:rsidRDefault="00000000">
      <w:pPr>
        <w:pStyle w:val="B1"/>
        <w:overflowPunct w:val="0"/>
        <w:autoSpaceDE w:val="0"/>
        <w:autoSpaceDN w:val="0"/>
        <w:adjustRightInd w:val="0"/>
        <w:contextualSpacing w:val="0"/>
        <w:textAlignment w:val="baseline"/>
        <w:rPr>
          <w:rFonts w:eastAsia="SimSun"/>
          <w:lang w:val="en-US" w:eastAsia="zh-CN"/>
        </w:rPr>
      </w:pPr>
      <w:r>
        <w:rPr>
          <w:lang w:eastAsia="en-GB"/>
        </w:rPr>
        <w:t>8.</w:t>
      </w:r>
      <w:r>
        <w:tab/>
        <w:t>Deactivate UE prediction of satellite trajectory by any preconfigured means</w:t>
      </w:r>
      <w:r>
        <w:rPr>
          <w:rFonts w:eastAsia="SimSun" w:hint="eastAsia"/>
          <w:lang w:val="en-US" w:eastAsia="zh-CN"/>
        </w:rPr>
        <w:t>.</w:t>
      </w:r>
    </w:p>
    <w:p w14:paraId="4B5DEAE9"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2A-NB with CP CIoT Optimisation according to TS 36.508 [12] clause 8.1.5. Message contents are defined in clause 6.3B.4.3.4.3.</w:t>
      </w:r>
    </w:p>
    <w:p w14:paraId="6D09C9DA" w14:textId="77777777" w:rsidR="00524A5D" w:rsidRDefault="00000000">
      <w:pPr>
        <w:pStyle w:val="H6"/>
      </w:pPr>
      <w:r>
        <w:t>6.3B.4.3.4.2</w:t>
      </w:r>
      <w:r>
        <w:tab/>
        <w:t>Test procedure</w:t>
      </w:r>
    </w:p>
    <w:p w14:paraId="2B91AEE7" w14:textId="77777777" w:rsidR="00524A5D" w:rsidRDefault="00000000">
      <w:r>
        <w:t>The procedure is separated in two subtests to verify single tone and multi tone NPUSCH aggregate power control tolerance respectively. The uplink transmission patterns are described in figure 6.3B.4.3.4.2-1.</w:t>
      </w:r>
    </w:p>
    <w:bookmarkStart w:id="837" w:name="MCCQCTEMPBM_00000445"/>
    <w:bookmarkStart w:id="838" w:name="_MON_1570960071"/>
    <w:bookmarkEnd w:id="838"/>
    <w:p w14:paraId="0EEF8D64" w14:textId="77777777" w:rsidR="00524A5D" w:rsidRDefault="00000000">
      <w:pPr>
        <w:pStyle w:val="TH"/>
      </w:pPr>
      <w:r>
        <w:rPr>
          <w:snapToGrid w:val="0"/>
        </w:rPr>
        <w:object w:dxaOrig="8076" w:dyaOrig="7500" w14:anchorId="0F31260D">
          <v:shape id="_x0000_i1031" type="#_x0000_t75" style="width:403.5pt;height:375pt" o:ole="">
            <v:imagedata r:id="rId28" o:title=""/>
          </v:shape>
          <o:OLEObject Type="Embed" ProgID="Word.Picture.8" ShapeID="_x0000_i1031" DrawAspect="Content" ObjectID="_1774370932" r:id="rId29"/>
        </w:object>
      </w:r>
      <w:r>
        <w:object w:dxaOrig="7644" w:dyaOrig="6060" w14:anchorId="6B8D7013">
          <v:shape id="_x0000_i1032" type="#_x0000_t75" style="width:382.5pt;height:303pt" o:ole="">
            <v:imagedata r:id="rId30" o:title=""/>
          </v:shape>
          <o:OLEObject Type="Embed" ProgID="Visio.Drawing.15" ShapeID="_x0000_i1032" DrawAspect="Content" ObjectID="_1774370933" r:id="rId31"/>
        </w:object>
      </w:r>
    </w:p>
    <w:bookmarkEnd w:id="837"/>
    <w:p w14:paraId="170FF505" w14:textId="799F52CF" w:rsidR="00524A5D" w:rsidRDefault="00000000">
      <w:pPr>
        <w:pStyle w:val="TF"/>
      </w:pPr>
      <w:r>
        <w:t>Figure 6.3B.4.3.4.2-1</w:t>
      </w:r>
      <w:r w:rsidR="002F349B">
        <w:t>:</w:t>
      </w:r>
      <w:r>
        <w:t xml:space="preserve"> Test uplink transmission for HD-FDD</w:t>
      </w:r>
    </w:p>
    <w:p w14:paraId="5A37836D" w14:textId="77777777" w:rsidR="00524A5D" w:rsidRDefault="00000000">
      <w:r>
        <w:lastRenderedPageBreak/>
        <w:t>For single tone NPUSCH transmission scenario:</w:t>
      </w:r>
    </w:p>
    <w:p w14:paraId="1EB9D8C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  Repeat step 2 and 3 for configuration ID 2 in Table 6.3B.4.3.4.1-1.</w:t>
      </w:r>
    </w:p>
    <w:p w14:paraId="52C47D8A" w14:textId="77777777" w:rsidR="00524A5D" w:rsidRDefault="00000000">
      <w:r>
        <w:t>For 12 tones NPUSCH transmission scenario:</w:t>
      </w:r>
    </w:p>
    <w:p w14:paraId="5710F2C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  Schedule the UE's NPUSCH data transmission for period where there is no transmission of SI messages according to Annex A.2.4 and make the UE transmit NPUSCH with 28, 30 or 32 slots (14, 15 or 16 ms) gap for HD-FDD . Uplink scheduling grant is transmitted via NPDCCH 9 subframes before NPUSCH transmission.</w:t>
      </w:r>
    </w:p>
    <w:p w14:paraId="5E26FD5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Default="00000000">
      <w:pPr>
        <w:pStyle w:val="H6"/>
      </w:pPr>
      <w:r>
        <w:t>6.3B.4.3.4.3</w:t>
      </w:r>
      <w:r>
        <w:tab/>
        <w:t>Message contents</w:t>
      </w:r>
    </w:p>
    <w:p w14:paraId="34D62D48" w14:textId="77777777" w:rsidR="00524A5D" w:rsidRDefault="00000000">
      <w:r>
        <w:t>Message contents are according to TS 36.508 [12] subclause 8.1.6 with the following exceptions.</w:t>
      </w:r>
    </w:p>
    <w:p w14:paraId="1793E446" w14:textId="77777777" w:rsidR="00524A5D" w:rsidRDefault="00000000">
      <w:pPr>
        <w:pStyle w:val="TH"/>
      </w:pPr>
      <w:r>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14AF42C" w14:textId="77777777">
        <w:trPr>
          <w:jc w:val="center"/>
        </w:trPr>
        <w:tc>
          <w:tcPr>
            <w:tcW w:w="9781" w:type="dxa"/>
            <w:gridSpan w:val="4"/>
          </w:tcPr>
          <w:p w14:paraId="1FA8FEFD" w14:textId="77777777" w:rsidR="00524A5D" w:rsidRDefault="00000000">
            <w:pPr>
              <w:keepNext/>
              <w:keepLines/>
              <w:spacing w:after="0"/>
              <w:rPr>
                <w:rFonts w:ascii="Arial" w:hAnsi="Arial"/>
                <w:sz w:val="18"/>
              </w:rPr>
            </w:pPr>
            <w:r>
              <w:rPr>
                <w:rFonts w:ascii="Arial" w:hAnsi="Arial"/>
                <w:sz w:val="18"/>
              </w:rPr>
              <w:t>Derivation Path: 36.508 clause 8.1.6.3 Table 8.1.6.3-14: UplinkPowerControlCommon-NB-DEFAULT</w:t>
            </w:r>
          </w:p>
        </w:tc>
      </w:tr>
      <w:tr w:rsidR="00524A5D" w14:paraId="0871B6B4" w14:textId="77777777">
        <w:tblPrEx>
          <w:tblCellMar>
            <w:left w:w="108" w:type="dxa"/>
            <w:right w:w="108" w:type="dxa"/>
          </w:tblCellMar>
        </w:tblPrEx>
        <w:trPr>
          <w:jc w:val="center"/>
        </w:trPr>
        <w:tc>
          <w:tcPr>
            <w:tcW w:w="4537" w:type="dxa"/>
          </w:tcPr>
          <w:p w14:paraId="238601AB"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Pr>
          <w:p w14:paraId="66FAD41C"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Pr>
          <w:p w14:paraId="3FA831F4"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Pr>
          <w:p w14:paraId="32913A2E"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Default="00000000">
            <w:pPr>
              <w:keepNext/>
              <w:keepLines/>
              <w:spacing w:after="0"/>
              <w:rPr>
                <w:rFonts w:ascii="Arial" w:hAnsi="Arial"/>
                <w:sz w:val="18"/>
              </w:rPr>
            </w:pPr>
            <w:r>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Default="00524A5D">
            <w:pPr>
              <w:keepNext/>
              <w:keepLines/>
              <w:spacing w:after="0"/>
              <w:rPr>
                <w:rFonts w:ascii="Arial" w:hAnsi="Arial"/>
                <w:sz w:val="18"/>
              </w:rPr>
            </w:pPr>
          </w:p>
        </w:tc>
      </w:tr>
      <w:tr w:rsidR="00524A5D"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Default="00000000">
            <w:pPr>
              <w:keepNext/>
              <w:keepLines/>
              <w:spacing w:after="0"/>
              <w:rPr>
                <w:rFonts w:ascii="Arial" w:hAnsi="Arial"/>
                <w:sz w:val="18"/>
              </w:rPr>
            </w:pPr>
            <w:r>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Default="00000000">
            <w:pPr>
              <w:keepNext/>
              <w:keepLines/>
              <w:spacing w:after="0"/>
              <w:rPr>
                <w:rFonts w:ascii="Arial" w:hAnsi="Arial"/>
                <w:sz w:val="18"/>
              </w:rPr>
            </w:pPr>
            <w:r>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Default="00524A5D">
            <w:pPr>
              <w:keepNext/>
              <w:keepLines/>
              <w:spacing w:after="0"/>
              <w:rPr>
                <w:rFonts w:ascii="Arial" w:hAnsi="Arial"/>
                <w:sz w:val="18"/>
              </w:rPr>
            </w:pPr>
          </w:p>
        </w:tc>
      </w:tr>
      <w:tr w:rsidR="00524A5D"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Default="00000000">
            <w:pPr>
              <w:keepNext/>
              <w:keepLines/>
              <w:spacing w:after="0"/>
              <w:rPr>
                <w:rFonts w:ascii="Arial" w:hAnsi="Arial"/>
                <w:sz w:val="18"/>
              </w:rPr>
            </w:pPr>
            <w:r>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Default="00000000">
            <w:pPr>
              <w:keepNext/>
              <w:keepLines/>
              <w:spacing w:after="0"/>
              <w:rPr>
                <w:rFonts w:ascii="Arial" w:hAnsi="Arial"/>
                <w:sz w:val="18"/>
              </w:rPr>
            </w:pPr>
            <w:r>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Default="00524A5D">
            <w:pPr>
              <w:keepNext/>
              <w:keepLines/>
              <w:spacing w:after="0"/>
              <w:rPr>
                <w:rFonts w:ascii="Arial" w:hAnsi="Arial"/>
                <w:sz w:val="18"/>
              </w:rPr>
            </w:pPr>
          </w:p>
        </w:tc>
      </w:tr>
      <w:tr w:rsidR="00524A5D"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Default="00000000">
            <w:pPr>
              <w:keepNext/>
              <w:keepLines/>
              <w:spacing w:after="0"/>
              <w:rPr>
                <w:rFonts w:ascii="Arial" w:hAnsi="Arial"/>
                <w:sz w:val="18"/>
              </w:rPr>
            </w:pPr>
            <w:r>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Default="00000000">
            <w:pPr>
              <w:keepNext/>
              <w:keepLines/>
              <w:spacing w:after="0"/>
              <w:rPr>
                <w:rFonts w:ascii="Arial" w:hAnsi="Arial"/>
                <w:sz w:val="18"/>
              </w:rPr>
            </w:pPr>
            <w:r>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Default="00524A5D">
            <w:pPr>
              <w:keepNext/>
              <w:keepLines/>
              <w:spacing w:after="0"/>
              <w:rPr>
                <w:rFonts w:ascii="Arial" w:hAnsi="Arial"/>
                <w:sz w:val="18"/>
              </w:rPr>
            </w:pPr>
          </w:p>
        </w:tc>
      </w:tr>
      <w:tr w:rsidR="00524A5D"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Default="00524A5D">
            <w:pPr>
              <w:keepNext/>
              <w:keepLines/>
              <w:spacing w:after="0"/>
              <w:rPr>
                <w:rFonts w:ascii="Arial" w:hAnsi="Arial"/>
                <w:sz w:val="18"/>
              </w:rPr>
            </w:pPr>
          </w:p>
        </w:tc>
      </w:tr>
    </w:tbl>
    <w:p w14:paraId="7DC235AE" w14:textId="77777777" w:rsidR="00524A5D" w:rsidRDefault="00524A5D"/>
    <w:p w14:paraId="1E9251F1" w14:textId="77777777" w:rsidR="00524A5D" w:rsidRDefault="00000000">
      <w:pPr>
        <w:pStyle w:val="TH"/>
      </w:pPr>
      <w:r>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35132F73" w14:textId="77777777">
        <w:trPr>
          <w:jc w:val="center"/>
        </w:trPr>
        <w:tc>
          <w:tcPr>
            <w:tcW w:w="9781" w:type="dxa"/>
            <w:gridSpan w:val="4"/>
          </w:tcPr>
          <w:p w14:paraId="6E5E5C98" w14:textId="77777777" w:rsidR="00524A5D" w:rsidRDefault="00000000">
            <w:pPr>
              <w:keepNext/>
              <w:keepLines/>
              <w:spacing w:after="0"/>
              <w:rPr>
                <w:rFonts w:ascii="Arial" w:hAnsi="Arial"/>
                <w:sz w:val="18"/>
              </w:rPr>
            </w:pPr>
            <w:r>
              <w:rPr>
                <w:rFonts w:ascii="Arial" w:hAnsi="Arial"/>
                <w:sz w:val="18"/>
              </w:rPr>
              <w:t>Derivation Path: 36.508 clause 8.1.6.3 Table 8.1.6.3-14: UplinkPowerControlCommon-NB-DEFAULT</w:t>
            </w:r>
          </w:p>
        </w:tc>
      </w:tr>
      <w:tr w:rsidR="00524A5D" w14:paraId="0963B4B0" w14:textId="77777777">
        <w:tblPrEx>
          <w:tblCellMar>
            <w:left w:w="108" w:type="dxa"/>
            <w:right w:w="108" w:type="dxa"/>
          </w:tblCellMar>
        </w:tblPrEx>
        <w:trPr>
          <w:jc w:val="center"/>
        </w:trPr>
        <w:tc>
          <w:tcPr>
            <w:tcW w:w="4537" w:type="dxa"/>
          </w:tcPr>
          <w:p w14:paraId="3C102EE9" w14:textId="77777777" w:rsidR="00524A5D" w:rsidRDefault="00000000">
            <w:pPr>
              <w:keepNext/>
              <w:keepLines/>
              <w:spacing w:after="0"/>
              <w:jc w:val="center"/>
              <w:rPr>
                <w:rFonts w:ascii="Arial" w:hAnsi="Arial"/>
                <w:b/>
                <w:sz w:val="18"/>
              </w:rPr>
            </w:pPr>
            <w:r>
              <w:rPr>
                <w:rFonts w:ascii="Arial" w:hAnsi="Arial"/>
                <w:b/>
                <w:sz w:val="18"/>
              </w:rPr>
              <w:t>Information Element</w:t>
            </w:r>
          </w:p>
        </w:tc>
        <w:tc>
          <w:tcPr>
            <w:tcW w:w="2268" w:type="dxa"/>
          </w:tcPr>
          <w:p w14:paraId="53E47C35" w14:textId="77777777" w:rsidR="00524A5D" w:rsidRDefault="00000000">
            <w:pPr>
              <w:keepNext/>
              <w:keepLines/>
              <w:spacing w:after="0"/>
              <w:jc w:val="center"/>
              <w:rPr>
                <w:rFonts w:ascii="Arial" w:hAnsi="Arial"/>
                <w:b/>
                <w:sz w:val="18"/>
              </w:rPr>
            </w:pPr>
            <w:r>
              <w:rPr>
                <w:rFonts w:ascii="Arial" w:hAnsi="Arial"/>
                <w:b/>
                <w:sz w:val="18"/>
              </w:rPr>
              <w:t>Value/remark</w:t>
            </w:r>
          </w:p>
        </w:tc>
        <w:tc>
          <w:tcPr>
            <w:tcW w:w="1701" w:type="dxa"/>
          </w:tcPr>
          <w:p w14:paraId="7F7DD5BE" w14:textId="77777777" w:rsidR="00524A5D" w:rsidRDefault="00000000">
            <w:pPr>
              <w:keepNext/>
              <w:keepLines/>
              <w:spacing w:after="0"/>
              <w:jc w:val="center"/>
              <w:rPr>
                <w:rFonts w:ascii="Arial" w:hAnsi="Arial"/>
                <w:b/>
                <w:sz w:val="18"/>
              </w:rPr>
            </w:pPr>
            <w:r>
              <w:rPr>
                <w:rFonts w:ascii="Arial" w:hAnsi="Arial"/>
                <w:b/>
                <w:sz w:val="18"/>
              </w:rPr>
              <w:t>Comment</w:t>
            </w:r>
          </w:p>
        </w:tc>
        <w:tc>
          <w:tcPr>
            <w:tcW w:w="1275" w:type="dxa"/>
          </w:tcPr>
          <w:p w14:paraId="197DC7B9" w14:textId="77777777" w:rsidR="00524A5D" w:rsidRDefault="00000000">
            <w:pPr>
              <w:keepNext/>
              <w:keepLines/>
              <w:spacing w:after="0"/>
              <w:jc w:val="center"/>
              <w:rPr>
                <w:rFonts w:ascii="Arial" w:hAnsi="Arial"/>
                <w:b/>
                <w:sz w:val="18"/>
              </w:rPr>
            </w:pPr>
            <w:r>
              <w:rPr>
                <w:rFonts w:ascii="Arial" w:hAnsi="Arial"/>
                <w:b/>
                <w:sz w:val="18"/>
              </w:rPr>
              <w:t>Condition</w:t>
            </w:r>
          </w:p>
        </w:tc>
      </w:tr>
      <w:tr w:rsidR="00524A5D"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Default="00000000">
            <w:pPr>
              <w:keepNext/>
              <w:keepLines/>
              <w:spacing w:after="0"/>
              <w:rPr>
                <w:rFonts w:ascii="Arial" w:hAnsi="Arial"/>
                <w:sz w:val="18"/>
              </w:rPr>
            </w:pPr>
            <w:r>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Default="00524A5D">
            <w:pPr>
              <w:keepNext/>
              <w:keepLines/>
              <w:spacing w:after="0"/>
              <w:rPr>
                <w:rFonts w:ascii="Arial" w:hAnsi="Arial"/>
                <w:sz w:val="18"/>
              </w:rPr>
            </w:pPr>
          </w:p>
        </w:tc>
      </w:tr>
      <w:tr w:rsidR="00524A5D"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Default="00000000">
            <w:pPr>
              <w:keepNext/>
              <w:keepLines/>
              <w:spacing w:after="0"/>
              <w:rPr>
                <w:rFonts w:ascii="Arial" w:hAnsi="Arial"/>
                <w:sz w:val="18"/>
              </w:rPr>
            </w:pPr>
            <w:r>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Default="00000000">
            <w:pPr>
              <w:keepNext/>
              <w:keepLines/>
              <w:spacing w:after="0"/>
              <w:rPr>
                <w:rFonts w:ascii="Arial" w:hAnsi="Arial"/>
                <w:sz w:val="18"/>
              </w:rPr>
            </w:pPr>
            <w:r>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Default="00524A5D">
            <w:pPr>
              <w:keepNext/>
              <w:keepLines/>
              <w:spacing w:after="0"/>
              <w:rPr>
                <w:rFonts w:ascii="Arial" w:hAnsi="Arial"/>
                <w:sz w:val="18"/>
              </w:rPr>
            </w:pPr>
          </w:p>
        </w:tc>
      </w:tr>
      <w:tr w:rsidR="00524A5D"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Default="00000000">
            <w:pPr>
              <w:keepNext/>
              <w:keepLines/>
              <w:spacing w:after="0"/>
              <w:rPr>
                <w:rFonts w:ascii="Arial" w:hAnsi="Arial"/>
                <w:sz w:val="18"/>
              </w:rPr>
            </w:pPr>
            <w:r>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Default="00000000">
            <w:pPr>
              <w:keepNext/>
              <w:keepLines/>
              <w:spacing w:after="0"/>
              <w:rPr>
                <w:rFonts w:ascii="Arial" w:hAnsi="Arial"/>
                <w:sz w:val="18"/>
              </w:rPr>
            </w:pPr>
            <w:r>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Default="00524A5D">
            <w:pPr>
              <w:keepNext/>
              <w:keepLines/>
              <w:spacing w:after="0"/>
              <w:rPr>
                <w:rFonts w:ascii="Arial" w:hAnsi="Arial"/>
                <w:sz w:val="18"/>
              </w:rPr>
            </w:pPr>
          </w:p>
        </w:tc>
      </w:tr>
      <w:tr w:rsidR="00524A5D"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Default="00000000">
            <w:pPr>
              <w:keepNext/>
              <w:keepLines/>
              <w:spacing w:after="0"/>
              <w:rPr>
                <w:rFonts w:ascii="Arial" w:hAnsi="Arial"/>
                <w:sz w:val="18"/>
              </w:rPr>
            </w:pPr>
            <w:r>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Default="00000000">
            <w:pPr>
              <w:keepNext/>
              <w:keepLines/>
              <w:spacing w:after="0"/>
              <w:rPr>
                <w:rFonts w:ascii="Arial" w:hAnsi="Arial"/>
                <w:sz w:val="18"/>
              </w:rPr>
            </w:pPr>
            <w:r>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Default="00524A5D">
            <w:pPr>
              <w:keepNext/>
              <w:keepLines/>
              <w:spacing w:after="0"/>
              <w:rPr>
                <w:rFonts w:ascii="Arial" w:hAnsi="Arial"/>
                <w:sz w:val="18"/>
              </w:rPr>
            </w:pPr>
          </w:p>
        </w:tc>
      </w:tr>
      <w:tr w:rsidR="00524A5D"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Default="00000000">
            <w:pPr>
              <w:keepNext/>
              <w:keepLines/>
              <w:spacing w:after="0"/>
              <w:rPr>
                <w:rFonts w:ascii="Arial" w:hAnsi="Arial"/>
                <w:sz w:val="18"/>
              </w:rPr>
            </w:pPr>
            <w:r>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Default="00524A5D">
            <w:pPr>
              <w:keepNext/>
              <w:keepLines/>
              <w:spacing w:after="0"/>
              <w:rPr>
                <w:rFonts w:ascii="Arial" w:hAnsi="Arial"/>
                <w:sz w:val="18"/>
              </w:rPr>
            </w:pPr>
          </w:p>
        </w:tc>
      </w:tr>
    </w:tbl>
    <w:p w14:paraId="71626594" w14:textId="77777777" w:rsidR="00524A5D" w:rsidRDefault="00524A5D">
      <w:pPr>
        <w:rPr>
          <w:lang w:eastAsia="ja-JP"/>
        </w:rPr>
      </w:pPr>
    </w:p>
    <w:p w14:paraId="66DFCCAF" w14:textId="77777777" w:rsidR="00524A5D" w:rsidRDefault="00000000">
      <w:pPr>
        <w:pStyle w:val="H6"/>
      </w:pPr>
      <w:bookmarkStart w:id="839" w:name="MCCQCTEMPBM_00000178"/>
      <w:r>
        <w:t>6.3B.4.3.5</w:t>
      </w:r>
      <w:r>
        <w:tab/>
        <w:t>Test requirement</w:t>
      </w:r>
    </w:p>
    <w:bookmarkEnd w:id="839"/>
    <w:p w14:paraId="32BC4166" w14:textId="77777777" w:rsidR="00524A5D" w:rsidRDefault="00000000">
      <w:r>
        <w:t xml:space="preserve">The requirement for the power measurements made in step 4 of the test procedure shall not </w:t>
      </w:r>
      <w:r>
        <w:rPr>
          <w:rFonts w:eastAsia="香~??’c‘I"/>
        </w:rPr>
        <w:t>exceed</w:t>
      </w:r>
      <w:r>
        <w:t xml:space="preserve"> the values specified in Table 6.3B.4.3.5-1. The power measurement period shall be 1 resource unit excluding transient periods.</w:t>
      </w:r>
    </w:p>
    <w:p w14:paraId="7B25A823" w14:textId="77777777" w:rsidR="00524A5D" w:rsidRDefault="00000000">
      <w:pPr>
        <w:pStyle w:val="TH"/>
      </w:pPr>
      <w:r>
        <w:lastRenderedPageBreak/>
        <w:t>Table 6.3B.4.3.5-1: Power control tolerance</w:t>
      </w:r>
    </w:p>
    <w:tbl>
      <w:tblPr>
        <w:tblW w:w="7204" w:type="dxa"/>
        <w:jc w:val="center"/>
        <w:tblLook w:val="04A0" w:firstRow="1" w:lastRow="0" w:firstColumn="1" w:lastColumn="0" w:noHBand="0" w:noVBand="1"/>
      </w:tblPr>
      <w:tblGrid>
        <w:gridCol w:w="1559"/>
        <w:gridCol w:w="5645"/>
      </w:tblGrid>
      <w:tr w:rsidR="00524A5D"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Default="00000000">
            <w:pPr>
              <w:keepNext/>
              <w:keepLines/>
              <w:spacing w:after="0"/>
              <w:jc w:val="center"/>
              <w:rPr>
                <w:rFonts w:ascii="Arial" w:hAnsi="Arial"/>
                <w:b/>
                <w:color w:val="000000"/>
                <w:sz w:val="18"/>
                <w:lang w:eastAsia="ja-JP"/>
              </w:rPr>
            </w:pPr>
            <w:r>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Default="00000000">
            <w:pPr>
              <w:keepNext/>
              <w:keepLines/>
              <w:spacing w:after="0"/>
              <w:jc w:val="center"/>
              <w:rPr>
                <w:rFonts w:ascii="Arial" w:hAnsi="Arial"/>
                <w:b/>
                <w:color w:val="000000"/>
                <w:sz w:val="18"/>
                <w:lang w:eastAsia="ja-JP"/>
              </w:rPr>
            </w:pPr>
            <w:r>
              <w:rPr>
                <w:rFonts w:ascii="Arial" w:hAnsi="Arial" w:cs="Tahoma"/>
                <w:b/>
                <w:color w:val="000000"/>
                <w:sz w:val="18"/>
                <w:lang w:eastAsia="ja-JP"/>
              </w:rPr>
              <w:t>Test requirement measured power</w:t>
            </w:r>
          </w:p>
        </w:tc>
      </w:tr>
      <w:tr w:rsidR="00524A5D"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Default="00000000">
            <w:pPr>
              <w:keepNext/>
              <w:keepLines/>
              <w:spacing w:after="0"/>
              <w:jc w:val="center"/>
              <w:rPr>
                <w:rFonts w:ascii="Arial" w:hAnsi="Arial"/>
                <w:color w:val="000000"/>
                <w:sz w:val="18"/>
                <w:lang w:eastAsia="ja-JP"/>
              </w:rPr>
            </w:pPr>
            <w:r>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Default="00000000">
            <w:pPr>
              <w:keepNext/>
              <w:keepLines/>
              <w:spacing w:after="0"/>
              <w:jc w:val="center"/>
              <w:rPr>
                <w:rFonts w:ascii="Arial" w:hAnsi="Arial"/>
                <w:color w:val="000000"/>
                <w:sz w:val="18"/>
                <w:lang w:eastAsia="ja-JP"/>
              </w:rPr>
            </w:pPr>
            <w:r>
              <w:rPr>
                <w:rFonts w:ascii="Arial" w:hAnsi="Arial"/>
                <w:color w:val="000000"/>
                <w:sz w:val="18"/>
                <w:lang w:eastAsia="ja-JP"/>
              </w:rPr>
              <w:t>Given 5 power measurements in the pattern, the 2</w:t>
            </w:r>
            <w:r>
              <w:rPr>
                <w:rFonts w:ascii="Arial" w:hAnsi="Arial"/>
                <w:color w:val="000000"/>
                <w:sz w:val="18"/>
                <w:vertAlign w:val="superscript"/>
                <w:lang w:eastAsia="ja-JP"/>
              </w:rPr>
              <w:t>nd</w:t>
            </w:r>
            <w:r>
              <w:rPr>
                <w:rFonts w:ascii="Arial" w:hAnsi="Arial"/>
                <w:color w:val="000000"/>
                <w:sz w:val="18"/>
                <w:lang w:eastAsia="ja-JP"/>
              </w:rPr>
              <w:t>, 3</w:t>
            </w:r>
            <w:r>
              <w:rPr>
                <w:rFonts w:ascii="Arial" w:hAnsi="Arial"/>
                <w:color w:val="000000"/>
                <w:sz w:val="18"/>
                <w:vertAlign w:val="superscript"/>
                <w:lang w:eastAsia="ja-JP"/>
              </w:rPr>
              <w:t>rd</w:t>
            </w:r>
            <w:r>
              <w:rPr>
                <w:rFonts w:ascii="Arial" w:hAnsi="Arial"/>
                <w:color w:val="000000"/>
                <w:sz w:val="18"/>
                <w:lang w:eastAsia="ja-JP"/>
              </w:rPr>
              <w:t>, 4</w:t>
            </w:r>
            <w:r>
              <w:rPr>
                <w:rFonts w:ascii="Arial" w:hAnsi="Arial"/>
                <w:color w:val="000000"/>
                <w:sz w:val="18"/>
                <w:vertAlign w:val="superscript"/>
                <w:lang w:eastAsia="ja-JP"/>
              </w:rPr>
              <w:t>th</w:t>
            </w:r>
            <w:r>
              <w:rPr>
                <w:rFonts w:ascii="Arial" w:hAnsi="Arial"/>
                <w:color w:val="000000"/>
                <w:sz w:val="18"/>
                <w:lang w:eastAsia="ja-JP"/>
              </w:rPr>
              <w:t>, and 5</w:t>
            </w:r>
            <w:r>
              <w:rPr>
                <w:rFonts w:ascii="Arial" w:hAnsi="Arial"/>
                <w:color w:val="000000"/>
                <w:sz w:val="18"/>
                <w:vertAlign w:val="superscript"/>
                <w:lang w:eastAsia="ja-JP"/>
              </w:rPr>
              <w:t>th</w:t>
            </w:r>
            <w:r>
              <w:rPr>
                <w:rFonts w:ascii="Arial" w:hAnsi="Arial"/>
                <w:color w:val="000000"/>
                <w:sz w:val="18"/>
                <w:lang w:eastAsia="ja-JP"/>
              </w:rPr>
              <w:t xml:space="preserve"> measurements shall be within</w:t>
            </w:r>
            <w:r>
              <w:rPr>
                <w:rFonts w:ascii="Arial" w:hAnsi="Arial" w:cs="Tahoma"/>
                <w:color w:val="000000"/>
                <w:sz w:val="18"/>
                <w:lang w:eastAsia="ja-JP"/>
              </w:rPr>
              <w:t xml:space="preserve"> ± 4.2 dB</w:t>
            </w:r>
            <w:r>
              <w:rPr>
                <w:rFonts w:ascii="Arial" w:hAnsi="Arial"/>
                <w:color w:val="000000"/>
                <w:sz w:val="18"/>
                <w:lang w:eastAsia="ja-JP"/>
              </w:rPr>
              <w:t xml:space="preserve"> of the 1</w:t>
            </w:r>
            <w:r>
              <w:rPr>
                <w:rFonts w:ascii="Arial" w:hAnsi="Arial"/>
                <w:color w:val="000000"/>
                <w:sz w:val="18"/>
                <w:vertAlign w:val="superscript"/>
                <w:lang w:eastAsia="ja-JP"/>
              </w:rPr>
              <w:t>st</w:t>
            </w:r>
            <w:r>
              <w:rPr>
                <w:rFonts w:ascii="Arial" w:hAnsi="Arial"/>
                <w:color w:val="000000"/>
                <w:sz w:val="18"/>
                <w:lang w:eastAsia="ja-JP"/>
              </w:rPr>
              <w:t xml:space="preserve"> measurement.</w:t>
            </w:r>
          </w:p>
        </w:tc>
      </w:tr>
    </w:tbl>
    <w:p w14:paraId="19AAE01F" w14:textId="77777777" w:rsidR="00524A5D" w:rsidRDefault="00524A5D">
      <w:pPr>
        <w:rPr>
          <w:lang w:eastAsia="ko-KR"/>
        </w:rPr>
      </w:pPr>
    </w:p>
    <w:p w14:paraId="4B64D7D5" w14:textId="77777777" w:rsidR="00524A5D" w:rsidRDefault="00000000">
      <w:pPr>
        <w:pStyle w:val="Heading2"/>
      </w:pPr>
      <w:bookmarkStart w:id="840" w:name="_Toc19929"/>
      <w:bookmarkStart w:id="841" w:name="_Toc8618"/>
      <w:bookmarkStart w:id="842" w:name="_Toc21675"/>
      <w:bookmarkStart w:id="843" w:name="_Toc29794"/>
      <w:bookmarkStart w:id="844" w:name="_Toc15391"/>
      <w:bookmarkStart w:id="845" w:name="_Toc163510783"/>
      <w:r>
        <w:t>6.4</w:t>
      </w:r>
      <w:r>
        <w:tab/>
        <w:t>Transmit signal quality</w:t>
      </w:r>
      <w:bookmarkEnd w:id="815"/>
      <w:bookmarkEnd w:id="816"/>
      <w:bookmarkEnd w:id="817"/>
      <w:bookmarkEnd w:id="818"/>
      <w:bookmarkEnd w:id="819"/>
      <w:bookmarkEnd w:id="840"/>
      <w:bookmarkEnd w:id="841"/>
      <w:bookmarkEnd w:id="842"/>
      <w:bookmarkEnd w:id="843"/>
      <w:bookmarkEnd w:id="844"/>
      <w:bookmarkEnd w:id="845"/>
    </w:p>
    <w:p w14:paraId="76B8E6A9" w14:textId="77777777" w:rsidR="00524A5D" w:rsidRDefault="00000000">
      <w:pPr>
        <w:rPr>
          <w:rFonts w:eastAsia="SimSun"/>
          <w:color w:val="000000" w:themeColor="text1"/>
        </w:rPr>
      </w:pPr>
      <w:r>
        <w:rPr>
          <w:rFonts w:eastAsia="SimSun"/>
          <w:color w:val="000000" w:themeColor="text1"/>
        </w:rPr>
        <w:t>This clause is reserved.</w:t>
      </w:r>
    </w:p>
    <w:p w14:paraId="2E75CAE5" w14:textId="77777777" w:rsidR="00524A5D" w:rsidRDefault="00000000">
      <w:pPr>
        <w:pStyle w:val="Heading2"/>
        <w:rPr>
          <w:rFonts w:eastAsia="SimSun"/>
          <w:color w:val="000000" w:themeColor="text1"/>
        </w:rPr>
      </w:pPr>
      <w:bookmarkStart w:id="846" w:name="_Toc18535"/>
      <w:bookmarkStart w:id="847" w:name="_Toc5341"/>
      <w:bookmarkStart w:id="848" w:name="_Toc12969"/>
      <w:bookmarkStart w:id="849" w:name="_Toc9852"/>
      <w:bookmarkStart w:id="850" w:name="_Toc120570046"/>
      <w:bookmarkStart w:id="851" w:name="_Toc121162838"/>
      <w:bookmarkStart w:id="852" w:name="_Toc20444"/>
      <w:bookmarkStart w:id="853" w:name="_Toc13981"/>
      <w:bookmarkStart w:id="854" w:name="_Toc163510784"/>
      <w:r>
        <w:t>6.4A</w:t>
      </w:r>
      <w:r>
        <w:tab/>
        <w:t>Transmit signal quality for category M1</w:t>
      </w:r>
      <w:bookmarkEnd w:id="846"/>
      <w:bookmarkEnd w:id="847"/>
      <w:bookmarkEnd w:id="848"/>
      <w:bookmarkEnd w:id="849"/>
      <w:bookmarkEnd w:id="850"/>
      <w:bookmarkEnd w:id="851"/>
      <w:bookmarkEnd w:id="852"/>
      <w:bookmarkEnd w:id="853"/>
      <w:bookmarkEnd w:id="854"/>
    </w:p>
    <w:p w14:paraId="77F58370" w14:textId="77777777" w:rsidR="00524A5D" w:rsidRDefault="00000000">
      <w:pPr>
        <w:pStyle w:val="Heading3"/>
      </w:pPr>
      <w:bookmarkStart w:id="855" w:name="_Toc11947"/>
      <w:bookmarkStart w:id="856" w:name="_Toc26402"/>
      <w:bookmarkStart w:id="857" w:name="_Toc120570047"/>
      <w:bookmarkStart w:id="858" w:name="_Toc121162839"/>
      <w:bookmarkStart w:id="859" w:name="_Toc111062051"/>
      <w:bookmarkStart w:id="860" w:name="_Toc108617008"/>
      <w:bookmarkStart w:id="861" w:name="_Toc17084"/>
      <w:bookmarkStart w:id="862" w:name="_Toc22298"/>
      <w:bookmarkStart w:id="863" w:name="_Toc7577"/>
      <w:bookmarkStart w:id="864" w:name="_Toc19475"/>
      <w:bookmarkStart w:id="865" w:name="_Toc163510785"/>
      <w:r>
        <w:t>6.4A.1</w:t>
      </w:r>
      <w:r>
        <w:tab/>
        <w:t>Frequency error for UE category M1</w:t>
      </w:r>
      <w:bookmarkEnd w:id="855"/>
      <w:bookmarkEnd w:id="856"/>
      <w:bookmarkEnd w:id="857"/>
      <w:bookmarkEnd w:id="858"/>
      <w:bookmarkEnd w:id="859"/>
      <w:bookmarkEnd w:id="860"/>
      <w:bookmarkEnd w:id="861"/>
      <w:bookmarkEnd w:id="862"/>
      <w:bookmarkEnd w:id="863"/>
      <w:bookmarkEnd w:id="864"/>
      <w:bookmarkEnd w:id="865"/>
    </w:p>
    <w:p w14:paraId="35825E55" w14:textId="77777777" w:rsidR="004E5853" w:rsidRPr="00433ABE" w:rsidRDefault="004E5853" w:rsidP="004E5853">
      <w:pPr>
        <w:pStyle w:val="Heading3"/>
      </w:pPr>
      <w:bookmarkStart w:id="866" w:name="_Toc163510786"/>
      <w:bookmarkStart w:id="867" w:name="_Toc120570048"/>
      <w:bookmarkStart w:id="868" w:name="_Toc111062052"/>
      <w:bookmarkStart w:id="869" w:name="_Toc368026277"/>
      <w:r w:rsidRPr="00433ABE">
        <w:t>6.4A.1_1</w:t>
      </w:r>
      <w:r w:rsidRPr="00433ABE">
        <w:tab/>
        <w:t xml:space="preserve">Frequency error </w:t>
      </w:r>
      <w:r w:rsidRPr="001C7B98">
        <w:t>with GSO ephemeris</w:t>
      </w:r>
      <w:r w:rsidRPr="00433ABE">
        <w:t xml:space="preserve"> for UE category M1</w:t>
      </w:r>
      <w:bookmarkEnd w:id="866"/>
    </w:p>
    <w:p w14:paraId="0C823E4E" w14:textId="708FF38C" w:rsidR="00524A5D" w:rsidRDefault="00000000">
      <w:pPr>
        <w:pStyle w:val="H6"/>
      </w:pPr>
      <w:bookmarkStart w:id="870" w:name="MCCQCTEMPBM_00000179"/>
      <w:r>
        <w:t>6.4A.1</w:t>
      </w:r>
      <w:r w:rsidR="004E5853">
        <w:t>_1</w:t>
      </w:r>
      <w:r>
        <w:t>.1</w:t>
      </w:r>
      <w:r>
        <w:tab/>
        <w:t>Test purpose</w:t>
      </w:r>
    </w:p>
    <w:bookmarkEnd w:id="870"/>
    <w:p w14:paraId="7B9CE28A" w14:textId="77777777" w:rsidR="00524A5D" w:rsidRDefault="00000000">
      <w:r>
        <w:t>This test verifies the ability of both, the receiver and the transmitter, to process frequency correctly.</w:t>
      </w:r>
    </w:p>
    <w:p w14:paraId="4CABCEC7" w14:textId="77777777" w:rsidR="00524A5D" w:rsidRDefault="00000000">
      <w:r>
        <w:t>Receiver: to extract the correct frequency from the stimulus signal, offered by the System simulator, under ideal propagation conditions and low level.</w:t>
      </w:r>
    </w:p>
    <w:p w14:paraId="762891DD" w14:textId="77777777" w:rsidR="00524A5D" w:rsidRDefault="00000000">
      <w:r>
        <w:t>Transmitter: to derive the correct modulated carrier frequency from the results, gained by the receiver.</w:t>
      </w:r>
    </w:p>
    <w:p w14:paraId="0D70C8DE" w14:textId="4FB7A5D0" w:rsidR="00524A5D" w:rsidRDefault="00000000">
      <w:pPr>
        <w:pStyle w:val="H6"/>
      </w:pPr>
      <w:bookmarkStart w:id="871" w:name="MCCQCTEMPBM_00000180"/>
      <w:r>
        <w:t>6.4A.1</w:t>
      </w:r>
      <w:r w:rsidR="004E5853" w:rsidRPr="00433ABE">
        <w:t>_1</w:t>
      </w:r>
      <w:r>
        <w:t>.2</w:t>
      </w:r>
      <w:r>
        <w:tab/>
        <w:t>Test applicability</w:t>
      </w:r>
    </w:p>
    <w:bookmarkEnd w:id="871"/>
    <w:p w14:paraId="3AD6B09C" w14:textId="2C462118" w:rsidR="00524A5D" w:rsidRDefault="00000000">
      <w:r>
        <w:t xml:space="preserve">This test case applies to all types of </w:t>
      </w:r>
      <w:r w:rsidR="004E5853" w:rsidRPr="00433ABE">
        <w:t xml:space="preserve">E-UTRA </w:t>
      </w:r>
      <w:r>
        <w:t xml:space="preserve"> FDD UE release 1</w:t>
      </w:r>
      <w:r>
        <w:rPr>
          <w:rFonts w:eastAsia="PMingLiU"/>
          <w:lang w:eastAsia="zh-TW"/>
        </w:rPr>
        <w:t>7</w:t>
      </w:r>
      <w:r>
        <w:t xml:space="preserve"> and forward of UE category M1 that support satellite access operation</w:t>
      </w:r>
      <w:r w:rsidR="004E5853" w:rsidRPr="004E5853">
        <w:t xml:space="preserve"> </w:t>
      </w:r>
      <w:r w:rsidR="004E5853" w:rsidRPr="00433ABE">
        <w:t>and GSO</w:t>
      </w:r>
      <w:r>
        <w:t>.</w:t>
      </w:r>
    </w:p>
    <w:p w14:paraId="594220D8" w14:textId="1D20A760" w:rsidR="00524A5D" w:rsidRDefault="00000000">
      <w:pPr>
        <w:pStyle w:val="H6"/>
      </w:pPr>
      <w:bookmarkStart w:id="872" w:name="MCCQCTEMPBM_00000181"/>
      <w:r>
        <w:t>6.4A.1</w:t>
      </w:r>
      <w:r w:rsidR="004E5853" w:rsidRPr="00433ABE">
        <w:t>_1</w:t>
      </w:r>
      <w:r>
        <w:t>.3</w:t>
      </w:r>
      <w:r>
        <w:tab/>
        <w:t>Minimum conformance requirements</w:t>
      </w:r>
    </w:p>
    <w:p w14:paraId="58F2E5F2" w14:textId="77777777" w:rsidR="00524A5D" w:rsidRDefault="00000000">
      <w:bookmarkStart w:id="873" w:name="_Hlk119952195"/>
      <w:bookmarkEnd w:id="872"/>
      <w:r>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Pr>
          <w:rFonts w:ascii="PMingLiU" w:hAnsi="PMingLiU" w:hint="eastAsia"/>
          <w:lang w:eastAsia="zh-TW"/>
        </w:rPr>
        <w:t xml:space="preserve"> </w:t>
      </w:r>
      <w:r>
        <w:t xml:space="preserve">[6]), its own location and UL carrier frequency signalled to the UE by the SAN (according to TS36.300 [8] clause 16.14.2). </w:t>
      </w:r>
    </w:p>
    <w:p w14:paraId="796C48D5" w14:textId="77777777" w:rsidR="00524A5D" w:rsidRDefault="00000000">
      <w:r>
        <w:t xml:space="preserve">For category M1 FD-FDD UEs and for category M1 HD-FDD UEs with continuous uplink transmissions of duration </w:t>
      </w:r>
      <w:r>
        <w:rPr>
          <w:rFonts w:hint="eastAsia"/>
        </w:rPr>
        <w:t>≤</w:t>
      </w:r>
      <w:r>
        <w:t xml:space="preserve">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Default="00000000">
      <w:r>
        <w:t>For category M1 HD-FDD UEs with</w:t>
      </w:r>
      <w:r>
        <w:rPr>
          <w:rFonts w:ascii="Segoe UI" w:hAnsi="Segoe UI" w:cs="Segoe UI"/>
          <w:color w:val="242424"/>
          <w:shd w:val="clear" w:color="auto" w:fill="FFFFFF"/>
        </w:rPr>
        <w:t xml:space="preserve"> </w:t>
      </w:r>
      <w:r>
        <w:t>continuous uplink transmissions of duration &gt; 64 ms, the mean value of basic measurements of UE pre-compensated modulated carrier frequency shall be accurate within the limits in Table 6.4A.1</w:t>
      </w:r>
      <w:r w:rsidR="004E5853">
        <w:t>_1</w:t>
      </w:r>
      <w:r>
        <w:t>-1 observed over a period of one time slot (0.5 ms) compared with ideally pre-compensated UL carrier frequency.</w:t>
      </w:r>
    </w:p>
    <w:p w14:paraId="21473220" w14:textId="77777777" w:rsidR="00524A5D" w:rsidRDefault="00000000">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Default="00000000">
      <w:pPr>
        <w:pStyle w:val="NO"/>
      </w:pPr>
      <w:r>
        <w:t>NOTE:</w:t>
      </w:r>
      <w:r>
        <w:tab/>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bookmarkEnd w:id="873"/>
    <w:p w14:paraId="08B43502" w14:textId="0A36A78A" w:rsidR="00524A5D" w:rsidRDefault="00000000">
      <w:pPr>
        <w:pStyle w:val="TH"/>
        <w:rPr>
          <w:color w:val="000000" w:themeColor="text1"/>
        </w:rPr>
      </w:pPr>
      <w:r>
        <w:rPr>
          <w:snapToGrid w:val="0"/>
          <w:color w:val="000000" w:themeColor="text1"/>
        </w:rPr>
        <w:t>Table 6.4A.1</w:t>
      </w:r>
      <w:r w:rsidR="004E5853">
        <w:rPr>
          <w:snapToGrid w:val="0"/>
          <w:color w:val="000000" w:themeColor="text1"/>
        </w:rPr>
        <w:t>_1</w:t>
      </w:r>
      <w:r>
        <w:rPr>
          <w:snapToGrid w:val="0"/>
          <w:color w:val="000000" w:themeColor="text1"/>
        </w:rPr>
        <w:t xml:space="preserve">.3-1: </w:t>
      </w:r>
      <w:r>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Default="00000000">
            <w:pPr>
              <w:pStyle w:val="TAH"/>
              <w:rPr>
                <w:lang w:eastAsia="ja-JP"/>
              </w:rPr>
            </w:pPr>
            <w:r>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Default="00000000">
            <w:pPr>
              <w:pStyle w:val="TAH"/>
              <w:rPr>
                <w:lang w:eastAsia="ja-JP"/>
              </w:rPr>
            </w:pPr>
            <w:r>
              <w:rPr>
                <w:lang w:eastAsia="ja-JP"/>
              </w:rPr>
              <w:t>Frequency error [ppm]</w:t>
            </w:r>
          </w:p>
        </w:tc>
      </w:tr>
      <w:tr w:rsidR="00524A5D"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Default="00000000">
            <w:pPr>
              <w:pStyle w:val="TAC"/>
              <w:rPr>
                <w:lang w:eastAsia="ja-JP"/>
              </w:rPr>
            </w:pPr>
            <w:r>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Default="00000000">
            <w:pPr>
              <w:pStyle w:val="TAC"/>
              <w:rPr>
                <w:lang w:eastAsia="ja-JP"/>
              </w:rPr>
            </w:pPr>
            <w:r>
              <w:t>±0.2</w:t>
            </w:r>
          </w:p>
        </w:tc>
      </w:tr>
      <w:tr w:rsidR="00524A5D"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Default="00000000">
            <w:pPr>
              <w:pStyle w:val="TAC"/>
              <w:rPr>
                <w:lang w:eastAsia="ja-JP"/>
              </w:rPr>
            </w:pPr>
            <w:r>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Default="00000000">
            <w:pPr>
              <w:pStyle w:val="TAC"/>
              <w:rPr>
                <w:lang w:eastAsia="ja-JP"/>
              </w:rPr>
            </w:pPr>
            <w:r>
              <w:t>±0.1</w:t>
            </w:r>
          </w:p>
        </w:tc>
      </w:tr>
    </w:tbl>
    <w:p w14:paraId="3290DA94" w14:textId="77777777" w:rsidR="00524A5D" w:rsidRDefault="00524A5D">
      <w:pPr>
        <w:rPr>
          <w:rFonts w:eastAsia="PMingLiU"/>
          <w:lang w:eastAsia="zh-TW"/>
        </w:rPr>
      </w:pPr>
    </w:p>
    <w:p w14:paraId="7A1E316F" w14:textId="77777777" w:rsidR="00524A5D" w:rsidRDefault="00000000">
      <w:r>
        <w:lastRenderedPageBreak/>
        <w:t>The normative reference for this requirement is TS 36.102 [11] clause 6.4A.1.</w:t>
      </w:r>
    </w:p>
    <w:p w14:paraId="735B6F13" w14:textId="2EDE54BD" w:rsidR="00524A5D" w:rsidRDefault="00000000">
      <w:pPr>
        <w:pStyle w:val="H6"/>
      </w:pPr>
      <w:bookmarkStart w:id="874" w:name="MCCQCTEMPBM_00000182"/>
      <w:r>
        <w:t>6.4A.1</w:t>
      </w:r>
      <w:r w:rsidR="004E5853">
        <w:t>_1</w:t>
      </w:r>
      <w:r>
        <w:t>.4</w:t>
      </w:r>
      <w:r>
        <w:tab/>
        <w:t>Test description</w:t>
      </w:r>
    </w:p>
    <w:p w14:paraId="15C12092" w14:textId="3234231A" w:rsidR="00524A5D" w:rsidRDefault="00000000">
      <w:pPr>
        <w:pStyle w:val="H6"/>
      </w:pPr>
      <w:bookmarkStart w:id="875" w:name="MCCQCTEMPBM_00000183"/>
      <w:bookmarkEnd w:id="874"/>
      <w:r>
        <w:t>6.4A.1</w:t>
      </w:r>
      <w:r w:rsidR="004E5853">
        <w:t>_1</w:t>
      </w:r>
      <w:r>
        <w:t>.4.1</w:t>
      </w:r>
      <w:r>
        <w:tab/>
        <w:t xml:space="preserve">Initial conditions  </w:t>
      </w:r>
    </w:p>
    <w:bookmarkEnd w:id="875"/>
    <w:p w14:paraId="2D0B2D79" w14:textId="77777777" w:rsidR="00524A5D" w:rsidRDefault="00000000">
      <w:r>
        <w:t>Initial conditions are a set of test configurations the UE needs to be tested in and the steps for the SS to take with the UE to reach the correct measurement state.</w:t>
      </w:r>
    </w:p>
    <w:p w14:paraId="20DC49C9" w14:textId="01599884" w:rsidR="00524A5D" w:rsidRDefault="00000000">
      <w:bookmarkStart w:id="876" w:name="_Hlk148953795"/>
      <w:r>
        <w:t>The initial test configurations consist of environmental conditions, test frequencies, channel bandwidths based on E-UTRA bands specified in sub-clause 5.2A</w:t>
      </w:r>
      <w:bookmarkEnd w:id="876"/>
      <w:r>
        <w:t>.  All of these configurations shall be tested with applicable test parameters for each channel bandwidth are shown in table 6.4A.1</w:t>
      </w:r>
      <w:r w:rsidR="004E5853">
        <w:t>_1</w:t>
      </w:r>
      <w:r>
        <w:t xml:space="preserve">.4.1-1. The details of the uplink and downlink reference measurement channels (RMCs) are specified in Annexes A.2 and A.3. </w:t>
      </w:r>
      <w:r>
        <w:rPr>
          <w:rFonts w:cs="v5.0.0"/>
        </w:rPr>
        <w:t>Configurations of PDSCH and MPDCCH before measurement are specified in Annex C.2.</w:t>
      </w:r>
    </w:p>
    <w:p w14:paraId="3E075ACB" w14:textId="34CD3CF9" w:rsidR="00524A5D" w:rsidRDefault="00000000">
      <w:pPr>
        <w:pStyle w:val="TH"/>
      </w:pPr>
      <w:r>
        <w:t>Table 6.4A.1</w:t>
      </w:r>
      <w:r w:rsidR="004E5853">
        <w:t>_1</w:t>
      </w:r>
      <w:r>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Default="00000000">
            <w:pPr>
              <w:pStyle w:val="TAH"/>
            </w:pPr>
            <w:r>
              <w:t>Initial Conditions</w:t>
            </w:r>
          </w:p>
        </w:tc>
      </w:tr>
      <w:tr w:rsidR="00524A5D" w14:paraId="0230AA65" w14:textId="77777777">
        <w:trPr>
          <w:jc w:val="center"/>
        </w:trPr>
        <w:tc>
          <w:tcPr>
            <w:tcW w:w="4106" w:type="dxa"/>
            <w:gridSpan w:val="3"/>
          </w:tcPr>
          <w:p w14:paraId="6B77F200" w14:textId="77777777" w:rsidR="00524A5D" w:rsidRDefault="00000000">
            <w:pPr>
              <w:pStyle w:val="TAL"/>
            </w:pPr>
            <w:r>
              <w:t>Test Environment as specified in</w:t>
            </w:r>
          </w:p>
          <w:p w14:paraId="738BDA9D" w14:textId="77777777" w:rsidR="00524A5D" w:rsidRDefault="00000000">
            <w:pPr>
              <w:pStyle w:val="TAL"/>
            </w:pPr>
            <w:r>
              <w:t>TS 36.508[12] subclause 4.1</w:t>
            </w:r>
          </w:p>
        </w:tc>
        <w:tc>
          <w:tcPr>
            <w:tcW w:w="4111" w:type="dxa"/>
            <w:gridSpan w:val="2"/>
          </w:tcPr>
          <w:p w14:paraId="574EB989" w14:textId="77777777" w:rsidR="00524A5D" w:rsidRDefault="00000000">
            <w:pPr>
              <w:pStyle w:val="TAL"/>
            </w:pPr>
            <w:r>
              <w:t>NC, TL/VL, TL/VH, TH/VL, TH/VH</w:t>
            </w:r>
          </w:p>
        </w:tc>
      </w:tr>
      <w:tr w:rsidR="00524A5D" w14:paraId="116899C6" w14:textId="77777777">
        <w:trPr>
          <w:jc w:val="center"/>
        </w:trPr>
        <w:tc>
          <w:tcPr>
            <w:tcW w:w="4106" w:type="dxa"/>
            <w:gridSpan w:val="3"/>
          </w:tcPr>
          <w:p w14:paraId="20058E34" w14:textId="77777777" w:rsidR="00524A5D" w:rsidRDefault="00000000">
            <w:pPr>
              <w:pStyle w:val="TAL"/>
            </w:pPr>
            <w:r>
              <w:t>Test Frequencies as specified in</w:t>
            </w:r>
          </w:p>
          <w:p w14:paraId="102D2C80" w14:textId="77777777" w:rsidR="00524A5D" w:rsidRDefault="00000000">
            <w:pPr>
              <w:pStyle w:val="TAL"/>
            </w:pPr>
            <w:r>
              <w:t>TS36.508 [12] subclause 4.3.1</w:t>
            </w:r>
          </w:p>
        </w:tc>
        <w:tc>
          <w:tcPr>
            <w:tcW w:w="4111" w:type="dxa"/>
            <w:gridSpan w:val="2"/>
          </w:tcPr>
          <w:p w14:paraId="3010D92E" w14:textId="77777777" w:rsidR="00524A5D" w:rsidRDefault="00000000">
            <w:pPr>
              <w:pStyle w:val="TAL"/>
            </w:pPr>
            <w:r>
              <w:t>Low range, Mid range, High range</w:t>
            </w:r>
          </w:p>
        </w:tc>
      </w:tr>
      <w:tr w:rsidR="00524A5D" w14:paraId="00585371" w14:textId="77777777">
        <w:trPr>
          <w:jc w:val="center"/>
        </w:trPr>
        <w:tc>
          <w:tcPr>
            <w:tcW w:w="4106" w:type="dxa"/>
            <w:gridSpan w:val="3"/>
          </w:tcPr>
          <w:p w14:paraId="74DFEF28" w14:textId="77777777" w:rsidR="00524A5D" w:rsidRDefault="00000000">
            <w:pPr>
              <w:pStyle w:val="TAL"/>
            </w:pPr>
            <w:r>
              <w:t>Test Channel Bandwidths as specified in</w:t>
            </w:r>
          </w:p>
          <w:p w14:paraId="4DE6D481" w14:textId="77777777" w:rsidR="00524A5D" w:rsidRDefault="00000000">
            <w:pPr>
              <w:pStyle w:val="TAL"/>
            </w:pPr>
            <w:r>
              <w:t>TS 36.508 [12] subclause 4.3.1</w:t>
            </w:r>
          </w:p>
        </w:tc>
        <w:tc>
          <w:tcPr>
            <w:tcW w:w="4111" w:type="dxa"/>
            <w:gridSpan w:val="2"/>
          </w:tcPr>
          <w:p w14:paraId="2B73462F" w14:textId="77777777" w:rsidR="00524A5D" w:rsidRDefault="00000000">
            <w:pPr>
              <w:pStyle w:val="TAL"/>
            </w:pPr>
            <w:r>
              <w:t>1.4MHz</w:t>
            </w:r>
          </w:p>
        </w:tc>
      </w:tr>
      <w:tr w:rsidR="00524A5D" w14:paraId="3EA1E9FA" w14:textId="77777777">
        <w:trPr>
          <w:jc w:val="center"/>
        </w:trPr>
        <w:tc>
          <w:tcPr>
            <w:tcW w:w="1129" w:type="dxa"/>
          </w:tcPr>
          <w:p w14:paraId="5785CBC6" w14:textId="77777777" w:rsidR="00524A5D" w:rsidRDefault="00524A5D">
            <w:pPr>
              <w:pStyle w:val="TAH"/>
            </w:pPr>
          </w:p>
        </w:tc>
        <w:tc>
          <w:tcPr>
            <w:tcW w:w="7088" w:type="dxa"/>
            <w:gridSpan w:val="4"/>
          </w:tcPr>
          <w:p w14:paraId="42E74DD6" w14:textId="77777777" w:rsidR="00524A5D" w:rsidRDefault="00000000">
            <w:pPr>
              <w:pStyle w:val="TAH"/>
            </w:pPr>
            <w:r>
              <w:t>Test Parameters for Channel Bandwidths and Narrowband positions</w:t>
            </w:r>
          </w:p>
        </w:tc>
      </w:tr>
      <w:tr w:rsidR="00524A5D" w14:paraId="17D471EA" w14:textId="77777777">
        <w:trPr>
          <w:jc w:val="center"/>
        </w:trPr>
        <w:tc>
          <w:tcPr>
            <w:tcW w:w="1129" w:type="dxa"/>
          </w:tcPr>
          <w:p w14:paraId="6499F07D" w14:textId="77777777" w:rsidR="00524A5D" w:rsidRDefault="00524A5D">
            <w:pPr>
              <w:pStyle w:val="TAH"/>
            </w:pPr>
          </w:p>
        </w:tc>
        <w:tc>
          <w:tcPr>
            <w:tcW w:w="2977" w:type="dxa"/>
            <w:gridSpan w:val="2"/>
          </w:tcPr>
          <w:p w14:paraId="00ABCEFE" w14:textId="77777777" w:rsidR="00524A5D" w:rsidRDefault="00000000">
            <w:pPr>
              <w:pStyle w:val="TAH"/>
            </w:pPr>
            <w:r>
              <w:t>Downlink Configuration</w:t>
            </w:r>
          </w:p>
        </w:tc>
        <w:tc>
          <w:tcPr>
            <w:tcW w:w="4111" w:type="dxa"/>
            <w:gridSpan w:val="2"/>
          </w:tcPr>
          <w:p w14:paraId="5A30A91C" w14:textId="77777777" w:rsidR="00524A5D" w:rsidRDefault="00000000">
            <w:pPr>
              <w:pStyle w:val="TAH"/>
            </w:pPr>
            <w:r>
              <w:t>Uplink Configuration</w:t>
            </w:r>
          </w:p>
        </w:tc>
      </w:tr>
      <w:tr w:rsidR="00524A5D" w14:paraId="2E50E9F8" w14:textId="77777777">
        <w:trPr>
          <w:jc w:val="center"/>
        </w:trPr>
        <w:tc>
          <w:tcPr>
            <w:tcW w:w="1129" w:type="dxa"/>
          </w:tcPr>
          <w:p w14:paraId="4C22DBAC" w14:textId="77777777" w:rsidR="00524A5D" w:rsidRDefault="00000000">
            <w:pPr>
              <w:pStyle w:val="TAC"/>
            </w:pPr>
            <w:r>
              <w:t>Ch BW</w:t>
            </w:r>
          </w:p>
        </w:tc>
        <w:tc>
          <w:tcPr>
            <w:tcW w:w="1560" w:type="dxa"/>
          </w:tcPr>
          <w:p w14:paraId="70524221" w14:textId="77777777" w:rsidR="00524A5D" w:rsidRDefault="00000000">
            <w:pPr>
              <w:pStyle w:val="TAC"/>
            </w:pPr>
            <w:r>
              <w:t>Modulation</w:t>
            </w:r>
          </w:p>
        </w:tc>
        <w:tc>
          <w:tcPr>
            <w:tcW w:w="1417" w:type="dxa"/>
          </w:tcPr>
          <w:p w14:paraId="1EBFD45E" w14:textId="77777777" w:rsidR="00524A5D" w:rsidRDefault="00000000">
            <w:pPr>
              <w:pStyle w:val="TAC"/>
            </w:pPr>
            <w:r>
              <w:t>RB allocation</w:t>
            </w:r>
          </w:p>
        </w:tc>
        <w:tc>
          <w:tcPr>
            <w:tcW w:w="1985" w:type="dxa"/>
          </w:tcPr>
          <w:p w14:paraId="4042CEAC" w14:textId="77777777" w:rsidR="00524A5D" w:rsidRDefault="00000000">
            <w:pPr>
              <w:pStyle w:val="TAC"/>
            </w:pPr>
            <w:r>
              <w:t>Modulation</w:t>
            </w:r>
          </w:p>
        </w:tc>
        <w:tc>
          <w:tcPr>
            <w:tcW w:w="2126" w:type="dxa"/>
          </w:tcPr>
          <w:p w14:paraId="5DFF82FC" w14:textId="77777777" w:rsidR="00524A5D" w:rsidRDefault="00000000">
            <w:pPr>
              <w:pStyle w:val="TAC"/>
            </w:pPr>
            <w:r>
              <w:t>RB allocation</w:t>
            </w:r>
          </w:p>
        </w:tc>
      </w:tr>
      <w:tr w:rsidR="00524A5D" w14:paraId="6A8DF76B" w14:textId="77777777">
        <w:trPr>
          <w:jc w:val="center"/>
        </w:trPr>
        <w:tc>
          <w:tcPr>
            <w:tcW w:w="1129" w:type="dxa"/>
          </w:tcPr>
          <w:p w14:paraId="712CA290" w14:textId="77777777" w:rsidR="00524A5D" w:rsidRDefault="00000000">
            <w:pPr>
              <w:pStyle w:val="TAC"/>
            </w:pPr>
            <w:r>
              <w:t>1.4MHz</w:t>
            </w:r>
          </w:p>
        </w:tc>
        <w:tc>
          <w:tcPr>
            <w:tcW w:w="1560" w:type="dxa"/>
          </w:tcPr>
          <w:p w14:paraId="5865557D" w14:textId="77777777" w:rsidR="00524A5D" w:rsidRDefault="00000000">
            <w:pPr>
              <w:pStyle w:val="TAC"/>
            </w:pPr>
            <w:r>
              <w:t>QPSK</w:t>
            </w:r>
          </w:p>
        </w:tc>
        <w:tc>
          <w:tcPr>
            <w:tcW w:w="1417" w:type="dxa"/>
          </w:tcPr>
          <w:p w14:paraId="428D7AE5" w14:textId="77777777" w:rsidR="00524A5D" w:rsidRDefault="00000000">
            <w:pPr>
              <w:pStyle w:val="TAC"/>
            </w:pPr>
            <w:r>
              <w:t>2</w:t>
            </w:r>
          </w:p>
        </w:tc>
        <w:tc>
          <w:tcPr>
            <w:tcW w:w="1985" w:type="dxa"/>
          </w:tcPr>
          <w:p w14:paraId="48B07EE7" w14:textId="77777777" w:rsidR="00524A5D" w:rsidRDefault="00000000">
            <w:pPr>
              <w:pStyle w:val="TAC"/>
            </w:pPr>
            <w:r>
              <w:t>QPSK</w:t>
            </w:r>
          </w:p>
        </w:tc>
        <w:tc>
          <w:tcPr>
            <w:tcW w:w="2126" w:type="dxa"/>
          </w:tcPr>
          <w:p w14:paraId="36014A59" w14:textId="77777777" w:rsidR="00524A5D" w:rsidRDefault="00000000">
            <w:pPr>
              <w:pStyle w:val="TAC"/>
              <w:rPr>
                <w:highlight w:val="yellow"/>
              </w:rPr>
            </w:pPr>
            <w:r>
              <w:t>2</w:t>
            </w:r>
          </w:p>
        </w:tc>
      </w:tr>
      <w:tr w:rsidR="00524A5D" w14:paraId="5F629766" w14:textId="77777777">
        <w:trPr>
          <w:jc w:val="center"/>
        </w:trPr>
        <w:tc>
          <w:tcPr>
            <w:tcW w:w="1129" w:type="dxa"/>
          </w:tcPr>
          <w:p w14:paraId="6359C1D3" w14:textId="77777777" w:rsidR="00524A5D" w:rsidRDefault="00000000">
            <w:pPr>
              <w:pStyle w:val="TAC"/>
            </w:pPr>
            <w:r>
              <w:t>1.4MHz</w:t>
            </w:r>
          </w:p>
        </w:tc>
        <w:tc>
          <w:tcPr>
            <w:tcW w:w="1560" w:type="dxa"/>
          </w:tcPr>
          <w:p w14:paraId="056DA275" w14:textId="77777777" w:rsidR="00524A5D" w:rsidRDefault="00000000">
            <w:pPr>
              <w:pStyle w:val="TAC"/>
            </w:pPr>
            <w:r>
              <w:t>QPSK</w:t>
            </w:r>
          </w:p>
        </w:tc>
        <w:tc>
          <w:tcPr>
            <w:tcW w:w="1417" w:type="dxa"/>
          </w:tcPr>
          <w:p w14:paraId="59FE1E12" w14:textId="77777777" w:rsidR="00524A5D" w:rsidRDefault="00000000">
            <w:pPr>
              <w:pStyle w:val="TAC"/>
            </w:pPr>
            <w:r>
              <w:t>2</w:t>
            </w:r>
          </w:p>
        </w:tc>
        <w:tc>
          <w:tcPr>
            <w:tcW w:w="1985" w:type="dxa"/>
          </w:tcPr>
          <w:p w14:paraId="04D481E4" w14:textId="77777777" w:rsidR="00524A5D" w:rsidRDefault="00000000">
            <w:pPr>
              <w:pStyle w:val="TAC"/>
            </w:pPr>
            <w:r>
              <w:t>QPSK</w:t>
            </w:r>
          </w:p>
        </w:tc>
        <w:tc>
          <w:tcPr>
            <w:tcW w:w="2126" w:type="dxa"/>
          </w:tcPr>
          <w:p w14:paraId="6787CA23" w14:textId="77777777" w:rsidR="00524A5D" w:rsidRDefault="00000000">
            <w:pPr>
              <w:pStyle w:val="TAC"/>
            </w:pPr>
            <w:r>
              <w:t>2</w:t>
            </w:r>
          </w:p>
        </w:tc>
      </w:tr>
    </w:tbl>
    <w:p w14:paraId="64571977" w14:textId="77777777" w:rsidR="00524A5D" w:rsidRDefault="00524A5D" w:rsidP="00137BC1"/>
    <w:p w14:paraId="7C78DC45"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1.</w:t>
      </w:r>
      <w:r>
        <w:rPr>
          <w:lang w:eastAsia="en-GB"/>
        </w:rPr>
        <w:tab/>
        <w:t>Connect the SS to the UE to the UE antenna connectors as shown in TS 36.508 [12] Annex A, Figure A.3 using only main UE Tx/Rx antenna.</w:t>
      </w:r>
    </w:p>
    <w:p w14:paraId="43A72E70"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2.</w:t>
      </w:r>
      <w:r>
        <w:rPr>
          <w:lang w:eastAsia="en-GB"/>
        </w:rPr>
        <w:tab/>
        <w:t>The parameter settings for the cell are set up according to TS 36.508[12] subclause 4.4.3.</w:t>
      </w:r>
    </w:p>
    <w:p w14:paraId="7FAD63C3"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3.</w:t>
      </w:r>
      <w:r>
        <w:rPr>
          <w:lang w:eastAsia="en-GB"/>
        </w:rPr>
        <w:tab/>
        <w:t>Downlink signals are initially set up according to Annex C0, C.1 and C.3.0, and uplink signals according to Annex H.1 and H.3.0.</w:t>
      </w:r>
    </w:p>
    <w:p w14:paraId="39D93151" w14:textId="6EEA7C1C" w:rsidR="00524A5D" w:rsidRDefault="00000000">
      <w:pPr>
        <w:pStyle w:val="B1"/>
        <w:overflowPunct w:val="0"/>
        <w:autoSpaceDE w:val="0"/>
        <w:autoSpaceDN w:val="0"/>
        <w:adjustRightInd w:val="0"/>
        <w:contextualSpacing w:val="0"/>
        <w:textAlignment w:val="baseline"/>
        <w:rPr>
          <w:lang w:eastAsia="en-GB"/>
        </w:rPr>
      </w:pPr>
      <w:r>
        <w:rPr>
          <w:lang w:eastAsia="en-GB"/>
        </w:rPr>
        <w:t>4.</w:t>
      </w:r>
      <w:r>
        <w:rPr>
          <w:lang w:eastAsia="en-GB"/>
        </w:rPr>
        <w:tab/>
        <w:t>The UL and DL Reference Measurement channels are set according to Table 6.4A.1</w:t>
      </w:r>
      <w:r w:rsidR="004E5853">
        <w:rPr>
          <w:lang w:eastAsia="en-GB"/>
        </w:rPr>
        <w:t>_1</w:t>
      </w:r>
      <w:r>
        <w:rPr>
          <w:lang w:eastAsia="en-GB"/>
        </w:rPr>
        <w:t>.4.1-1.</w:t>
      </w:r>
    </w:p>
    <w:p w14:paraId="5C45C578"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5.</w:t>
      </w:r>
      <w:r>
        <w:rPr>
          <w:lang w:eastAsia="en-GB"/>
        </w:rPr>
        <w:tab/>
        <w:t>Propagation conditions are set according to Annex B.0</w:t>
      </w:r>
    </w:p>
    <w:p w14:paraId="38101499" w14:textId="77777777" w:rsidR="004E5853" w:rsidRPr="00433ABE" w:rsidRDefault="004E5853" w:rsidP="004E5853">
      <w:pPr>
        <w:pStyle w:val="B1"/>
        <w:overflowPunct w:val="0"/>
        <w:autoSpaceDE w:val="0"/>
        <w:autoSpaceDN w:val="0"/>
        <w:adjustRightInd w:val="0"/>
        <w:textAlignment w:val="baseline"/>
        <w:rPr>
          <w:rFonts w:eastAsia="Malgun Gothic"/>
          <w:lang w:eastAsia="en-GB"/>
        </w:rPr>
      </w:pPr>
      <w:r w:rsidRPr="00433ABE">
        <w:rPr>
          <w:rFonts w:eastAsia="Malgun Gothic"/>
          <w:lang w:eastAsia="en-GB"/>
        </w:rPr>
        <w:t>6.</w:t>
      </w:r>
      <w:r w:rsidRPr="00433ABE">
        <w:rPr>
          <w:rFonts w:eastAsia="Malgun Gothic" w:hint="eastAsia"/>
          <w:lang w:eastAsia="en-GB"/>
        </w:rPr>
        <w:t xml:space="preserve"> </w:t>
      </w:r>
      <w:r w:rsidRPr="00433ABE">
        <w:rPr>
          <w:rFonts w:eastAsia="Malgun Gothic" w:hint="eastAsia"/>
          <w:lang w:eastAsia="en-GB"/>
        </w:rPr>
        <w:tab/>
        <w:t>UE location</w:t>
      </w:r>
      <w:r w:rsidRPr="00433ABE">
        <w:rPr>
          <w:rFonts w:eastAsia="Malgun Gothic"/>
          <w:lang w:eastAsia="en-GB"/>
        </w:rPr>
        <w:t xml:space="preserve"> for GSO satellite</w:t>
      </w:r>
      <w:r w:rsidRPr="00433ABE">
        <w:rPr>
          <w:rFonts w:eastAsia="Malgun Gothic" w:hint="eastAsia"/>
          <w:lang w:eastAsia="en-GB"/>
        </w:rPr>
        <w:t xml:space="preserve"> according to TS 36.508 [12] clause </w:t>
      </w:r>
      <w:r w:rsidRPr="00433ABE">
        <w:rPr>
          <w:rFonts w:eastAsia="Malgun Gothic"/>
          <w:lang w:eastAsia="en-GB"/>
        </w:rPr>
        <w:t>5</w:t>
      </w:r>
      <w:r w:rsidRPr="00433ABE">
        <w:rPr>
          <w:rFonts w:eastAsia="Malgun Gothic" w:hint="eastAsia"/>
          <w:lang w:eastAsia="en-GB"/>
        </w:rPr>
        <w:t>.</w:t>
      </w:r>
      <w:r w:rsidRPr="00433ABE">
        <w:rPr>
          <w:rFonts w:eastAsia="Malgun Gothic"/>
          <w:lang w:eastAsia="en-GB"/>
        </w:rPr>
        <w:t xml:space="preserve">6.1 </w:t>
      </w:r>
      <w:r w:rsidRPr="00433ABE">
        <w:rPr>
          <w:rFonts w:eastAsia="Malgun Gothic" w:hint="eastAsia"/>
          <w:lang w:eastAsia="en-GB"/>
        </w:rPr>
        <w:t>is provided to the UE through any preconfigured means.</w:t>
      </w:r>
    </w:p>
    <w:p w14:paraId="7BF7C18C" w14:textId="3FD942DC" w:rsidR="004E5853" w:rsidRPr="00137BC1" w:rsidRDefault="004E5853">
      <w:pPr>
        <w:pStyle w:val="B1"/>
        <w:overflowPunct w:val="0"/>
        <w:autoSpaceDE w:val="0"/>
        <w:autoSpaceDN w:val="0"/>
        <w:adjustRightInd w:val="0"/>
        <w:textAlignment w:val="baseline"/>
        <w:rPr>
          <w:rFonts w:eastAsia="SimSun"/>
          <w:lang w:val="en-US" w:eastAsia="zh-CN"/>
        </w:rPr>
      </w:pPr>
      <w:r w:rsidRPr="00433ABE">
        <w:rPr>
          <w:rFonts w:eastAsia="Malgun Gothic"/>
          <w:lang w:eastAsia="en-GB"/>
        </w:rPr>
        <w:t>7.</w:t>
      </w:r>
      <w:r w:rsidRPr="00433ABE">
        <w:tab/>
        <w:t>Deactivate UE prediction of satellite trajectory by any preconfigured means</w:t>
      </w:r>
      <w:r w:rsidRPr="00433ABE">
        <w:rPr>
          <w:rFonts w:eastAsia="SimSun" w:hint="eastAsia"/>
          <w:lang w:val="en-US" w:eastAsia="zh-CN"/>
        </w:rPr>
        <w:t>.</w:t>
      </w:r>
    </w:p>
    <w:p w14:paraId="7BB56CA6" w14:textId="36184C87" w:rsidR="00524A5D" w:rsidRDefault="00000000">
      <w:pPr>
        <w:pStyle w:val="H6"/>
      </w:pPr>
      <w:bookmarkStart w:id="877" w:name="MCCQCTEMPBM_00000184"/>
      <w:r>
        <w:t>6.4A.1</w:t>
      </w:r>
      <w:r w:rsidR="007213F9">
        <w:t>_1</w:t>
      </w:r>
      <w:r>
        <w:t>.4.2</w:t>
      </w:r>
      <w:r>
        <w:tab/>
        <w:t>Test procedure</w:t>
      </w:r>
    </w:p>
    <w:bookmarkEnd w:id="877"/>
    <w:p w14:paraId="3C874207" w14:textId="73036DD1" w:rsidR="00524A5D" w:rsidRDefault="007213F9">
      <w:pPr>
        <w:pStyle w:val="B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t xml:space="preserve">Test equipment shall emulate the signal with doppler and delay according to ephemeris defined in TS 36.508 [12] table </w:t>
      </w:r>
      <w:r>
        <w:rPr>
          <w:lang w:eastAsia="en-GB"/>
        </w:rPr>
        <w:t>5</w:t>
      </w:r>
      <w:r>
        <w:rPr>
          <w:rFonts w:hint="eastAsia"/>
          <w:lang w:eastAsia="en-GB"/>
        </w:rPr>
        <w:t>.6.2.1-1</w:t>
      </w:r>
      <w:r w:rsidR="00137BC1">
        <w:rPr>
          <w:lang w:eastAsia="en-GB"/>
        </w:rPr>
        <w:t>.</w:t>
      </w:r>
      <w:r w:rsidRPr="007213F9">
        <w:rPr>
          <w:color w:val="000000" w:themeColor="text1"/>
        </w:rPr>
        <w:t xml:space="preserve"> </w:t>
      </w:r>
      <w:r w:rsidRPr="00433ABE">
        <w:rPr>
          <w:color w:val="000000" w:themeColor="text1"/>
        </w:rPr>
        <w:t>T</w:t>
      </w:r>
      <w:r w:rsidRPr="00433ABE">
        <w:t>est system shall send same SIB31 information during the duration of the frequency error measurement as defined in TS 36.508[12] clause 5</w:t>
      </w:r>
      <w:r w:rsidRPr="00433ABE">
        <w:rPr>
          <w:rFonts w:hint="eastAsia"/>
        </w:rPr>
        <w:t>.6.</w:t>
      </w:r>
      <w:r w:rsidRPr="00433ABE">
        <w:t>3</w:t>
      </w:r>
      <w:r w:rsidRPr="00433ABE">
        <w:rPr>
          <w:rFonts w:hint="eastAsia"/>
        </w:rPr>
        <w:t>.1</w:t>
      </w:r>
      <w:r w:rsidR="00137BC1">
        <w:t>.</w:t>
      </w:r>
    </w:p>
    <w:p w14:paraId="1D72B5B6" w14:textId="31B928CD" w:rsidR="00524A5D" w:rsidRDefault="007213F9">
      <w:pPr>
        <w:pStyle w:val="B1"/>
        <w:overflowPunct w:val="0"/>
        <w:autoSpaceDE w:val="0"/>
        <w:autoSpaceDN w:val="0"/>
        <w:adjustRightInd w:val="0"/>
        <w:contextualSpacing w:val="0"/>
        <w:textAlignment w:val="baseline"/>
        <w:rPr>
          <w:lang w:eastAsia="en-GB"/>
        </w:rPr>
      </w:pPr>
      <w:r>
        <w:rPr>
          <w:lang w:eastAsia="en-GB"/>
        </w:rPr>
        <w:t>2.</w:t>
      </w:r>
      <w:r>
        <w:rPr>
          <w:lang w:eastAsia="en-GB"/>
        </w:rPr>
        <w:tab/>
        <w:t>Ensure the UE is in State 3A-RF-CE according to TS 36.508 [</w:t>
      </w:r>
      <w:r w:rsidR="002F4E1B">
        <w:rPr>
          <w:lang w:eastAsia="en-GB"/>
        </w:rPr>
        <w:t>12</w:t>
      </w:r>
      <w:r>
        <w:rPr>
          <w:lang w:eastAsia="en-GB"/>
        </w:rPr>
        <w:t>] clause 5.2A.2AA. Message contents are defined in clause 6.4A.1</w:t>
      </w:r>
      <w:r w:rsidRPr="00433ABE">
        <w:t>_1</w:t>
      </w:r>
      <w:r>
        <w:rPr>
          <w:lang w:eastAsia="en-GB"/>
        </w:rPr>
        <w:t>.4.3.</w:t>
      </w:r>
    </w:p>
    <w:p w14:paraId="54B1B918" w14:textId="275F0E2D" w:rsidR="00524A5D" w:rsidRDefault="007213F9">
      <w:pPr>
        <w:pStyle w:val="B1"/>
        <w:overflowPunct w:val="0"/>
        <w:autoSpaceDE w:val="0"/>
        <w:autoSpaceDN w:val="0"/>
        <w:adjustRightInd w:val="0"/>
        <w:contextualSpacing w:val="0"/>
        <w:textAlignment w:val="baseline"/>
        <w:rPr>
          <w:lang w:eastAsia="en-GB"/>
        </w:rPr>
      </w:pPr>
      <w:r>
        <w:rPr>
          <w:lang w:eastAsia="en-GB"/>
        </w:rPr>
        <w:t>3.</w:t>
      </w:r>
      <w:r>
        <w:rPr>
          <w:lang w:eastAsia="en-GB"/>
        </w:rPr>
        <w:tab/>
        <w:t>SS transmits PDSCH via MPDCCH DCI format 6-1A for C_RNTI to transmit the DL RMC according to Table 6.4A.1</w:t>
      </w:r>
      <w:r w:rsidRPr="00433ABE">
        <w:t>_1</w:t>
      </w:r>
      <w:r>
        <w:rPr>
          <w:lang w:eastAsia="en-GB"/>
        </w:rPr>
        <w:t>.4.1-1. The SS sends downlink MAC padding bits on the DL RMC.</w:t>
      </w:r>
    </w:p>
    <w:p w14:paraId="4116AD7A" w14:textId="04AF95B0" w:rsidR="00524A5D" w:rsidRDefault="007213F9">
      <w:pPr>
        <w:pStyle w:val="B1"/>
        <w:overflowPunct w:val="0"/>
        <w:autoSpaceDE w:val="0"/>
        <w:autoSpaceDN w:val="0"/>
        <w:adjustRightInd w:val="0"/>
        <w:contextualSpacing w:val="0"/>
        <w:textAlignment w:val="baseline"/>
        <w:rPr>
          <w:lang w:eastAsia="en-GB"/>
        </w:rPr>
      </w:pPr>
      <w:r>
        <w:rPr>
          <w:lang w:eastAsia="en-GB"/>
        </w:rPr>
        <w:t>4.</w:t>
      </w:r>
      <w:r>
        <w:rPr>
          <w:lang w:eastAsia="en-GB"/>
        </w:rPr>
        <w:tab/>
        <w:t>SS sends uplink scheduling information for each UL HARQ process via MPDCCH DCI format 6-0A for C_RNTI to schedule the UL RMC according to Table 6.4A.1</w:t>
      </w:r>
      <w:r w:rsidRPr="00433ABE">
        <w:t>_1</w:t>
      </w:r>
      <w:r>
        <w:rPr>
          <w:lang w:eastAsia="en-GB"/>
        </w:rPr>
        <w:t>.4.1-1, since the UE has no payload data to send, the UE transmit uplink MAC padding bits on the UL RMC</w:t>
      </w:r>
    </w:p>
    <w:p w14:paraId="1E0A0068" w14:textId="5F0E4366" w:rsidR="00524A5D" w:rsidRDefault="007213F9">
      <w:pPr>
        <w:pStyle w:val="B1"/>
        <w:overflowPunct w:val="0"/>
        <w:autoSpaceDE w:val="0"/>
        <w:autoSpaceDN w:val="0"/>
        <w:adjustRightInd w:val="0"/>
        <w:contextualSpacing w:val="0"/>
        <w:textAlignment w:val="baseline"/>
        <w:rPr>
          <w:lang w:eastAsia="en-GB"/>
        </w:rPr>
      </w:pPr>
      <w:r>
        <w:rPr>
          <w:lang w:eastAsia="en-GB"/>
        </w:rPr>
        <w:t>5.</w:t>
      </w:r>
      <w:r>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Default="007213F9">
      <w:pPr>
        <w:pStyle w:val="B1"/>
        <w:overflowPunct w:val="0"/>
        <w:autoSpaceDE w:val="0"/>
        <w:autoSpaceDN w:val="0"/>
        <w:adjustRightInd w:val="0"/>
        <w:contextualSpacing w:val="0"/>
        <w:textAlignment w:val="baseline"/>
        <w:rPr>
          <w:lang w:eastAsia="en-GB"/>
        </w:rPr>
      </w:pPr>
      <w:r>
        <w:rPr>
          <w:lang w:eastAsia="en-GB"/>
        </w:rPr>
        <w:lastRenderedPageBreak/>
        <w:t>6.</w:t>
      </w:r>
      <w:r>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Default="007213F9">
      <w:pPr>
        <w:pStyle w:val="B1"/>
        <w:overflowPunct w:val="0"/>
        <w:autoSpaceDE w:val="0"/>
        <w:autoSpaceDN w:val="0"/>
        <w:adjustRightInd w:val="0"/>
        <w:contextualSpacing w:val="0"/>
        <w:textAlignment w:val="baseline"/>
        <w:rPr>
          <w:lang w:eastAsia="en-GB"/>
        </w:rPr>
      </w:pPr>
      <w:r>
        <w:rPr>
          <w:lang w:eastAsia="en-GB"/>
        </w:rPr>
        <w:t>7.</w:t>
      </w:r>
      <w:r>
        <w:rPr>
          <w:lang w:eastAsia="en-GB"/>
        </w:rPr>
        <w:tab/>
        <w:t xml:space="preserve">Repeat from test procedure steps 1-6 </w:t>
      </w:r>
      <w:r>
        <w:rPr>
          <w:rFonts w:hint="eastAsia"/>
          <w:lang w:eastAsia="en-GB"/>
        </w:rPr>
        <w:t>with ephemeris values for maximum positive Doppler</w:t>
      </w:r>
      <w:r w:rsidRPr="007213F9">
        <w:rPr>
          <w:lang w:eastAsia="en-GB"/>
        </w:rPr>
        <w:t xml:space="preserve"> </w:t>
      </w:r>
      <w:r w:rsidRPr="00433ABE">
        <w:rPr>
          <w:lang w:eastAsia="en-GB"/>
        </w:rPr>
        <w:t>replacing ephemeris in step 1 by Table 6.4A.1</w:t>
      </w:r>
      <w:r w:rsidRPr="00433ABE">
        <w:t>_1</w:t>
      </w:r>
      <w:r w:rsidRPr="00433ABE">
        <w:rPr>
          <w:lang w:eastAsia="en-GB"/>
        </w:rPr>
        <w:t>.4.3-1a</w:t>
      </w:r>
      <w:r>
        <w:rPr>
          <w:rFonts w:hint="eastAsia"/>
          <w:lang w:eastAsia="en-GB"/>
        </w:rPr>
        <w:t>.</w:t>
      </w:r>
      <w:r>
        <w:rPr>
          <w:lang w:eastAsia="en-GB"/>
        </w:rPr>
        <w:t xml:space="preserve"> Test system shall send same SIB31 information during the duration of this frequency error measurement</w:t>
      </w:r>
    </w:p>
    <w:p w14:paraId="0E401999" w14:textId="3952FDA4" w:rsidR="00524A5D" w:rsidRDefault="00400126">
      <w:pPr>
        <w:pStyle w:val="B1"/>
        <w:overflowPunct w:val="0"/>
        <w:autoSpaceDE w:val="0"/>
        <w:autoSpaceDN w:val="0"/>
        <w:adjustRightInd w:val="0"/>
        <w:contextualSpacing w:val="0"/>
        <w:textAlignment w:val="baseline"/>
        <w:rPr>
          <w:lang w:eastAsia="en-GB"/>
        </w:rPr>
      </w:pPr>
      <w:r>
        <w:rPr>
          <w:lang w:eastAsia="en-GB"/>
        </w:rPr>
        <w:t>8.</w:t>
      </w:r>
      <w:r w:rsidR="00137BC1">
        <w:rPr>
          <w:lang w:eastAsia="en-GB"/>
        </w:rPr>
        <w:tab/>
      </w:r>
      <w:r>
        <w:rPr>
          <w:rFonts w:hint="eastAsia"/>
          <w:lang w:eastAsia="en-GB"/>
        </w:rPr>
        <w:t>Repeat from test procedure steps 1-</w:t>
      </w:r>
      <w:r>
        <w:rPr>
          <w:lang w:eastAsia="en-GB"/>
        </w:rPr>
        <w:t>6</w:t>
      </w:r>
      <w:r>
        <w:rPr>
          <w:rFonts w:hint="eastAsia"/>
          <w:lang w:eastAsia="en-GB"/>
        </w:rPr>
        <w:t xml:space="preserve"> with ephemeris values for maximum negative Doppler</w:t>
      </w:r>
      <w:r w:rsidR="00137BC1">
        <w:rPr>
          <w:lang w:eastAsia="en-GB"/>
        </w:rPr>
        <w:t xml:space="preserve"> </w:t>
      </w:r>
      <w:r w:rsidRPr="00433ABE">
        <w:rPr>
          <w:lang w:eastAsia="en-GB"/>
        </w:rPr>
        <w:t>replacing ephemeris in step 1 by Table 6.4A.1</w:t>
      </w:r>
      <w:r w:rsidRPr="00433ABE">
        <w:t>_1</w:t>
      </w:r>
      <w:r w:rsidRPr="00433ABE">
        <w:rPr>
          <w:lang w:eastAsia="en-GB"/>
        </w:rPr>
        <w:t>.4.3-2a</w:t>
      </w:r>
      <w:r>
        <w:rPr>
          <w:rFonts w:hint="eastAsia"/>
          <w:lang w:eastAsia="en-GB"/>
        </w:rPr>
        <w:t xml:space="preserve">. Test system shall send same SIB31 information during the duration of </w:t>
      </w:r>
      <w:r>
        <w:rPr>
          <w:lang w:eastAsia="en-GB"/>
        </w:rPr>
        <w:t>this</w:t>
      </w:r>
      <w:r>
        <w:rPr>
          <w:rFonts w:hint="eastAsia"/>
          <w:lang w:eastAsia="en-GB"/>
        </w:rPr>
        <w:t xml:space="preserve"> frequency error measurement.</w:t>
      </w:r>
    </w:p>
    <w:p w14:paraId="4C22C980" w14:textId="618B8AE0" w:rsidR="00524A5D" w:rsidRDefault="00536909">
      <w:pPr>
        <w:pStyle w:val="B1"/>
        <w:overflowPunct w:val="0"/>
        <w:autoSpaceDE w:val="0"/>
        <w:autoSpaceDN w:val="0"/>
        <w:adjustRightInd w:val="0"/>
        <w:contextualSpacing w:val="0"/>
        <w:textAlignment w:val="baseline"/>
        <w:rPr>
          <w:lang w:eastAsia="en-GB"/>
        </w:rPr>
      </w:pPr>
      <w:r>
        <w:rPr>
          <w:lang w:eastAsia="en-GB"/>
        </w:rPr>
        <w:t>9.</w:t>
      </w:r>
      <w:r>
        <w:rPr>
          <w:lang w:eastAsia="en-GB"/>
        </w:rPr>
        <w:tab/>
        <w:t xml:space="preserve">Repeat from test procedure steps 1-6 </w:t>
      </w:r>
      <w:r>
        <w:rPr>
          <w:rFonts w:hint="eastAsia"/>
          <w:lang w:eastAsia="en-GB"/>
        </w:rPr>
        <w:t>with ephemeris values for half of maximum positive Doppler</w:t>
      </w:r>
      <w:r w:rsidR="00137BC1">
        <w:rPr>
          <w:lang w:eastAsia="en-GB"/>
        </w:rPr>
        <w:t xml:space="preserve"> </w:t>
      </w:r>
      <w:r w:rsidRPr="00433ABE">
        <w:rPr>
          <w:lang w:eastAsia="en-GB"/>
        </w:rPr>
        <w:t>replacing ephemeris in step 1 by Table 6.4A.1</w:t>
      </w:r>
      <w:r w:rsidRPr="00433ABE">
        <w:t>_1</w:t>
      </w:r>
      <w:r w:rsidRPr="00433ABE">
        <w:rPr>
          <w:lang w:eastAsia="en-GB"/>
        </w:rPr>
        <w:t>.4.3-3a</w:t>
      </w:r>
      <w:r>
        <w:rPr>
          <w:lang w:eastAsia="en-GB"/>
        </w:rPr>
        <w:t>. Test system shall send same SIB31 information during the duration of this frequency error measurement</w:t>
      </w:r>
    </w:p>
    <w:p w14:paraId="260FE83E" w14:textId="77777777" w:rsidR="00524A5D" w:rsidRDefault="00524A5D">
      <w:pPr>
        <w:pStyle w:val="B1"/>
      </w:pPr>
    </w:p>
    <w:p w14:paraId="4B4D5E93" w14:textId="714E7072" w:rsidR="00524A5D" w:rsidRDefault="00000000">
      <w:pPr>
        <w:pStyle w:val="H6"/>
      </w:pPr>
      <w:bookmarkStart w:id="878" w:name="MCCQCTEMPBM_00000185"/>
      <w:r>
        <w:t>6.4A.1</w:t>
      </w:r>
      <w:r w:rsidR="006335DE">
        <w:t>_1</w:t>
      </w:r>
      <w:r>
        <w:t>.4.3</w:t>
      </w:r>
      <w:r>
        <w:tab/>
        <w:t>Message contents</w:t>
      </w:r>
    </w:p>
    <w:bookmarkEnd w:id="878"/>
    <w:p w14:paraId="72321540" w14:textId="77777777" w:rsidR="00524A5D" w:rsidRDefault="00000000">
      <w:pPr>
        <w:rPr>
          <w:color w:val="000000" w:themeColor="text1"/>
        </w:rPr>
      </w:pPr>
      <w:r>
        <w:t>Message</w:t>
      </w:r>
      <w:r>
        <w:rPr>
          <w:color w:val="000000" w:themeColor="text1"/>
        </w:rPr>
        <w:t xml:space="preserve"> contents are according to TS 36.508 [12] subclause 4.6 with the condition CEModeA and 5.6.2, the exceptions in subclause 7.3A.4.3.</w:t>
      </w:r>
    </w:p>
    <w:p w14:paraId="06662F04" w14:textId="4E02FF82" w:rsidR="00524A5D" w:rsidRDefault="00000000">
      <w:pPr>
        <w:pStyle w:val="TH"/>
        <w:rPr>
          <w:color w:val="000000" w:themeColor="text1"/>
          <w:lang w:val="en-US"/>
        </w:rPr>
      </w:pPr>
      <w:r>
        <w:rPr>
          <w:color w:val="000000" w:themeColor="text1"/>
          <w:lang w:eastAsia="en-GB"/>
        </w:rPr>
        <w:t>Table 6.4A.1</w:t>
      </w:r>
      <w:r w:rsidR="006335DE">
        <w:rPr>
          <w:color w:val="000000" w:themeColor="text1"/>
          <w:lang w:eastAsia="en-GB"/>
        </w:rPr>
        <w:t>_1</w:t>
      </w:r>
      <w:r>
        <w:rPr>
          <w:color w:val="000000" w:themeColor="text1"/>
          <w:lang w:eastAsia="en-GB"/>
        </w:rPr>
        <w:t>.4.3-1a:</w:t>
      </w:r>
      <w:r>
        <w:rPr>
          <w:b w:val="0"/>
          <w:bCs/>
          <w:color w:val="000000" w:themeColor="text1"/>
          <w:lang w:eastAsia="en-GB"/>
        </w:rPr>
        <w:t xml:space="preserve"> </w:t>
      </w:r>
      <w:r>
        <w:rPr>
          <w:color w:val="000000" w:themeColor="text1"/>
        </w:rPr>
        <w:t>SystemInformationBlockType31- eMTC NTN Ephemeris Information for GSO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6FAB4599"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Default="00000000">
            <w:pPr>
              <w:pStyle w:val="TAH"/>
              <w:jc w:val="left"/>
              <w:rPr>
                <w:b w:val="0"/>
                <w:color w:val="000000" w:themeColor="text1"/>
                <w:lang w:eastAsia="en-GB"/>
              </w:rPr>
            </w:pPr>
            <w:r>
              <w:rPr>
                <w:b w:val="0"/>
                <w:bCs/>
                <w:color w:val="000000" w:themeColor="text1"/>
                <w:lang w:eastAsia="en-GB"/>
              </w:rPr>
              <w:t xml:space="preserve">Derivation Path: TS 36.508 </w:t>
            </w:r>
            <w:r w:rsidR="0072252B" w:rsidRPr="00433ABE">
              <w:rPr>
                <w:b w:val="0"/>
                <w:bCs/>
                <w:color w:val="000000" w:themeColor="text1"/>
                <w:lang w:eastAsia="en-GB"/>
              </w:rPr>
              <w:t xml:space="preserve">[12] </w:t>
            </w:r>
            <w:r>
              <w:rPr>
                <w:b w:val="0"/>
                <w:bCs/>
                <w:color w:val="000000" w:themeColor="text1"/>
                <w:lang w:eastAsia="en-GB"/>
              </w:rPr>
              <w:t xml:space="preserve">Table </w:t>
            </w:r>
            <w:r w:rsidR="0072252B" w:rsidRPr="00433ABE">
              <w:rPr>
                <w:b w:val="0"/>
                <w:bCs/>
                <w:color w:val="000000" w:themeColor="text1"/>
                <w:lang w:eastAsia="en-GB"/>
              </w:rPr>
              <w:t>5.6.3.1-1</w:t>
            </w:r>
          </w:p>
        </w:tc>
      </w:tr>
      <w:tr w:rsidR="00524A5D" w14:paraId="46688EF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Default="00000000">
            <w:pPr>
              <w:pStyle w:val="TAH"/>
              <w:rPr>
                <w:color w:val="000000" w:themeColor="text1"/>
                <w:lang w:eastAsia="en-GB"/>
              </w:rPr>
            </w:pPr>
            <w:r>
              <w:rPr>
                <w:color w:val="000000" w:themeColor="text1"/>
                <w:lang w:eastAsia="en-GB"/>
              </w:rPr>
              <w:t>Condition</w:t>
            </w:r>
          </w:p>
        </w:tc>
      </w:tr>
      <w:tr w:rsidR="00524A5D" w14:paraId="11B8FEB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Default="00524A5D">
            <w:pPr>
              <w:pStyle w:val="TAL"/>
              <w:rPr>
                <w:color w:val="000000" w:themeColor="text1"/>
                <w:lang w:eastAsia="en-GB"/>
              </w:rPr>
            </w:pPr>
          </w:p>
        </w:tc>
      </w:tr>
      <w:tr w:rsidR="00524A5D" w14:paraId="43262E2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Default="00524A5D">
            <w:pPr>
              <w:pStyle w:val="TAL"/>
              <w:rPr>
                <w:color w:val="000000" w:themeColor="text1"/>
              </w:rPr>
            </w:pPr>
          </w:p>
        </w:tc>
      </w:tr>
      <w:tr w:rsidR="00524A5D" w14:paraId="1D6E94C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Default="00524A5D">
            <w:pPr>
              <w:pStyle w:val="TAL"/>
              <w:rPr>
                <w:color w:val="000000" w:themeColor="text1"/>
                <w:lang w:eastAsia="en-GB"/>
              </w:rPr>
            </w:pPr>
          </w:p>
        </w:tc>
      </w:tr>
      <w:tr w:rsidR="00524A5D" w14:paraId="0D93C6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Default="00524A5D">
            <w:pPr>
              <w:rPr>
                <w:i/>
                <w:iCs/>
                <w:color w:val="000000" w:themeColor="text1"/>
                <w:lang w:eastAsia="en-GB"/>
              </w:rPr>
            </w:pPr>
          </w:p>
        </w:tc>
      </w:tr>
      <w:tr w:rsidR="00524A5D" w14:paraId="48D84D3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Default="00000000">
            <w:pPr>
              <w:pStyle w:val="TAL"/>
              <w:rPr>
                <w:color w:val="000000" w:themeColor="text1"/>
                <w:sz w:val="20"/>
              </w:rPr>
            </w:pPr>
            <w:r>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Default="00524A5D">
            <w:pPr>
              <w:pStyle w:val="TAL"/>
              <w:rPr>
                <w:color w:val="000000" w:themeColor="text1"/>
                <w:lang w:eastAsia="en-GB"/>
              </w:rPr>
            </w:pPr>
          </w:p>
        </w:tc>
      </w:tr>
      <w:tr w:rsidR="00524A5D" w14:paraId="34639F9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Default="00000000">
            <w:pPr>
              <w:pStyle w:val="TAL"/>
              <w:rPr>
                <w:color w:val="000000" w:themeColor="text1"/>
              </w:rPr>
            </w:pPr>
            <w:r>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Default="00524A5D">
            <w:pPr>
              <w:pStyle w:val="TAL"/>
              <w:rPr>
                <w:color w:val="000000" w:themeColor="text1"/>
                <w:lang w:eastAsia="en-GB"/>
              </w:rPr>
            </w:pPr>
          </w:p>
        </w:tc>
      </w:tr>
      <w:tr w:rsidR="00524A5D" w14:paraId="4D1B0A02"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Default="00000000">
            <w:pPr>
              <w:pStyle w:val="TAL"/>
              <w:rPr>
                <w:color w:val="000000" w:themeColor="text1"/>
              </w:rPr>
            </w:pPr>
            <w:r>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Default="00524A5D">
            <w:pPr>
              <w:pStyle w:val="TAL"/>
              <w:rPr>
                <w:color w:val="000000" w:themeColor="text1"/>
                <w:lang w:eastAsia="en-GB"/>
              </w:rPr>
            </w:pPr>
          </w:p>
        </w:tc>
      </w:tr>
      <w:tr w:rsidR="00524A5D" w14:paraId="2445FFC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Default="00000000">
            <w:pPr>
              <w:pStyle w:val="TAL"/>
              <w:rPr>
                <w:color w:val="000000" w:themeColor="text1"/>
              </w:rPr>
            </w:pPr>
            <w:r>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Default="00524A5D">
            <w:pPr>
              <w:pStyle w:val="TAL"/>
              <w:rPr>
                <w:color w:val="000000" w:themeColor="text1"/>
                <w:lang w:eastAsia="en-GB"/>
              </w:rPr>
            </w:pPr>
          </w:p>
        </w:tc>
      </w:tr>
      <w:tr w:rsidR="00524A5D" w14:paraId="71FC28A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Default="00000000">
            <w:pPr>
              <w:pStyle w:val="TAL"/>
              <w:rPr>
                <w:color w:val="000000" w:themeColor="text1"/>
              </w:rPr>
            </w:pPr>
            <w:r>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Default="00524A5D">
            <w:pPr>
              <w:pStyle w:val="TAL"/>
              <w:rPr>
                <w:color w:val="000000" w:themeColor="text1"/>
                <w:lang w:eastAsia="en-GB"/>
              </w:rPr>
            </w:pPr>
          </w:p>
        </w:tc>
      </w:tr>
      <w:tr w:rsidR="00524A5D" w14:paraId="78D297A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Default="00000000">
            <w:pPr>
              <w:pStyle w:val="TAL"/>
              <w:rPr>
                <w:color w:val="000000" w:themeColor="text1"/>
              </w:rPr>
            </w:pPr>
            <w:r>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Default="00524A5D">
            <w:pPr>
              <w:pStyle w:val="TAL"/>
              <w:rPr>
                <w:color w:val="000000" w:themeColor="text1"/>
                <w:lang w:eastAsia="en-GB"/>
              </w:rPr>
            </w:pPr>
          </w:p>
        </w:tc>
      </w:tr>
      <w:tr w:rsidR="00524A5D" w14:paraId="4D2CFCA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Default="00524A5D">
            <w:pPr>
              <w:pStyle w:val="TAL"/>
              <w:rPr>
                <w:color w:val="000000" w:themeColor="text1"/>
                <w:lang w:eastAsia="en-GB"/>
              </w:rPr>
            </w:pPr>
          </w:p>
        </w:tc>
      </w:tr>
      <w:tr w:rsidR="0072252B" w14:paraId="4B459B7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2F7F90D5" w:rsidR="0072252B" w:rsidRDefault="0072252B" w:rsidP="0072252B">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Default="0072252B" w:rsidP="0072252B">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Default="0072252B" w:rsidP="0072252B">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Default="0072252B" w:rsidP="0072252B">
            <w:pPr>
              <w:pStyle w:val="TAL"/>
              <w:rPr>
                <w:color w:val="000000" w:themeColor="text1"/>
                <w:lang w:eastAsia="en-GB"/>
              </w:rPr>
            </w:pPr>
          </w:p>
        </w:tc>
      </w:tr>
      <w:tr w:rsidR="0072252B" w14:paraId="1285551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4BE40C3A" w:rsidR="0072252B" w:rsidRDefault="0072252B" w:rsidP="0072252B">
            <w:pPr>
              <w:pStyle w:val="TAL"/>
              <w:rPr>
                <w:color w:val="000000" w:themeColor="text1"/>
                <w:lang w:eastAsia="en-GB"/>
              </w:rPr>
            </w:pPr>
            <w:r w:rsidRPr="00433ABE">
              <w:rPr>
                <w:color w:val="000000" w:themeColor="text1"/>
                <w:lang w:eastAsia="en-GB"/>
              </w:rPr>
              <w:t>   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Default="0072252B" w:rsidP="0072252B">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Default="0072252B" w:rsidP="0072252B">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Default="0072252B" w:rsidP="0072252B">
            <w:pPr>
              <w:pStyle w:val="TAL"/>
              <w:rPr>
                <w:color w:val="000000" w:themeColor="text1"/>
                <w:lang w:eastAsia="en-GB"/>
              </w:rPr>
            </w:pPr>
          </w:p>
        </w:tc>
      </w:tr>
      <w:tr w:rsidR="0072252B" w14:paraId="56BCA76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0B59EAF7" w:rsidR="0072252B" w:rsidRDefault="0072252B" w:rsidP="0072252B">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Default="0072252B" w:rsidP="0072252B">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Default="0072252B" w:rsidP="0072252B">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Default="0072252B" w:rsidP="0072252B">
            <w:pPr>
              <w:pStyle w:val="TAL"/>
              <w:rPr>
                <w:color w:val="000000" w:themeColor="text1"/>
                <w:lang w:eastAsia="en-GB"/>
              </w:rPr>
            </w:pPr>
          </w:p>
        </w:tc>
      </w:tr>
      <w:tr w:rsidR="0072252B" w14:paraId="0134B62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Default="0072252B" w:rsidP="0072252B">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Default="0072252B" w:rsidP="0072252B">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Default="0072252B" w:rsidP="0072252B">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Default="0072252B" w:rsidP="0072252B">
            <w:pPr>
              <w:pStyle w:val="TAL"/>
              <w:rPr>
                <w:color w:val="000000" w:themeColor="text1"/>
                <w:lang w:eastAsia="en-GB"/>
              </w:rPr>
            </w:pPr>
          </w:p>
        </w:tc>
      </w:tr>
      <w:tr w:rsidR="00524A5D" w14:paraId="12AD4EAA"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Default="00000000">
            <w:pPr>
              <w:pStyle w:val="TAN"/>
              <w:rPr>
                <w:color w:val="000000" w:themeColor="text1"/>
                <w:lang w:val="en-US" w:eastAsia="en-GB"/>
              </w:rPr>
            </w:pPr>
            <w:r>
              <w:rPr>
                <w:color w:val="000000" w:themeColor="text1"/>
                <w:lang w:eastAsia="fr-FR"/>
              </w:rPr>
              <w:t>NOTE 1: Satellite-UE elevation angle equal to 26.15 degrees, one-way delay equal to 129.93 ms and Doppler equal to 0.17 ppm</w:t>
            </w:r>
          </w:p>
        </w:tc>
      </w:tr>
    </w:tbl>
    <w:p w14:paraId="1DAF8602" w14:textId="77777777" w:rsidR="00524A5D" w:rsidRDefault="00524A5D">
      <w:pPr>
        <w:rPr>
          <w:color w:val="000000" w:themeColor="text1"/>
        </w:rPr>
      </w:pPr>
    </w:p>
    <w:p w14:paraId="71B4C1AE" w14:textId="236E2D87" w:rsidR="00524A5D" w:rsidRDefault="00000000">
      <w:pPr>
        <w:pStyle w:val="TH"/>
        <w:rPr>
          <w:color w:val="000000" w:themeColor="text1"/>
          <w:lang w:val="en-US"/>
        </w:rPr>
      </w:pPr>
      <w:r>
        <w:rPr>
          <w:color w:val="000000" w:themeColor="text1"/>
          <w:lang w:eastAsia="en-GB"/>
        </w:rPr>
        <w:t>Table 6.4A.1</w:t>
      </w:r>
      <w:r w:rsidR="00013A18">
        <w:rPr>
          <w:color w:val="000000" w:themeColor="text1"/>
          <w:lang w:eastAsia="en-GB"/>
        </w:rPr>
        <w:t>_1</w:t>
      </w:r>
      <w:r>
        <w:rPr>
          <w:color w:val="000000" w:themeColor="text1"/>
          <w:lang w:eastAsia="en-GB"/>
        </w:rPr>
        <w:t>.4.3-1b:</w:t>
      </w:r>
      <w:r>
        <w:rPr>
          <w:b w:val="0"/>
          <w:bCs/>
          <w:color w:val="000000" w:themeColor="text1"/>
          <w:lang w:eastAsia="en-GB"/>
        </w:rPr>
        <w:t xml:space="preserve"> </w:t>
      </w:r>
      <w:r w:rsidR="00013A18" w:rsidRPr="00433ABE">
        <w:rPr>
          <w:lang w:eastAsia="en-GB"/>
        </w:rPr>
        <w:t>Void</w:t>
      </w:r>
    </w:p>
    <w:p w14:paraId="70950165" w14:textId="77777777" w:rsidR="00524A5D" w:rsidRDefault="00524A5D">
      <w:pPr>
        <w:rPr>
          <w:color w:val="000000" w:themeColor="text1"/>
        </w:rPr>
      </w:pPr>
    </w:p>
    <w:p w14:paraId="1F637E53" w14:textId="22D2E195" w:rsidR="00524A5D" w:rsidRDefault="00000000">
      <w:pPr>
        <w:pStyle w:val="TH"/>
        <w:rPr>
          <w:color w:val="000000" w:themeColor="text1"/>
          <w:lang w:val="en-US"/>
        </w:rPr>
      </w:pPr>
      <w:r>
        <w:rPr>
          <w:color w:val="000000" w:themeColor="text1"/>
          <w:lang w:eastAsia="en-GB"/>
        </w:rPr>
        <w:lastRenderedPageBreak/>
        <w:t>Table 6.4A.1</w:t>
      </w:r>
      <w:r w:rsidR="00FA1201">
        <w:rPr>
          <w:color w:val="000000" w:themeColor="text1"/>
          <w:lang w:eastAsia="en-GB"/>
        </w:rPr>
        <w:t>_1</w:t>
      </w:r>
      <w:r>
        <w:rPr>
          <w:color w:val="000000" w:themeColor="text1"/>
          <w:lang w:eastAsia="en-GB"/>
        </w:rPr>
        <w:t>.4.3-2a:</w:t>
      </w:r>
      <w:r>
        <w:rPr>
          <w:b w:val="0"/>
          <w:bCs/>
          <w:color w:val="000000" w:themeColor="text1"/>
          <w:lang w:eastAsia="en-GB"/>
        </w:rPr>
        <w:t xml:space="preserve"> </w:t>
      </w:r>
      <w:r>
        <w:rPr>
          <w:color w:val="000000" w:themeColor="text1"/>
        </w:rPr>
        <w:t>SystemInformationBlockType31-eMTC NTN Ephemeris Information for GSO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497A18B6"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Default="00000000">
            <w:pPr>
              <w:pStyle w:val="TAH"/>
              <w:jc w:val="left"/>
              <w:rPr>
                <w:b w:val="0"/>
                <w:bCs/>
                <w:color w:val="000000" w:themeColor="text1"/>
                <w:sz w:val="20"/>
                <w:lang w:eastAsia="en-GB"/>
              </w:rPr>
            </w:pPr>
            <w:r>
              <w:rPr>
                <w:b w:val="0"/>
                <w:bCs/>
                <w:color w:val="000000" w:themeColor="text1"/>
                <w:lang w:eastAsia="en-GB"/>
              </w:rPr>
              <w:t xml:space="preserve">Derivation Path: TS 36.508 </w:t>
            </w:r>
            <w:r w:rsidR="00FA1201" w:rsidRPr="00433ABE">
              <w:rPr>
                <w:b w:val="0"/>
                <w:bCs/>
                <w:color w:val="000000" w:themeColor="text1"/>
                <w:lang w:eastAsia="en-GB"/>
              </w:rPr>
              <w:t xml:space="preserve">[12] </w:t>
            </w:r>
            <w:r>
              <w:rPr>
                <w:b w:val="0"/>
                <w:bCs/>
                <w:color w:val="000000" w:themeColor="text1"/>
                <w:lang w:eastAsia="en-GB"/>
              </w:rPr>
              <w:t xml:space="preserve">Table </w:t>
            </w:r>
            <w:r w:rsidR="00FA1201" w:rsidRPr="00433ABE">
              <w:rPr>
                <w:b w:val="0"/>
                <w:bCs/>
                <w:color w:val="000000" w:themeColor="text1"/>
                <w:lang w:eastAsia="en-GB"/>
              </w:rPr>
              <w:t>5.6.3.1-1</w:t>
            </w:r>
          </w:p>
        </w:tc>
      </w:tr>
      <w:tr w:rsidR="00524A5D" w14:paraId="0EF1A71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Default="00000000">
            <w:pPr>
              <w:pStyle w:val="TAH"/>
              <w:rPr>
                <w:color w:val="000000" w:themeColor="text1"/>
                <w:lang w:eastAsia="en-GB"/>
              </w:rPr>
            </w:pPr>
            <w:r>
              <w:rPr>
                <w:color w:val="000000" w:themeColor="text1"/>
                <w:lang w:eastAsia="en-GB"/>
              </w:rPr>
              <w:t>Condition</w:t>
            </w:r>
          </w:p>
        </w:tc>
      </w:tr>
      <w:tr w:rsidR="00524A5D" w14:paraId="5A5E822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Default="00524A5D">
            <w:pPr>
              <w:pStyle w:val="TAL"/>
              <w:rPr>
                <w:color w:val="000000" w:themeColor="text1"/>
                <w:lang w:eastAsia="en-GB"/>
              </w:rPr>
            </w:pPr>
          </w:p>
        </w:tc>
      </w:tr>
      <w:tr w:rsidR="00524A5D" w14:paraId="239798C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Default="00524A5D">
            <w:pPr>
              <w:pStyle w:val="TAL"/>
              <w:rPr>
                <w:color w:val="000000" w:themeColor="text1"/>
              </w:rPr>
            </w:pPr>
          </w:p>
        </w:tc>
      </w:tr>
      <w:tr w:rsidR="00524A5D" w14:paraId="01FF0865"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Default="00524A5D">
            <w:pPr>
              <w:pStyle w:val="TAL"/>
              <w:rPr>
                <w:color w:val="000000" w:themeColor="text1"/>
                <w:lang w:eastAsia="en-GB"/>
              </w:rPr>
            </w:pPr>
          </w:p>
        </w:tc>
      </w:tr>
      <w:tr w:rsidR="00524A5D" w14:paraId="413A90F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Default="00524A5D">
            <w:pPr>
              <w:rPr>
                <w:i/>
                <w:iCs/>
                <w:color w:val="000000" w:themeColor="text1"/>
                <w:lang w:eastAsia="en-GB"/>
              </w:rPr>
            </w:pPr>
          </w:p>
        </w:tc>
      </w:tr>
      <w:tr w:rsidR="00524A5D" w14:paraId="446B9DC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Default="00000000">
            <w:pPr>
              <w:pStyle w:val="TAL"/>
              <w:rPr>
                <w:color w:val="000000" w:themeColor="text1"/>
                <w:sz w:val="20"/>
              </w:rPr>
            </w:pPr>
            <w:r>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Default="00524A5D">
            <w:pPr>
              <w:pStyle w:val="TAL"/>
              <w:rPr>
                <w:color w:val="000000" w:themeColor="text1"/>
                <w:lang w:eastAsia="en-GB"/>
              </w:rPr>
            </w:pPr>
          </w:p>
        </w:tc>
      </w:tr>
      <w:tr w:rsidR="00524A5D" w14:paraId="20BBDD3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Default="00000000">
            <w:pPr>
              <w:pStyle w:val="TAL"/>
              <w:rPr>
                <w:color w:val="000000" w:themeColor="text1"/>
              </w:rPr>
            </w:pPr>
            <w:r>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Default="00524A5D">
            <w:pPr>
              <w:pStyle w:val="TAL"/>
              <w:rPr>
                <w:color w:val="000000" w:themeColor="text1"/>
                <w:lang w:eastAsia="en-GB"/>
              </w:rPr>
            </w:pPr>
          </w:p>
        </w:tc>
      </w:tr>
      <w:tr w:rsidR="00524A5D" w14:paraId="0D9BF694"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Default="00000000">
            <w:pPr>
              <w:pStyle w:val="TAL"/>
              <w:rPr>
                <w:color w:val="000000" w:themeColor="text1"/>
              </w:rPr>
            </w:pPr>
            <w:r>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Default="00524A5D">
            <w:pPr>
              <w:pStyle w:val="TAL"/>
              <w:rPr>
                <w:color w:val="000000" w:themeColor="text1"/>
                <w:lang w:eastAsia="en-GB"/>
              </w:rPr>
            </w:pPr>
          </w:p>
        </w:tc>
      </w:tr>
      <w:tr w:rsidR="00524A5D" w14:paraId="547DCE9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Default="00000000">
            <w:pPr>
              <w:pStyle w:val="TAL"/>
              <w:rPr>
                <w:color w:val="000000" w:themeColor="text1"/>
              </w:rPr>
            </w:pPr>
            <w:r>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Default="00524A5D">
            <w:pPr>
              <w:pStyle w:val="TAL"/>
              <w:rPr>
                <w:color w:val="000000" w:themeColor="text1"/>
                <w:lang w:eastAsia="en-GB"/>
              </w:rPr>
            </w:pPr>
          </w:p>
        </w:tc>
      </w:tr>
      <w:tr w:rsidR="00524A5D" w14:paraId="4D75A2F4"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Default="00000000">
            <w:pPr>
              <w:pStyle w:val="TAL"/>
              <w:rPr>
                <w:color w:val="000000" w:themeColor="text1"/>
              </w:rPr>
            </w:pPr>
            <w:r>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Default="00524A5D">
            <w:pPr>
              <w:pStyle w:val="TAL"/>
              <w:rPr>
                <w:color w:val="000000" w:themeColor="text1"/>
                <w:lang w:eastAsia="en-GB"/>
              </w:rPr>
            </w:pPr>
          </w:p>
        </w:tc>
      </w:tr>
      <w:tr w:rsidR="00524A5D" w14:paraId="0315E5B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Default="00000000">
            <w:pPr>
              <w:pStyle w:val="TAL"/>
              <w:rPr>
                <w:color w:val="000000" w:themeColor="text1"/>
              </w:rPr>
            </w:pPr>
            <w:r>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Default="00524A5D">
            <w:pPr>
              <w:pStyle w:val="TAL"/>
              <w:rPr>
                <w:color w:val="000000" w:themeColor="text1"/>
                <w:lang w:eastAsia="en-GB"/>
              </w:rPr>
            </w:pPr>
          </w:p>
        </w:tc>
      </w:tr>
      <w:tr w:rsidR="00524A5D" w14:paraId="3F9F545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Default="00524A5D">
            <w:pPr>
              <w:pStyle w:val="TAL"/>
              <w:rPr>
                <w:color w:val="000000" w:themeColor="text1"/>
                <w:lang w:eastAsia="en-GB"/>
              </w:rPr>
            </w:pPr>
          </w:p>
        </w:tc>
      </w:tr>
      <w:tr w:rsidR="00FA1201" w14:paraId="4CC7AB4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2ECB3CAD" w:rsidR="00FA1201" w:rsidRDefault="00FA1201" w:rsidP="00FA1201">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Default="00FA1201" w:rsidP="00FA1201">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Default="00FA1201" w:rsidP="00FA1201">
            <w:pPr>
              <w:pStyle w:val="TAL"/>
              <w:rPr>
                <w:color w:val="000000" w:themeColor="text1"/>
                <w:lang w:eastAsia="en-GB"/>
              </w:rPr>
            </w:pPr>
          </w:p>
        </w:tc>
      </w:tr>
      <w:tr w:rsidR="00FA1201" w14:paraId="7597C28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45E384AD" w:rsidR="00FA1201" w:rsidRDefault="00FA1201" w:rsidP="00FA1201">
            <w:pPr>
              <w:pStyle w:val="TAL"/>
              <w:rPr>
                <w:color w:val="000000" w:themeColor="text1"/>
                <w:lang w:eastAsia="en-GB"/>
              </w:rPr>
            </w:pPr>
            <w:r w:rsidRPr="00433ABE">
              <w:rPr>
                <w:color w:val="000000" w:themeColor="text1"/>
                <w:lang w:eastAsia="en-GB"/>
              </w:rPr>
              <w:t>   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Default="00FA1201" w:rsidP="00FA1201">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Default="00FA1201" w:rsidP="00FA1201">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Default="00FA1201" w:rsidP="00FA1201">
            <w:pPr>
              <w:pStyle w:val="TAL"/>
              <w:rPr>
                <w:color w:val="000000" w:themeColor="text1"/>
                <w:lang w:eastAsia="en-GB"/>
              </w:rPr>
            </w:pPr>
          </w:p>
        </w:tc>
      </w:tr>
      <w:tr w:rsidR="00FA1201" w14:paraId="530A3C2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0CAF4F83" w:rsidR="00FA1201" w:rsidRDefault="00FA1201" w:rsidP="00FA1201">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Default="00FA1201" w:rsidP="00FA1201">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Default="00FA1201" w:rsidP="00FA1201">
            <w:pPr>
              <w:pStyle w:val="TAL"/>
              <w:rPr>
                <w:color w:val="000000" w:themeColor="text1"/>
                <w:lang w:eastAsia="en-GB"/>
              </w:rPr>
            </w:pPr>
          </w:p>
        </w:tc>
      </w:tr>
      <w:tr w:rsidR="00FA1201" w14:paraId="0FC9462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Default="00FA1201" w:rsidP="00FA1201">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Default="00FA1201" w:rsidP="00FA1201">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Default="00FA1201" w:rsidP="00FA1201">
            <w:pPr>
              <w:pStyle w:val="TAL"/>
              <w:rPr>
                <w:color w:val="000000" w:themeColor="text1"/>
                <w:lang w:eastAsia="en-GB"/>
              </w:rPr>
            </w:pPr>
          </w:p>
        </w:tc>
      </w:tr>
      <w:tr w:rsidR="00524A5D" w14:paraId="74244CA4"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Default="00000000">
            <w:pPr>
              <w:pStyle w:val="TAN"/>
              <w:rPr>
                <w:color w:val="000000" w:themeColor="text1"/>
                <w:lang w:val="en-US"/>
              </w:rPr>
            </w:pPr>
            <w:r>
              <w:rPr>
                <w:color w:val="000000" w:themeColor="text1"/>
              </w:rPr>
              <w:t>NOTE 1: Satellite-UE elevation angle equal to 26.78 degrees, one-way delay equal to 129.74 ms and Doppler equal to -0.17 ppm.</w:t>
            </w:r>
          </w:p>
        </w:tc>
      </w:tr>
    </w:tbl>
    <w:p w14:paraId="2F9D15B5" w14:textId="77777777" w:rsidR="00524A5D" w:rsidRDefault="00524A5D">
      <w:pPr>
        <w:rPr>
          <w:color w:val="000000" w:themeColor="text1"/>
        </w:rPr>
      </w:pPr>
    </w:p>
    <w:p w14:paraId="38568A69" w14:textId="055AA09B" w:rsidR="00524A5D" w:rsidRDefault="00000000">
      <w:pPr>
        <w:pStyle w:val="TH"/>
        <w:rPr>
          <w:color w:val="000000" w:themeColor="text1"/>
          <w:lang w:val="en-US"/>
        </w:rPr>
      </w:pPr>
      <w:r>
        <w:rPr>
          <w:color w:val="000000" w:themeColor="text1"/>
          <w:lang w:eastAsia="en-GB"/>
        </w:rPr>
        <w:t>Table 6.4A.1</w:t>
      </w:r>
      <w:r w:rsidR="005C2A4C">
        <w:rPr>
          <w:color w:val="000000" w:themeColor="text1"/>
          <w:lang w:eastAsia="en-GB"/>
        </w:rPr>
        <w:t>_</w:t>
      </w:r>
      <w:r>
        <w:rPr>
          <w:color w:val="000000" w:themeColor="text1"/>
          <w:lang w:eastAsia="en-GB"/>
        </w:rPr>
        <w:t>.4.3-2b:</w:t>
      </w:r>
      <w:r>
        <w:rPr>
          <w:b w:val="0"/>
          <w:bCs/>
          <w:color w:val="000000" w:themeColor="text1"/>
          <w:lang w:eastAsia="en-GB"/>
        </w:rPr>
        <w:t xml:space="preserve"> </w:t>
      </w:r>
      <w:r w:rsidR="005C2A4C" w:rsidRPr="001C7B98">
        <w:rPr>
          <w:bCs/>
          <w:lang w:eastAsia="en-GB"/>
        </w:rPr>
        <w:t xml:space="preserve">Void </w:t>
      </w:r>
    </w:p>
    <w:p w14:paraId="110010D3" w14:textId="77777777" w:rsidR="00524A5D" w:rsidRDefault="00524A5D">
      <w:pPr>
        <w:rPr>
          <w:color w:val="000000" w:themeColor="text1"/>
        </w:rPr>
      </w:pPr>
    </w:p>
    <w:p w14:paraId="4A92365C" w14:textId="064D19EE" w:rsidR="00524A5D" w:rsidRDefault="00000000">
      <w:pPr>
        <w:pStyle w:val="TH"/>
        <w:rPr>
          <w:color w:val="000000" w:themeColor="text1"/>
          <w:lang w:val="en-US"/>
        </w:rPr>
      </w:pPr>
      <w:r>
        <w:rPr>
          <w:color w:val="000000" w:themeColor="text1"/>
          <w:lang w:eastAsia="en-GB"/>
        </w:rPr>
        <w:t>Table 6.4A.1</w:t>
      </w:r>
      <w:r w:rsidR="007C33B9">
        <w:rPr>
          <w:color w:val="000000" w:themeColor="text1"/>
          <w:lang w:eastAsia="en-GB"/>
        </w:rPr>
        <w:t>_1</w:t>
      </w:r>
      <w:r>
        <w:rPr>
          <w:color w:val="000000" w:themeColor="text1"/>
          <w:lang w:eastAsia="en-GB"/>
        </w:rPr>
        <w:t>.4.3-3a:</w:t>
      </w:r>
      <w:r>
        <w:rPr>
          <w:b w:val="0"/>
          <w:bCs/>
          <w:color w:val="000000" w:themeColor="text1"/>
          <w:lang w:eastAsia="en-GB"/>
        </w:rPr>
        <w:t xml:space="preserve"> </w:t>
      </w:r>
      <w:r>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Default="00000000">
            <w:pPr>
              <w:pStyle w:val="TAH"/>
              <w:jc w:val="left"/>
              <w:rPr>
                <w:b w:val="0"/>
                <w:color w:val="000000" w:themeColor="text1"/>
                <w:szCs w:val="18"/>
                <w:lang w:eastAsia="en-GB"/>
              </w:rPr>
            </w:pPr>
            <w:r>
              <w:rPr>
                <w:b w:val="0"/>
                <w:bCs/>
                <w:color w:val="000000" w:themeColor="text1"/>
                <w:lang w:eastAsia="en-GB"/>
              </w:rPr>
              <w:t>Derivation Path: TS 36.508</w:t>
            </w:r>
            <w:r w:rsidR="007C33B9">
              <w:rPr>
                <w:b w:val="0"/>
                <w:bCs/>
                <w:color w:val="000000" w:themeColor="text1"/>
                <w:lang w:eastAsia="en-GB"/>
              </w:rPr>
              <w:t xml:space="preserve"> </w:t>
            </w:r>
            <w:r w:rsidR="007C33B9" w:rsidRPr="00433ABE">
              <w:rPr>
                <w:b w:val="0"/>
                <w:bCs/>
                <w:color w:val="000000" w:themeColor="text1"/>
                <w:lang w:eastAsia="en-GB"/>
              </w:rPr>
              <w:t xml:space="preserve">[12] </w:t>
            </w:r>
            <w:r>
              <w:rPr>
                <w:b w:val="0"/>
                <w:bCs/>
                <w:color w:val="000000" w:themeColor="text1"/>
                <w:lang w:eastAsia="en-GB"/>
              </w:rPr>
              <w:t xml:space="preserve"> Table </w:t>
            </w:r>
            <w:r w:rsidR="007C33B9" w:rsidRPr="00433ABE">
              <w:rPr>
                <w:b w:val="0"/>
                <w:bCs/>
                <w:color w:val="000000" w:themeColor="text1"/>
                <w:lang w:eastAsia="en-GB"/>
              </w:rPr>
              <w:t>5.6.3.1-1</w:t>
            </w:r>
          </w:p>
        </w:tc>
      </w:tr>
      <w:tr w:rsidR="00524A5D"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Default="00000000">
            <w:pPr>
              <w:pStyle w:val="TAH"/>
              <w:rPr>
                <w:color w:val="000000" w:themeColor="text1"/>
                <w:lang w:eastAsia="en-GB"/>
              </w:rPr>
            </w:pPr>
            <w:r>
              <w:rPr>
                <w:color w:val="000000" w:themeColor="text1"/>
                <w:lang w:eastAsia="en-GB"/>
              </w:rPr>
              <w:t>Condition</w:t>
            </w:r>
          </w:p>
        </w:tc>
      </w:tr>
      <w:tr w:rsidR="00524A5D"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Default="00524A5D">
            <w:pPr>
              <w:pStyle w:val="TAL"/>
              <w:rPr>
                <w:color w:val="000000" w:themeColor="text1"/>
                <w:lang w:eastAsia="en-GB"/>
              </w:rPr>
            </w:pPr>
          </w:p>
        </w:tc>
      </w:tr>
      <w:tr w:rsidR="00524A5D"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7777777" w:rsidR="00524A5D" w:rsidRDefault="00000000">
            <w:pPr>
              <w:pStyle w:val="TAL"/>
              <w:rPr>
                <w:color w:val="000000" w:themeColor="text1"/>
                <w:lang w:eastAsia="en-GB"/>
              </w:rPr>
            </w:pPr>
            <w:r>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Default="00524A5D">
            <w:pPr>
              <w:pStyle w:val="TAL"/>
              <w:rPr>
                <w:color w:val="000000" w:themeColor="text1"/>
              </w:rPr>
            </w:pPr>
          </w:p>
        </w:tc>
      </w:tr>
      <w:tr w:rsidR="00524A5D"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77777777" w:rsidR="00524A5D" w:rsidRDefault="00000000">
            <w:pPr>
              <w:pStyle w:val="TAL"/>
              <w:rPr>
                <w:color w:val="000000" w:themeColor="text1"/>
                <w:lang w:eastAsia="en-GB"/>
              </w:rPr>
            </w:pPr>
            <w:r>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Default="00524A5D">
            <w:pPr>
              <w:pStyle w:val="TAL"/>
              <w:rPr>
                <w:color w:val="000000" w:themeColor="text1"/>
                <w:lang w:eastAsia="en-GB"/>
              </w:rPr>
            </w:pPr>
          </w:p>
        </w:tc>
      </w:tr>
      <w:tr w:rsidR="00524A5D"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77777777" w:rsidR="00524A5D" w:rsidRDefault="00000000">
            <w:pPr>
              <w:pStyle w:val="TAL"/>
              <w:rPr>
                <w:color w:val="000000" w:themeColor="text1"/>
                <w:lang w:eastAsia="en-GB"/>
              </w:rPr>
            </w:pPr>
            <w:r>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Default="00524A5D">
            <w:pPr>
              <w:rPr>
                <w:i/>
                <w:iCs/>
                <w:color w:val="000000" w:themeColor="text1"/>
                <w:lang w:eastAsia="en-GB"/>
              </w:rPr>
            </w:pPr>
          </w:p>
        </w:tc>
      </w:tr>
      <w:tr w:rsidR="00524A5D"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77777777" w:rsidR="00524A5D" w:rsidRDefault="00000000">
            <w:pPr>
              <w:pStyle w:val="TAL"/>
              <w:rPr>
                <w:rFonts w:cs="Arial"/>
                <w:color w:val="000000" w:themeColor="text1"/>
                <w:szCs w:val="18"/>
                <w:lang w:eastAsia="en-GB"/>
              </w:rPr>
            </w:pPr>
            <w:r>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Default="00000000">
            <w:pPr>
              <w:pStyle w:val="TAL"/>
              <w:rPr>
                <w:color w:val="000000" w:themeColor="text1"/>
                <w:sz w:val="20"/>
              </w:rPr>
            </w:pPr>
            <w:r>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Default="00524A5D">
            <w:pPr>
              <w:pStyle w:val="TAL"/>
              <w:rPr>
                <w:color w:val="000000" w:themeColor="text1"/>
                <w:lang w:eastAsia="en-GB"/>
              </w:rPr>
            </w:pPr>
          </w:p>
        </w:tc>
      </w:tr>
      <w:tr w:rsidR="00524A5D"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77777777" w:rsidR="00524A5D" w:rsidRDefault="00000000">
            <w:pPr>
              <w:pStyle w:val="TAL"/>
              <w:rPr>
                <w:color w:val="000000" w:themeColor="text1"/>
                <w:lang w:eastAsia="en-GB"/>
              </w:rPr>
            </w:pPr>
            <w:r>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Default="00000000">
            <w:pPr>
              <w:pStyle w:val="TAL"/>
              <w:rPr>
                <w:color w:val="000000" w:themeColor="text1"/>
              </w:rPr>
            </w:pPr>
            <w:r>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Default="00524A5D">
            <w:pPr>
              <w:pStyle w:val="TAL"/>
              <w:rPr>
                <w:color w:val="000000" w:themeColor="text1"/>
                <w:lang w:eastAsia="en-GB"/>
              </w:rPr>
            </w:pPr>
          </w:p>
        </w:tc>
      </w:tr>
      <w:tr w:rsidR="00524A5D"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77777777" w:rsidR="00524A5D" w:rsidRDefault="00000000">
            <w:pPr>
              <w:pStyle w:val="TAL"/>
              <w:rPr>
                <w:color w:val="000000" w:themeColor="text1"/>
                <w:lang w:eastAsia="en-GB"/>
              </w:rPr>
            </w:pPr>
            <w:r>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Default="00000000">
            <w:pPr>
              <w:pStyle w:val="TAL"/>
              <w:rPr>
                <w:color w:val="000000" w:themeColor="text1"/>
              </w:rPr>
            </w:pPr>
            <w:r>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Default="00524A5D">
            <w:pPr>
              <w:pStyle w:val="TAL"/>
              <w:rPr>
                <w:color w:val="000000" w:themeColor="text1"/>
                <w:lang w:eastAsia="en-GB"/>
              </w:rPr>
            </w:pPr>
          </w:p>
        </w:tc>
      </w:tr>
      <w:tr w:rsidR="00524A5D"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77777777" w:rsidR="00524A5D" w:rsidRDefault="00000000">
            <w:pPr>
              <w:pStyle w:val="TAL"/>
              <w:rPr>
                <w:color w:val="000000" w:themeColor="text1"/>
                <w:lang w:eastAsia="en-GB"/>
              </w:rPr>
            </w:pPr>
            <w:r>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Default="00000000">
            <w:pPr>
              <w:pStyle w:val="TAL"/>
              <w:rPr>
                <w:color w:val="000000" w:themeColor="text1"/>
              </w:rPr>
            </w:pPr>
            <w:r>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Default="00524A5D">
            <w:pPr>
              <w:pStyle w:val="TAL"/>
              <w:rPr>
                <w:color w:val="000000" w:themeColor="text1"/>
                <w:lang w:eastAsia="en-GB"/>
              </w:rPr>
            </w:pPr>
          </w:p>
        </w:tc>
      </w:tr>
      <w:tr w:rsidR="00524A5D"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77777777" w:rsidR="00524A5D" w:rsidRDefault="00000000">
            <w:pPr>
              <w:pStyle w:val="TAL"/>
              <w:rPr>
                <w:color w:val="000000" w:themeColor="text1"/>
                <w:lang w:eastAsia="en-GB"/>
              </w:rPr>
            </w:pPr>
            <w:r>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Default="00000000">
            <w:pPr>
              <w:pStyle w:val="TAL"/>
              <w:rPr>
                <w:color w:val="000000" w:themeColor="text1"/>
              </w:rPr>
            </w:pPr>
            <w:r>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Default="00524A5D">
            <w:pPr>
              <w:pStyle w:val="TAL"/>
              <w:rPr>
                <w:color w:val="000000" w:themeColor="text1"/>
                <w:lang w:eastAsia="en-GB"/>
              </w:rPr>
            </w:pPr>
          </w:p>
        </w:tc>
      </w:tr>
      <w:tr w:rsidR="00524A5D"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7777777" w:rsidR="00524A5D" w:rsidRDefault="00000000">
            <w:pPr>
              <w:pStyle w:val="TAL"/>
              <w:rPr>
                <w:color w:val="000000" w:themeColor="text1"/>
                <w:lang w:eastAsia="en-GB"/>
              </w:rPr>
            </w:pPr>
            <w:r>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Default="00000000">
            <w:pPr>
              <w:pStyle w:val="TAL"/>
              <w:rPr>
                <w:color w:val="000000" w:themeColor="text1"/>
              </w:rPr>
            </w:pPr>
            <w:r>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Default="00524A5D">
            <w:pPr>
              <w:pStyle w:val="TAL"/>
              <w:rPr>
                <w:color w:val="000000" w:themeColor="text1"/>
                <w:lang w:eastAsia="en-GB"/>
              </w:rPr>
            </w:pPr>
          </w:p>
        </w:tc>
      </w:tr>
      <w:tr w:rsidR="00524A5D"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77777777" w:rsidR="00524A5D" w:rsidRDefault="00000000">
            <w:pPr>
              <w:pStyle w:val="TAL"/>
              <w:rPr>
                <w:color w:val="000000" w:themeColor="text1"/>
                <w:lang w:eastAsia="en-GB"/>
              </w:rPr>
            </w:pPr>
            <w:r>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Default="00524A5D">
            <w:pPr>
              <w:pStyle w:val="TAL"/>
              <w:rPr>
                <w:color w:val="000000" w:themeColor="text1"/>
                <w:lang w:eastAsia="en-GB"/>
              </w:rPr>
            </w:pPr>
          </w:p>
        </w:tc>
      </w:tr>
      <w:tr w:rsidR="00B27D40"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78B245A4" w:rsidR="00B27D40" w:rsidRDefault="00B27D40" w:rsidP="00B27D40">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Default="00B27D40" w:rsidP="00B27D40">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Default="00B27D40" w:rsidP="00B27D40">
            <w:pPr>
              <w:pStyle w:val="TAL"/>
              <w:rPr>
                <w:color w:val="000000" w:themeColor="text1"/>
                <w:lang w:eastAsia="en-GB"/>
              </w:rPr>
            </w:pPr>
          </w:p>
        </w:tc>
      </w:tr>
      <w:tr w:rsidR="00B27D40"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6A268BC1" w:rsidR="00B27D40" w:rsidRDefault="00B27D40" w:rsidP="00B27D40">
            <w:pPr>
              <w:pStyle w:val="TAL"/>
              <w:rPr>
                <w:color w:val="000000" w:themeColor="text1"/>
                <w:lang w:eastAsia="en-GB"/>
              </w:rPr>
            </w:pPr>
            <w:r w:rsidRPr="00433ABE">
              <w:rPr>
                <w:color w:val="000000" w:themeColor="text1"/>
                <w:lang w:eastAsia="en-GB"/>
              </w:rPr>
              <w:t>   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Default="00B27D40" w:rsidP="00B27D40">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Default="00B27D40" w:rsidP="00B27D40">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Default="00B27D40" w:rsidP="00B27D40">
            <w:pPr>
              <w:pStyle w:val="TAL"/>
              <w:rPr>
                <w:color w:val="000000" w:themeColor="text1"/>
                <w:lang w:eastAsia="en-GB"/>
              </w:rPr>
            </w:pPr>
          </w:p>
        </w:tc>
      </w:tr>
      <w:tr w:rsidR="00B27D40"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2F304E4C" w:rsidR="00B27D40" w:rsidRDefault="00B27D40" w:rsidP="00B27D40">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Default="00B27D40" w:rsidP="00B27D40">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Default="00B27D40" w:rsidP="00B27D40">
            <w:pPr>
              <w:pStyle w:val="TAL"/>
              <w:rPr>
                <w:color w:val="000000" w:themeColor="text1"/>
                <w:lang w:eastAsia="en-GB"/>
              </w:rPr>
            </w:pPr>
          </w:p>
        </w:tc>
      </w:tr>
      <w:tr w:rsidR="00B27D40"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Default="00B27D40" w:rsidP="00B27D40">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Default="00B27D40" w:rsidP="00B27D40">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Default="00B27D40" w:rsidP="00B27D40">
            <w:pPr>
              <w:pStyle w:val="TAL"/>
              <w:rPr>
                <w:color w:val="000000" w:themeColor="text1"/>
                <w:lang w:eastAsia="en-GB"/>
              </w:rPr>
            </w:pPr>
          </w:p>
        </w:tc>
      </w:tr>
      <w:tr w:rsidR="00524A5D"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77777777" w:rsidR="00524A5D" w:rsidRDefault="00000000">
            <w:pPr>
              <w:pStyle w:val="TAN"/>
              <w:rPr>
                <w:color w:val="000000" w:themeColor="text1"/>
                <w:lang w:val="en-US"/>
              </w:rPr>
            </w:pPr>
            <w:r>
              <w:rPr>
                <w:color w:val="000000" w:themeColor="text1"/>
              </w:rPr>
              <w:t>NOTE 1: Satellite-UE elevation angle equal to 20.61 degrees, one-way delay equal to 131.70 ms and Doppler equal to -0.085 ppm.</w:t>
            </w:r>
          </w:p>
        </w:tc>
      </w:tr>
    </w:tbl>
    <w:p w14:paraId="0871C532" w14:textId="77777777" w:rsidR="00524A5D" w:rsidRDefault="00524A5D">
      <w:pPr>
        <w:rPr>
          <w:color w:val="000000" w:themeColor="text1"/>
          <w:lang w:val="en-US"/>
        </w:rPr>
      </w:pPr>
    </w:p>
    <w:p w14:paraId="0FA6D78C" w14:textId="45098823" w:rsidR="00524A5D" w:rsidRDefault="00000000">
      <w:pPr>
        <w:pStyle w:val="TH"/>
        <w:rPr>
          <w:color w:val="000000" w:themeColor="text1"/>
          <w:lang w:val="en-US"/>
        </w:rPr>
      </w:pPr>
      <w:r>
        <w:rPr>
          <w:color w:val="000000" w:themeColor="text1"/>
          <w:lang w:eastAsia="en-GB"/>
        </w:rPr>
        <w:t>Table 6.4A.1</w:t>
      </w:r>
      <w:r w:rsidR="004F1F82">
        <w:rPr>
          <w:color w:val="000000" w:themeColor="text1"/>
          <w:lang w:eastAsia="en-GB"/>
        </w:rPr>
        <w:t>_1</w:t>
      </w:r>
      <w:r>
        <w:rPr>
          <w:color w:val="000000" w:themeColor="text1"/>
          <w:lang w:eastAsia="en-GB"/>
        </w:rPr>
        <w:t>.4.3-3b:</w:t>
      </w:r>
      <w:r>
        <w:rPr>
          <w:b w:val="0"/>
          <w:bCs/>
          <w:color w:val="000000" w:themeColor="text1"/>
          <w:lang w:eastAsia="en-GB"/>
        </w:rPr>
        <w:t xml:space="preserve"> </w:t>
      </w:r>
      <w:r w:rsidR="004F1F82" w:rsidRPr="001C7B98">
        <w:rPr>
          <w:bCs/>
          <w:lang w:eastAsia="en-GB"/>
        </w:rPr>
        <w:t xml:space="preserve">Void </w:t>
      </w:r>
    </w:p>
    <w:p w14:paraId="7FBAB1CC" w14:textId="77777777" w:rsidR="00524A5D" w:rsidRDefault="00524A5D">
      <w:pPr>
        <w:rPr>
          <w:color w:val="000000" w:themeColor="text1"/>
        </w:rPr>
      </w:pPr>
    </w:p>
    <w:p w14:paraId="3843CB28" w14:textId="5FAE9D5F" w:rsidR="00524A5D" w:rsidRDefault="00000000">
      <w:pPr>
        <w:pStyle w:val="H6"/>
        <w:rPr>
          <w:color w:val="000000" w:themeColor="text1"/>
        </w:rPr>
      </w:pPr>
      <w:bookmarkStart w:id="879" w:name="MCCQCTEMPBM_00000186"/>
      <w:r>
        <w:rPr>
          <w:color w:val="000000" w:themeColor="text1"/>
        </w:rPr>
        <w:t>6.4A.1</w:t>
      </w:r>
      <w:r w:rsidR="004F1F82">
        <w:rPr>
          <w:color w:val="000000" w:themeColor="text1"/>
        </w:rPr>
        <w:t>_1</w:t>
      </w:r>
      <w:r>
        <w:rPr>
          <w:color w:val="000000" w:themeColor="text1"/>
        </w:rPr>
        <w:t>.5</w:t>
      </w:r>
      <w:r>
        <w:rPr>
          <w:color w:val="000000" w:themeColor="text1"/>
        </w:rPr>
        <w:tab/>
        <w:t>Test requirement</w:t>
      </w:r>
    </w:p>
    <w:bookmarkEnd w:id="879"/>
    <w:p w14:paraId="1BD594AD" w14:textId="77777777" w:rsidR="00524A5D" w:rsidRDefault="00000000">
      <w:r>
        <w:t>The 20 frequency error Δf results must fulfil the test requirement:</w:t>
      </w:r>
    </w:p>
    <w:p w14:paraId="6BB56DD6" w14:textId="77777777" w:rsidR="00524A5D" w:rsidRDefault="00000000">
      <w:pPr>
        <w:pStyle w:val="EQ"/>
        <w:jc w:val="center"/>
      </w:pPr>
      <w:r>
        <w:t>|Δf| ≤ (0.1 PPM + 15 Hz) (Carrier frequency &gt;1 GHz)</w:t>
      </w:r>
    </w:p>
    <w:p w14:paraId="2A43A567" w14:textId="77777777" w:rsidR="00524A5D" w:rsidRDefault="00000000">
      <w:pPr>
        <w:pStyle w:val="EQ"/>
        <w:jc w:val="center"/>
      </w:pPr>
      <w:r>
        <w:lastRenderedPageBreak/>
        <w:t>|Δf| ≤ (0.2 PPM + 15 Hz) (Carrier frequency ≤1 GHz)</w:t>
      </w:r>
    </w:p>
    <w:p w14:paraId="11EA3732" w14:textId="77777777" w:rsidR="004F1F82" w:rsidRPr="00433ABE" w:rsidRDefault="004F1F82" w:rsidP="004F1F82">
      <w:pPr>
        <w:pStyle w:val="Heading3"/>
      </w:pPr>
      <w:bookmarkStart w:id="880" w:name="_Toc163510787"/>
      <w:r w:rsidRPr="00433ABE">
        <w:t>6.4A.1</w:t>
      </w:r>
      <w:r w:rsidRPr="001C7B98">
        <w:t>_2</w:t>
      </w:r>
      <w:r w:rsidRPr="00433ABE">
        <w:tab/>
        <w:t>Frequency error with NGSO ephemeris for UE category M1</w:t>
      </w:r>
      <w:bookmarkEnd w:id="880"/>
    </w:p>
    <w:p w14:paraId="6154364E" w14:textId="77777777" w:rsidR="004F1F82" w:rsidRPr="00433ABE" w:rsidRDefault="004F1F82" w:rsidP="004F1F82">
      <w:pPr>
        <w:pStyle w:val="H6"/>
      </w:pPr>
      <w:bookmarkStart w:id="881" w:name="MCCQCTEMPBM_00000187"/>
      <w:r w:rsidRPr="00433ABE">
        <w:t>6.4A.1</w:t>
      </w:r>
      <w:r w:rsidRPr="001C7B98">
        <w:t>_2</w:t>
      </w:r>
      <w:r w:rsidRPr="00433ABE">
        <w:t>.1</w:t>
      </w:r>
      <w:r w:rsidRPr="00433ABE">
        <w:tab/>
        <w:t>Test purpose</w:t>
      </w:r>
    </w:p>
    <w:bookmarkEnd w:id="881"/>
    <w:p w14:paraId="76B43090" w14:textId="77777777" w:rsidR="004F1F82" w:rsidRPr="00433ABE" w:rsidRDefault="004F1F82" w:rsidP="004F1F82">
      <w:r w:rsidRPr="00433ABE">
        <w:t>Same test purpose as in clause 6.4A.1</w:t>
      </w:r>
      <w:r w:rsidRPr="001C7B98">
        <w:t>_1</w:t>
      </w:r>
      <w:r w:rsidRPr="00433ABE">
        <w:t>.1.</w:t>
      </w:r>
    </w:p>
    <w:p w14:paraId="79B80988" w14:textId="77777777" w:rsidR="004F1F82" w:rsidRPr="00433ABE" w:rsidRDefault="004F1F82" w:rsidP="004F1F82">
      <w:pPr>
        <w:pStyle w:val="H6"/>
      </w:pPr>
      <w:bookmarkStart w:id="882" w:name="MCCQCTEMPBM_00000188"/>
      <w:r w:rsidRPr="00433ABE">
        <w:t>6.4A.1_2.2</w:t>
      </w:r>
      <w:r w:rsidRPr="00433ABE">
        <w:tab/>
        <w:t>Test applicability</w:t>
      </w:r>
    </w:p>
    <w:bookmarkEnd w:id="882"/>
    <w:p w14:paraId="2452A51D" w14:textId="77777777" w:rsidR="004F1F82" w:rsidRPr="00433ABE" w:rsidRDefault="004F1F82" w:rsidP="004F1F82">
      <w:r w:rsidRPr="00433ABE">
        <w:t>This test case applies to all types of E-UTRA FDD UE release 1</w:t>
      </w:r>
      <w:r w:rsidRPr="00433ABE">
        <w:rPr>
          <w:rFonts w:eastAsia="PMingLiU"/>
          <w:lang w:eastAsia="zh-TW"/>
        </w:rPr>
        <w:t>7</w:t>
      </w:r>
      <w:r w:rsidRPr="00433ABE">
        <w:t xml:space="preserve"> and forward of UE category M1 that support satellite access operation and NGSO.</w:t>
      </w:r>
    </w:p>
    <w:p w14:paraId="11950302" w14:textId="77777777" w:rsidR="004F1F82" w:rsidRPr="00433ABE" w:rsidRDefault="004F1F82" w:rsidP="004F1F82">
      <w:pPr>
        <w:pStyle w:val="H6"/>
      </w:pPr>
      <w:bookmarkStart w:id="883" w:name="MCCQCTEMPBM_00000189"/>
      <w:r w:rsidRPr="00433ABE">
        <w:t>6.4A.1_2.3</w:t>
      </w:r>
      <w:r w:rsidRPr="00433ABE">
        <w:tab/>
        <w:t>Minimum conformance requirements</w:t>
      </w:r>
    </w:p>
    <w:bookmarkEnd w:id="883"/>
    <w:p w14:paraId="1CA1236B" w14:textId="77777777" w:rsidR="004F1F82" w:rsidRPr="00433ABE" w:rsidRDefault="004F1F82" w:rsidP="004F1F82">
      <w:r w:rsidRPr="00433ABE">
        <w:t>Same minimum conformance requirements as in clause 6.4A.1</w:t>
      </w:r>
      <w:r w:rsidRPr="001C7B98">
        <w:t>_1</w:t>
      </w:r>
      <w:r w:rsidRPr="00433ABE">
        <w:t>.3</w:t>
      </w:r>
    </w:p>
    <w:p w14:paraId="6CD8827B" w14:textId="77777777" w:rsidR="004F1F82" w:rsidRPr="00433ABE" w:rsidRDefault="004F1F82" w:rsidP="004F1F82">
      <w:pPr>
        <w:pStyle w:val="H6"/>
      </w:pPr>
      <w:bookmarkStart w:id="884" w:name="MCCQCTEMPBM_00000190"/>
      <w:r w:rsidRPr="00433ABE">
        <w:t>6.4A.1_2.4</w:t>
      </w:r>
      <w:r w:rsidRPr="00433ABE">
        <w:tab/>
        <w:t>Test description</w:t>
      </w:r>
    </w:p>
    <w:p w14:paraId="491294E1" w14:textId="77777777" w:rsidR="004F1F82" w:rsidRPr="00433ABE" w:rsidRDefault="004F1F82" w:rsidP="004F1F82">
      <w:pPr>
        <w:pStyle w:val="H6"/>
      </w:pPr>
      <w:bookmarkStart w:id="885" w:name="MCCQCTEMPBM_00000191"/>
      <w:bookmarkEnd w:id="884"/>
      <w:r w:rsidRPr="00433ABE">
        <w:t>6.4A.1_2.4.1</w:t>
      </w:r>
      <w:r w:rsidRPr="00433ABE">
        <w:tab/>
        <w:t xml:space="preserve">Initial conditions  </w:t>
      </w:r>
    </w:p>
    <w:bookmarkEnd w:id="885"/>
    <w:p w14:paraId="68E660AA" w14:textId="77777777" w:rsidR="004F1F82" w:rsidRPr="00433ABE" w:rsidRDefault="004F1F82" w:rsidP="004F1F82">
      <w:r w:rsidRPr="00433ABE">
        <w:t>Same initial conditions as in clause 6.4A.1</w:t>
      </w:r>
      <w:r w:rsidRPr="001C7B98">
        <w:t>_</w:t>
      </w:r>
      <w:r w:rsidRPr="00433ABE">
        <w:t>1.4.1 with the following exception:</w:t>
      </w:r>
    </w:p>
    <w:p w14:paraId="69174D4C" w14:textId="77777777" w:rsidR="004F1F82" w:rsidRPr="00433ABE" w:rsidRDefault="004F1F82" w:rsidP="001C7B98">
      <w:pPr>
        <w:pStyle w:val="B1"/>
      </w:pPr>
      <w:r w:rsidRPr="00433ABE">
        <w:t>-</w:t>
      </w:r>
      <w:r w:rsidRPr="00433ABE">
        <w:tab/>
        <w:t xml:space="preserve">In step 6, instead of UE location for GSO satellite </w:t>
      </w:r>
      <w:r w:rsidRPr="00433ABE">
        <w:sym w:font="Wingdings" w:char="F0E0"/>
      </w:r>
      <w:r w:rsidRPr="00433ABE">
        <w:t xml:space="preserve"> use UE location for NGSO satellite</w:t>
      </w:r>
    </w:p>
    <w:p w14:paraId="3DFD39E5" w14:textId="77777777" w:rsidR="004F1F82" w:rsidRPr="00433ABE" w:rsidRDefault="004F1F82" w:rsidP="004F1F82">
      <w:pPr>
        <w:pStyle w:val="H6"/>
      </w:pPr>
      <w:bookmarkStart w:id="886" w:name="MCCQCTEMPBM_00000192"/>
      <w:r w:rsidRPr="00433ABE">
        <w:t>6.4A.1_2.4.2</w:t>
      </w:r>
      <w:r w:rsidRPr="00433ABE">
        <w:tab/>
        <w:t>Test procedure</w:t>
      </w:r>
    </w:p>
    <w:bookmarkEnd w:id="886"/>
    <w:p w14:paraId="36A2E580" w14:textId="77777777" w:rsidR="004F1F82" w:rsidRPr="00433ABE" w:rsidRDefault="004F1F82" w:rsidP="004F1F82">
      <w:r w:rsidRPr="00433ABE">
        <w:t>Same test procedure as in clause 6.4A.1</w:t>
      </w:r>
      <w:r w:rsidRPr="001C7B98">
        <w:t>_1</w:t>
      </w:r>
      <w:r w:rsidRPr="00433ABE">
        <w:t>.4.2 with the following exceptions:</w:t>
      </w:r>
    </w:p>
    <w:p w14:paraId="224B3B24" w14:textId="77777777" w:rsidR="004F1F82" w:rsidRPr="00433ABE" w:rsidRDefault="004F1F82" w:rsidP="004F1F82">
      <w:pPr>
        <w:pStyle w:val="B1"/>
      </w:pPr>
      <w:r w:rsidRPr="00433ABE">
        <w:t>-</w:t>
      </w:r>
      <w:r w:rsidRPr="00433ABE">
        <w:tab/>
        <w:t xml:space="preserve">In step 1, instead of TS 36.508 [12] Table </w:t>
      </w:r>
      <w:r w:rsidRPr="00433ABE">
        <w:rPr>
          <w:color w:val="000000" w:themeColor="text1"/>
          <w:lang w:eastAsia="en-GB"/>
        </w:rPr>
        <w:t>5.6.2.1-1</w:t>
      </w:r>
      <w:r w:rsidRPr="00433ABE">
        <w:t xml:space="preserve"> </w:t>
      </w:r>
      <w:r w:rsidRPr="00433ABE">
        <w:sym w:font="Wingdings" w:char="F0E0"/>
      </w:r>
      <w:r w:rsidRPr="00433ABE">
        <w:t xml:space="preserve"> use TS 36.508 [12] Table 5.6.2.1-3 (ephemeris for NGSO LEO 1200). </w:t>
      </w:r>
    </w:p>
    <w:p w14:paraId="3B288D2D" w14:textId="77777777" w:rsidR="004F1F82" w:rsidRPr="00433ABE" w:rsidRDefault="004F1F82" w:rsidP="001C7B98">
      <w:pPr>
        <w:pStyle w:val="B1"/>
        <w:rPr>
          <w:color w:val="000000" w:themeColor="text1"/>
          <w:lang w:eastAsia="en-GB"/>
        </w:rPr>
      </w:pPr>
      <w:r w:rsidRPr="00433ABE">
        <w:rPr>
          <w:color w:val="000000" w:themeColor="text1"/>
          <w:lang w:eastAsia="en-GB"/>
        </w:rPr>
        <w:t>-</w:t>
      </w:r>
      <w:r w:rsidRPr="00433ABE">
        <w:rPr>
          <w:color w:val="000000" w:themeColor="text1"/>
          <w:lang w:eastAsia="en-GB"/>
        </w:rPr>
        <w:tab/>
        <w:t xml:space="preserve">Instead of Tables </w:t>
      </w:r>
      <w:r w:rsidRPr="00433ABE">
        <w:rPr>
          <w:rFonts w:hint="eastAsia"/>
          <w:lang w:eastAsia="en-GB"/>
        </w:rPr>
        <w:t>6.4A.1</w:t>
      </w:r>
      <w:r w:rsidRPr="001C7B98">
        <w:rPr>
          <w:lang w:eastAsia="en-GB"/>
        </w:rPr>
        <w:t>_1</w:t>
      </w:r>
      <w:r w:rsidRPr="00433ABE">
        <w:rPr>
          <w:rFonts w:hint="eastAsia"/>
          <w:lang w:eastAsia="en-GB"/>
        </w:rPr>
        <w:t>.4.3</w:t>
      </w:r>
      <w:r w:rsidRPr="00433ABE">
        <w:rPr>
          <w:lang w:eastAsia="en-GB"/>
        </w:rPr>
        <w:t xml:space="preserve">-1a, </w:t>
      </w:r>
      <w:r w:rsidRPr="00433ABE">
        <w:rPr>
          <w:rFonts w:hint="eastAsia"/>
          <w:lang w:eastAsia="en-GB"/>
        </w:rPr>
        <w:t>6.4A.1</w:t>
      </w:r>
      <w:r w:rsidRPr="001C7B98">
        <w:rPr>
          <w:lang w:eastAsia="en-GB"/>
        </w:rPr>
        <w:t>_1</w:t>
      </w:r>
      <w:r w:rsidRPr="00433ABE">
        <w:rPr>
          <w:rFonts w:hint="eastAsia"/>
          <w:lang w:eastAsia="en-GB"/>
        </w:rPr>
        <w:t>.4.3</w:t>
      </w:r>
      <w:r w:rsidRPr="00433ABE">
        <w:rPr>
          <w:lang w:eastAsia="en-GB"/>
        </w:rPr>
        <w:t xml:space="preserve">-2a, and </w:t>
      </w:r>
      <w:r w:rsidRPr="00433ABE">
        <w:rPr>
          <w:rFonts w:hint="eastAsia"/>
          <w:lang w:eastAsia="en-GB"/>
        </w:rPr>
        <w:t>6.4A.1</w:t>
      </w:r>
      <w:r w:rsidRPr="001C7B98">
        <w:rPr>
          <w:lang w:eastAsia="en-GB"/>
        </w:rPr>
        <w:t>_1</w:t>
      </w:r>
      <w:r w:rsidRPr="00433ABE">
        <w:rPr>
          <w:rFonts w:hint="eastAsia"/>
          <w:lang w:eastAsia="en-GB"/>
        </w:rPr>
        <w:t>.4.3</w:t>
      </w:r>
      <w:r w:rsidRPr="00433ABE">
        <w:rPr>
          <w:lang w:eastAsia="en-GB"/>
        </w:rPr>
        <w:t xml:space="preserve">-3a </w:t>
      </w:r>
      <w:r w:rsidRPr="00433ABE">
        <w:rPr>
          <w:lang w:eastAsia="en-GB"/>
        </w:rPr>
        <w:sym w:font="Wingdings" w:char="F0E0"/>
      </w:r>
      <w:r w:rsidRPr="00433ABE">
        <w:rPr>
          <w:lang w:eastAsia="en-GB"/>
        </w:rPr>
        <w:t xml:space="preserve"> use Tables </w:t>
      </w:r>
      <w:r w:rsidRPr="00433ABE">
        <w:rPr>
          <w:rFonts w:hint="eastAsia"/>
          <w:lang w:eastAsia="en-GB"/>
        </w:rPr>
        <w:t>6.4A.1</w:t>
      </w:r>
      <w:r w:rsidRPr="00433ABE">
        <w:t>_2</w:t>
      </w:r>
      <w:r w:rsidRPr="00433ABE">
        <w:rPr>
          <w:rFonts w:hint="eastAsia"/>
          <w:lang w:eastAsia="en-GB"/>
        </w:rPr>
        <w:t>.4.3</w:t>
      </w:r>
      <w:r w:rsidRPr="00433ABE">
        <w:rPr>
          <w:lang w:eastAsia="en-GB"/>
        </w:rPr>
        <w:t xml:space="preserve">-1, </w:t>
      </w:r>
      <w:r w:rsidRPr="00433ABE">
        <w:rPr>
          <w:rFonts w:hint="eastAsia"/>
          <w:lang w:eastAsia="en-GB"/>
        </w:rPr>
        <w:t>6.4A.1</w:t>
      </w:r>
      <w:r w:rsidRPr="00433ABE">
        <w:t>_2</w:t>
      </w:r>
      <w:r w:rsidRPr="00433ABE">
        <w:rPr>
          <w:rFonts w:hint="eastAsia"/>
          <w:lang w:eastAsia="en-GB"/>
        </w:rPr>
        <w:t>.4.3</w:t>
      </w:r>
      <w:r w:rsidRPr="00433ABE">
        <w:rPr>
          <w:lang w:eastAsia="en-GB"/>
        </w:rPr>
        <w:t xml:space="preserve">-2, and </w:t>
      </w:r>
      <w:r w:rsidRPr="00433ABE">
        <w:rPr>
          <w:rFonts w:hint="eastAsia"/>
          <w:lang w:eastAsia="en-GB"/>
        </w:rPr>
        <w:t>6.4A.1</w:t>
      </w:r>
      <w:r w:rsidRPr="00433ABE">
        <w:t>_2</w:t>
      </w:r>
      <w:r w:rsidRPr="00433ABE">
        <w:rPr>
          <w:rFonts w:hint="eastAsia"/>
          <w:lang w:eastAsia="en-GB"/>
        </w:rPr>
        <w:t>.4.3</w:t>
      </w:r>
      <w:r w:rsidRPr="00433ABE">
        <w:rPr>
          <w:lang w:eastAsia="en-GB"/>
        </w:rPr>
        <w:t>-3, respectively.</w:t>
      </w:r>
    </w:p>
    <w:p w14:paraId="1DBCBA90" w14:textId="77777777" w:rsidR="004F1F82" w:rsidRPr="00433ABE" w:rsidRDefault="004F1F82" w:rsidP="004F1F82">
      <w:pPr>
        <w:pStyle w:val="B1"/>
      </w:pPr>
      <w:r w:rsidRPr="00433ABE">
        <w:t>-</w:t>
      </w:r>
      <w:r w:rsidRPr="00433ABE">
        <w:tab/>
        <w:t>If the UE supports GSO and NGSO, skip steps 1 to 6 of the test procedure and start with step 7.</w:t>
      </w:r>
    </w:p>
    <w:p w14:paraId="6C4DD72A" w14:textId="77777777" w:rsidR="004F1F82" w:rsidRPr="00433ABE" w:rsidRDefault="004F1F82" w:rsidP="004F1F82">
      <w:pPr>
        <w:pStyle w:val="H6"/>
      </w:pPr>
      <w:bookmarkStart w:id="887" w:name="MCCQCTEMPBM_00000193"/>
      <w:r w:rsidRPr="00433ABE">
        <w:t>6.4A.1_2.4.3</w:t>
      </w:r>
      <w:r w:rsidRPr="00433ABE">
        <w:tab/>
        <w:t>Message contents</w:t>
      </w:r>
    </w:p>
    <w:bookmarkEnd w:id="887"/>
    <w:p w14:paraId="01445096" w14:textId="77777777" w:rsidR="004F1F82" w:rsidRPr="00433ABE" w:rsidRDefault="004F1F82" w:rsidP="004F1F82">
      <w:pPr>
        <w:rPr>
          <w:color w:val="000000" w:themeColor="text1"/>
        </w:rPr>
      </w:pPr>
      <w:r w:rsidRPr="00433ABE">
        <w:t>Message</w:t>
      </w:r>
      <w:r w:rsidRPr="00433ABE">
        <w:rPr>
          <w:color w:val="000000" w:themeColor="text1"/>
        </w:rPr>
        <w:t xml:space="preserve"> contents are according to TS 36.508 [12] subclause 4.6 with the condition CEModeA and 5.6.2, the exceptions in subclause 7.3A.4.3.</w:t>
      </w:r>
    </w:p>
    <w:p w14:paraId="34D43461" w14:textId="77777777" w:rsidR="004F1F82" w:rsidRPr="00433ABE" w:rsidRDefault="004F1F82" w:rsidP="004F1F82">
      <w:pPr>
        <w:pStyle w:val="TH"/>
        <w:rPr>
          <w:color w:val="000000" w:themeColor="text1"/>
          <w:lang w:val="en-US"/>
        </w:rPr>
      </w:pPr>
      <w:r w:rsidRPr="00433ABE">
        <w:rPr>
          <w:color w:val="000000" w:themeColor="text1"/>
          <w:lang w:eastAsia="en-GB"/>
        </w:rPr>
        <w:t>Table 6.4A.1</w:t>
      </w:r>
      <w:r w:rsidRPr="001C7B98">
        <w:rPr>
          <w:color w:val="000000" w:themeColor="text1"/>
          <w:lang w:eastAsia="en-GB"/>
        </w:rPr>
        <w:t>_1</w:t>
      </w:r>
      <w:r w:rsidRPr="00433ABE">
        <w:rPr>
          <w:color w:val="000000" w:themeColor="text1"/>
          <w:lang w:eastAsia="en-GB"/>
        </w:rPr>
        <w:t>.4.3-1:</w:t>
      </w:r>
      <w:r w:rsidRPr="00433ABE">
        <w:rPr>
          <w:b w:val="0"/>
          <w:bCs/>
          <w:color w:val="000000" w:themeColor="text1"/>
          <w:lang w:eastAsia="en-GB"/>
        </w:rPr>
        <w:t xml:space="preserve"> </w:t>
      </w:r>
      <w:r w:rsidRPr="00433ABE">
        <w:rPr>
          <w:color w:val="000000" w:themeColor="text1"/>
        </w:rPr>
        <w:t>SystemInformationBlockType31- eMTC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4F1F82" w:rsidRPr="00433ABE" w14:paraId="730C6616"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33ABE" w:rsidRDefault="004F1F82" w:rsidP="00C6674A">
            <w:pPr>
              <w:pStyle w:val="TAH"/>
              <w:jc w:val="left"/>
              <w:rPr>
                <w:b w:val="0"/>
                <w:bCs/>
                <w:color w:val="000000" w:themeColor="text1"/>
                <w:sz w:val="20"/>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[12]</w:t>
            </w:r>
            <w:r w:rsidRPr="00433ABE">
              <w:rPr>
                <w:b w:val="0"/>
                <w:bCs/>
                <w:color w:val="000000" w:themeColor="text1"/>
                <w:lang w:eastAsia="en-GB"/>
              </w:rPr>
              <w:t xml:space="preserve"> Table 5.6.3.1-1</w:t>
            </w:r>
          </w:p>
        </w:tc>
      </w:tr>
      <w:tr w:rsidR="004F1F82" w:rsidRPr="00433ABE" w14:paraId="47499E3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33ABE" w:rsidRDefault="004F1F82" w:rsidP="00C6674A">
            <w:pPr>
              <w:pStyle w:val="TAH"/>
              <w:rPr>
                <w:bCs/>
                <w:color w:val="000000" w:themeColor="text1"/>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33ABE" w:rsidRDefault="004F1F82"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33ABE" w:rsidRDefault="004F1F82"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33ABE" w:rsidRDefault="004F1F82" w:rsidP="00C6674A">
            <w:pPr>
              <w:pStyle w:val="TAH"/>
              <w:rPr>
                <w:color w:val="000000" w:themeColor="text1"/>
                <w:lang w:eastAsia="en-GB"/>
              </w:rPr>
            </w:pPr>
            <w:r w:rsidRPr="00433ABE">
              <w:rPr>
                <w:color w:val="000000" w:themeColor="text1"/>
                <w:lang w:eastAsia="en-GB"/>
              </w:rPr>
              <w:t>Condition</w:t>
            </w:r>
          </w:p>
        </w:tc>
      </w:tr>
      <w:tr w:rsidR="004F1F82" w:rsidRPr="00433ABE" w14:paraId="2202BED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33ABE" w:rsidRDefault="004F1F82"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33AB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33ABE" w:rsidRDefault="004F1F82"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33ABE" w:rsidRDefault="004F1F82" w:rsidP="00C6674A">
            <w:pPr>
              <w:pStyle w:val="TAL"/>
              <w:rPr>
                <w:color w:val="000000" w:themeColor="text1"/>
                <w:lang w:eastAsia="en-GB"/>
              </w:rPr>
            </w:pPr>
          </w:p>
        </w:tc>
      </w:tr>
      <w:tr w:rsidR="004F1F82" w:rsidRPr="00433ABE" w14:paraId="25275B7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77777777" w:rsidR="004F1F82" w:rsidRPr="00433ABE" w:rsidRDefault="004F1F82" w:rsidP="00C6674A">
            <w:pPr>
              <w:pStyle w:val="TAL"/>
              <w:rPr>
                <w:color w:val="000000" w:themeColor="text1"/>
                <w:lang w:eastAsia="en-GB"/>
              </w:rPr>
            </w:pPr>
            <w:r w:rsidRPr="00433ABE">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33AB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33ABE" w:rsidRDefault="004F1F82"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33ABE" w:rsidRDefault="004F1F82" w:rsidP="00C6674A">
            <w:pPr>
              <w:pStyle w:val="TAL"/>
              <w:rPr>
                <w:color w:val="000000" w:themeColor="text1"/>
              </w:rPr>
            </w:pPr>
          </w:p>
        </w:tc>
      </w:tr>
      <w:tr w:rsidR="004F1F82" w:rsidRPr="00433ABE" w14:paraId="59E0A51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77777777" w:rsidR="004F1F82" w:rsidRPr="00433ABE" w:rsidRDefault="004F1F82" w:rsidP="00C6674A">
            <w:pPr>
              <w:pStyle w:val="TAL"/>
              <w:rPr>
                <w:color w:val="000000" w:themeColor="text1"/>
                <w:lang w:eastAsia="en-GB"/>
              </w:rPr>
            </w:pPr>
            <w:r w:rsidRPr="00433ABE">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33ABE"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33ABE" w:rsidRDefault="004F1F82" w:rsidP="00C6674A">
            <w:pPr>
              <w:pStyle w:val="TAL"/>
              <w:rPr>
                <w:color w:val="000000" w:themeColor="text1"/>
                <w:lang w:eastAsia="en-GB"/>
              </w:rPr>
            </w:pPr>
          </w:p>
        </w:tc>
      </w:tr>
      <w:tr w:rsidR="004F1F82" w:rsidRPr="00433ABE" w14:paraId="33F5BD9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7777777" w:rsidR="004F1F82" w:rsidRPr="00433ABE" w:rsidRDefault="004F1F82" w:rsidP="00C6674A">
            <w:pPr>
              <w:pStyle w:val="TAL"/>
              <w:rPr>
                <w:color w:val="000000" w:themeColor="text1"/>
                <w:lang w:eastAsia="en-GB"/>
              </w:rPr>
            </w:pPr>
            <w:r w:rsidRPr="00433ABE">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33ABE" w:rsidRDefault="004F1F82" w:rsidP="00C6674A">
            <w:pPr>
              <w:rPr>
                <w:i/>
                <w:iCs/>
                <w:color w:val="000000" w:themeColor="text1"/>
                <w:lang w:eastAsia="en-GB"/>
              </w:rPr>
            </w:pPr>
          </w:p>
        </w:tc>
      </w:tr>
      <w:tr w:rsidR="004F1F82" w:rsidRPr="00433ABE" w14:paraId="1CF93B3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77777777" w:rsidR="004F1F82" w:rsidRPr="00433ABE" w:rsidRDefault="004F1F82" w:rsidP="00C6674A">
            <w:pPr>
              <w:pStyle w:val="TAL"/>
              <w:rPr>
                <w:rFonts w:cs="Arial"/>
                <w:color w:val="000000" w:themeColor="text1"/>
                <w:szCs w:val="18"/>
                <w:lang w:eastAsia="en-GB"/>
              </w:rPr>
            </w:pPr>
            <w:r w:rsidRPr="00433ABE">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33ABE" w:rsidRDefault="004F1F82" w:rsidP="00C6674A">
            <w:pPr>
              <w:pStyle w:val="TAL"/>
              <w:rPr>
                <w:color w:val="000000" w:themeColor="text1"/>
                <w:sz w:val="20"/>
              </w:rPr>
            </w:pPr>
            <w:r w:rsidRPr="00433ABE">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33ABE" w:rsidRDefault="004F1F82" w:rsidP="00C6674A">
            <w:pPr>
              <w:pStyle w:val="TAL"/>
              <w:rPr>
                <w:color w:val="000000" w:themeColor="text1"/>
                <w:lang w:eastAsia="en-GB"/>
              </w:rPr>
            </w:pPr>
          </w:p>
        </w:tc>
      </w:tr>
      <w:tr w:rsidR="004F1F82" w:rsidRPr="00433ABE" w14:paraId="30B938B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77777777" w:rsidR="004F1F82" w:rsidRPr="00433ABE" w:rsidRDefault="004F1F82" w:rsidP="00C6674A">
            <w:pPr>
              <w:pStyle w:val="TAL"/>
              <w:rPr>
                <w:color w:val="000000" w:themeColor="text1"/>
                <w:lang w:eastAsia="en-GB"/>
              </w:rPr>
            </w:pPr>
            <w:r w:rsidRPr="00433ABE">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33ABE" w:rsidRDefault="004F1F82" w:rsidP="00C6674A">
            <w:pPr>
              <w:pStyle w:val="TAL"/>
              <w:rPr>
                <w:color w:val="000000" w:themeColor="text1"/>
              </w:rPr>
            </w:pPr>
            <w:r w:rsidRPr="00433ABE">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33ABE" w:rsidRDefault="004F1F82" w:rsidP="00C6674A">
            <w:pPr>
              <w:pStyle w:val="TAL"/>
              <w:rPr>
                <w:color w:val="000000" w:themeColor="text1"/>
                <w:lang w:eastAsia="en-GB"/>
              </w:rPr>
            </w:pPr>
          </w:p>
        </w:tc>
      </w:tr>
      <w:tr w:rsidR="004F1F82" w:rsidRPr="00433ABE" w14:paraId="5FE1E7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77777777" w:rsidR="004F1F82" w:rsidRPr="00433ABE" w:rsidRDefault="004F1F82" w:rsidP="00C6674A">
            <w:pPr>
              <w:pStyle w:val="TAL"/>
              <w:rPr>
                <w:color w:val="000000" w:themeColor="text1"/>
                <w:lang w:eastAsia="en-GB"/>
              </w:rPr>
            </w:pPr>
            <w:r w:rsidRPr="00433ABE">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33ABE" w:rsidRDefault="004F1F82" w:rsidP="00C6674A">
            <w:pPr>
              <w:pStyle w:val="TAL"/>
              <w:rPr>
                <w:color w:val="000000" w:themeColor="text1"/>
              </w:rPr>
            </w:pPr>
            <w:r w:rsidRPr="00433ABE">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33ABE" w:rsidRDefault="004F1F82" w:rsidP="00C6674A">
            <w:pPr>
              <w:pStyle w:val="TAL"/>
              <w:rPr>
                <w:color w:val="000000" w:themeColor="text1"/>
                <w:lang w:eastAsia="en-GB"/>
              </w:rPr>
            </w:pPr>
          </w:p>
        </w:tc>
      </w:tr>
      <w:tr w:rsidR="004F1F82" w:rsidRPr="00433ABE" w14:paraId="3041D50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7777777" w:rsidR="004F1F82" w:rsidRPr="00433ABE" w:rsidRDefault="004F1F82" w:rsidP="00C6674A">
            <w:pPr>
              <w:pStyle w:val="TAL"/>
              <w:rPr>
                <w:color w:val="000000" w:themeColor="text1"/>
                <w:lang w:eastAsia="en-GB"/>
              </w:rPr>
            </w:pPr>
            <w:r w:rsidRPr="00433ABE">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33ABE" w:rsidRDefault="004F1F82" w:rsidP="00C6674A">
            <w:pPr>
              <w:pStyle w:val="TAL"/>
              <w:rPr>
                <w:color w:val="000000" w:themeColor="text1"/>
              </w:rPr>
            </w:pPr>
            <w:r w:rsidRPr="00433ABE">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33ABE" w:rsidRDefault="004F1F82" w:rsidP="00C6674A">
            <w:pPr>
              <w:pStyle w:val="TAL"/>
              <w:rPr>
                <w:color w:val="000000" w:themeColor="text1"/>
                <w:lang w:eastAsia="en-GB"/>
              </w:rPr>
            </w:pPr>
          </w:p>
        </w:tc>
      </w:tr>
      <w:tr w:rsidR="004F1F82" w:rsidRPr="00433ABE" w14:paraId="4A9BFCA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77777777" w:rsidR="004F1F82" w:rsidRPr="00433ABE" w:rsidRDefault="004F1F82" w:rsidP="00C6674A">
            <w:pPr>
              <w:pStyle w:val="TAL"/>
              <w:rPr>
                <w:color w:val="000000" w:themeColor="text1"/>
                <w:lang w:eastAsia="en-GB"/>
              </w:rPr>
            </w:pPr>
            <w:r w:rsidRPr="00433ABE">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33ABE" w:rsidRDefault="004F1F82" w:rsidP="00C6674A">
            <w:pPr>
              <w:pStyle w:val="TAL"/>
              <w:rPr>
                <w:color w:val="000000" w:themeColor="text1"/>
              </w:rPr>
            </w:pPr>
            <w:r w:rsidRPr="00433ABE">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33ABE" w:rsidRDefault="004F1F82" w:rsidP="00C6674A">
            <w:pPr>
              <w:pStyle w:val="TAL"/>
              <w:rPr>
                <w:color w:val="000000" w:themeColor="text1"/>
                <w:lang w:eastAsia="en-GB"/>
              </w:rPr>
            </w:pPr>
          </w:p>
        </w:tc>
      </w:tr>
      <w:tr w:rsidR="004F1F82" w:rsidRPr="00433ABE" w14:paraId="47687E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7777777" w:rsidR="004F1F82" w:rsidRPr="00433ABE" w:rsidRDefault="004F1F82" w:rsidP="00C6674A">
            <w:pPr>
              <w:pStyle w:val="TAL"/>
              <w:rPr>
                <w:color w:val="000000" w:themeColor="text1"/>
                <w:lang w:eastAsia="en-GB"/>
              </w:rPr>
            </w:pPr>
            <w:r w:rsidRPr="00433ABE">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33ABE" w:rsidRDefault="004F1F82" w:rsidP="00C6674A">
            <w:pPr>
              <w:pStyle w:val="TAL"/>
              <w:rPr>
                <w:color w:val="000000" w:themeColor="text1"/>
              </w:rPr>
            </w:pPr>
            <w:r w:rsidRPr="00433ABE">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33ABE" w:rsidRDefault="004F1F82" w:rsidP="00C6674A">
            <w:pPr>
              <w:pStyle w:val="TAL"/>
              <w:rPr>
                <w:color w:val="000000" w:themeColor="text1"/>
                <w:lang w:eastAsia="en-GB"/>
              </w:rPr>
            </w:pPr>
          </w:p>
        </w:tc>
      </w:tr>
      <w:tr w:rsidR="004F1F82" w:rsidRPr="00433ABE" w14:paraId="16993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77777777" w:rsidR="004F1F82" w:rsidRPr="00433ABE" w:rsidRDefault="004F1F82" w:rsidP="00C6674A">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33ABE" w:rsidRDefault="004F1F82" w:rsidP="00C6674A">
            <w:pPr>
              <w:pStyle w:val="TAL"/>
              <w:rPr>
                <w:color w:val="000000" w:themeColor="text1"/>
                <w:lang w:eastAsia="en-GB"/>
              </w:rPr>
            </w:pPr>
          </w:p>
        </w:tc>
      </w:tr>
      <w:tr w:rsidR="004F1F82" w:rsidRPr="00433ABE" w14:paraId="0C77C48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77777777" w:rsidR="004F1F82" w:rsidRPr="00433ABE" w:rsidRDefault="004F1F82" w:rsidP="00C6674A">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33ABE" w:rsidRDefault="004F1F82" w:rsidP="00C6674A">
            <w:pPr>
              <w:pStyle w:val="TAL"/>
              <w:rPr>
                <w:color w:val="000000" w:themeColor="text1"/>
                <w:lang w:eastAsia="en-GB"/>
              </w:rPr>
            </w:pPr>
          </w:p>
        </w:tc>
      </w:tr>
      <w:tr w:rsidR="004F1F82" w:rsidRPr="00433ABE" w14:paraId="0B29F81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77777777" w:rsidR="004F1F82" w:rsidRPr="00433ABE" w:rsidRDefault="004F1F82" w:rsidP="00C6674A">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33ABE" w:rsidRDefault="004F1F82" w:rsidP="00C6674A">
            <w:pPr>
              <w:pStyle w:val="TAL"/>
              <w:rPr>
                <w:color w:val="000000" w:themeColor="text1"/>
                <w:lang w:eastAsia="en-GB"/>
              </w:rPr>
            </w:pPr>
          </w:p>
        </w:tc>
      </w:tr>
      <w:tr w:rsidR="004F1F82" w:rsidRPr="00433ABE" w14:paraId="0C37E3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33ABE" w:rsidRDefault="004F1F82"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33ABE"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33ABE"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33ABE" w:rsidRDefault="004F1F82" w:rsidP="00C6674A">
            <w:pPr>
              <w:pStyle w:val="TAL"/>
              <w:rPr>
                <w:color w:val="000000" w:themeColor="text1"/>
                <w:lang w:eastAsia="en-GB"/>
              </w:rPr>
            </w:pPr>
          </w:p>
        </w:tc>
      </w:tr>
      <w:tr w:rsidR="004F1F82" w:rsidRPr="00433ABE" w14:paraId="58E735C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777777" w:rsidR="004F1F82" w:rsidRPr="00433ABE" w:rsidRDefault="004F1F82" w:rsidP="00C6674A">
            <w:pPr>
              <w:pStyle w:val="TAN"/>
              <w:rPr>
                <w:color w:val="000000" w:themeColor="text1"/>
                <w:lang w:val="en-US" w:eastAsia="en-GB"/>
              </w:rPr>
            </w:pPr>
            <w:r w:rsidRPr="00433ABE">
              <w:rPr>
                <w:color w:val="000000" w:themeColor="text1"/>
              </w:rPr>
              <w:t>NOTE 1: Satellite-UE elevation angle equal to 10 degrees, one-way delay equal to 6.44 ms and Doppler equal to 22.65 ppm.</w:t>
            </w:r>
          </w:p>
        </w:tc>
      </w:tr>
    </w:tbl>
    <w:p w14:paraId="39081074" w14:textId="77777777" w:rsidR="004F1F82" w:rsidRPr="00433ABE" w:rsidRDefault="004F1F82" w:rsidP="004F1F82">
      <w:pPr>
        <w:rPr>
          <w:color w:val="000000" w:themeColor="text1"/>
        </w:rPr>
      </w:pPr>
    </w:p>
    <w:p w14:paraId="27629F8D" w14:textId="77777777" w:rsidR="00A11489" w:rsidRPr="00433ABE" w:rsidRDefault="00A11489" w:rsidP="00A11489">
      <w:pPr>
        <w:pStyle w:val="TH"/>
        <w:rPr>
          <w:color w:val="000000" w:themeColor="text1"/>
          <w:lang w:val="en-US"/>
        </w:rPr>
      </w:pPr>
      <w:r w:rsidRPr="00433ABE">
        <w:rPr>
          <w:color w:val="000000" w:themeColor="text1"/>
          <w:lang w:eastAsia="en-GB"/>
        </w:rPr>
        <w:lastRenderedPageBreak/>
        <w:t>Table 6.4A.1</w:t>
      </w:r>
      <w:r w:rsidRPr="001C7B98">
        <w:rPr>
          <w:color w:val="000000" w:themeColor="text1"/>
          <w:lang w:eastAsia="en-GB"/>
        </w:rPr>
        <w:t>_1</w:t>
      </w:r>
      <w:r w:rsidRPr="00433ABE">
        <w:rPr>
          <w:color w:val="000000" w:themeColor="text1"/>
          <w:lang w:eastAsia="en-GB"/>
        </w:rPr>
        <w:t>.4.3-2:</w:t>
      </w:r>
      <w:r w:rsidRPr="00433ABE">
        <w:rPr>
          <w:b w:val="0"/>
          <w:bCs/>
          <w:color w:val="000000" w:themeColor="text1"/>
          <w:lang w:eastAsia="en-GB"/>
        </w:rPr>
        <w:t xml:space="preserve"> </w:t>
      </w:r>
      <w:r w:rsidRPr="00433ABE">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33ABE" w14:paraId="598D564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33ABE" w:rsidRDefault="00A11489" w:rsidP="00C6674A">
            <w:pPr>
              <w:pStyle w:val="TAH"/>
              <w:jc w:val="left"/>
              <w:rPr>
                <w:b w:val="0"/>
                <w:color w:val="000000" w:themeColor="text1"/>
                <w:szCs w:val="18"/>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[12]</w:t>
            </w:r>
            <w:r w:rsidRPr="00433ABE">
              <w:rPr>
                <w:b w:val="0"/>
                <w:bCs/>
                <w:color w:val="000000" w:themeColor="text1"/>
                <w:lang w:eastAsia="en-GB"/>
              </w:rPr>
              <w:t xml:space="preserve"> Table </w:t>
            </w:r>
            <w:r w:rsidRPr="001C7B98">
              <w:rPr>
                <w:b w:val="0"/>
                <w:bCs/>
                <w:color w:val="000000" w:themeColor="text1"/>
                <w:lang w:eastAsia="en-GB"/>
              </w:rPr>
              <w:t>5.6.3.1-1</w:t>
            </w:r>
          </w:p>
        </w:tc>
      </w:tr>
      <w:tr w:rsidR="00A11489" w:rsidRPr="00433ABE" w14:paraId="370414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33ABE" w:rsidRDefault="00A11489"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33ABE" w:rsidRDefault="00A11489"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33ABE" w:rsidRDefault="00A11489"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33ABE" w:rsidRDefault="00A11489" w:rsidP="00C6674A">
            <w:pPr>
              <w:pStyle w:val="TAH"/>
              <w:rPr>
                <w:color w:val="000000" w:themeColor="text1"/>
                <w:lang w:eastAsia="en-GB"/>
              </w:rPr>
            </w:pPr>
            <w:r w:rsidRPr="00433ABE">
              <w:rPr>
                <w:color w:val="000000" w:themeColor="text1"/>
                <w:lang w:eastAsia="en-GB"/>
              </w:rPr>
              <w:t>Condition</w:t>
            </w:r>
          </w:p>
        </w:tc>
      </w:tr>
      <w:tr w:rsidR="00A11489" w:rsidRPr="00433ABE" w14:paraId="340D8C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33ABE" w:rsidRDefault="00A11489"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33ABE"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33ABE" w:rsidRDefault="00A11489" w:rsidP="00C6674A">
            <w:pPr>
              <w:pStyle w:val="TAL"/>
              <w:rPr>
                <w:color w:val="000000" w:themeColor="text1"/>
                <w:lang w:eastAsia="en-GB"/>
              </w:rPr>
            </w:pPr>
          </w:p>
        </w:tc>
      </w:tr>
      <w:tr w:rsidR="00A11489" w:rsidRPr="00433ABE" w14:paraId="655F60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77777777" w:rsidR="00A11489" w:rsidRPr="00433ABE" w:rsidRDefault="00A11489" w:rsidP="00C6674A">
            <w:pPr>
              <w:pStyle w:val="TAL"/>
              <w:rPr>
                <w:color w:val="000000" w:themeColor="text1"/>
                <w:lang w:eastAsia="en-GB"/>
              </w:rPr>
            </w:pPr>
            <w:r w:rsidRPr="00433ABE">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33ABE"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33ABE" w:rsidRDefault="00A11489" w:rsidP="00C6674A">
            <w:pPr>
              <w:pStyle w:val="TAL"/>
              <w:rPr>
                <w:color w:val="000000" w:themeColor="text1"/>
              </w:rPr>
            </w:pPr>
          </w:p>
        </w:tc>
      </w:tr>
      <w:tr w:rsidR="00A11489" w:rsidRPr="00433ABE" w14:paraId="10C0205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77777777" w:rsidR="00A11489" w:rsidRPr="00433ABE" w:rsidRDefault="00A11489" w:rsidP="00C6674A">
            <w:pPr>
              <w:pStyle w:val="TAL"/>
              <w:rPr>
                <w:color w:val="000000" w:themeColor="text1"/>
                <w:lang w:eastAsia="en-GB"/>
              </w:rPr>
            </w:pPr>
            <w:r w:rsidRPr="00433ABE">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33ABE" w:rsidRDefault="00A11489" w:rsidP="00C6674A">
            <w:pPr>
              <w:pStyle w:val="TAL"/>
              <w:rPr>
                <w:color w:val="000000" w:themeColor="text1"/>
                <w:lang w:eastAsia="en-GB"/>
              </w:rPr>
            </w:pPr>
          </w:p>
        </w:tc>
      </w:tr>
      <w:tr w:rsidR="00A11489" w:rsidRPr="00433ABE" w14:paraId="6C2175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77777777" w:rsidR="00A11489" w:rsidRPr="00433ABE" w:rsidRDefault="00A11489" w:rsidP="00C6674A">
            <w:pPr>
              <w:pStyle w:val="TAL"/>
              <w:rPr>
                <w:color w:val="000000" w:themeColor="text1"/>
                <w:lang w:eastAsia="en-GB"/>
              </w:rPr>
            </w:pPr>
            <w:r w:rsidRPr="00433ABE">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33ABE" w:rsidRDefault="00A11489" w:rsidP="00C6674A">
            <w:pPr>
              <w:rPr>
                <w:i/>
                <w:iCs/>
                <w:color w:val="000000" w:themeColor="text1"/>
                <w:lang w:eastAsia="en-GB"/>
              </w:rPr>
            </w:pPr>
          </w:p>
        </w:tc>
      </w:tr>
      <w:tr w:rsidR="00A11489" w:rsidRPr="00433ABE" w14:paraId="06A598D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77777777" w:rsidR="00A11489" w:rsidRPr="00433ABE" w:rsidRDefault="00A11489" w:rsidP="00C6674A">
            <w:pPr>
              <w:pStyle w:val="TAL"/>
              <w:rPr>
                <w:rFonts w:cs="Arial"/>
                <w:color w:val="000000" w:themeColor="text1"/>
                <w:szCs w:val="18"/>
                <w:lang w:eastAsia="en-GB"/>
              </w:rPr>
            </w:pPr>
            <w:r w:rsidRPr="00433ABE">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33ABE" w:rsidRDefault="00A11489" w:rsidP="00C6674A">
            <w:pPr>
              <w:pStyle w:val="TAL"/>
              <w:rPr>
                <w:color w:val="000000" w:themeColor="text1"/>
                <w:sz w:val="20"/>
              </w:rPr>
            </w:pPr>
            <w:r w:rsidRPr="00433ABE">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33ABE" w:rsidRDefault="00A11489" w:rsidP="00C6674A">
            <w:pPr>
              <w:pStyle w:val="TAL"/>
              <w:rPr>
                <w:color w:val="000000" w:themeColor="text1"/>
                <w:lang w:eastAsia="en-GB"/>
              </w:rPr>
            </w:pPr>
          </w:p>
        </w:tc>
      </w:tr>
      <w:tr w:rsidR="00A11489" w:rsidRPr="00433ABE" w14:paraId="036DDD8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77777777" w:rsidR="00A11489" w:rsidRPr="00433ABE" w:rsidRDefault="00A11489" w:rsidP="00C6674A">
            <w:pPr>
              <w:pStyle w:val="TAL"/>
              <w:rPr>
                <w:color w:val="000000" w:themeColor="text1"/>
                <w:lang w:eastAsia="en-GB"/>
              </w:rPr>
            </w:pPr>
            <w:r w:rsidRPr="00433ABE">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33ABE" w:rsidRDefault="00A11489" w:rsidP="00C6674A">
            <w:pPr>
              <w:pStyle w:val="TAL"/>
              <w:rPr>
                <w:color w:val="000000" w:themeColor="text1"/>
              </w:rPr>
            </w:pPr>
            <w:r w:rsidRPr="00433ABE">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33ABE" w:rsidRDefault="00A11489" w:rsidP="00C6674A">
            <w:pPr>
              <w:pStyle w:val="TAL"/>
              <w:rPr>
                <w:color w:val="000000" w:themeColor="text1"/>
                <w:lang w:eastAsia="en-GB"/>
              </w:rPr>
            </w:pPr>
          </w:p>
        </w:tc>
      </w:tr>
      <w:tr w:rsidR="00A11489" w:rsidRPr="00433ABE" w14:paraId="19489AD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77777777" w:rsidR="00A11489" w:rsidRPr="00433ABE" w:rsidRDefault="00A11489" w:rsidP="00C6674A">
            <w:pPr>
              <w:pStyle w:val="TAL"/>
              <w:rPr>
                <w:color w:val="000000" w:themeColor="text1"/>
                <w:lang w:eastAsia="en-GB"/>
              </w:rPr>
            </w:pPr>
            <w:r w:rsidRPr="00433ABE">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33ABE" w:rsidRDefault="00A11489" w:rsidP="00C6674A">
            <w:pPr>
              <w:pStyle w:val="TAL"/>
              <w:rPr>
                <w:color w:val="000000" w:themeColor="text1"/>
              </w:rPr>
            </w:pPr>
            <w:r w:rsidRPr="00433ABE">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33ABE" w:rsidRDefault="00A11489" w:rsidP="00C6674A">
            <w:pPr>
              <w:pStyle w:val="TAL"/>
              <w:rPr>
                <w:color w:val="000000" w:themeColor="text1"/>
                <w:lang w:eastAsia="en-GB"/>
              </w:rPr>
            </w:pPr>
          </w:p>
        </w:tc>
      </w:tr>
      <w:tr w:rsidR="00A11489" w:rsidRPr="00433ABE" w14:paraId="444F76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77777777" w:rsidR="00A11489" w:rsidRPr="00433ABE" w:rsidRDefault="00A11489" w:rsidP="00C6674A">
            <w:pPr>
              <w:pStyle w:val="TAL"/>
              <w:rPr>
                <w:color w:val="000000" w:themeColor="text1"/>
                <w:lang w:eastAsia="en-GB"/>
              </w:rPr>
            </w:pPr>
            <w:r w:rsidRPr="00433ABE">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33ABE" w:rsidRDefault="00A11489" w:rsidP="00C6674A">
            <w:pPr>
              <w:pStyle w:val="TAL"/>
              <w:rPr>
                <w:color w:val="000000" w:themeColor="text1"/>
              </w:rPr>
            </w:pPr>
            <w:r w:rsidRPr="00433ABE">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33ABE" w:rsidRDefault="00A11489" w:rsidP="00C6674A">
            <w:pPr>
              <w:pStyle w:val="TAL"/>
              <w:rPr>
                <w:color w:val="000000" w:themeColor="text1"/>
                <w:lang w:eastAsia="en-GB"/>
              </w:rPr>
            </w:pPr>
          </w:p>
        </w:tc>
      </w:tr>
      <w:tr w:rsidR="00A11489" w:rsidRPr="00433ABE" w14:paraId="221201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7777777" w:rsidR="00A11489" w:rsidRPr="00433ABE" w:rsidRDefault="00A11489" w:rsidP="00C6674A">
            <w:pPr>
              <w:pStyle w:val="TAL"/>
              <w:rPr>
                <w:color w:val="000000" w:themeColor="text1"/>
                <w:lang w:eastAsia="en-GB"/>
              </w:rPr>
            </w:pPr>
            <w:r w:rsidRPr="00433ABE">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33ABE" w:rsidRDefault="00A11489" w:rsidP="00C6674A">
            <w:pPr>
              <w:pStyle w:val="TAL"/>
              <w:rPr>
                <w:color w:val="000000" w:themeColor="text1"/>
              </w:rPr>
            </w:pPr>
            <w:r w:rsidRPr="00433ABE">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33ABE" w:rsidRDefault="00A11489" w:rsidP="00C6674A">
            <w:pPr>
              <w:pStyle w:val="TAL"/>
              <w:rPr>
                <w:color w:val="000000" w:themeColor="text1"/>
                <w:lang w:eastAsia="en-GB"/>
              </w:rPr>
            </w:pPr>
          </w:p>
        </w:tc>
      </w:tr>
      <w:tr w:rsidR="00A11489" w:rsidRPr="00433ABE" w14:paraId="7E567EF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77777777" w:rsidR="00A11489" w:rsidRPr="00433ABE" w:rsidRDefault="00A11489" w:rsidP="00C6674A">
            <w:pPr>
              <w:pStyle w:val="TAL"/>
              <w:rPr>
                <w:color w:val="000000" w:themeColor="text1"/>
                <w:lang w:eastAsia="en-GB"/>
              </w:rPr>
            </w:pPr>
            <w:r w:rsidRPr="00433ABE">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33ABE" w:rsidRDefault="00A11489" w:rsidP="00C6674A">
            <w:pPr>
              <w:pStyle w:val="TAL"/>
              <w:rPr>
                <w:color w:val="000000" w:themeColor="text1"/>
              </w:rPr>
            </w:pPr>
            <w:r w:rsidRPr="00433ABE">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33ABE" w:rsidRDefault="00A11489" w:rsidP="00C6674A">
            <w:pPr>
              <w:pStyle w:val="TAL"/>
              <w:rPr>
                <w:color w:val="000000" w:themeColor="text1"/>
                <w:lang w:eastAsia="en-GB"/>
              </w:rPr>
            </w:pPr>
          </w:p>
        </w:tc>
      </w:tr>
      <w:tr w:rsidR="00A11489" w:rsidRPr="00433ABE" w14:paraId="3CD4823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77777777" w:rsidR="00A11489" w:rsidRPr="00433ABE" w:rsidRDefault="00A11489" w:rsidP="00C6674A">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33ABE" w:rsidRDefault="00A11489" w:rsidP="00C6674A">
            <w:pPr>
              <w:pStyle w:val="TAL"/>
              <w:rPr>
                <w:color w:val="000000" w:themeColor="text1"/>
                <w:lang w:eastAsia="en-GB"/>
              </w:rPr>
            </w:pPr>
          </w:p>
        </w:tc>
      </w:tr>
      <w:tr w:rsidR="00A11489" w:rsidRPr="00433ABE" w14:paraId="37B045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77777777" w:rsidR="00A11489" w:rsidRPr="00433ABE" w:rsidRDefault="00A11489" w:rsidP="00C6674A">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33ABE" w:rsidRDefault="00A11489" w:rsidP="00C6674A">
            <w:pPr>
              <w:pStyle w:val="TAL"/>
              <w:rPr>
                <w:color w:val="000000" w:themeColor="text1"/>
                <w:lang w:eastAsia="en-GB"/>
              </w:rPr>
            </w:pPr>
          </w:p>
        </w:tc>
      </w:tr>
      <w:tr w:rsidR="00A11489" w:rsidRPr="00433ABE" w14:paraId="53E7463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77777777" w:rsidR="00A11489" w:rsidRPr="00433ABE" w:rsidRDefault="00A11489" w:rsidP="00C6674A">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33ABE" w:rsidRDefault="00A11489" w:rsidP="00C6674A">
            <w:pPr>
              <w:pStyle w:val="TAL"/>
              <w:rPr>
                <w:color w:val="000000" w:themeColor="text1"/>
                <w:lang w:eastAsia="en-GB"/>
              </w:rPr>
            </w:pPr>
          </w:p>
        </w:tc>
      </w:tr>
      <w:tr w:rsidR="00A11489" w:rsidRPr="00433ABE" w14:paraId="20B680D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33ABE" w:rsidRDefault="00A11489"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33ABE" w:rsidRDefault="00A11489" w:rsidP="00C6674A">
            <w:pPr>
              <w:pStyle w:val="TAL"/>
              <w:rPr>
                <w:color w:val="000000" w:themeColor="text1"/>
                <w:lang w:eastAsia="en-GB"/>
              </w:rPr>
            </w:pPr>
          </w:p>
        </w:tc>
      </w:tr>
      <w:tr w:rsidR="00A11489" w:rsidRPr="00433ABE" w14:paraId="034024A7"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77777777" w:rsidR="00A11489" w:rsidRPr="00433ABE" w:rsidRDefault="00A11489" w:rsidP="00C6674A">
            <w:pPr>
              <w:pStyle w:val="TAN"/>
              <w:rPr>
                <w:color w:val="000000" w:themeColor="text1"/>
                <w:lang w:val="en-US"/>
              </w:rPr>
            </w:pPr>
            <w:r w:rsidRPr="00433ABE">
              <w:rPr>
                <w:color w:val="000000" w:themeColor="text1"/>
              </w:rPr>
              <w:t>NOTE 1: Satellite-UE elevation angle equal to 169.97 degrees, one-way delay equal to 6.60 ms and Doppler equal to -22.62 ppm.</w:t>
            </w:r>
          </w:p>
        </w:tc>
      </w:tr>
    </w:tbl>
    <w:p w14:paraId="4ECAC500" w14:textId="77777777" w:rsidR="00A11489" w:rsidRPr="00433ABE" w:rsidRDefault="00A11489" w:rsidP="00A11489">
      <w:pPr>
        <w:rPr>
          <w:color w:val="000000" w:themeColor="text1"/>
        </w:rPr>
      </w:pPr>
    </w:p>
    <w:p w14:paraId="53F482E4" w14:textId="77777777" w:rsidR="00A11489" w:rsidRPr="00433ABE" w:rsidRDefault="00A11489" w:rsidP="00A11489">
      <w:pPr>
        <w:pStyle w:val="TH"/>
        <w:rPr>
          <w:color w:val="000000" w:themeColor="text1"/>
          <w:lang w:val="en-US"/>
        </w:rPr>
      </w:pPr>
      <w:r w:rsidRPr="00433ABE">
        <w:rPr>
          <w:color w:val="000000" w:themeColor="text1"/>
          <w:lang w:eastAsia="en-GB"/>
        </w:rPr>
        <w:t>Table 6.4A.1</w:t>
      </w:r>
      <w:r w:rsidRPr="001C7B98">
        <w:rPr>
          <w:color w:val="000000" w:themeColor="text1"/>
          <w:lang w:eastAsia="en-GB"/>
        </w:rPr>
        <w:t>_1</w:t>
      </w:r>
      <w:r w:rsidRPr="00433ABE">
        <w:rPr>
          <w:color w:val="000000" w:themeColor="text1"/>
          <w:lang w:eastAsia="en-GB"/>
        </w:rPr>
        <w:t>.4.3-3b:</w:t>
      </w:r>
      <w:r w:rsidRPr="00433ABE">
        <w:rPr>
          <w:b w:val="0"/>
          <w:bCs/>
          <w:color w:val="000000" w:themeColor="text1"/>
          <w:lang w:eastAsia="en-GB"/>
        </w:rPr>
        <w:t xml:space="preserve"> </w:t>
      </w:r>
      <w:r w:rsidRPr="00433ABE">
        <w:rPr>
          <w:color w:val="000000" w:themeColor="text1"/>
        </w:rPr>
        <w:t>SystemInformationBlockType31 – eMTC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33ABE" w14:paraId="66C369E1"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33ABE" w:rsidRDefault="00A11489" w:rsidP="00C6674A">
            <w:pPr>
              <w:pStyle w:val="TAH"/>
              <w:jc w:val="left"/>
              <w:rPr>
                <w:b w:val="0"/>
                <w:color w:val="000000" w:themeColor="text1"/>
                <w:szCs w:val="18"/>
                <w:lang w:eastAsia="en-GB"/>
              </w:rPr>
            </w:pPr>
            <w:r w:rsidRPr="00433ABE">
              <w:rPr>
                <w:b w:val="0"/>
                <w:bCs/>
                <w:color w:val="000000" w:themeColor="text1"/>
                <w:lang w:eastAsia="en-GB"/>
              </w:rPr>
              <w:t>Derivation Path: TS 36.508</w:t>
            </w:r>
            <w:r w:rsidRPr="001C7B98">
              <w:rPr>
                <w:b w:val="0"/>
                <w:bCs/>
                <w:color w:val="000000" w:themeColor="text1"/>
                <w:lang w:eastAsia="en-GB"/>
              </w:rPr>
              <w:t xml:space="preserve"> [12] </w:t>
            </w:r>
            <w:r w:rsidRPr="00433ABE">
              <w:rPr>
                <w:b w:val="0"/>
                <w:bCs/>
                <w:color w:val="000000" w:themeColor="text1"/>
                <w:lang w:eastAsia="en-GB"/>
              </w:rPr>
              <w:t xml:space="preserve">Table </w:t>
            </w:r>
            <w:r w:rsidRPr="001C7B98">
              <w:rPr>
                <w:b w:val="0"/>
                <w:bCs/>
                <w:color w:val="000000" w:themeColor="text1"/>
                <w:lang w:eastAsia="en-GB"/>
              </w:rPr>
              <w:t>5.6.3.1-1</w:t>
            </w:r>
          </w:p>
        </w:tc>
      </w:tr>
      <w:tr w:rsidR="00A11489" w:rsidRPr="00433ABE" w14:paraId="2B45F7A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33ABE" w:rsidRDefault="00A11489"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33ABE" w:rsidRDefault="00A11489"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33ABE" w:rsidRDefault="00A11489"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33ABE" w:rsidRDefault="00A11489" w:rsidP="00C6674A">
            <w:pPr>
              <w:pStyle w:val="TAH"/>
              <w:rPr>
                <w:color w:val="000000" w:themeColor="text1"/>
                <w:lang w:eastAsia="en-GB"/>
              </w:rPr>
            </w:pPr>
            <w:r w:rsidRPr="00433ABE">
              <w:rPr>
                <w:color w:val="000000" w:themeColor="text1"/>
                <w:lang w:eastAsia="en-GB"/>
              </w:rPr>
              <w:t>Condition</w:t>
            </w:r>
          </w:p>
        </w:tc>
      </w:tr>
      <w:tr w:rsidR="00A11489" w:rsidRPr="00433ABE" w14:paraId="015CEA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33ABE" w:rsidRDefault="00A11489"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33ABE"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33ABE" w:rsidRDefault="00A11489" w:rsidP="00C6674A">
            <w:pPr>
              <w:pStyle w:val="TAL"/>
              <w:rPr>
                <w:color w:val="000000" w:themeColor="text1"/>
                <w:lang w:eastAsia="en-GB"/>
              </w:rPr>
            </w:pPr>
          </w:p>
        </w:tc>
      </w:tr>
      <w:tr w:rsidR="00A11489" w:rsidRPr="00433ABE" w14:paraId="3A6F620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77777777" w:rsidR="00A11489" w:rsidRPr="00433ABE" w:rsidRDefault="00A11489" w:rsidP="00C6674A">
            <w:pPr>
              <w:pStyle w:val="TAL"/>
              <w:rPr>
                <w:color w:val="000000" w:themeColor="text1"/>
                <w:lang w:eastAsia="en-GB"/>
              </w:rPr>
            </w:pPr>
            <w:r w:rsidRPr="00433ABE">
              <w:rPr>
                <w:color w:val="000000" w:themeColor="text1"/>
                <w:lang w:eastAsia="en-GB"/>
              </w:rPr>
              <w:t>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33ABE"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33ABE" w:rsidRDefault="00A11489" w:rsidP="00C6674A">
            <w:pPr>
              <w:pStyle w:val="TAL"/>
              <w:rPr>
                <w:color w:val="000000" w:themeColor="text1"/>
              </w:rPr>
            </w:pPr>
          </w:p>
        </w:tc>
      </w:tr>
      <w:tr w:rsidR="00A11489" w:rsidRPr="00433ABE" w14:paraId="139DDD9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77777777" w:rsidR="00A11489" w:rsidRPr="00433ABE" w:rsidRDefault="00A11489" w:rsidP="00C6674A">
            <w:pPr>
              <w:pStyle w:val="TAL"/>
              <w:rPr>
                <w:color w:val="000000" w:themeColor="text1"/>
                <w:lang w:eastAsia="en-GB"/>
              </w:rPr>
            </w:pPr>
            <w:r w:rsidRPr="00433ABE">
              <w:rPr>
                <w:color w:val="000000" w:themeColor="text1"/>
                <w:lang w:eastAsia="en-GB"/>
              </w:rPr>
              <w:t>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33ABE"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33ABE" w:rsidRDefault="00A11489" w:rsidP="00C6674A">
            <w:pPr>
              <w:pStyle w:val="TAL"/>
              <w:rPr>
                <w:color w:val="000000" w:themeColor="text1"/>
                <w:lang w:eastAsia="en-GB"/>
              </w:rPr>
            </w:pPr>
          </w:p>
        </w:tc>
      </w:tr>
      <w:tr w:rsidR="00A11489" w:rsidRPr="00433ABE" w14:paraId="7D9E2E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77777777" w:rsidR="00A11489" w:rsidRPr="00433ABE" w:rsidRDefault="00A11489" w:rsidP="00C6674A">
            <w:pPr>
              <w:pStyle w:val="TAL"/>
              <w:rPr>
                <w:color w:val="000000" w:themeColor="text1"/>
                <w:lang w:eastAsia="en-GB"/>
              </w:rPr>
            </w:pPr>
            <w:r w:rsidRPr="00433ABE">
              <w:rPr>
                <w:color w:val="000000" w:themeColor="text1"/>
                <w:lang w:eastAsia="en-GB"/>
              </w:rPr>
              <w:t>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33ABE" w:rsidRDefault="00A11489" w:rsidP="00C6674A">
            <w:pPr>
              <w:rPr>
                <w:i/>
                <w:iCs/>
                <w:color w:val="000000" w:themeColor="text1"/>
                <w:lang w:eastAsia="en-GB"/>
              </w:rPr>
            </w:pPr>
          </w:p>
        </w:tc>
      </w:tr>
      <w:tr w:rsidR="00A11489" w:rsidRPr="00433ABE" w14:paraId="2BF6F8C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77777777" w:rsidR="00A11489" w:rsidRPr="00433ABE" w:rsidRDefault="00A11489" w:rsidP="00C6674A">
            <w:pPr>
              <w:pStyle w:val="TAL"/>
              <w:rPr>
                <w:rFonts w:cs="Arial"/>
                <w:color w:val="000000" w:themeColor="text1"/>
                <w:szCs w:val="18"/>
                <w:lang w:eastAsia="en-GB"/>
              </w:rPr>
            </w:pPr>
            <w:r w:rsidRPr="00433ABE">
              <w:rPr>
                <w:color w:val="000000" w:themeColor="text1"/>
                <w:lang w:eastAsia="en-GB"/>
              </w:rPr>
              <w:t>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33ABE" w:rsidRDefault="00A11489" w:rsidP="00C6674A">
            <w:pPr>
              <w:pStyle w:val="TAL"/>
              <w:rPr>
                <w:color w:val="000000" w:themeColor="text1"/>
                <w:sz w:val="20"/>
              </w:rPr>
            </w:pPr>
            <w:r w:rsidRPr="00433ABE">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33ABE" w:rsidRDefault="00A11489" w:rsidP="00C6674A">
            <w:pPr>
              <w:pStyle w:val="TAL"/>
              <w:rPr>
                <w:color w:val="000000" w:themeColor="text1"/>
                <w:lang w:eastAsia="en-GB"/>
              </w:rPr>
            </w:pPr>
          </w:p>
        </w:tc>
      </w:tr>
      <w:tr w:rsidR="00A11489" w:rsidRPr="00433ABE" w14:paraId="727A44F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77777777" w:rsidR="00A11489" w:rsidRPr="00433ABE" w:rsidRDefault="00A11489" w:rsidP="00C6674A">
            <w:pPr>
              <w:pStyle w:val="TAL"/>
              <w:rPr>
                <w:color w:val="000000" w:themeColor="text1"/>
                <w:lang w:eastAsia="en-GB"/>
              </w:rPr>
            </w:pPr>
            <w:r w:rsidRPr="00433ABE">
              <w:rPr>
                <w:color w:val="000000" w:themeColor="text1"/>
                <w:lang w:eastAsia="en-GB"/>
              </w:rPr>
              <w:t>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33ABE" w:rsidRDefault="00A11489" w:rsidP="00C6674A">
            <w:pPr>
              <w:pStyle w:val="TAL"/>
              <w:rPr>
                <w:color w:val="000000" w:themeColor="text1"/>
              </w:rPr>
            </w:pPr>
            <w:r w:rsidRPr="00433ABE">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33ABE" w:rsidRDefault="00A11489" w:rsidP="00C6674A">
            <w:pPr>
              <w:pStyle w:val="TAL"/>
              <w:rPr>
                <w:color w:val="000000" w:themeColor="text1"/>
                <w:lang w:eastAsia="en-GB"/>
              </w:rPr>
            </w:pPr>
          </w:p>
        </w:tc>
      </w:tr>
      <w:tr w:rsidR="00A11489" w:rsidRPr="00433ABE" w14:paraId="0ADB965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77777777" w:rsidR="00A11489" w:rsidRPr="00433ABE" w:rsidRDefault="00A11489" w:rsidP="00C6674A">
            <w:pPr>
              <w:pStyle w:val="TAL"/>
              <w:rPr>
                <w:color w:val="000000" w:themeColor="text1"/>
                <w:lang w:eastAsia="en-GB"/>
              </w:rPr>
            </w:pPr>
            <w:r w:rsidRPr="00433ABE">
              <w:rPr>
                <w:color w:val="000000" w:themeColor="text1"/>
                <w:lang w:eastAsia="en-GB"/>
              </w:rPr>
              <w:t>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33ABE" w:rsidRDefault="00A11489" w:rsidP="00C6674A">
            <w:pPr>
              <w:pStyle w:val="TAL"/>
              <w:rPr>
                <w:color w:val="000000" w:themeColor="text1"/>
              </w:rPr>
            </w:pPr>
            <w:r w:rsidRPr="00433ABE">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33ABE" w:rsidRDefault="00A11489" w:rsidP="00C6674A">
            <w:pPr>
              <w:pStyle w:val="TAL"/>
              <w:rPr>
                <w:color w:val="000000" w:themeColor="text1"/>
                <w:lang w:eastAsia="en-GB"/>
              </w:rPr>
            </w:pPr>
          </w:p>
        </w:tc>
      </w:tr>
      <w:tr w:rsidR="00A11489" w:rsidRPr="00433ABE" w14:paraId="53E2B1A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77777777" w:rsidR="00A11489" w:rsidRPr="00433ABE" w:rsidRDefault="00A11489" w:rsidP="00C6674A">
            <w:pPr>
              <w:pStyle w:val="TAL"/>
              <w:rPr>
                <w:color w:val="000000" w:themeColor="text1"/>
                <w:lang w:eastAsia="en-GB"/>
              </w:rPr>
            </w:pPr>
            <w:r w:rsidRPr="00433ABE">
              <w:rPr>
                <w:color w:val="000000" w:themeColor="text1"/>
                <w:lang w:eastAsia="en-GB"/>
              </w:rPr>
              <w:t>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33ABE" w:rsidRDefault="00A11489" w:rsidP="00C6674A">
            <w:pPr>
              <w:pStyle w:val="TAL"/>
              <w:rPr>
                <w:color w:val="000000" w:themeColor="text1"/>
              </w:rPr>
            </w:pPr>
            <w:r w:rsidRPr="00433ABE">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33ABE" w:rsidRDefault="00A11489" w:rsidP="00C6674A">
            <w:pPr>
              <w:pStyle w:val="TAL"/>
              <w:rPr>
                <w:color w:val="000000" w:themeColor="text1"/>
                <w:lang w:eastAsia="en-GB"/>
              </w:rPr>
            </w:pPr>
          </w:p>
        </w:tc>
      </w:tr>
      <w:tr w:rsidR="00A11489" w:rsidRPr="00433ABE" w14:paraId="1C8274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77777777" w:rsidR="00A11489" w:rsidRPr="00433ABE" w:rsidRDefault="00A11489" w:rsidP="00C6674A">
            <w:pPr>
              <w:pStyle w:val="TAL"/>
              <w:rPr>
                <w:color w:val="000000" w:themeColor="text1"/>
                <w:lang w:eastAsia="en-GB"/>
              </w:rPr>
            </w:pPr>
            <w:r w:rsidRPr="00433ABE">
              <w:rPr>
                <w:color w:val="000000" w:themeColor="text1"/>
                <w:lang w:eastAsia="en-GB"/>
              </w:rPr>
              <w:t>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33ABE" w:rsidRDefault="00A11489" w:rsidP="00C6674A">
            <w:pPr>
              <w:pStyle w:val="TAL"/>
              <w:rPr>
                <w:color w:val="000000" w:themeColor="text1"/>
              </w:rPr>
            </w:pPr>
            <w:r w:rsidRPr="00433ABE">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33ABE" w:rsidRDefault="00A11489" w:rsidP="00C6674A">
            <w:pPr>
              <w:pStyle w:val="TAL"/>
              <w:rPr>
                <w:color w:val="000000" w:themeColor="text1"/>
                <w:lang w:eastAsia="en-GB"/>
              </w:rPr>
            </w:pPr>
          </w:p>
        </w:tc>
      </w:tr>
      <w:tr w:rsidR="00A11489" w:rsidRPr="00433ABE" w14:paraId="2AEE6E5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77777777" w:rsidR="00A11489" w:rsidRPr="00433ABE" w:rsidRDefault="00A11489" w:rsidP="00C6674A">
            <w:pPr>
              <w:pStyle w:val="TAL"/>
              <w:rPr>
                <w:color w:val="000000" w:themeColor="text1"/>
                <w:lang w:eastAsia="en-GB"/>
              </w:rPr>
            </w:pPr>
            <w:r w:rsidRPr="00433ABE">
              <w:rPr>
                <w:color w:val="000000" w:themeColor="text1"/>
                <w:lang w:eastAsia="en-GB"/>
              </w:rPr>
              <w:t>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33ABE" w:rsidRDefault="00A11489" w:rsidP="00C6674A">
            <w:pPr>
              <w:pStyle w:val="TAL"/>
              <w:rPr>
                <w:color w:val="000000" w:themeColor="text1"/>
              </w:rPr>
            </w:pPr>
            <w:r w:rsidRPr="00433ABE">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33ABE" w:rsidRDefault="00A11489" w:rsidP="00C6674A">
            <w:pPr>
              <w:pStyle w:val="TAL"/>
              <w:rPr>
                <w:color w:val="000000" w:themeColor="text1"/>
                <w:lang w:eastAsia="en-GB"/>
              </w:rPr>
            </w:pPr>
          </w:p>
        </w:tc>
      </w:tr>
      <w:tr w:rsidR="00A11489" w:rsidRPr="00433ABE" w14:paraId="57983EC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77777777" w:rsidR="00A11489" w:rsidRPr="00433ABE" w:rsidRDefault="00A11489" w:rsidP="00C6674A">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33ABE" w:rsidRDefault="00A11489" w:rsidP="00C6674A">
            <w:pPr>
              <w:pStyle w:val="TAL"/>
              <w:rPr>
                <w:color w:val="000000" w:themeColor="text1"/>
                <w:lang w:eastAsia="en-GB"/>
              </w:rPr>
            </w:pPr>
          </w:p>
        </w:tc>
      </w:tr>
      <w:tr w:rsidR="00A11489" w:rsidRPr="00433ABE" w14:paraId="7A2C459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77777777" w:rsidR="00A11489" w:rsidRPr="00433ABE" w:rsidRDefault="00A11489" w:rsidP="00C6674A">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33ABE" w:rsidRDefault="00A11489" w:rsidP="00C6674A">
            <w:pPr>
              <w:pStyle w:val="TAL"/>
              <w:rPr>
                <w:color w:val="000000" w:themeColor="text1"/>
                <w:lang w:eastAsia="en-GB"/>
              </w:rPr>
            </w:pPr>
          </w:p>
        </w:tc>
      </w:tr>
      <w:tr w:rsidR="00A11489" w:rsidRPr="00433ABE" w14:paraId="4D57345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77777777" w:rsidR="00A11489" w:rsidRPr="00433ABE" w:rsidRDefault="00A11489" w:rsidP="00C6674A">
            <w:pPr>
              <w:pStyle w:val="TAL"/>
              <w:rPr>
                <w:color w:val="000000" w:themeColor="text1"/>
                <w:lang w:eastAsia="en-GB"/>
              </w:rPr>
            </w:pPr>
            <w:r w:rsidRPr="00433ABE">
              <w:rPr>
                <w:color w:val="000000" w:themeColor="text1"/>
                <w:lang w:eastAsia="en-GB"/>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33ABE" w:rsidRDefault="00A11489" w:rsidP="00C6674A">
            <w:pPr>
              <w:pStyle w:val="TAL"/>
              <w:rPr>
                <w:color w:val="000000" w:themeColor="text1"/>
                <w:lang w:eastAsia="en-GB"/>
              </w:rPr>
            </w:pPr>
          </w:p>
        </w:tc>
      </w:tr>
      <w:tr w:rsidR="00A11489" w:rsidRPr="00433ABE" w14:paraId="7436F3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33ABE" w:rsidRDefault="00A11489"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33ABE"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33ABE"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33ABE" w:rsidRDefault="00A11489" w:rsidP="00C6674A">
            <w:pPr>
              <w:pStyle w:val="TAL"/>
              <w:rPr>
                <w:color w:val="000000" w:themeColor="text1"/>
                <w:lang w:eastAsia="en-GB"/>
              </w:rPr>
            </w:pPr>
          </w:p>
        </w:tc>
      </w:tr>
      <w:tr w:rsidR="00A11489" w:rsidRPr="00433ABE" w14:paraId="154BCCD5"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7777777" w:rsidR="00A11489" w:rsidRPr="00433ABE" w:rsidRDefault="00A11489" w:rsidP="00C6674A">
            <w:pPr>
              <w:pStyle w:val="TAN"/>
              <w:rPr>
                <w:color w:val="000000" w:themeColor="text1"/>
                <w:lang w:val="en-US"/>
              </w:rPr>
            </w:pPr>
            <w:r w:rsidRPr="00433ABE">
              <w:rPr>
                <w:color w:val="000000" w:themeColor="text1"/>
              </w:rPr>
              <w:t>NOTE 1: Satellite-UE elevation angle equal to 60.25 degrees, one-way delay equal to 2.30 ms and Doppler equal to 11.29 ppm</w:t>
            </w:r>
          </w:p>
        </w:tc>
      </w:tr>
    </w:tbl>
    <w:p w14:paraId="17FDCB57" w14:textId="77777777" w:rsidR="00A11489" w:rsidRPr="00433ABE" w:rsidRDefault="00A11489" w:rsidP="001C7B98">
      <w:pPr>
        <w:pStyle w:val="FP"/>
      </w:pPr>
    </w:p>
    <w:p w14:paraId="7E6E98C6" w14:textId="77777777" w:rsidR="00A11489" w:rsidRPr="00433ABE" w:rsidRDefault="00A11489" w:rsidP="00A11489">
      <w:pPr>
        <w:pStyle w:val="H6"/>
        <w:rPr>
          <w:color w:val="000000" w:themeColor="text1"/>
        </w:rPr>
      </w:pPr>
      <w:bookmarkStart w:id="888" w:name="MCCQCTEMPBM_00000194"/>
      <w:r w:rsidRPr="00433ABE">
        <w:rPr>
          <w:color w:val="000000" w:themeColor="text1"/>
        </w:rPr>
        <w:t>6.4A.1</w:t>
      </w:r>
      <w:r w:rsidRPr="00433ABE">
        <w:t>_2</w:t>
      </w:r>
      <w:r w:rsidRPr="00433ABE">
        <w:rPr>
          <w:color w:val="000000" w:themeColor="text1"/>
        </w:rPr>
        <w:t>.5</w:t>
      </w:r>
      <w:r w:rsidRPr="00433ABE">
        <w:rPr>
          <w:color w:val="000000" w:themeColor="text1"/>
        </w:rPr>
        <w:tab/>
        <w:t>Test requirement</w:t>
      </w:r>
    </w:p>
    <w:bookmarkEnd w:id="888"/>
    <w:p w14:paraId="73E7F1C4" w14:textId="77777777" w:rsidR="00A11489" w:rsidRPr="00433ABE" w:rsidRDefault="00A11489" w:rsidP="00A11489">
      <w:r w:rsidRPr="00433ABE">
        <w:t>The 20 frequency error Δf results must fulfil the test requirement:</w:t>
      </w:r>
    </w:p>
    <w:p w14:paraId="2432E690" w14:textId="77777777" w:rsidR="00A11489" w:rsidRPr="00433ABE" w:rsidRDefault="00A11489" w:rsidP="00A11489">
      <w:pPr>
        <w:pStyle w:val="EQ"/>
        <w:jc w:val="center"/>
      </w:pPr>
      <w:r w:rsidRPr="00433ABE">
        <w:t>|Δf| ≤ (0.1 PPM + 15 Hz) (Carrier frequency &gt;1 GHz)</w:t>
      </w:r>
    </w:p>
    <w:p w14:paraId="002D213C" w14:textId="216D9A12" w:rsidR="00524A5D" w:rsidRDefault="00A11489" w:rsidP="001C7B98">
      <w:pPr>
        <w:pStyle w:val="EQ"/>
        <w:jc w:val="center"/>
      </w:pPr>
      <w:r w:rsidRPr="00433ABE">
        <w:t>|Δf| ≤ (0.2 PPM + 15 Hz) (Carrier frequency ≤1 GHz)</w:t>
      </w:r>
    </w:p>
    <w:p w14:paraId="5E60B2D7" w14:textId="77777777" w:rsidR="00524A5D" w:rsidRDefault="00000000">
      <w:pPr>
        <w:pStyle w:val="Heading3"/>
      </w:pPr>
      <w:bookmarkStart w:id="889" w:name="_Toc31432"/>
      <w:bookmarkStart w:id="890" w:name="_Toc121162840"/>
      <w:bookmarkStart w:id="891" w:name="_Toc13371"/>
      <w:bookmarkStart w:id="892" w:name="_Toc22805"/>
      <w:bookmarkStart w:id="893" w:name="_Toc4244"/>
      <w:bookmarkStart w:id="894" w:name="_Toc10800"/>
      <w:bookmarkStart w:id="895" w:name="_Toc23310"/>
      <w:bookmarkStart w:id="896" w:name="_Toc163510788"/>
      <w:r>
        <w:t>6.4A.2</w:t>
      </w:r>
      <w:r>
        <w:tab/>
        <w:t>Transmit modulation quality for category M1</w:t>
      </w:r>
      <w:bookmarkEnd w:id="867"/>
      <w:bookmarkEnd w:id="889"/>
      <w:bookmarkEnd w:id="890"/>
      <w:bookmarkEnd w:id="891"/>
      <w:bookmarkEnd w:id="892"/>
      <w:bookmarkEnd w:id="893"/>
      <w:bookmarkEnd w:id="894"/>
      <w:bookmarkEnd w:id="895"/>
      <w:bookmarkEnd w:id="896"/>
    </w:p>
    <w:p w14:paraId="3EB9DD37" w14:textId="77777777" w:rsidR="00524A5D" w:rsidRDefault="00000000">
      <w:pPr>
        <w:pStyle w:val="Heading4"/>
        <w:rPr>
          <w:lang w:val="en-US"/>
        </w:rPr>
      </w:pPr>
      <w:bookmarkStart w:id="897" w:name="_Toc28155"/>
      <w:bookmarkStart w:id="898" w:name="_Toc30768"/>
      <w:bookmarkStart w:id="899" w:name="_Toc30118"/>
      <w:bookmarkStart w:id="900" w:name="_Toc13367"/>
      <w:bookmarkStart w:id="901" w:name="_Toc163510789"/>
      <w:r>
        <w:t>6.4A.2.1</w:t>
      </w:r>
      <w:r>
        <w:tab/>
        <w:t>Error Vector Magnitude (EVM) for category M1</w:t>
      </w:r>
      <w:bookmarkEnd w:id="897"/>
      <w:bookmarkEnd w:id="898"/>
      <w:bookmarkEnd w:id="899"/>
      <w:bookmarkEnd w:id="900"/>
      <w:bookmarkEnd w:id="901"/>
    </w:p>
    <w:p w14:paraId="6D405681" w14:textId="77777777" w:rsidR="00524A5D" w:rsidRDefault="00000000">
      <w:pPr>
        <w:pStyle w:val="H6"/>
      </w:pPr>
      <w:bookmarkStart w:id="902" w:name="MCCQCTEMPBM_00000195"/>
      <w:r>
        <w:t>6.4A.2.1.1</w:t>
      </w:r>
      <w:r>
        <w:tab/>
        <w:t>Test purpose</w:t>
      </w:r>
    </w:p>
    <w:bookmarkEnd w:id="902"/>
    <w:p w14:paraId="58437C70" w14:textId="77777777" w:rsidR="00524A5D" w:rsidRDefault="00000000">
      <w:r>
        <w:t>Same test purpose as in TS 36.521-1[14] clause 6.5.2.1EA.1.1</w:t>
      </w:r>
    </w:p>
    <w:p w14:paraId="3009ABFB" w14:textId="77777777" w:rsidR="00524A5D" w:rsidRDefault="00000000">
      <w:pPr>
        <w:pStyle w:val="H6"/>
      </w:pPr>
      <w:bookmarkStart w:id="903" w:name="MCCQCTEMPBM_00000196"/>
      <w:r>
        <w:lastRenderedPageBreak/>
        <w:t>6.4A.2.1.2</w:t>
      </w:r>
      <w:r>
        <w:tab/>
        <w:t>Test applicability</w:t>
      </w:r>
    </w:p>
    <w:bookmarkEnd w:id="903"/>
    <w:p w14:paraId="7E17871C" w14:textId="77777777" w:rsidR="00524A5D" w:rsidRDefault="00000000">
      <w:r>
        <w:t>This test case applies to all types of NB-IoT FDD UE release 1</w:t>
      </w:r>
      <w:r>
        <w:rPr>
          <w:rFonts w:eastAsia="PMingLiU"/>
          <w:lang w:eastAsia="zh-TW"/>
        </w:rPr>
        <w:t>7</w:t>
      </w:r>
      <w:r>
        <w:t xml:space="preserve"> and forward of UE category NB1 and NB2 that support satellite access operation.</w:t>
      </w:r>
    </w:p>
    <w:p w14:paraId="67A72F96" w14:textId="77777777" w:rsidR="00524A5D" w:rsidRDefault="00000000">
      <w:pPr>
        <w:pStyle w:val="H6"/>
      </w:pPr>
      <w:bookmarkStart w:id="904" w:name="MCCQCTEMPBM_00000197"/>
      <w:r>
        <w:t>6.4A.2.1.3</w:t>
      </w:r>
      <w:r>
        <w:tab/>
        <w:t>Minimum conformance requirements</w:t>
      </w:r>
    </w:p>
    <w:bookmarkEnd w:id="904"/>
    <w:p w14:paraId="13D9756C" w14:textId="77777777" w:rsidR="00524A5D" w:rsidRDefault="00000000">
      <w:pPr>
        <w:rPr>
          <w:rFonts w:eastAsia="Osaka"/>
        </w:rPr>
      </w:pPr>
      <w:r>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Pr>
          <w:rFonts w:eastAsia="Osaka"/>
        </w:rPr>
        <w:t xml:space="preserve">6.4.2.1.3-1 </w:t>
      </w:r>
      <w:r>
        <w:t xml:space="preserve">for the parameters defined in Table </w:t>
      </w:r>
      <w:r>
        <w:rPr>
          <w:rFonts w:eastAsia="Osaka"/>
        </w:rPr>
        <w:t>6.4.2.1.3-2. For EVM evaluation purposes, all PRACH preamble formats 0-4 and all PUCCH formats 1, 1a, 1b, 2, 2a and 2b are considered to have the same EVM requirement as QPSK modulated.</w:t>
      </w:r>
    </w:p>
    <w:p w14:paraId="187A613D" w14:textId="77777777" w:rsidR="00524A5D" w:rsidRDefault="00000000">
      <w:pPr>
        <w:pStyle w:val="TH"/>
      </w:pPr>
      <w:r>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14:paraId="0E694C96" w14:textId="77777777">
        <w:trPr>
          <w:jc w:val="center"/>
        </w:trPr>
        <w:tc>
          <w:tcPr>
            <w:tcW w:w="3256" w:type="dxa"/>
          </w:tcPr>
          <w:p w14:paraId="29F1330F" w14:textId="77777777" w:rsidR="00524A5D" w:rsidRDefault="00000000">
            <w:pPr>
              <w:pStyle w:val="TAH"/>
            </w:pPr>
            <w:r>
              <w:rPr>
                <w:rFonts w:cs="v5.0.0"/>
              </w:rPr>
              <w:br w:type="page"/>
              <w:t>Parameter</w:t>
            </w:r>
          </w:p>
        </w:tc>
        <w:tc>
          <w:tcPr>
            <w:tcW w:w="1135" w:type="dxa"/>
          </w:tcPr>
          <w:p w14:paraId="25408E62" w14:textId="77777777" w:rsidR="00524A5D" w:rsidRDefault="00000000">
            <w:pPr>
              <w:pStyle w:val="TAH"/>
            </w:pPr>
            <w:r>
              <w:rPr>
                <w:rFonts w:cs="v5.0.0"/>
              </w:rPr>
              <w:t>Unit</w:t>
            </w:r>
          </w:p>
        </w:tc>
        <w:tc>
          <w:tcPr>
            <w:tcW w:w="2406" w:type="dxa"/>
          </w:tcPr>
          <w:p w14:paraId="38A30777" w14:textId="77777777" w:rsidR="00524A5D" w:rsidRDefault="00000000">
            <w:pPr>
              <w:pStyle w:val="TAH"/>
            </w:pPr>
            <w:r>
              <w:rPr>
                <w:rFonts w:cs="v5.0.0"/>
              </w:rPr>
              <w:t>Average EVM Level</w:t>
            </w:r>
          </w:p>
        </w:tc>
        <w:tc>
          <w:tcPr>
            <w:tcW w:w="2406" w:type="dxa"/>
          </w:tcPr>
          <w:p w14:paraId="61622D1B" w14:textId="77777777" w:rsidR="00524A5D" w:rsidRDefault="00000000">
            <w:pPr>
              <w:pStyle w:val="TAH"/>
            </w:pPr>
            <w:r>
              <w:rPr>
                <w:rFonts w:cs="v5.0.0"/>
              </w:rPr>
              <w:t>Reference Signal EVM Level</w:t>
            </w:r>
          </w:p>
        </w:tc>
      </w:tr>
      <w:tr w:rsidR="00524A5D" w14:paraId="4236C30B" w14:textId="77777777">
        <w:trPr>
          <w:jc w:val="center"/>
        </w:trPr>
        <w:tc>
          <w:tcPr>
            <w:tcW w:w="3256" w:type="dxa"/>
          </w:tcPr>
          <w:p w14:paraId="78ABDFEB" w14:textId="77777777" w:rsidR="00524A5D" w:rsidRDefault="00000000">
            <w:pPr>
              <w:pStyle w:val="TAL"/>
            </w:pPr>
            <w:r>
              <w:rPr>
                <w:rFonts w:cs="v5.0.0"/>
              </w:rPr>
              <w:t>QPSK or BPSK</w:t>
            </w:r>
          </w:p>
        </w:tc>
        <w:tc>
          <w:tcPr>
            <w:tcW w:w="1135" w:type="dxa"/>
          </w:tcPr>
          <w:p w14:paraId="74BA3ADF" w14:textId="77777777" w:rsidR="00524A5D" w:rsidRDefault="00000000">
            <w:pPr>
              <w:pStyle w:val="TAC"/>
            </w:pPr>
            <w:r>
              <w:rPr>
                <w:rFonts w:cs="v5.0.0"/>
              </w:rPr>
              <w:t>%</w:t>
            </w:r>
          </w:p>
        </w:tc>
        <w:tc>
          <w:tcPr>
            <w:tcW w:w="2406" w:type="dxa"/>
          </w:tcPr>
          <w:p w14:paraId="27716AA2" w14:textId="77777777" w:rsidR="00524A5D" w:rsidRDefault="00000000">
            <w:pPr>
              <w:pStyle w:val="TAC"/>
            </w:pPr>
            <w:r>
              <w:rPr>
                <w:rFonts w:cs="v5.0.0"/>
              </w:rPr>
              <w:t>17.5</w:t>
            </w:r>
          </w:p>
        </w:tc>
        <w:tc>
          <w:tcPr>
            <w:tcW w:w="2406" w:type="dxa"/>
          </w:tcPr>
          <w:p w14:paraId="451498CD" w14:textId="77777777" w:rsidR="00524A5D" w:rsidRDefault="00000000">
            <w:pPr>
              <w:pStyle w:val="TAC"/>
            </w:pPr>
            <w:r>
              <w:rPr>
                <w:rFonts w:cs="v5.0.0"/>
              </w:rPr>
              <w:t>17.5</w:t>
            </w:r>
          </w:p>
        </w:tc>
      </w:tr>
      <w:tr w:rsidR="00524A5D" w14:paraId="4A4B8703" w14:textId="77777777">
        <w:trPr>
          <w:jc w:val="center"/>
        </w:trPr>
        <w:tc>
          <w:tcPr>
            <w:tcW w:w="3256" w:type="dxa"/>
          </w:tcPr>
          <w:p w14:paraId="49E55D47" w14:textId="77777777" w:rsidR="00524A5D" w:rsidRDefault="00000000">
            <w:pPr>
              <w:pStyle w:val="TAL"/>
            </w:pPr>
            <w:r>
              <w:rPr>
                <w:rFonts w:cs="v5.0.0"/>
              </w:rPr>
              <w:t>16QAM</w:t>
            </w:r>
          </w:p>
        </w:tc>
        <w:tc>
          <w:tcPr>
            <w:tcW w:w="1135" w:type="dxa"/>
          </w:tcPr>
          <w:p w14:paraId="7F38564A" w14:textId="77777777" w:rsidR="00524A5D" w:rsidRDefault="00000000">
            <w:pPr>
              <w:pStyle w:val="TAC"/>
            </w:pPr>
            <w:r>
              <w:rPr>
                <w:rFonts w:cs="v5.0.0"/>
              </w:rPr>
              <w:t>%</w:t>
            </w:r>
          </w:p>
        </w:tc>
        <w:tc>
          <w:tcPr>
            <w:tcW w:w="2406" w:type="dxa"/>
          </w:tcPr>
          <w:p w14:paraId="2F534B7F" w14:textId="77777777" w:rsidR="00524A5D" w:rsidRDefault="00000000">
            <w:pPr>
              <w:pStyle w:val="TAC"/>
            </w:pPr>
            <w:r>
              <w:rPr>
                <w:rFonts w:cs="v5.0.0"/>
              </w:rPr>
              <w:t>12.5</w:t>
            </w:r>
          </w:p>
        </w:tc>
        <w:tc>
          <w:tcPr>
            <w:tcW w:w="2406" w:type="dxa"/>
          </w:tcPr>
          <w:p w14:paraId="29840F4B" w14:textId="77777777" w:rsidR="00524A5D" w:rsidRDefault="00000000">
            <w:pPr>
              <w:pStyle w:val="TAC"/>
            </w:pPr>
            <w:r>
              <w:rPr>
                <w:rFonts w:cs="v5.0.0"/>
              </w:rPr>
              <w:t>12.5</w:t>
            </w:r>
          </w:p>
        </w:tc>
      </w:tr>
    </w:tbl>
    <w:p w14:paraId="4E8764F7" w14:textId="77777777" w:rsidR="00524A5D" w:rsidRDefault="00524A5D"/>
    <w:p w14:paraId="3B3940A1" w14:textId="77777777" w:rsidR="00524A5D" w:rsidRDefault="00000000">
      <w:pPr>
        <w:pStyle w:val="TH"/>
      </w:pPr>
      <w: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14:paraId="5C809E23" w14:textId="77777777">
        <w:trPr>
          <w:jc w:val="center"/>
        </w:trPr>
        <w:tc>
          <w:tcPr>
            <w:tcW w:w="3166" w:type="dxa"/>
          </w:tcPr>
          <w:p w14:paraId="1E7145B8" w14:textId="77777777" w:rsidR="00524A5D" w:rsidRDefault="00000000">
            <w:pPr>
              <w:pStyle w:val="TAH"/>
            </w:pPr>
            <w:r>
              <w:br w:type="page"/>
              <w:t>Parameter</w:t>
            </w:r>
          </w:p>
        </w:tc>
        <w:tc>
          <w:tcPr>
            <w:tcW w:w="1135" w:type="dxa"/>
          </w:tcPr>
          <w:p w14:paraId="7A8C6687" w14:textId="77777777" w:rsidR="00524A5D" w:rsidRDefault="00000000">
            <w:pPr>
              <w:pStyle w:val="TAH"/>
            </w:pPr>
            <w:r>
              <w:t>Unit</w:t>
            </w:r>
          </w:p>
        </w:tc>
        <w:tc>
          <w:tcPr>
            <w:tcW w:w="2630" w:type="dxa"/>
          </w:tcPr>
          <w:p w14:paraId="77463C34" w14:textId="77777777" w:rsidR="00524A5D" w:rsidRDefault="00000000">
            <w:pPr>
              <w:pStyle w:val="TAH"/>
            </w:pPr>
            <w:r>
              <w:t>Level</w:t>
            </w:r>
          </w:p>
        </w:tc>
      </w:tr>
      <w:tr w:rsidR="00524A5D" w14:paraId="0375B62F" w14:textId="77777777">
        <w:trPr>
          <w:jc w:val="center"/>
        </w:trPr>
        <w:tc>
          <w:tcPr>
            <w:tcW w:w="3166" w:type="dxa"/>
          </w:tcPr>
          <w:p w14:paraId="4D3F794F" w14:textId="77777777" w:rsidR="00524A5D" w:rsidRDefault="00000000">
            <w:pPr>
              <w:pStyle w:val="TAL"/>
            </w:pPr>
            <w:r>
              <w:rPr>
                <w:rFonts w:cs="v5.0.0"/>
              </w:rPr>
              <w:t>UE Output Power</w:t>
            </w:r>
          </w:p>
        </w:tc>
        <w:tc>
          <w:tcPr>
            <w:tcW w:w="1135" w:type="dxa"/>
          </w:tcPr>
          <w:p w14:paraId="171DA850" w14:textId="77777777" w:rsidR="00524A5D" w:rsidRDefault="00000000">
            <w:pPr>
              <w:pStyle w:val="TAC"/>
            </w:pPr>
            <w:r>
              <w:t>dBm</w:t>
            </w:r>
          </w:p>
        </w:tc>
        <w:tc>
          <w:tcPr>
            <w:tcW w:w="2630" w:type="dxa"/>
          </w:tcPr>
          <w:p w14:paraId="67CECC04" w14:textId="77777777" w:rsidR="00524A5D" w:rsidRDefault="00000000">
            <w:pPr>
              <w:pStyle w:val="TAC"/>
            </w:pPr>
            <w:r>
              <w:sym w:font="Symbol" w:char="F0B3"/>
            </w:r>
            <w:r>
              <w:t xml:space="preserve"> -40</w:t>
            </w:r>
          </w:p>
        </w:tc>
      </w:tr>
      <w:tr w:rsidR="00524A5D" w14:paraId="46EA1870" w14:textId="77777777">
        <w:trPr>
          <w:jc w:val="center"/>
        </w:trPr>
        <w:tc>
          <w:tcPr>
            <w:tcW w:w="3166" w:type="dxa"/>
          </w:tcPr>
          <w:p w14:paraId="55DADECC" w14:textId="77777777" w:rsidR="00524A5D" w:rsidRDefault="00000000">
            <w:pPr>
              <w:pStyle w:val="TAL"/>
            </w:pPr>
            <w:r>
              <w:rPr>
                <w:rFonts w:cs="v5.0.0"/>
              </w:rPr>
              <w:t>Operating conditions</w:t>
            </w:r>
          </w:p>
        </w:tc>
        <w:tc>
          <w:tcPr>
            <w:tcW w:w="1135" w:type="dxa"/>
          </w:tcPr>
          <w:p w14:paraId="48A21B04" w14:textId="77777777" w:rsidR="00524A5D" w:rsidRDefault="00524A5D">
            <w:pPr>
              <w:pStyle w:val="TAC"/>
            </w:pPr>
          </w:p>
        </w:tc>
        <w:tc>
          <w:tcPr>
            <w:tcW w:w="2630" w:type="dxa"/>
          </w:tcPr>
          <w:p w14:paraId="0DF3394E" w14:textId="77777777" w:rsidR="00524A5D" w:rsidRDefault="00000000">
            <w:pPr>
              <w:pStyle w:val="TAC"/>
            </w:pPr>
            <w:r>
              <w:t>Normal conditions</w:t>
            </w:r>
          </w:p>
        </w:tc>
      </w:tr>
    </w:tbl>
    <w:p w14:paraId="1DB855E2" w14:textId="77777777" w:rsidR="00524A5D" w:rsidRDefault="00524A5D">
      <w:pPr>
        <w:rPr>
          <w:rFonts w:eastAsia="PMingLiU"/>
          <w:lang w:eastAsia="zh-TW"/>
        </w:rPr>
      </w:pPr>
    </w:p>
    <w:p w14:paraId="43C386BC"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6.4A.2.</w:t>
      </w:r>
    </w:p>
    <w:p w14:paraId="3F14A6A6" w14:textId="77777777" w:rsidR="00524A5D" w:rsidRDefault="00000000">
      <w:pPr>
        <w:pStyle w:val="H6"/>
      </w:pPr>
      <w:bookmarkStart w:id="905" w:name="MCCQCTEMPBM_00000198"/>
      <w:r>
        <w:t>6.4A.2.1.4</w:t>
      </w:r>
      <w:r>
        <w:tab/>
        <w:t>Test description</w:t>
      </w:r>
    </w:p>
    <w:bookmarkEnd w:id="905"/>
    <w:p w14:paraId="164A0BAB" w14:textId="77777777" w:rsidR="00524A5D" w:rsidRDefault="00000000">
      <w:pPr>
        <w:pStyle w:val="H6"/>
      </w:pPr>
      <w:r>
        <w:t>6.4A.2.1.4.1</w:t>
      </w:r>
      <w:r>
        <w:tab/>
        <w:t>Initial conditions</w:t>
      </w:r>
    </w:p>
    <w:p w14:paraId="31AE5F09" w14:textId="77777777" w:rsidR="00524A5D" w:rsidRDefault="00000000">
      <w:r>
        <w:t>Initial conditions are a set of test configurations the UE needs to be tested in and the steps for the SS to take with the UE to reach the correct measurement state.</w:t>
      </w:r>
    </w:p>
    <w:p w14:paraId="0980B3CA" w14:textId="77777777" w:rsidR="00524A5D" w:rsidRDefault="00000000">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297E05DB" w14:textId="77777777" w:rsidR="00524A5D" w:rsidRDefault="00000000">
      <w:pPr>
        <w:pStyle w:val="TH"/>
      </w:pPr>
      <w:r>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14:paraId="16CCF3DD" w14:textId="77777777">
        <w:trPr>
          <w:cantSplit/>
          <w:jc w:val="center"/>
        </w:trPr>
        <w:tc>
          <w:tcPr>
            <w:tcW w:w="8156" w:type="dxa"/>
            <w:gridSpan w:val="4"/>
            <w:shd w:val="clear" w:color="auto" w:fill="FFFFFF"/>
          </w:tcPr>
          <w:p w14:paraId="62B3623F" w14:textId="77777777" w:rsidR="00524A5D" w:rsidRDefault="00000000">
            <w:pPr>
              <w:pStyle w:val="TAH"/>
            </w:pPr>
            <w:bookmarkStart w:id="906" w:name="MCCQCTEMPBM_00000494"/>
            <w:r>
              <w:rPr>
                <w:rFonts w:cs="v5.0.0"/>
              </w:rPr>
              <w:t>Initial Conditions</w:t>
            </w:r>
          </w:p>
        </w:tc>
      </w:tr>
      <w:tr w:rsidR="00524A5D" w14:paraId="4CCBD116" w14:textId="77777777">
        <w:trPr>
          <w:cantSplit/>
          <w:jc w:val="center"/>
        </w:trPr>
        <w:tc>
          <w:tcPr>
            <w:tcW w:w="4661" w:type="dxa"/>
            <w:gridSpan w:val="2"/>
            <w:shd w:val="clear" w:color="auto" w:fill="FFFFFF"/>
          </w:tcPr>
          <w:p w14:paraId="4FB42B1E" w14:textId="77777777" w:rsidR="00524A5D" w:rsidRDefault="00000000">
            <w:pPr>
              <w:pStyle w:val="TAC"/>
            </w:pPr>
            <w:r>
              <w:rPr>
                <w:rFonts w:cs="v5.0.0"/>
              </w:rPr>
              <w:t>Test Environment</w:t>
            </w:r>
          </w:p>
          <w:p w14:paraId="4DE702D4" w14:textId="77777777" w:rsidR="00524A5D" w:rsidRDefault="00000000">
            <w:pPr>
              <w:pStyle w:val="TAH"/>
            </w:pPr>
            <w:r>
              <w:rPr>
                <w:rFonts w:cs="v5.0.0"/>
                <w:b w:val="0"/>
              </w:rPr>
              <w:t>(as specified in TS 36.508 [12] subclause 4.1)</w:t>
            </w:r>
          </w:p>
        </w:tc>
        <w:tc>
          <w:tcPr>
            <w:tcW w:w="3495" w:type="dxa"/>
            <w:gridSpan w:val="2"/>
            <w:shd w:val="clear" w:color="auto" w:fill="FFFFFF"/>
            <w:vAlign w:val="center"/>
          </w:tcPr>
          <w:p w14:paraId="32644C31" w14:textId="77777777" w:rsidR="00524A5D" w:rsidRDefault="00000000">
            <w:pPr>
              <w:pStyle w:val="TAH"/>
            </w:pPr>
            <w:r>
              <w:t>NC</w:t>
            </w:r>
          </w:p>
        </w:tc>
      </w:tr>
      <w:tr w:rsidR="00524A5D" w14:paraId="69DAE08F" w14:textId="77777777">
        <w:trPr>
          <w:cantSplit/>
          <w:jc w:val="center"/>
        </w:trPr>
        <w:tc>
          <w:tcPr>
            <w:tcW w:w="4661" w:type="dxa"/>
            <w:gridSpan w:val="2"/>
            <w:shd w:val="clear" w:color="auto" w:fill="FFFFFF"/>
          </w:tcPr>
          <w:p w14:paraId="4221184D" w14:textId="77777777" w:rsidR="00524A5D" w:rsidRDefault="00000000">
            <w:pPr>
              <w:pStyle w:val="TAH"/>
            </w:pPr>
            <w:r>
              <w:rPr>
                <w:rFonts w:cs="v5.0.0"/>
                <w:b w:val="0"/>
              </w:rPr>
              <w:t>Test Frequencies</w:t>
            </w:r>
          </w:p>
          <w:p w14:paraId="0AAE1D9D" w14:textId="77777777" w:rsidR="00524A5D" w:rsidRDefault="00000000">
            <w:pPr>
              <w:pStyle w:val="TAH"/>
            </w:pPr>
            <w:r>
              <w:t>(as specified in TS36.508 [12] subclause 4.3.1)</w:t>
            </w:r>
          </w:p>
        </w:tc>
        <w:tc>
          <w:tcPr>
            <w:tcW w:w="3495" w:type="dxa"/>
            <w:gridSpan w:val="2"/>
            <w:shd w:val="clear" w:color="auto" w:fill="FFFFFF"/>
            <w:vAlign w:val="center"/>
          </w:tcPr>
          <w:p w14:paraId="54B2C921" w14:textId="77777777" w:rsidR="00524A5D" w:rsidRDefault="00000000">
            <w:pPr>
              <w:pStyle w:val="TAH"/>
            </w:pPr>
            <w:r>
              <w:rPr>
                <w:b w:val="0"/>
              </w:rPr>
              <w:t>Low range, Mid range, High range</w:t>
            </w:r>
          </w:p>
        </w:tc>
      </w:tr>
      <w:tr w:rsidR="00524A5D" w14:paraId="6A6EC343" w14:textId="77777777">
        <w:trPr>
          <w:cantSplit/>
          <w:jc w:val="center"/>
        </w:trPr>
        <w:tc>
          <w:tcPr>
            <w:tcW w:w="4661" w:type="dxa"/>
            <w:gridSpan w:val="2"/>
            <w:shd w:val="clear" w:color="auto" w:fill="FFFFFF"/>
          </w:tcPr>
          <w:p w14:paraId="0CE5CB88" w14:textId="77777777" w:rsidR="00524A5D" w:rsidRDefault="00000000">
            <w:pPr>
              <w:pStyle w:val="TAH"/>
            </w:pPr>
            <w:r>
              <w:rPr>
                <w:rFonts w:cs="v5.0.0"/>
                <w:b w:val="0"/>
              </w:rPr>
              <w:t>Test Channel Bandwidths</w:t>
            </w:r>
          </w:p>
          <w:p w14:paraId="66BDE45D" w14:textId="77777777" w:rsidR="00524A5D" w:rsidRDefault="00000000">
            <w:pPr>
              <w:pStyle w:val="TAH"/>
            </w:pPr>
            <w:r>
              <w:t>(as specified in TS 36.508 [12] subclause 4.3.1)</w:t>
            </w:r>
          </w:p>
        </w:tc>
        <w:tc>
          <w:tcPr>
            <w:tcW w:w="3495" w:type="dxa"/>
            <w:gridSpan w:val="2"/>
            <w:shd w:val="clear" w:color="auto" w:fill="FFFFFF"/>
            <w:vAlign w:val="center"/>
          </w:tcPr>
          <w:p w14:paraId="1DEEBA53" w14:textId="77777777" w:rsidR="00524A5D" w:rsidRDefault="00000000">
            <w:pPr>
              <w:pStyle w:val="TAH"/>
            </w:pPr>
            <w:r>
              <w:t>1.4MHz</w:t>
            </w:r>
          </w:p>
        </w:tc>
      </w:tr>
      <w:tr w:rsidR="00524A5D" w14:paraId="31074D63" w14:textId="77777777">
        <w:trPr>
          <w:cantSplit/>
          <w:jc w:val="center"/>
        </w:trPr>
        <w:tc>
          <w:tcPr>
            <w:tcW w:w="8156" w:type="dxa"/>
            <w:gridSpan w:val="4"/>
            <w:shd w:val="clear" w:color="auto" w:fill="FFFFFF"/>
          </w:tcPr>
          <w:p w14:paraId="3645DBA0" w14:textId="77777777" w:rsidR="00524A5D" w:rsidRDefault="00000000">
            <w:pPr>
              <w:pStyle w:val="TAH"/>
            </w:pPr>
            <w:r>
              <w:t>Test Parameters for Channel Bandwidths</w:t>
            </w:r>
          </w:p>
        </w:tc>
      </w:tr>
      <w:tr w:rsidR="00524A5D" w14:paraId="2D9B3F78" w14:textId="77777777">
        <w:trPr>
          <w:jc w:val="center"/>
        </w:trPr>
        <w:tc>
          <w:tcPr>
            <w:tcW w:w="1166" w:type="dxa"/>
            <w:shd w:val="clear" w:color="auto" w:fill="FFFFFF"/>
          </w:tcPr>
          <w:p w14:paraId="003094A7" w14:textId="77777777" w:rsidR="00524A5D" w:rsidRDefault="00524A5D">
            <w:pPr>
              <w:pStyle w:val="TAH"/>
            </w:pPr>
          </w:p>
        </w:tc>
        <w:tc>
          <w:tcPr>
            <w:tcW w:w="3495" w:type="dxa"/>
            <w:shd w:val="clear" w:color="auto" w:fill="FFFFFF"/>
          </w:tcPr>
          <w:p w14:paraId="62C37B4B" w14:textId="77777777" w:rsidR="00524A5D" w:rsidRDefault="00000000">
            <w:pPr>
              <w:pStyle w:val="TAH"/>
            </w:pPr>
            <w:r>
              <w:t>Downlink Configuration</w:t>
            </w:r>
          </w:p>
        </w:tc>
        <w:tc>
          <w:tcPr>
            <w:tcW w:w="3495" w:type="dxa"/>
            <w:gridSpan w:val="2"/>
            <w:shd w:val="clear" w:color="auto" w:fill="FFFFFF"/>
          </w:tcPr>
          <w:p w14:paraId="005DE809" w14:textId="77777777" w:rsidR="00524A5D" w:rsidRDefault="00000000">
            <w:pPr>
              <w:pStyle w:val="TAH"/>
            </w:pPr>
            <w:r>
              <w:t>Uplink Configuration</w:t>
            </w:r>
          </w:p>
        </w:tc>
      </w:tr>
      <w:tr w:rsidR="00524A5D" w14:paraId="69019B54" w14:textId="77777777">
        <w:trPr>
          <w:cantSplit/>
          <w:jc w:val="center"/>
        </w:trPr>
        <w:tc>
          <w:tcPr>
            <w:tcW w:w="1166" w:type="dxa"/>
            <w:shd w:val="clear" w:color="auto" w:fill="FFFFFF"/>
          </w:tcPr>
          <w:p w14:paraId="37DE99CA" w14:textId="77777777" w:rsidR="00524A5D" w:rsidRDefault="00000000">
            <w:pPr>
              <w:pStyle w:val="TAC"/>
            </w:pPr>
            <w:r>
              <w:rPr>
                <w:rFonts w:cs="v5.0.0"/>
              </w:rPr>
              <w:t>Ch BW</w:t>
            </w:r>
          </w:p>
        </w:tc>
        <w:tc>
          <w:tcPr>
            <w:tcW w:w="3495" w:type="dxa"/>
            <w:vMerge w:val="restart"/>
            <w:shd w:val="clear" w:color="auto" w:fill="FFFFFF"/>
          </w:tcPr>
          <w:p w14:paraId="71BEAF46" w14:textId="77777777" w:rsidR="00524A5D" w:rsidRDefault="00000000">
            <w:pPr>
              <w:pStyle w:val="TAC"/>
            </w:pPr>
            <w:r>
              <w:rPr>
                <w:rFonts w:cs="Arial"/>
              </w:rPr>
              <w:t>N/A for PUSCH EVM testing</w:t>
            </w:r>
          </w:p>
        </w:tc>
        <w:tc>
          <w:tcPr>
            <w:tcW w:w="1165" w:type="dxa"/>
            <w:shd w:val="clear" w:color="auto" w:fill="FFFFFF"/>
          </w:tcPr>
          <w:p w14:paraId="3B5708EA" w14:textId="77777777" w:rsidR="00524A5D" w:rsidRDefault="00000000">
            <w:pPr>
              <w:pStyle w:val="TAC"/>
            </w:pPr>
            <w:r>
              <w:rPr>
                <w:rFonts w:cs="v5.0.0"/>
              </w:rPr>
              <w:t>Modulation</w:t>
            </w:r>
          </w:p>
        </w:tc>
        <w:tc>
          <w:tcPr>
            <w:tcW w:w="2330" w:type="dxa"/>
            <w:shd w:val="clear" w:color="auto" w:fill="FFFFFF"/>
          </w:tcPr>
          <w:p w14:paraId="14FDD5D9" w14:textId="77777777" w:rsidR="00524A5D" w:rsidRDefault="00000000">
            <w:pPr>
              <w:pStyle w:val="TAC"/>
            </w:pPr>
            <w:r>
              <w:rPr>
                <w:rFonts w:cs="v5.0.0"/>
              </w:rPr>
              <w:t>RB allocation</w:t>
            </w:r>
          </w:p>
        </w:tc>
      </w:tr>
      <w:tr w:rsidR="00524A5D" w14:paraId="25E7F59E" w14:textId="77777777">
        <w:trPr>
          <w:cantSplit/>
          <w:jc w:val="center"/>
        </w:trPr>
        <w:tc>
          <w:tcPr>
            <w:tcW w:w="1166" w:type="dxa"/>
            <w:shd w:val="clear" w:color="auto" w:fill="FFFFFF"/>
          </w:tcPr>
          <w:p w14:paraId="7DB0D9E0" w14:textId="77777777" w:rsidR="00524A5D" w:rsidRDefault="00524A5D">
            <w:pPr>
              <w:pStyle w:val="TAH"/>
            </w:pPr>
          </w:p>
        </w:tc>
        <w:tc>
          <w:tcPr>
            <w:tcW w:w="3495" w:type="dxa"/>
            <w:vMerge/>
            <w:shd w:val="clear" w:color="auto" w:fill="FFFFFF"/>
          </w:tcPr>
          <w:p w14:paraId="04A369F4" w14:textId="77777777" w:rsidR="00524A5D" w:rsidRDefault="00524A5D"/>
        </w:tc>
        <w:tc>
          <w:tcPr>
            <w:tcW w:w="1165" w:type="dxa"/>
            <w:shd w:val="clear" w:color="auto" w:fill="FFFFFF"/>
          </w:tcPr>
          <w:p w14:paraId="0C24679F" w14:textId="77777777" w:rsidR="00524A5D" w:rsidRDefault="00524A5D">
            <w:pPr>
              <w:pStyle w:val="TAH"/>
            </w:pPr>
          </w:p>
        </w:tc>
        <w:tc>
          <w:tcPr>
            <w:tcW w:w="2330" w:type="dxa"/>
            <w:shd w:val="clear" w:color="auto" w:fill="FFFFFF"/>
          </w:tcPr>
          <w:p w14:paraId="6BA7F828" w14:textId="77777777" w:rsidR="00524A5D" w:rsidRDefault="00000000">
            <w:pPr>
              <w:pStyle w:val="TAC"/>
            </w:pPr>
            <w:r>
              <w:rPr>
                <w:rFonts w:cs="v5.0.0"/>
              </w:rPr>
              <w:t>FDD</w:t>
            </w:r>
            <w:r>
              <w:t xml:space="preserve"> and HD-FDD</w:t>
            </w:r>
          </w:p>
        </w:tc>
      </w:tr>
      <w:tr w:rsidR="00524A5D" w14:paraId="1BC463C7" w14:textId="77777777">
        <w:trPr>
          <w:cantSplit/>
          <w:jc w:val="center"/>
        </w:trPr>
        <w:tc>
          <w:tcPr>
            <w:tcW w:w="1166" w:type="dxa"/>
            <w:shd w:val="clear" w:color="auto" w:fill="FFFFFF"/>
          </w:tcPr>
          <w:p w14:paraId="4EC67535" w14:textId="77777777" w:rsidR="00524A5D" w:rsidRDefault="00000000">
            <w:pPr>
              <w:pStyle w:val="TAC"/>
            </w:pPr>
            <w:r>
              <w:t>1.4MHz</w:t>
            </w:r>
          </w:p>
        </w:tc>
        <w:tc>
          <w:tcPr>
            <w:tcW w:w="3495" w:type="dxa"/>
            <w:vMerge/>
            <w:shd w:val="clear" w:color="auto" w:fill="FFFFFF"/>
          </w:tcPr>
          <w:p w14:paraId="2E8B3EAF" w14:textId="77777777" w:rsidR="00524A5D" w:rsidRDefault="00524A5D">
            <w:pPr>
              <w:rPr>
                <w:rFonts w:cs="v5.0.0"/>
              </w:rPr>
            </w:pPr>
          </w:p>
        </w:tc>
        <w:tc>
          <w:tcPr>
            <w:tcW w:w="1165" w:type="dxa"/>
            <w:shd w:val="clear" w:color="auto" w:fill="FFFFFF"/>
          </w:tcPr>
          <w:p w14:paraId="2EF07D8B" w14:textId="77777777" w:rsidR="00524A5D" w:rsidRDefault="00000000">
            <w:pPr>
              <w:pStyle w:val="TAC"/>
            </w:pPr>
            <w:r>
              <w:t>QPSK</w:t>
            </w:r>
          </w:p>
        </w:tc>
        <w:tc>
          <w:tcPr>
            <w:tcW w:w="2330" w:type="dxa"/>
            <w:shd w:val="clear" w:color="auto" w:fill="FFFFFF"/>
          </w:tcPr>
          <w:p w14:paraId="5B0CF94A" w14:textId="77777777" w:rsidR="00524A5D" w:rsidRDefault="00000000">
            <w:pPr>
              <w:pStyle w:val="TAC"/>
            </w:pPr>
            <w:r>
              <w:rPr>
                <w:rFonts w:cs="v5.0.0"/>
              </w:rPr>
              <w:t>6</w:t>
            </w:r>
          </w:p>
        </w:tc>
      </w:tr>
      <w:tr w:rsidR="00524A5D" w14:paraId="0F42F187" w14:textId="77777777">
        <w:trPr>
          <w:cantSplit/>
          <w:jc w:val="center"/>
        </w:trPr>
        <w:tc>
          <w:tcPr>
            <w:tcW w:w="1166" w:type="dxa"/>
            <w:tcBorders>
              <w:left w:val="single" w:sz="4" w:space="0" w:color="auto"/>
            </w:tcBorders>
            <w:shd w:val="clear" w:color="auto" w:fill="FFFFFF"/>
          </w:tcPr>
          <w:p w14:paraId="58347F3D" w14:textId="77777777" w:rsidR="00524A5D" w:rsidRDefault="00000000">
            <w:pPr>
              <w:pStyle w:val="TAC"/>
            </w:pPr>
            <w:r>
              <w:t>1.4MHz</w:t>
            </w:r>
          </w:p>
        </w:tc>
        <w:tc>
          <w:tcPr>
            <w:tcW w:w="3495" w:type="dxa"/>
            <w:vMerge/>
            <w:shd w:val="clear" w:color="auto" w:fill="FFFFFF"/>
          </w:tcPr>
          <w:p w14:paraId="71023EF8" w14:textId="77777777" w:rsidR="00524A5D" w:rsidRDefault="00524A5D">
            <w:pPr>
              <w:rPr>
                <w:rFonts w:cs="v5.0.0"/>
              </w:rPr>
            </w:pPr>
          </w:p>
        </w:tc>
        <w:tc>
          <w:tcPr>
            <w:tcW w:w="1165" w:type="dxa"/>
            <w:shd w:val="clear" w:color="auto" w:fill="FFFFFF"/>
          </w:tcPr>
          <w:p w14:paraId="7E369AF0" w14:textId="77777777" w:rsidR="00524A5D" w:rsidRDefault="00000000">
            <w:pPr>
              <w:pStyle w:val="TAC"/>
            </w:pPr>
            <w:r>
              <w:t>QPSK</w:t>
            </w:r>
          </w:p>
        </w:tc>
        <w:tc>
          <w:tcPr>
            <w:tcW w:w="2330" w:type="dxa"/>
            <w:shd w:val="clear" w:color="auto" w:fill="FFFFFF"/>
          </w:tcPr>
          <w:p w14:paraId="0FE2EA4B" w14:textId="77777777" w:rsidR="00524A5D" w:rsidRDefault="00000000">
            <w:pPr>
              <w:pStyle w:val="TAC"/>
            </w:pPr>
            <w:r>
              <w:t>1</w:t>
            </w:r>
          </w:p>
        </w:tc>
      </w:tr>
      <w:tr w:rsidR="00524A5D" w14:paraId="14F057D9" w14:textId="77777777">
        <w:trPr>
          <w:cantSplit/>
          <w:jc w:val="center"/>
        </w:trPr>
        <w:tc>
          <w:tcPr>
            <w:tcW w:w="1166" w:type="dxa"/>
            <w:tcBorders>
              <w:left w:val="single" w:sz="4" w:space="0" w:color="auto"/>
            </w:tcBorders>
            <w:shd w:val="clear" w:color="auto" w:fill="FFFFFF"/>
          </w:tcPr>
          <w:p w14:paraId="163876F3" w14:textId="77777777" w:rsidR="00524A5D" w:rsidRDefault="00000000">
            <w:pPr>
              <w:pStyle w:val="TAC"/>
            </w:pPr>
            <w:r>
              <w:t>1.4MHz</w:t>
            </w:r>
          </w:p>
        </w:tc>
        <w:tc>
          <w:tcPr>
            <w:tcW w:w="3495" w:type="dxa"/>
            <w:vMerge/>
            <w:shd w:val="clear" w:color="auto" w:fill="FFFFFF"/>
          </w:tcPr>
          <w:p w14:paraId="0F3816E1" w14:textId="77777777" w:rsidR="00524A5D" w:rsidRDefault="00524A5D">
            <w:pPr>
              <w:rPr>
                <w:rFonts w:cs="v5.0.0"/>
              </w:rPr>
            </w:pPr>
          </w:p>
        </w:tc>
        <w:tc>
          <w:tcPr>
            <w:tcW w:w="1165" w:type="dxa"/>
            <w:shd w:val="clear" w:color="auto" w:fill="FFFFFF"/>
          </w:tcPr>
          <w:p w14:paraId="75D27DF7" w14:textId="77777777" w:rsidR="00524A5D" w:rsidRDefault="00000000">
            <w:pPr>
              <w:pStyle w:val="TAC"/>
            </w:pPr>
            <w:r>
              <w:t>16QAM</w:t>
            </w:r>
          </w:p>
        </w:tc>
        <w:tc>
          <w:tcPr>
            <w:tcW w:w="2330" w:type="dxa"/>
            <w:shd w:val="clear" w:color="auto" w:fill="FFFFFF"/>
          </w:tcPr>
          <w:p w14:paraId="273770D5" w14:textId="77777777" w:rsidR="00524A5D" w:rsidRDefault="00000000">
            <w:pPr>
              <w:pStyle w:val="TAC"/>
            </w:pPr>
            <w:r>
              <w:rPr>
                <w:rFonts w:cs="v5.0.0"/>
              </w:rPr>
              <w:t>5</w:t>
            </w:r>
          </w:p>
        </w:tc>
      </w:tr>
      <w:tr w:rsidR="00524A5D" w14:paraId="5D872686" w14:textId="77777777">
        <w:trPr>
          <w:cantSplit/>
          <w:jc w:val="center"/>
        </w:trPr>
        <w:tc>
          <w:tcPr>
            <w:tcW w:w="1166" w:type="dxa"/>
            <w:tcBorders>
              <w:left w:val="single" w:sz="4" w:space="0" w:color="auto"/>
            </w:tcBorders>
            <w:shd w:val="clear" w:color="auto" w:fill="FFFFFF"/>
          </w:tcPr>
          <w:p w14:paraId="6366E9B6" w14:textId="77777777" w:rsidR="00524A5D" w:rsidRDefault="00000000">
            <w:pPr>
              <w:pStyle w:val="TAC"/>
            </w:pPr>
            <w:r>
              <w:t>1.4MHz</w:t>
            </w:r>
          </w:p>
        </w:tc>
        <w:tc>
          <w:tcPr>
            <w:tcW w:w="3495" w:type="dxa"/>
            <w:vMerge/>
            <w:shd w:val="clear" w:color="auto" w:fill="FFFFFF"/>
          </w:tcPr>
          <w:p w14:paraId="7E20C8B3" w14:textId="77777777" w:rsidR="00524A5D" w:rsidRDefault="00524A5D">
            <w:pPr>
              <w:rPr>
                <w:rFonts w:cs="v5.0.0"/>
              </w:rPr>
            </w:pPr>
          </w:p>
        </w:tc>
        <w:tc>
          <w:tcPr>
            <w:tcW w:w="1165" w:type="dxa"/>
            <w:shd w:val="clear" w:color="auto" w:fill="FFFFFF"/>
          </w:tcPr>
          <w:p w14:paraId="4AC07636" w14:textId="77777777" w:rsidR="00524A5D" w:rsidRDefault="00000000">
            <w:pPr>
              <w:pStyle w:val="TAC"/>
            </w:pPr>
            <w:r>
              <w:t>16QAM</w:t>
            </w:r>
          </w:p>
        </w:tc>
        <w:tc>
          <w:tcPr>
            <w:tcW w:w="2330" w:type="dxa"/>
            <w:shd w:val="clear" w:color="auto" w:fill="FFFFFF"/>
          </w:tcPr>
          <w:p w14:paraId="5483C0C5" w14:textId="77777777" w:rsidR="00524A5D" w:rsidRDefault="00000000">
            <w:pPr>
              <w:pStyle w:val="TAC"/>
            </w:pPr>
            <w:r>
              <w:t>1</w:t>
            </w:r>
          </w:p>
        </w:tc>
      </w:tr>
      <w:tr w:rsidR="00524A5D" w14:paraId="69D54924" w14:textId="77777777">
        <w:trPr>
          <w:cantSplit/>
          <w:jc w:val="center"/>
        </w:trPr>
        <w:tc>
          <w:tcPr>
            <w:tcW w:w="8156" w:type="dxa"/>
            <w:gridSpan w:val="4"/>
            <w:shd w:val="clear" w:color="auto" w:fill="FFFFFF"/>
          </w:tcPr>
          <w:p w14:paraId="24DDBE2B" w14:textId="77777777" w:rsidR="00524A5D" w:rsidRDefault="00000000">
            <w:pPr>
              <w:pStyle w:val="TAN"/>
            </w:pPr>
            <w:r>
              <w:t>Note 1:</w:t>
            </w:r>
            <w:r>
              <w:tab/>
              <w:t>For partial RB allocation, the RB</w:t>
            </w:r>
            <w:r>
              <w:rPr>
                <w:vertAlign w:val="subscript"/>
              </w:rPr>
              <w:t>start</w:t>
            </w:r>
            <w:r>
              <w:t xml:space="preserve"> shall be RB #0 and RB# (max+1 - RB allocation) of the channel bandwidth.</w:t>
            </w:r>
          </w:p>
        </w:tc>
      </w:tr>
      <w:bookmarkEnd w:id="906"/>
    </w:tbl>
    <w:p w14:paraId="3663DBE5" w14:textId="77777777" w:rsidR="00524A5D" w:rsidRDefault="00524A5D"/>
    <w:p w14:paraId="2FF7B6A9" w14:textId="77777777" w:rsidR="00524A5D" w:rsidRDefault="00000000">
      <w:pPr>
        <w:pStyle w:val="TH"/>
      </w:pPr>
      <w:r>
        <w:lastRenderedPageBreak/>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Default="00000000">
            <w:pPr>
              <w:pStyle w:val="TAH"/>
            </w:pPr>
            <w:bookmarkStart w:id="907" w:name="MCCQCTEMPBM_00000495"/>
            <w:r>
              <w:rPr>
                <w:rFonts w:cs="v5.0.0"/>
              </w:rPr>
              <w:t>Initial Conditions</w:t>
            </w:r>
          </w:p>
        </w:tc>
      </w:tr>
      <w:tr w:rsidR="00524A5D"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Default="00000000">
            <w:pPr>
              <w:pStyle w:val="TAC"/>
            </w:pPr>
            <w:r>
              <w:rPr>
                <w:rFonts w:cs="v5.0.0"/>
              </w:rPr>
              <w:t>Test Environment as specified in</w:t>
            </w:r>
          </w:p>
          <w:p w14:paraId="50268BB3" w14:textId="77777777" w:rsidR="00524A5D" w:rsidRDefault="00000000">
            <w:pPr>
              <w:pStyle w:val="TAC"/>
            </w:pPr>
            <w:r>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Default="00000000">
            <w:pPr>
              <w:pStyle w:val="TAH"/>
            </w:pPr>
            <w:r>
              <w:rPr>
                <w:rFonts w:cs="v5.0.0"/>
                <w:b w:val="0"/>
              </w:rPr>
              <w:t>NC</w:t>
            </w:r>
          </w:p>
        </w:tc>
      </w:tr>
      <w:tr w:rsidR="00524A5D"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Default="00000000">
            <w:pPr>
              <w:pStyle w:val="TAH"/>
            </w:pPr>
            <w:r>
              <w:rPr>
                <w:rFonts w:cs="v5.0.0"/>
                <w:b w:val="0"/>
              </w:rPr>
              <w:t>Test Frequencies as specified in</w:t>
            </w:r>
          </w:p>
          <w:p w14:paraId="043405F2" w14:textId="77777777" w:rsidR="00524A5D" w:rsidRDefault="00000000">
            <w:pPr>
              <w:pStyle w:val="TAH"/>
              <w:rPr>
                <w:b w:val="0"/>
              </w:rPr>
            </w:pPr>
            <w:r>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Default="00000000">
            <w:pPr>
              <w:pStyle w:val="TAH"/>
            </w:pPr>
            <w:r>
              <w:rPr>
                <w:b w:val="0"/>
              </w:rPr>
              <w:t>Low range, Mid range, High range</w:t>
            </w:r>
          </w:p>
        </w:tc>
      </w:tr>
      <w:tr w:rsidR="00524A5D"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Default="00000000">
            <w:pPr>
              <w:pStyle w:val="TAH"/>
            </w:pPr>
            <w:r>
              <w:rPr>
                <w:rFonts w:cs="v5.0.0"/>
                <w:b w:val="0"/>
              </w:rPr>
              <w:t>Test Channel Bandwidths</w:t>
            </w:r>
            <w:r>
              <w:rPr>
                <w:rFonts w:cs="v5.0.0"/>
              </w:rPr>
              <w:t xml:space="preserve"> </w:t>
            </w:r>
            <w:r>
              <w:rPr>
                <w:rFonts w:cs="v5.0.0"/>
                <w:b w:val="0"/>
              </w:rPr>
              <w:t>as specified in</w:t>
            </w:r>
          </w:p>
          <w:p w14:paraId="7B3DF21A" w14:textId="77777777" w:rsidR="00524A5D" w:rsidRDefault="00000000">
            <w:pPr>
              <w:pStyle w:val="TAH"/>
              <w:rPr>
                <w:b w:val="0"/>
              </w:rPr>
            </w:pPr>
            <w:r>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Default="00000000">
            <w:pPr>
              <w:pStyle w:val="TAH"/>
            </w:pPr>
            <w:r>
              <w:rPr>
                <w:b w:val="0"/>
              </w:rPr>
              <w:t>1.4MHz</w:t>
            </w:r>
          </w:p>
        </w:tc>
      </w:tr>
      <w:tr w:rsidR="00524A5D"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Default="00000000">
            <w:pPr>
              <w:pStyle w:val="TAH"/>
            </w:pPr>
            <w:r>
              <w:t>Test Parameters for Channel Bandwidths</w:t>
            </w:r>
          </w:p>
        </w:tc>
      </w:tr>
      <w:tr w:rsidR="00524A5D"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Default="00000000">
            <w:pPr>
              <w:pStyle w:val="TAH"/>
            </w:pPr>
            <w:r>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Default="00000000">
            <w:pPr>
              <w:pStyle w:val="TAH"/>
            </w:pPr>
            <w:r>
              <w:t>Uplink Configuration</w:t>
            </w:r>
          </w:p>
        </w:tc>
      </w:tr>
      <w:tr w:rsidR="00524A5D"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Default="00000000">
            <w:pPr>
              <w:pStyle w:val="TAC"/>
            </w:pPr>
            <w:r>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Default="00000000">
            <w:pPr>
              <w:pStyle w:val="TAC"/>
            </w:pPr>
            <w:r>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Default="00000000">
            <w:pPr>
              <w:pStyle w:val="TAL"/>
              <w:jc w:val="center"/>
            </w:pPr>
            <w:r>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Default="00000000">
            <w:pPr>
              <w:pStyle w:val="TAC"/>
            </w:pPr>
            <w:r>
              <w:rPr>
                <w:bCs/>
              </w:rPr>
              <w:t xml:space="preserve">FDD and HD-FDD: PUCCH format = </w:t>
            </w:r>
            <w:r>
              <w:t>Format 1a</w:t>
            </w:r>
          </w:p>
        </w:tc>
      </w:tr>
      <w:tr w:rsidR="00524A5D"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Default="00000000">
            <w:pPr>
              <w:pStyle w:val="TAC"/>
            </w:pPr>
            <w:r>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Default="00524A5D">
            <w:pPr>
              <w:spacing w:after="0"/>
              <w:rPr>
                <w:rFonts w:ascii="Arial" w:hAnsi="Arial"/>
                <w:sz w:val="18"/>
              </w:rPr>
            </w:pPr>
          </w:p>
        </w:tc>
      </w:tr>
      <w:tr w:rsidR="00524A5D"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Default="00000000">
            <w:pPr>
              <w:pStyle w:val="TAC"/>
            </w:pPr>
            <w:r>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Default="00000000">
            <w:pPr>
              <w:pStyle w:val="TAC"/>
            </w:pPr>
            <w:r>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Default="00000000">
            <w:pPr>
              <w:pStyle w:val="TAC"/>
            </w:pPr>
            <w:r>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Default="00524A5D">
            <w:pPr>
              <w:spacing w:after="0"/>
              <w:rPr>
                <w:rFonts w:ascii="Arial" w:hAnsi="Arial"/>
                <w:sz w:val="18"/>
              </w:rPr>
            </w:pPr>
          </w:p>
        </w:tc>
      </w:tr>
      <w:tr w:rsidR="00524A5D"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Default="00000000">
            <w:pPr>
              <w:pStyle w:val="TAN"/>
            </w:pPr>
            <w:r>
              <w:t>Note 1:</w:t>
            </w:r>
            <w:r>
              <w:tab/>
              <w:t>The RB</w:t>
            </w:r>
            <w:r>
              <w:rPr>
                <w:vertAlign w:val="subscript"/>
              </w:rPr>
              <w:t>start</w:t>
            </w:r>
            <w:r>
              <w:t xml:space="preserve"> of partial RB allocation can be either RB#0 or RB# (6 - RB allocation) of the narrowband.</w:t>
            </w:r>
          </w:p>
        </w:tc>
      </w:tr>
      <w:bookmarkEnd w:id="907"/>
    </w:tbl>
    <w:p w14:paraId="54FC0396" w14:textId="77777777" w:rsidR="00524A5D" w:rsidRDefault="00524A5D"/>
    <w:p w14:paraId="63227A3D" w14:textId="77777777" w:rsidR="00524A5D" w:rsidRDefault="00000000">
      <w:pPr>
        <w:pStyle w:val="TH"/>
      </w:pPr>
      <w:r>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14:paraId="0B3FE3DC" w14:textId="77777777">
        <w:trPr>
          <w:cantSplit/>
          <w:jc w:val="center"/>
        </w:trPr>
        <w:tc>
          <w:tcPr>
            <w:tcW w:w="8156" w:type="dxa"/>
            <w:gridSpan w:val="2"/>
          </w:tcPr>
          <w:p w14:paraId="3CB873D1" w14:textId="77777777" w:rsidR="00524A5D" w:rsidRDefault="00000000">
            <w:pPr>
              <w:pStyle w:val="TAH"/>
            </w:pPr>
            <w:r>
              <w:rPr>
                <w:rFonts w:cs="v5.0.0"/>
              </w:rPr>
              <w:t>Initial Conditions</w:t>
            </w:r>
          </w:p>
        </w:tc>
      </w:tr>
      <w:tr w:rsidR="00524A5D" w14:paraId="7DAEF248" w14:textId="77777777">
        <w:trPr>
          <w:cantSplit/>
          <w:jc w:val="center"/>
        </w:trPr>
        <w:tc>
          <w:tcPr>
            <w:tcW w:w="4661" w:type="dxa"/>
          </w:tcPr>
          <w:p w14:paraId="2D15149D" w14:textId="77777777" w:rsidR="00524A5D" w:rsidRDefault="00000000">
            <w:pPr>
              <w:pStyle w:val="TAL"/>
            </w:pPr>
            <w:r>
              <w:t>Test Environment</w:t>
            </w:r>
          </w:p>
          <w:p w14:paraId="1CC48C86" w14:textId="77777777" w:rsidR="00524A5D" w:rsidRDefault="00000000">
            <w:pPr>
              <w:pStyle w:val="TAL"/>
              <w:rPr>
                <w:bCs/>
              </w:rPr>
            </w:pPr>
            <w:r>
              <w:t>(as specified in TS 36.508 [12] subclause 4.1)</w:t>
            </w:r>
          </w:p>
        </w:tc>
        <w:tc>
          <w:tcPr>
            <w:tcW w:w="3495" w:type="dxa"/>
            <w:vAlign w:val="center"/>
          </w:tcPr>
          <w:p w14:paraId="3B4FC114" w14:textId="77777777" w:rsidR="00524A5D" w:rsidRDefault="00000000">
            <w:pPr>
              <w:pStyle w:val="TAC"/>
            </w:pPr>
            <w:r>
              <w:t>NC</w:t>
            </w:r>
          </w:p>
        </w:tc>
      </w:tr>
      <w:tr w:rsidR="00524A5D" w14:paraId="164B99D1" w14:textId="77777777">
        <w:trPr>
          <w:cantSplit/>
          <w:jc w:val="center"/>
        </w:trPr>
        <w:tc>
          <w:tcPr>
            <w:tcW w:w="4661" w:type="dxa"/>
          </w:tcPr>
          <w:p w14:paraId="3B91A214" w14:textId="77777777" w:rsidR="00524A5D" w:rsidRDefault="00000000">
            <w:pPr>
              <w:pStyle w:val="TAL"/>
            </w:pPr>
            <w:r>
              <w:rPr>
                <w:bCs/>
              </w:rPr>
              <w:t>Test Frequencies</w:t>
            </w:r>
          </w:p>
          <w:p w14:paraId="5D039EB9" w14:textId="77777777" w:rsidR="00524A5D" w:rsidRDefault="00000000">
            <w:pPr>
              <w:pStyle w:val="TAL"/>
            </w:pPr>
            <w:r>
              <w:t>(as specified in TS36.508 [12] subclause 4.3.1)</w:t>
            </w:r>
          </w:p>
        </w:tc>
        <w:tc>
          <w:tcPr>
            <w:tcW w:w="3495" w:type="dxa"/>
            <w:vAlign w:val="center"/>
          </w:tcPr>
          <w:p w14:paraId="6EED07A8" w14:textId="77777777" w:rsidR="00524A5D" w:rsidRDefault="00000000">
            <w:pPr>
              <w:pStyle w:val="TAC"/>
            </w:pPr>
            <w:r>
              <w:t>Low range, Mid range, High range</w:t>
            </w:r>
          </w:p>
        </w:tc>
      </w:tr>
      <w:tr w:rsidR="00524A5D" w14:paraId="10FC9C27" w14:textId="77777777">
        <w:trPr>
          <w:cantSplit/>
          <w:jc w:val="center"/>
        </w:trPr>
        <w:tc>
          <w:tcPr>
            <w:tcW w:w="4661" w:type="dxa"/>
          </w:tcPr>
          <w:p w14:paraId="6D589C0C" w14:textId="77777777" w:rsidR="00524A5D" w:rsidRDefault="00000000">
            <w:pPr>
              <w:pStyle w:val="TAL"/>
            </w:pPr>
            <w:r>
              <w:rPr>
                <w:bCs/>
              </w:rPr>
              <w:t>Test Channel Bandwidths</w:t>
            </w:r>
          </w:p>
          <w:p w14:paraId="7B67703E" w14:textId="77777777" w:rsidR="00524A5D" w:rsidRDefault="00000000">
            <w:pPr>
              <w:pStyle w:val="TAL"/>
            </w:pPr>
            <w:r>
              <w:t>(as specified in TS 36.508 [12] subclause 4.3.1)</w:t>
            </w:r>
          </w:p>
        </w:tc>
        <w:tc>
          <w:tcPr>
            <w:tcW w:w="3495" w:type="dxa"/>
            <w:vAlign w:val="center"/>
          </w:tcPr>
          <w:p w14:paraId="4A49EC57" w14:textId="77777777" w:rsidR="00524A5D" w:rsidRDefault="00000000">
            <w:pPr>
              <w:pStyle w:val="TAC"/>
            </w:pPr>
            <w:r>
              <w:t>1.4MHz</w:t>
            </w:r>
          </w:p>
        </w:tc>
      </w:tr>
      <w:tr w:rsidR="00524A5D" w14:paraId="39859FE8" w14:textId="77777777">
        <w:trPr>
          <w:cantSplit/>
          <w:jc w:val="center"/>
        </w:trPr>
        <w:tc>
          <w:tcPr>
            <w:tcW w:w="4661" w:type="dxa"/>
          </w:tcPr>
          <w:p w14:paraId="45FF2FC7" w14:textId="77777777" w:rsidR="00524A5D" w:rsidRDefault="00000000">
            <w:pPr>
              <w:pStyle w:val="TAL"/>
            </w:pPr>
            <w:r>
              <w:rPr>
                <w:bCs/>
              </w:rPr>
              <w:t>PRACH preamble format</w:t>
            </w:r>
          </w:p>
        </w:tc>
        <w:tc>
          <w:tcPr>
            <w:tcW w:w="3495" w:type="dxa"/>
            <w:vAlign w:val="center"/>
          </w:tcPr>
          <w:p w14:paraId="69D8B431" w14:textId="77777777" w:rsidR="00524A5D" w:rsidRDefault="00524A5D">
            <w:pPr>
              <w:pStyle w:val="TAC"/>
            </w:pPr>
          </w:p>
        </w:tc>
      </w:tr>
      <w:tr w:rsidR="00524A5D" w14:paraId="1CB43396" w14:textId="77777777">
        <w:trPr>
          <w:cantSplit/>
          <w:jc w:val="center"/>
        </w:trPr>
        <w:tc>
          <w:tcPr>
            <w:tcW w:w="4661" w:type="dxa"/>
          </w:tcPr>
          <w:p w14:paraId="56545488" w14:textId="77777777" w:rsidR="00524A5D" w:rsidRDefault="00524A5D">
            <w:pPr>
              <w:pStyle w:val="TAL"/>
            </w:pPr>
          </w:p>
        </w:tc>
        <w:tc>
          <w:tcPr>
            <w:tcW w:w="3495" w:type="dxa"/>
            <w:vAlign w:val="center"/>
          </w:tcPr>
          <w:p w14:paraId="7C3BC9A8" w14:textId="77777777" w:rsidR="00524A5D" w:rsidRDefault="00000000">
            <w:pPr>
              <w:pStyle w:val="TAC"/>
            </w:pPr>
            <w:r>
              <w:t>FDD</w:t>
            </w:r>
          </w:p>
        </w:tc>
      </w:tr>
      <w:tr w:rsidR="00524A5D" w14:paraId="0E092451" w14:textId="77777777">
        <w:trPr>
          <w:cantSplit/>
          <w:jc w:val="center"/>
        </w:trPr>
        <w:tc>
          <w:tcPr>
            <w:tcW w:w="4661" w:type="dxa"/>
          </w:tcPr>
          <w:p w14:paraId="482BB737" w14:textId="77777777" w:rsidR="00524A5D" w:rsidRDefault="00000000">
            <w:pPr>
              <w:pStyle w:val="TAL"/>
            </w:pPr>
            <w:r>
              <w:rPr>
                <w:bCs/>
              </w:rPr>
              <w:t>PRACH Configuration Index</w:t>
            </w:r>
          </w:p>
        </w:tc>
        <w:tc>
          <w:tcPr>
            <w:tcW w:w="3495" w:type="dxa"/>
            <w:vAlign w:val="center"/>
          </w:tcPr>
          <w:p w14:paraId="50209BE3" w14:textId="77777777" w:rsidR="00524A5D" w:rsidRDefault="00000000">
            <w:pPr>
              <w:pStyle w:val="TAC"/>
            </w:pPr>
            <w:r>
              <w:t>4</w:t>
            </w:r>
          </w:p>
        </w:tc>
      </w:tr>
      <w:tr w:rsidR="00524A5D" w14:paraId="3B4475CB" w14:textId="77777777">
        <w:trPr>
          <w:cantSplit/>
          <w:jc w:val="center"/>
        </w:trPr>
        <w:tc>
          <w:tcPr>
            <w:tcW w:w="4661" w:type="dxa"/>
          </w:tcPr>
          <w:p w14:paraId="0FC2EA88" w14:textId="77777777" w:rsidR="00524A5D" w:rsidRDefault="00000000">
            <w:pPr>
              <w:pStyle w:val="TAL"/>
            </w:pPr>
            <w:r>
              <w:t>RS EPRE setting for test point 1 (dBm/15kHz)</w:t>
            </w:r>
          </w:p>
        </w:tc>
        <w:tc>
          <w:tcPr>
            <w:tcW w:w="3495" w:type="dxa"/>
            <w:vAlign w:val="center"/>
          </w:tcPr>
          <w:p w14:paraId="43AC123D" w14:textId="77777777" w:rsidR="00524A5D" w:rsidRDefault="00000000">
            <w:pPr>
              <w:pStyle w:val="TAC"/>
            </w:pPr>
            <w:r>
              <w:t>-71</w:t>
            </w:r>
          </w:p>
        </w:tc>
      </w:tr>
      <w:tr w:rsidR="00524A5D" w14:paraId="7F53C253" w14:textId="77777777">
        <w:trPr>
          <w:cantSplit/>
          <w:jc w:val="center"/>
        </w:trPr>
        <w:tc>
          <w:tcPr>
            <w:tcW w:w="4661" w:type="dxa"/>
          </w:tcPr>
          <w:p w14:paraId="4C67B919" w14:textId="77777777" w:rsidR="00524A5D" w:rsidRDefault="00000000">
            <w:pPr>
              <w:pStyle w:val="TAL"/>
            </w:pPr>
            <w:r>
              <w:t>RS EPRE setting for test point 2 (dBm/15kHz)</w:t>
            </w:r>
          </w:p>
        </w:tc>
        <w:tc>
          <w:tcPr>
            <w:tcW w:w="3495" w:type="dxa"/>
            <w:vAlign w:val="center"/>
          </w:tcPr>
          <w:p w14:paraId="4234D171" w14:textId="77777777" w:rsidR="00524A5D" w:rsidRDefault="00000000">
            <w:pPr>
              <w:pStyle w:val="TAC"/>
            </w:pPr>
            <w:r>
              <w:t>-86</w:t>
            </w:r>
          </w:p>
        </w:tc>
      </w:tr>
    </w:tbl>
    <w:p w14:paraId="4B52E808" w14:textId="77777777" w:rsidR="00524A5D" w:rsidRDefault="00524A5D"/>
    <w:p w14:paraId="469C5AB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to the UE antenna connectors as shown in TS 36.508 [12] Annex A, Figure A.3 using only main UE Tx/Rx antenna.</w:t>
      </w:r>
    </w:p>
    <w:p w14:paraId="7751EAB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36.508[12] subclause 4.4.3.</w:t>
      </w:r>
    </w:p>
    <w:p w14:paraId="1CA631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EB62BA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6.4A.2.4.1-1.</w:t>
      </w:r>
    </w:p>
    <w:p w14:paraId="1DB4850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3160003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14:paraId="4AF5DB75"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w:t>
      </w:r>
      <w:r>
        <w:rPr>
          <w:color w:val="000000" w:themeColor="text1"/>
        </w:rPr>
        <w:t xml:space="preserve">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duration</w:t>
      </w:r>
      <w:r>
        <w:t xml:space="preserve"> of the test as define in TS 36.508[12] clause 5.6.3.1</w:t>
      </w:r>
    </w:p>
    <w:p w14:paraId="54F0F34A"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AB24B47"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6.4A.2.1.4.3.</w:t>
      </w:r>
    </w:p>
    <w:p w14:paraId="64FEC41F" w14:textId="77777777" w:rsidR="00524A5D" w:rsidRDefault="00000000">
      <w:pPr>
        <w:pStyle w:val="H6"/>
      </w:pPr>
      <w:r>
        <w:t>6.4A.2.1.4.2</w:t>
      </w:r>
      <w:r>
        <w:tab/>
        <w:t>Test procedure</w:t>
      </w:r>
    </w:p>
    <w:p w14:paraId="1CB6D798" w14:textId="77777777" w:rsidR="00524A5D" w:rsidRDefault="00000000">
      <w:r>
        <w:t>Test procedure for PUSCH:</w:t>
      </w:r>
    </w:p>
    <w:p w14:paraId="2D799F2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1.2</w:t>
      </w:r>
      <w:r>
        <w:rPr>
          <w:rFonts w:hint="eastAsia"/>
          <w:lang w:eastAsia="en-GB"/>
        </w:rPr>
        <w:tab/>
        <w:t>Send continuously uplink power control "up" commands in the uplink scheduling information to the UE until the UE transmits at PUMAX level.</w:t>
      </w:r>
    </w:p>
    <w:p w14:paraId="3E459DD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 xml:space="preserve">Measure the EVM and </w:t>
      </w:r>
      <w:r>
        <w:rPr>
          <w:rFonts w:hint="eastAsia"/>
          <w:lang w:eastAsia="en-GB"/>
        </w:rPr>
        <w:object w:dxaOrig="1008" w:dyaOrig="348" w14:anchorId="2C118150">
          <v:shape id="_x0000_i1033" type="#_x0000_t75" style="width:50.25pt;height:17.25pt" o:ole="">
            <v:imagedata r:id="rId32" o:title=""/>
          </v:shape>
          <o:OLEObject Type="Embed" ProgID="Equation.3" ShapeID="_x0000_i1033" DrawAspect="Content" ObjectID="_1774370934" r:id="rId33"/>
        </w:object>
      </w:r>
      <w:r>
        <w:rPr>
          <w:rFonts w:hint="eastAsia"/>
          <w:lang w:eastAsia="en-GB"/>
        </w:rPr>
        <w:t xml:space="preserve"> using Global In-Channel Tx-Test (Annex E) according to the UE’s declaration on the position of carrier centre frequency.</w:t>
      </w:r>
    </w:p>
    <w:p w14:paraId="0FC5B1A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t xml:space="preserve">Measure the EVM and </w:t>
      </w:r>
      <w:r>
        <w:rPr>
          <w:rFonts w:hint="eastAsia"/>
          <w:lang w:eastAsia="en-GB"/>
        </w:rPr>
        <w:object w:dxaOrig="1008" w:dyaOrig="348" w14:anchorId="369AB002">
          <v:shape id="_x0000_i1034" type="#_x0000_t75" style="width:50.25pt;height:17.25pt" o:ole="">
            <v:imagedata r:id="rId32" o:title=""/>
          </v:shape>
          <o:OLEObject Type="Embed" ProgID="Equation.3" ShapeID="_x0000_i1034" DrawAspect="Content" ObjectID="_1774370935" r:id="rId34"/>
        </w:object>
      </w:r>
      <w:r>
        <w:rPr>
          <w:rFonts w:hint="eastAsia"/>
          <w:lang w:eastAsia="en-GB"/>
        </w:rPr>
        <w:t xml:space="preserve"> using Global In-Channel Tx-Test (Annex E) according to the UE’s declaration on the position of carrier centre frequency.</w:t>
      </w:r>
    </w:p>
    <w:p w14:paraId="542B3101" w14:textId="77777777" w:rsidR="00524A5D" w:rsidRDefault="00000000">
      <w:r>
        <w:t>Test procedure for PUCCH:</w:t>
      </w:r>
    </w:p>
    <w:p w14:paraId="1803DA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PUCCH are set according to Table 6.4A.2.4.1-2.</w:t>
      </w:r>
    </w:p>
    <w:p w14:paraId="66D27F5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SS send appropriate TPC commands for PUCCH to the UE until the UE transmit PUCCH at PUMAX level.</w:t>
      </w:r>
    </w:p>
    <w:p w14:paraId="0FB2C07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Measure PUCCH EVM using Global In-Channel Tx-Test (Annex E) according to the UE’s declaration on the position of carrier centre frequency.</w:t>
      </w:r>
    </w:p>
    <w:p w14:paraId="578F759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t>Measure PUCCH EVM using Global In-Channel Tx-Test (Annex E) according to the UE’s declaration on the position of carrier centre frequency.</w:t>
      </w:r>
    </w:p>
    <w:p w14:paraId="58E16CE4" w14:textId="77777777" w:rsidR="00524A5D" w:rsidRDefault="00000000">
      <w:r>
        <w:t>Test procedure for PRACH:</w:t>
      </w:r>
    </w:p>
    <w:p w14:paraId="5B1B3D7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3.1</w:t>
      </w:r>
      <w:r>
        <w:rPr>
          <w:rFonts w:hint="eastAsia"/>
          <w:lang w:eastAsia="en-GB"/>
        </w:rPr>
        <w:tab/>
        <w:t>The SS shall set RS EPRE according to Table 6.4A.2.4.1-3.</w:t>
      </w:r>
    </w:p>
    <w:p w14:paraId="3F11175B"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3.2</w:t>
      </w:r>
      <w:r>
        <w:rPr>
          <w:rFonts w:hint="eastAsia"/>
          <w:lang w:eastAsia="en-GB"/>
        </w:rPr>
        <w:tab/>
        <w:t>PRACH is set according to Table 6.4A.2.4.1-3.</w:t>
      </w:r>
    </w:p>
    <w:p w14:paraId="0DB9C8D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3.3</w:t>
      </w:r>
      <w:r>
        <w:rPr>
          <w:rFonts w:hint="eastAsia"/>
          <w:lang w:eastAsia="en-GB"/>
        </w:rPr>
        <w:tab/>
        <w:t>The SS shall signal a Random Access Preamble ID via a MPDCCH order to the UE and initiate a Non-contention based Random Access procedure</w:t>
      </w:r>
    </w:p>
    <w:p w14:paraId="2B5A9E3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3.4</w:t>
      </w:r>
      <w:r>
        <w:rPr>
          <w:rFonts w:hint="eastAsia"/>
          <w:lang w:eastAsia="en-GB"/>
        </w:rPr>
        <w:tab/>
        <w:t>The UE shall send the signalled preamble to the SS.</w:t>
      </w:r>
    </w:p>
    <w:p w14:paraId="4E74BA7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3.5</w:t>
      </w:r>
      <w:r>
        <w:rPr>
          <w:rFonts w:hint="eastAsia"/>
          <w:lang w:eastAsia="en-GB"/>
        </w:rPr>
        <w:tab/>
        <w:t>In response to the preamble, the SS shall transmit a random access response not corresponding to the transmitted random access preamble, or send no response.</w:t>
      </w:r>
    </w:p>
    <w:p w14:paraId="6F212A5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3.6</w:t>
      </w:r>
      <w:r>
        <w:rPr>
          <w:rFonts w:hint="eastAsia"/>
          <w:lang w:eastAsia="en-GB"/>
        </w:rPr>
        <w:tab/>
        <w:t>The UE shall consider the random access response reception not successful then re-transmit the preamble with the calculated PRACH transmission power.</w:t>
      </w:r>
    </w:p>
    <w:p w14:paraId="6662024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3.7</w:t>
      </w:r>
      <w:r>
        <w:rPr>
          <w:rFonts w:hint="eastAsia"/>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Default="00000000">
      <w:pPr>
        <w:pStyle w:val="H6"/>
      </w:pPr>
      <w:r>
        <w:t>6.4A.2.1.4.3</w:t>
      </w:r>
      <w:r>
        <w:tab/>
        <w:t>Message contents</w:t>
      </w:r>
    </w:p>
    <w:p w14:paraId="519CDE67" w14:textId="77777777" w:rsidR="00524A5D" w:rsidRDefault="00000000">
      <w:r>
        <w:t>Message contents are according to TS 36.508 [12] subclause 4.6 with the condition CEModeA and the following exceptions:</w:t>
      </w:r>
    </w:p>
    <w:p w14:paraId="0A0CEB84" w14:textId="77777777" w:rsidR="00524A5D" w:rsidRDefault="00000000">
      <w:pPr>
        <w:pStyle w:val="TH"/>
      </w:pPr>
      <w:r>
        <w:t xml:space="preserve">Table 6.4A.2.4.3-1: </w:t>
      </w:r>
      <w:r>
        <w:rPr>
          <w:i/>
        </w:rPr>
        <w:t>PRACH-Config-DEFAULT</w:t>
      </w:r>
      <w:r>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14:paraId="091D732A" w14:textId="77777777">
        <w:trPr>
          <w:jc w:val="center"/>
        </w:trPr>
        <w:tc>
          <w:tcPr>
            <w:tcW w:w="9527" w:type="dxa"/>
            <w:gridSpan w:val="4"/>
          </w:tcPr>
          <w:p w14:paraId="2CB3CF1E" w14:textId="77777777" w:rsidR="00524A5D" w:rsidRDefault="00000000">
            <w:pPr>
              <w:pStyle w:val="TAH"/>
            </w:pPr>
            <w:r>
              <w:t>Derivation Path: TS 36.508 [12] clause 4.6.3, Table 4.6.3-7 PRACH-Config-DEFAULT</w:t>
            </w:r>
          </w:p>
        </w:tc>
      </w:tr>
      <w:tr w:rsidR="00524A5D" w14:paraId="34C565AA" w14:textId="77777777">
        <w:trPr>
          <w:jc w:val="center"/>
        </w:trPr>
        <w:tc>
          <w:tcPr>
            <w:tcW w:w="4427" w:type="dxa"/>
          </w:tcPr>
          <w:p w14:paraId="49D7CDC0" w14:textId="77777777" w:rsidR="00524A5D" w:rsidRDefault="00000000">
            <w:pPr>
              <w:pStyle w:val="TAL"/>
            </w:pPr>
            <w:r>
              <w:t>Information Element</w:t>
            </w:r>
          </w:p>
        </w:tc>
        <w:tc>
          <w:tcPr>
            <w:tcW w:w="2267" w:type="dxa"/>
          </w:tcPr>
          <w:p w14:paraId="76FD2121" w14:textId="77777777" w:rsidR="00524A5D" w:rsidRDefault="00000000">
            <w:pPr>
              <w:pStyle w:val="TAL"/>
            </w:pPr>
            <w:r>
              <w:t>Value/remark</w:t>
            </w:r>
          </w:p>
        </w:tc>
        <w:tc>
          <w:tcPr>
            <w:tcW w:w="1700" w:type="dxa"/>
          </w:tcPr>
          <w:p w14:paraId="67ECDBC8" w14:textId="77777777" w:rsidR="00524A5D" w:rsidRDefault="00000000">
            <w:pPr>
              <w:pStyle w:val="TAL"/>
            </w:pPr>
            <w:r>
              <w:t>Comment</w:t>
            </w:r>
          </w:p>
        </w:tc>
        <w:tc>
          <w:tcPr>
            <w:tcW w:w="1133" w:type="dxa"/>
          </w:tcPr>
          <w:p w14:paraId="04B87DF9" w14:textId="77777777" w:rsidR="00524A5D" w:rsidRDefault="00000000">
            <w:pPr>
              <w:pStyle w:val="TAL"/>
            </w:pPr>
            <w:r>
              <w:t>Condition</w:t>
            </w:r>
          </w:p>
        </w:tc>
      </w:tr>
      <w:tr w:rsidR="00524A5D" w14:paraId="7ED3F857" w14:textId="77777777">
        <w:trPr>
          <w:jc w:val="center"/>
        </w:trPr>
        <w:tc>
          <w:tcPr>
            <w:tcW w:w="4427" w:type="dxa"/>
          </w:tcPr>
          <w:p w14:paraId="13DA0B0B" w14:textId="77777777" w:rsidR="00524A5D" w:rsidRDefault="00000000">
            <w:pPr>
              <w:pStyle w:val="TAL"/>
            </w:pPr>
            <w:r>
              <w:t>PRACH-ConfigInfo SEQUENCE {</w:t>
            </w:r>
          </w:p>
        </w:tc>
        <w:tc>
          <w:tcPr>
            <w:tcW w:w="2267" w:type="dxa"/>
          </w:tcPr>
          <w:p w14:paraId="2EE66822" w14:textId="77777777" w:rsidR="00524A5D" w:rsidRDefault="00524A5D">
            <w:pPr>
              <w:pStyle w:val="TAL"/>
            </w:pPr>
          </w:p>
        </w:tc>
        <w:tc>
          <w:tcPr>
            <w:tcW w:w="1700" w:type="dxa"/>
          </w:tcPr>
          <w:p w14:paraId="5835B099" w14:textId="77777777" w:rsidR="00524A5D" w:rsidRDefault="00524A5D">
            <w:pPr>
              <w:pStyle w:val="TAL"/>
            </w:pPr>
          </w:p>
        </w:tc>
        <w:tc>
          <w:tcPr>
            <w:tcW w:w="1133" w:type="dxa"/>
          </w:tcPr>
          <w:p w14:paraId="1EC4CC07" w14:textId="77777777" w:rsidR="00524A5D" w:rsidRDefault="00524A5D">
            <w:pPr>
              <w:pStyle w:val="TAL"/>
            </w:pPr>
          </w:p>
        </w:tc>
      </w:tr>
      <w:tr w:rsidR="00524A5D" w14:paraId="14771C45" w14:textId="77777777">
        <w:trPr>
          <w:jc w:val="center"/>
        </w:trPr>
        <w:tc>
          <w:tcPr>
            <w:tcW w:w="4427" w:type="dxa"/>
          </w:tcPr>
          <w:p w14:paraId="24EB0C9B" w14:textId="77777777" w:rsidR="00524A5D" w:rsidRDefault="00000000">
            <w:pPr>
              <w:pStyle w:val="TAL"/>
            </w:pPr>
            <w:r>
              <w:t xml:space="preserve">  prach-ConfigIndex</w:t>
            </w:r>
          </w:p>
        </w:tc>
        <w:tc>
          <w:tcPr>
            <w:tcW w:w="2267" w:type="dxa"/>
          </w:tcPr>
          <w:p w14:paraId="684F5878" w14:textId="77777777" w:rsidR="00524A5D" w:rsidRDefault="00000000">
            <w:pPr>
              <w:pStyle w:val="TAL"/>
            </w:pPr>
            <w:r>
              <w:t>4</w:t>
            </w:r>
          </w:p>
        </w:tc>
        <w:tc>
          <w:tcPr>
            <w:tcW w:w="1700" w:type="dxa"/>
          </w:tcPr>
          <w:p w14:paraId="4701DC58" w14:textId="77777777" w:rsidR="00524A5D" w:rsidRDefault="00524A5D">
            <w:pPr>
              <w:pStyle w:val="TAL"/>
            </w:pPr>
          </w:p>
        </w:tc>
        <w:tc>
          <w:tcPr>
            <w:tcW w:w="1133" w:type="dxa"/>
          </w:tcPr>
          <w:p w14:paraId="2D6EF343" w14:textId="77777777" w:rsidR="00524A5D" w:rsidRDefault="00524A5D">
            <w:pPr>
              <w:pStyle w:val="TAL"/>
            </w:pPr>
          </w:p>
        </w:tc>
      </w:tr>
    </w:tbl>
    <w:p w14:paraId="38844F1F" w14:textId="77777777" w:rsidR="00524A5D" w:rsidRDefault="00524A5D"/>
    <w:p w14:paraId="46DC19C0" w14:textId="77777777" w:rsidR="00524A5D" w:rsidRDefault="00000000">
      <w:pPr>
        <w:pStyle w:val="TH"/>
      </w:pPr>
      <w:r>
        <w:lastRenderedPageBreak/>
        <w:t xml:space="preserve">Table 6.4A.2.4.3-2: </w:t>
      </w:r>
      <w:r>
        <w:rPr>
          <w:i/>
        </w:rPr>
        <w:t>RACH-ConfigCommon-DEFAULT:</w:t>
      </w:r>
      <w:r>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6DB6A6D2" w14:textId="77777777">
        <w:trPr>
          <w:jc w:val="center"/>
        </w:trPr>
        <w:tc>
          <w:tcPr>
            <w:tcW w:w="9781" w:type="dxa"/>
            <w:gridSpan w:val="4"/>
          </w:tcPr>
          <w:p w14:paraId="04D4AB27" w14:textId="77777777" w:rsidR="00524A5D" w:rsidRDefault="00000000">
            <w:pPr>
              <w:pStyle w:val="TAL"/>
            </w:pPr>
            <w:r>
              <w:t>Derivation Path: TS 36.508 [12] clause 4.6.3, Table 4.6.3-12 RACH-ConfigCommon-DEFAULT</w:t>
            </w:r>
          </w:p>
        </w:tc>
      </w:tr>
      <w:tr w:rsidR="00524A5D" w14:paraId="0CDC17BC" w14:textId="77777777">
        <w:tblPrEx>
          <w:tblCellMar>
            <w:left w:w="108" w:type="dxa"/>
            <w:right w:w="108" w:type="dxa"/>
          </w:tblCellMar>
        </w:tblPrEx>
        <w:trPr>
          <w:jc w:val="center"/>
        </w:trPr>
        <w:tc>
          <w:tcPr>
            <w:tcW w:w="4537" w:type="dxa"/>
          </w:tcPr>
          <w:p w14:paraId="132AB436" w14:textId="77777777" w:rsidR="00524A5D" w:rsidRDefault="00000000">
            <w:pPr>
              <w:pStyle w:val="TAH"/>
            </w:pPr>
            <w:r>
              <w:t>Information Element</w:t>
            </w:r>
          </w:p>
        </w:tc>
        <w:tc>
          <w:tcPr>
            <w:tcW w:w="2268" w:type="dxa"/>
          </w:tcPr>
          <w:p w14:paraId="68504113" w14:textId="77777777" w:rsidR="00524A5D" w:rsidRDefault="00000000">
            <w:pPr>
              <w:pStyle w:val="TAH"/>
            </w:pPr>
            <w:r>
              <w:t>Value/remark</w:t>
            </w:r>
          </w:p>
        </w:tc>
        <w:tc>
          <w:tcPr>
            <w:tcW w:w="1701" w:type="dxa"/>
          </w:tcPr>
          <w:p w14:paraId="69DD5E5A" w14:textId="77777777" w:rsidR="00524A5D" w:rsidRDefault="00000000">
            <w:pPr>
              <w:pStyle w:val="TAH"/>
            </w:pPr>
            <w:r>
              <w:t>Comment</w:t>
            </w:r>
          </w:p>
        </w:tc>
        <w:tc>
          <w:tcPr>
            <w:tcW w:w="1275" w:type="dxa"/>
          </w:tcPr>
          <w:p w14:paraId="6C798479" w14:textId="77777777" w:rsidR="00524A5D" w:rsidRDefault="00000000">
            <w:pPr>
              <w:pStyle w:val="TAH"/>
            </w:pPr>
            <w:r>
              <w:t>Condition</w:t>
            </w:r>
          </w:p>
        </w:tc>
      </w:tr>
      <w:tr w:rsidR="00524A5D"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Default="00000000">
            <w:pPr>
              <w:pStyle w:val="TAL"/>
            </w:pPr>
            <w: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Default="00524A5D">
            <w:pPr>
              <w:pStyle w:val="TAL"/>
            </w:pPr>
          </w:p>
        </w:tc>
      </w:tr>
      <w:tr w:rsidR="00524A5D"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shd w:val="clear" w:color="auto" w:fill="auto"/>
          </w:tcPr>
          <w:p w14:paraId="0DF1A5A5" w14:textId="77777777" w:rsidR="00524A5D" w:rsidRDefault="00000000">
            <w:pPr>
              <w:pStyle w:val="TAL"/>
            </w:pPr>
            <w:r>
              <w:t xml:space="preserve">  preambleInfo SEQUENCE {</w:t>
            </w:r>
          </w:p>
        </w:tc>
        <w:tc>
          <w:tcPr>
            <w:tcW w:w="2268" w:type="dxa"/>
            <w:shd w:val="clear" w:color="auto" w:fill="auto"/>
          </w:tcPr>
          <w:p w14:paraId="0A6C57AD" w14:textId="77777777" w:rsidR="00524A5D" w:rsidRDefault="00524A5D">
            <w:pPr>
              <w:pStyle w:val="TAL"/>
            </w:pPr>
          </w:p>
        </w:tc>
        <w:tc>
          <w:tcPr>
            <w:tcW w:w="1701" w:type="dxa"/>
            <w:shd w:val="clear" w:color="auto" w:fill="auto"/>
          </w:tcPr>
          <w:p w14:paraId="796C4C2E" w14:textId="77777777" w:rsidR="00524A5D" w:rsidRDefault="00524A5D">
            <w:pPr>
              <w:pStyle w:val="TAL"/>
            </w:pPr>
          </w:p>
        </w:tc>
        <w:tc>
          <w:tcPr>
            <w:tcW w:w="1275" w:type="dxa"/>
            <w:shd w:val="clear" w:color="auto" w:fill="auto"/>
          </w:tcPr>
          <w:p w14:paraId="4AB373BA" w14:textId="77777777" w:rsidR="00524A5D" w:rsidRDefault="00524A5D">
            <w:pPr>
              <w:pStyle w:val="TAL"/>
            </w:pPr>
          </w:p>
        </w:tc>
      </w:tr>
      <w:tr w:rsidR="00524A5D"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32199B6" w14:textId="77777777" w:rsidR="00524A5D" w:rsidRDefault="00000000">
            <w:pPr>
              <w:pStyle w:val="TAL"/>
            </w:pPr>
            <w:r>
              <w:t xml:space="preserve">    numberOfRA-Preambles</w:t>
            </w:r>
          </w:p>
        </w:tc>
        <w:tc>
          <w:tcPr>
            <w:tcW w:w="2268" w:type="dxa"/>
            <w:shd w:val="clear" w:color="auto" w:fill="auto"/>
          </w:tcPr>
          <w:p w14:paraId="6B12D65F" w14:textId="77777777" w:rsidR="00524A5D" w:rsidRDefault="00000000">
            <w:pPr>
              <w:pStyle w:val="TAL"/>
            </w:pPr>
            <w:r>
              <w:t>n52</w:t>
            </w:r>
          </w:p>
        </w:tc>
        <w:tc>
          <w:tcPr>
            <w:tcW w:w="1701" w:type="dxa"/>
            <w:shd w:val="clear" w:color="auto" w:fill="auto"/>
          </w:tcPr>
          <w:p w14:paraId="4CB6F312" w14:textId="77777777" w:rsidR="00524A5D" w:rsidRDefault="00524A5D">
            <w:pPr>
              <w:pStyle w:val="TAL"/>
            </w:pPr>
          </w:p>
        </w:tc>
        <w:tc>
          <w:tcPr>
            <w:tcW w:w="1275" w:type="dxa"/>
            <w:shd w:val="clear" w:color="auto" w:fill="auto"/>
          </w:tcPr>
          <w:p w14:paraId="2197DD6C" w14:textId="77777777" w:rsidR="00524A5D" w:rsidRDefault="00524A5D">
            <w:pPr>
              <w:pStyle w:val="TAL"/>
            </w:pPr>
          </w:p>
        </w:tc>
      </w:tr>
      <w:tr w:rsidR="00524A5D"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0528E63" w14:textId="77777777" w:rsidR="00524A5D" w:rsidRDefault="00000000">
            <w:pPr>
              <w:pStyle w:val="TAL"/>
            </w:pPr>
            <w:r>
              <w:t xml:space="preserve">    preamblesGroupAConfig SEQUENCE {}</w:t>
            </w:r>
          </w:p>
        </w:tc>
        <w:tc>
          <w:tcPr>
            <w:tcW w:w="2268" w:type="dxa"/>
            <w:shd w:val="clear" w:color="auto" w:fill="auto"/>
          </w:tcPr>
          <w:p w14:paraId="1A2D1FAB" w14:textId="77777777" w:rsidR="00524A5D" w:rsidRDefault="00000000">
            <w:pPr>
              <w:pStyle w:val="TAL"/>
            </w:pPr>
            <w:r>
              <w:t>Not present</w:t>
            </w:r>
          </w:p>
        </w:tc>
        <w:tc>
          <w:tcPr>
            <w:tcW w:w="1701" w:type="dxa"/>
            <w:shd w:val="clear" w:color="auto" w:fill="auto"/>
          </w:tcPr>
          <w:p w14:paraId="5024A355" w14:textId="77777777" w:rsidR="00524A5D" w:rsidRDefault="00524A5D">
            <w:pPr>
              <w:pStyle w:val="TAL"/>
            </w:pPr>
          </w:p>
        </w:tc>
        <w:tc>
          <w:tcPr>
            <w:tcW w:w="1275" w:type="dxa"/>
            <w:shd w:val="clear" w:color="auto" w:fill="auto"/>
          </w:tcPr>
          <w:p w14:paraId="289AE745" w14:textId="77777777" w:rsidR="00524A5D" w:rsidRDefault="00524A5D">
            <w:pPr>
              <w:pStyle w:val="TAL"/>
            </w:pPr>
          </w:p>
        </w:tc>
      </w:tr>
      <w:tr w:rsidR="00524A5D"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953F70E" w14:textId="77777777" w:rsidR="00524A5D" w:rsidRDefault="00000000">
            <w:pPr>
              <w:pStyle w:val="TAL"/>
            </w:pPr>
            <w:r>
              <w:t xml:space="preserve">  }</w:t>
            </w:r>
          </w:p>
        </w:tc>
        <w:tc>
          <w:tcPr>
            <w:tcW w:w="2268" w:type="dxa"/>
            <w:shd w:val="clear" w:color="auto" w:fill="auto"/>
          </w:tcPr>
          <w:p w14:paraId="2539D557" w14:textId="77777777" w:rsidR="00524A5D" w:rsidRDefault="00524A5D">
            <w:pPr>
              <w:pStyle w:val="TAL"/>
            </w:pPr>
          </w:p>
        </w:tc>
        <w:tc>
          <w:tcPr>
            <w:tcW w:w="1701" w:type="dxa"/>
            <w:shd w:val="clear" w:color="auto" w:fill="auto"/>
          </w:tcPr>
          <w:p w14:paraId="36BA2AD2" w14:textId="77777777" w:rsidR="00524A5D" w:rsidRDefault="00524A5D">
            <w:pPr>
              <w:pStyle w:val="TAL"/>
            </w:pPr>
          </w:p>
        </w:tc>
        <w:tc>
          <w:tcPr>
            <w:tcW w:w="1275" w:type="dxa"/>
            <w:shd w:val="clear" w:color="auto" w:fill="auto"/>
          </w:tcPr>
          <w:p w14:paraId="1F098751" w14:textId="77777777" w:rsidR="00524A5D" w:rsidRDefault="00524A5D">
            <w:pPr>
              <w:pStyle w:val="TAL"/>
            </w:pPr>
          </w:p>
        </w:tc>
      </w:tr>
      <w:tr w:rsidR="00524A5D"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74C7C7B" w14:textId="77777777" w:rsidR="00524A5D" w:rsidRDefault="00000000">
            <w:pPr>
              <w:pStyle w:val="TAL"/>
            </w:pPr>
            <w:r>
              <w:t xml:space="preserve">  powerRampingParameters SEQUENCE {</w:t>
            </w:r>
          </w:p>
        </w:tc>
        <w:tc>
          <w:tcPr>
            <w:tcW w:w="2268" w:type="dxa"/>
            <w:shd w:val="clear" w:color="auto" w:fill="auto"/>
          </w:tcPr>
          <w:p w14:paraId="5C505592" w14:textId="77777777" w:rsidR="00524A5D" w:rsidRDefault="00524A5D">
            <w:pPr>
              <w:pStyle w:val="TAL"/>
            </w:pPr>
          </w:p>
        </w:tc>
        <w:tc>
          <w:tcPr>
            <w:tcW w:w="1701" w:type="dxa"/>
            <w:shd w:val="clear" w:color="auto" w:fill="auto"/>
          </w:tcPr>
          <w:p w14:paraId="10EFA88B" w14:textId="77777777" w:rsidR="00524A5D" w:rsidRDefault="00524A5D">
            <w:pPr>
              <w:pStyle w:val="TAL"/>
            </w:pPr>
          </w:p>
        </w:tc>
        <w:tc>
          <w:tcPr>
            <w:tcW w:w="1275" w:type="dxa"/>
            <w:shd w:val="clear" w:color="auto" w:fill="auto"/>
          </w:tcPr>
          <w:p w14:paraId="5521A28E" w14:textId="77777777" w:rsidR="00524A5D" w:rsidRDefault="00524A5D">
            <w:pPr>
              <w:pStyle w:val="TAL"/>
            </w:pPr>
          </w:p>
        </w:tc>
      </w:tr>
      <w:tr w:rsidR="00524A5D"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0770144" w14:textId="77777777" w:rsidR="00524A5D" w:rsidRDefault="00000000">
            <w:pPr>
              <w:pStyle w:val="TAL"/>
            </w:pPr>
            <w:r>
              <w:t xml:space="preserve">    powerRampingStep</w:t>
            </w:r>
          </w:p>
        </w:tc>
        <w:tc>
          <w:tcPr>
            <w:tcW w:w="2268" w:type="dxa"/>
            <w:shd w:val="clear" w:color="auto" w:fill="auto"/>
          </w:tcPr>
          <w:p w14:paraId="407845C0" w14:textId="77777777" w:rsidR="00524A5D" w:rsidRDefault="00000000">
            <w:pPr>
              <w:pStyle w:val="TAL"/>
            </w:pPr>
            <w:r>
              <w:t>d</w:t>
            </w:r>
            <w:r>
              <w:rPr>
                <w:rFonts w:eastAsia="MS Mincho"/>
              </w:rPr>
              <w:t>B</w:t>
            </w:r>
            <w:r>
              <w:t>0</w:t>
            </w:r>
          </w:p>
        </w:tc>
        <w:tc>
          <w:tcPr>
            <w:tcW w:w="1701" w:type="dxa"/>
            <w:shd w:val="clear" w:color="auto" w:fill="auto"/>
          </w:tcPr>
          <w:p w14:paraId="6118AB7E" w14:textId="77777777" w:rsidR="00524A5D" w:rsidRDefault="00524A5D">
            <w:pPr>
              <w:pStyle w:val="TAL"/>
            </w:pPr>
          </w:p>
        </w:tc>
        <w:tc>
          <w:tcPr>
            <w:tcW w:w="1275" w:type="dxa"/>
            <w:shd w:val="clear" w:color="auto" w:fill="auto"/>
          </w:tcPr>
          <w:p w14:paraId="0A77EB53" w14:textId="77777777" w:rsidR="00524A5D" w:rsidRDefault="00524A5D">
            <w:pPr>
              <w:pStyle w:val="TAL"/>
            </w:pPr>
          </w:p>
        </w:tc>
      </w:tr>
      <w:tr w:rsidR="00524A5D"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5CE58C3" w14:textId="77777777" w:rsidR="00524A5D" w:rsidRDefault="00000000">
            <w:pPr>
              <w:pStyle w:val="TAL"/>
            </w:pPr>
            <w:r>
              <w:t xml:space="preserve">    preambleInitialReceivedTargetPower</w:t>
            </w:r>
          </w:p>
        </w:tc>
        <w:tc>
          <w:tcPr>
            <w:tcW w:w="2268" w:type="dxa"/>
            <w:shd w:val="clear" w:color="auto" w:fill="auto"/>
          </w:tcPr>
          <w:p w14:paraId="183005E3" w14:textId="77777777" w:rsidR="00524A5D" w:rsidRDefault="00000000">
            <w:pPr>
              <w:pStyle w:val="TAL"/>
            </w:pPr>
            <w:r>
              <w:t>dBm-120 Test point 1</w:t>
            </w:r>
          </w:p>
          <w:p w14:paraId="055E8F2A" w14:textId="77777777" w:rsidR="00524A5D" w:rsidRDefault="00000000">
            <w:pPr>
              <w:pStyle w:val="TAL"/>
            </w:pPr>
            <w:r>
              <w:t>dBm-90 Test point 2</w:t>
            </w:r>
          </w:p>
        </w:tc>
        <w:tc>
          <w:tcPr>
            <w:tcW w:w="1701" w:type="dxa"/>
            <w:shd w:val="clear" w:color="auto" w:fill="auto"/>
          </w:tcPr>
          <w:p w14:paraId="17A6EC7E" w14:textId="77777777" w:rsidR="00524A5D" w:rsidRDefault="00524A5D">
            <w:pPr>
              <w:pStyle w:val="TAL"/>
            </w:pPr>
          </w:p>
        </w:tc>
        <w:tc>
          <w:tcPr>
            <w:tcW w:w="1275" w:type="dxa"/>
            <w:shd w:val="clear" w:color="auto" w:fill="auto"/>
          </w:tcPr>
          <w:p w14:paraId="79CB5405" w14:textId="77777777" w:rsidR="00524A5D" w:rsidRDefault="00524A5D">
            <w:pPr>
              <w:pStyle w:val="TAL"/>
            </w:pPr>
          </w:p>
        </w:tc>
      </w:tr>
      <w:tr w:rsidR="00524A5D"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60E627" w14:textId="77777777" w:rsidR="00524A5D" w:rsidRDefault="00000000">
            <w:pPr>
              <w:pStyle w:val="TAL"/>
            </w:pPr>
            <w:r>
              <w:t xml:space="preserve">  }</w:t>
            </w:r>
          </w:p>
        </w:tc>
        <w:tc>
          <w:tcPr>
            <w:tcW w:w="2268" w:type="dxa"/>
            <w:shd w:val="clear" w:color="auto" w:fill="auto"/>
          </w:tcPr>
          <w:p w14:paraId="006A493A" w14:textId="77777777" w:rsidR="00524A5D" w:rsidRDefault="00524A5D">
            <w:pPr>
              <w:pStyle w:val="TAL"/>
            </w:pPr>
          </w:p>
        </w:tc>
        <w:tc>
          <w:tcPr>
            <w:tcW w:w="1701" w:type="dxa"/>
            <w:shd w:val="clear" w:color="auto" w:fill="auto"/>
          </w:tcPr>
          <w:p w14:paraId="0887EE7F" w14:textId="77777777" w:rsidR="00524A5D" w:rsidRDefault="00524A5D">
            <w:pPr>
              <w:pStyle w:val="TAL"/>
            </w:pPr>
          </w:p>
        </w:tc>
        <w:tc>
          <w:tcPr>
            <w:tcW w:w="1275" w:type="dxa"/>
            <w:shd w:val="clear" w:color="auto" w:fill="auto"/>
          </w:tcPr>
          <w:p w14:paraId="61D528FF" w14:textId="77777777" w:rsidR="00524A5D" w:rsidRDefault="00524A5D">
            <w:pPr>
              <w:pStyle w:val="TAL"/>
            </w:pPr>
          </w:p>
        </w:tc>
      </w:tr>
      <w:tr w:rsidR="00524A5D"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shd w:val="clear" w:color="auto" w:fill="auto"/>
          </w:tcPr>
          <w:p w14:paraId="191414E8" w14:textId="77777777" w:rsidR="00524A5D" w:rsidRDefault="00000000">
            <w:pPr>
              <w:pStyle w:val="TAL"/>
            </w:pPr>
            <w:r>
              <w:t xml:space="preserve">  ra-SupervisionInfo SEQUENCE {</w:t>
            </w:r>
          </w:p>
        </w:tc>
        <w:tc>
          <w:tcPr>
            <w:tcW w:w="2268" w:type="dxa"/>
            <w:shd w:val="clear" w:color="auto" w:fill="auto"/>
          </w:tcPr>
          <w:p w14:paraId="3272C280" w14:textId="77777777" w:rsidR="00524A5D" w:rsidRDefault="00524A5D">
            <w:pPr>
              <w:pStyle w:val="TAL"/>
            </w:pPr>
          </w:p>
        </w:tc>
        <w:tc>
          <w:tcPr>
            <w:tcW w:w="1701" w:type="dxa"/>
            <w:shd w:val="clear" w:color="auto" w:fill="auto"/>
          </w:tcPr>
          <w:p w14:paraId="779C8782" w14:textId="77777777" w:rsidR="00524A5D" w:rsidRDefault="00524A5D">
            <w:pPr>
              <w:pStyle w:val="TAL"/>
            </w:pPr>
          </w:p>
        </w:tc>
        <w:tc>
          <w:tcPr>
            <w:tcW w:w="1275" w:type="dxa"/>
            <w:shd w:val="clear" w:color="auto" w:fill="auto"/>
          </w:tcPr>
          <w:p w14:paraId="4B076C5A" w14:textId="77777777" w:rsidR="00524A5D" w:rsidRDefault="00524A5D">
            <w:pPr>
              <w:pStyle w:val="TAL"/>
            </w:pPr>
          </w:p>
        </w:tc>
      </w:tr>
      <w:tr w:rsidR="00524A5D"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shd w:val="clear" w:color="auto" w:fill="auto"/>
          </w:tcPr>
          <w:p w14:paraId="57593D29" w14:textId="77777777" w:rsidR="00524A5D" w:rsidRDefault="00000000">
            <w:pPr>
              <w:pStyle w:val="TAL"/>
            </w:pPr>
            <w:r>
              <w:t xml:space="preserve">    preambleTransMax</w:t>
            </w:r>
          </w:p>
        </w:tc>
        <w:tc>
          <w:tcPr>
            <w:tcW w:w="2268" w:type="dxa"/>
            <w:shd w:val="clear" w:color="auto" w:fill="auto"/>
          </w:tcPr>
          <w:p w14:paraId="158C2F3B" w14:textId="77777777" w:rsidR="00524A5D" w:rsidRDefault="00000000">
            <w:pPr>
              <w:pStyle w:val="TAL"/>
            </w:pPr>
            <w:r>
              <w:t>n10</w:t>
            </w:r>
          </w:p>
        </w:tc>
        <w:tc>
          <w:tcPr>
            <w:tcW w:w="1701" w:type="dxa"/>
            <w:shd w:val="clear" w:color="auto" w:fill="auto"/>
          </w:tcPr>
          <w:p w14:paraId="3DFC9C09" w14:textId="77777777" w:rsidR="00524A5D" w:rsidRDefault="00524A5D">
            <w:pPr>
              <w:pStyle w:val="TAL"/>
            </w:pPr>
          </w:p>
        </w:tc>
        <w:tc>
          <w:tcPr>
            <w:tcW w:w="1275" w:type="dxa"/>
            <w:shd w:val="clear" w:color="auto" w:fill="auto"/>
          </w:tcPr>
          <w:p w14:paraId="1EFAE88D" w14:textId="77777777" w:rsidR="00524A5D" w:rsidRDefault="00000000">
            <w:pPr>
              <w:pStyle w:val="TAL"/>
            </w:pPr>
            <w:r>
              <w:t>FDD</w:t>
            </w:r>
          </w:p>
        </w:tc>
      </w:tr>
      <w:tr w:rsidR="00524A5D"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shd w:val="clear" w:color="auto" w:fill="auto"/>
          </w:tcPr>
          <w:p w14:paraId="28118415" w14:textId="77777777" w:rsidR="00524A5D" w:rsidRDefault="00524A5D">
            <w:pPr>
              <w:pStyle w:val="TAL"/>
            </w:pPr>
          </w:p>
        </w:tc>
        <w:tc>
          <w:tcPr>
            <w:tcW w:w="2268" w:type="dxa"/>
            <w:shd w:val="clear" w:color="auto" w:fill="auto"/>
          </w:tcPr>
          <w:p w14:paraId="4304F0B2" w14:textId="77777777" w:rsidR="00524A5D" w:rsidRDefault="00000000">
            <w:pPr>
              <w:pStyle w:val="TAL"/>
            </w:pPr>
            <w:r>
              <w:t>n20</w:t>
            </w:r>
          </w:p>
        </w:tc>
        <w:tc>
          <w:tcPr>
            <w:tcW w:w="1701" w:type="dxa"/>
            <w:shd w:val="clear" w:color="auto" w:fill="auto"/>
          </w:tcPr>
          <w:p w14:paraId="2F92B90D" w14:textId="77777777" w:rsidR="00524A5D" w:rsidRDefault="00524A5D">
            <w:pPr>
              <w:pStyle w:val="TAL"/>
            </w:pPr>
          </w:p>
        </w:tc>
        <w:tc>
          <w:tcPr>
            <w:tcW w:w="1275" w:type="dxa"/>
            <w:shd w:val="clear" w:color="auto" w:fill="auto"/>
          </w:tcPr>
          <w:p w14:paraId="2AD20024" w14:textId="77777777" w:rsidR="00524A5D" w:rsidRDefault="00000000">
            <w:pPr>
              <w:pStyle w:val="TAL"/>
            </w:pPr>
            <w:r>
              <w:t>TDD</w:t>
            </w:r>
          </w:p>
        </w:tc>
      </w:tr>
      <w:tr w:rsidR="00524A5D"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53B03" w14:textId="77777777" w:rsidR="00524A5D" w:rsidRDefault="00000000">
            <w:pPr>
              <w:pStyle w:val="TAL"/>
            </w:pPr>
            <w:r>
              <w:t xml:space="preserve">    ra-ResponseWindowSize</w:t>
            </w:r>
          </w:p>
        </w:tc>
        <w:tc>
          <w:tcPr>
            <w:tcW w:w="2268" w:type="dxa"/>
            <w:shd w:val="clear" w:color="auto" w:fill="auto"/>
          </w:tcPr>
          <w:p w14:paraId="0885CF90" w14:textId="77777777" w:rsidR="00524A5D" w:rsidRDefault="00000000">
            <w:pPr>
              <w:pStyle w:val="TAL"/>
            </w:pPr>
            <w:r>
              <w:t>Sf10</w:t>
            </w:r>
          </w:p>
        </w:tc>
        <w:tc>
          <w:tcPr>
            <w:tcW w:w="1701" w:type="dxa"/>
            <w:shd w:val="clear" w:color="auto" w:fill="auto"/>
          </w:tcPr>
          <w:p w14:paraId="10788941" w14:textId="77777777" w:rsidR="00524A5D" w:rsidRDefault="00524A5D">
            <w:pPr>
              <w:pStyle w:val="TAL"/>
            </w:pPr>
          </w:p>
        </w:tc>
        <w:tc>
          <w:tcPr>
            <w:tcW w:w="1275" w:type="dxa"/>
            <w:shd w:val="clear" w:color="auto" w:fill="auto"/>
          </w:tcPr>
          <w:p w14:paraId="7B363017" w14:textId="77777777" w:rsidR="00524A5D" w:rsidRDefault="00524A5D">
            <w:pPr>
              <w:pStyle w:val="TAL"/>
            </w:pPr>
          </w:p>
        </w:tc>
      </w:tr>
      <w:tr w:rsidR="00524A5D"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7BE8D4" w14:textId="77777777" w:rsidR="00524A5D" w:rsidRDefault="00000000">
            <w:pPr>
              <w:pStyle w:val="TAL"/>
            </w:pPr>
            <w:r>
              <w:t xml:space="preserve">    mac-ContentionResolutionTimer</w:t>
            </w:r>
          </w:p>
        </w:tc>
        <w:tc>
          <w:tcPr>
            <w:tcW w:w="2268" w:type="dxa"/>
            <w:shd w:val="clear" w:color="auto" w:fill="auto"/>
          </w:tcPr>
          <w:p w14:paraId="399FF192" w14:textId="77777777" w:rsidR="00524A5D" w:rsidRDefault="00000000">
            <w:pPr>
              <w:pStyle w:val="TAL"/>
            </w:pPr>
            <w:r>
              <w:t>sf48</w:t>
            </w:r>
          </w:p>
        </w:tc>
        <w:tc>
          <w:tcPr>
            <w:tcW w:w="1701" w:type="dxa"/>
            <w:shd w:val="clear" w:color="auto" w:fill="auto"/>
          </w:tcPr>
          <w:p w14:paraId="48033EE3" w14:textId="77777777" w:rsidR="00524A5D" w:rsidRDefault="00524A5D">
            <w:pPr>
              <w:pStyle w:val="TAL"/>
            </w:pPr>
          </w:p>
        </w:tc>
        <w:tc>
          <w:tcPr>
            <w:tcW w:w="1275" w:type="dxa"/>
            <w:shd w:val="clear" w:color="auto" w:fill="auto"/>
          </w:tcPr>
          <w:p w14:paraId="3F9063EE" w14:textId="77777777" w:rsidR="00524A5D" w:rsidRDefault="00524A5D">
            <w:pPr>
              <w:pStyle w:val="TAL"/>
            </w:pPr>
          </w:p>
        </w:tc>
      </w:tr>
      <w:tr w:rsidR="00524A5D"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12D2AB" w14:textId="77777777" w:rsidR="00524A5D" w:rsidRDefault="00000000">
            <w:pPr>
              <w:pStyle w:val="TAL"/>
            </w:pPr>
            <w:r>
              <w:t xml:space="preserve">  }</w:t>
            </w:r>
          </w:p>
        </w:tc>
        <w:tc>
          <w:tcPr>
            <w:tcW w:w="2268" w:type="dxa"/>
            <w:shd w:val="clear" w:color="auto" w:fill="auto"/>
          </w:tcPr>
          <w:p w14:paraId="2628901D" w14:textId="77777777" w:rsidR="00524A5D" w:rsidRDefault="00524A5D">
            <w:pPr>
              <w:pStyle w:val="TAL"/>
            </w:pPr>
          </w:p>
        </w:tc>
        <w:tc>
          <w:tcPr>
            <w:tcW w:w="1701" w:type="dxa"/>
            <w:shd w:val="clear" w:color="auto" w:fill="auto"/>
          </w:tcPr>
          <w:p w14:paraId="7D2D5F87" w14:textId="77777777" w:rsidR="00524A5D" w:rsidRDefault="00524A5D">
            <w:pPr>
              <w:pStyle w:val="TAL"/>
            </w:pPr>
          </w:p>
        </w:tc>
        <w:tc>
          <w:tcPr>
            <w:tcW w:w="1275" w:type="dxa"/>
            <w:shd w:val="clear" w:color="auto" w:fill="auto"/>
          </w:tcPr>
          <w:p w14:paraId="50B6CAAF" w14:textId="77777777" w:rsidR="00524A5D" w:rsidRDefault="00524A5D">
            <w:pPr>
              <w:pStyle w:val="TAL"/>
            </w:pPr>
          </w:p>
        </w:tc>
      </w:tr>
      <w:tr w:rsidR="00524A5D"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D70F90F" w14:textId="77777777" w:rsidR="00524A5D" w:rsidRDefault="00000000">
            <w:pPr>
              <w:pStyle w:val="TAL"/>
            </w:pPr>
            <w:r>
              <w:t xml:space="preserve">  ra-SupervisionInfo SEQUENCE {</w:t>
            </w:r>
          </w:p>
        </w:tc>
        <w:tc>
          <w:tcPr>
            <w:tcW w:w="2268" w:type="dxa"/>
            <w:shd w:val="clear" w:color="auto" w:fill="auto"/>
          </w:tcPr>
          <w:p w14:paraId="020F9662" w14:textId="77777777" w:rsidR="00524A5D" w:rsidRDefault="00524A5D">
            <w:pPr>
              <w:pStyle w:val="TAL"/>
            </w:pPr>
          </w:p>
        </w:tc>
        <w:tc>
          <w:tcPr>
            <w:tcW w:w="1701" w:type="dxa"/>
            <w:shd w:val="clear" w:color="auto" w:fill="auto"/>
          </w:tcPr>
          <w:p w14:paraId="2B08F097" w14:textId="77777777" w:rsidR="00524A5D" w:rsidRDefault="00524A5D">
            <w:pPr>
              <w:pStyle w:val="TAL"/>
            </w:pPr>
          </w:p>
        </w:tc>
        <w:tc>
          <w:tcPr>
            <w:tcW w:w="1275" w:type="dxa"/>
            <w:shd w:val="clear" w:color="auto" w:fill="auto"/>
          </w:tcPr>
          <w:p w14:paraId="1102932C" w14:textId="77777777" w:rsidR="00524A5D" w:rsidRDefault="00524A5D">
            <w:pPr>
              <w:pStyle w:val="TAL"/>
            </w:pPr>
          </w:p>
        </w:tc>
      </w:tr>
    </w:tbl>
    <w:p w14:paraId="3ED49343" w14:textId="77777777" w:rsidR="00524A5D" w:rsidRDefault="00524A5D"/>
    <w:p w14:paraId="7C223DD7" w14:textId="77777777" w:rsidR="00524A5D" w:rsidRDefault="00000000">
      <w:pPr>
        <w:pStyle w:val="H6"/>
      </w:pPr>
      <w:bookmarkStart w:id="908" w:name="MCCQCTEMPBM_00000199"/>
      <w:r>
        <w:t>6.4A.2.1.5</w:t>
      </w:r>
      <w:r>
        <w:tab/>
        <w:t>Test requirement</w:t>
      </w:r>
    </w:p>
    <w:bookmarkEnd w:id="908"/>
    <w:p w14:paraId="48AB4C67" w14:textId="77777777" w:rsidR="00524A5D" w:rsidRDefault="00000000">
      <w:r>
        <w:t>The PUSCH EVM derived in E.4.2 shall not exceed 17,5 % for QPSK and BPSK, 12,5% for 16 QAM.</w:t>
      </w:r>
    </w:p>
    <w:p w14:paraId="6E9EE973" w14:textId="77777777" w:rsidR="00524A5D" w:rsidRDefault="00000000">
      <w:r>
        <w:t>The PUSCH</w:t>
      </w:r>
      <w:r>
        <w:object w:dxaOrig="1008" w:dyaOrig="348" w14:anchorId="675EFD50">
          <v:shape id="_x0000_i1035" type="#_x0000_t75" style="width:50.25pt;height:17.25pt" o:ole="">
            <v:imagedata r:id="rId32" o:title=""/>
          </v:shape>
          <o:OLEObject Type="Embed" ProgID="Equation.3" ShapeID="_x0000_i1035" DrawAspect="Content" ObjectID="_1774370936" r:id="rId35"/>
        </w:object>
      </w:r>
      <w:r>
        <w:t xml:space="preserve"> derived in E.4.6.2 shall not exceed [17,5 %] when embedded with data symbols of QPSK and BPSK, [12,5%] for 16 QAM.</w:t>
      </w:r>
    </w:p>
    <w:p w14:paraId="616EDF68" w14:textId="77777777" w:rsidR="00524A5D" w:rsidRDefault="00000000">
      <w:r>
        <w:t>The PUCCH EVM and derived in E.5.9.2 shall not exceed 17,5 %.</w:t>
      </w:r>
    </w:p>
    <w:p w14:paraId="757D71B8" w14:textId="77777777" w:rsidR="00524A5D" w:rsidRDefault="00000000">
      <w:r>
        <w:t>The PRACH EVM derived in FFS shall not exceed 17.5%.</w:t>
      </w:r>
    </w:p>
    <w:p w14:paraId="688090FC" w14:textId="77777777" w:rsidR="00524A5D" w:rsidRDefault="00000000">
      <w:pPr>
        <w:pStyle w:val="Heading4"/>
        <w:rPr>
          <w:lang w:val="en-US"/>
        </w:rPr>
      </w:pPr>
      <w:bookmarkStart w:id="909" w:name="_Toc29241"/>
      <w:bookmarkStart w:id="910" w:name="_Toc24152"/>
      <w:bookmarkStart w:id="911" w:name="_Toc25378"/>
      <w:bookmarkStart w:id="912" w:name="_Toc3780"/>
      <w:bookmarkStart w:id="913" w:name="_Toc163510790"/>
      <w:r>
        <w:t>6.4A.2.2</w:t>
      </w:r>
      <w:r>
        <w:tab/>
        <w:t>Carrier leakage for category M1</w:t>
      </w:r>
      <w:bookmarkEnd w:id="909"/>
      <w:bookmarkEnd w:id="910"/>
      <w:bookmarkEnd w:id="911"/>
      <w:bookmarkEnd w:id="912"/>
      <w:bookmarkEnd w:id="913"/>
    </w:p>
    <w:p w14:paraId="68ABAE03" w14:textId="77777777" w:rsidR="00524A5D" w:rsidRDefault="00000000">
      <w:pPr>
        <w:pStyle w:val="H6"/>
      </w:pPr>
      <w:bookmarkStart w:id="914" w:name="MCCQCTEMPBM_00000200"/>
      <w:r>
        <w:t>6.4A.2.2.1</w:t>
      </w:r>
      <w:r>
        <w:tab/>
        <w:t>Test purpose</w:t>
      </w:r>
    </w:p>
    <w:bookmarkEnd w:id="914"/>
    <w:p w14:paraId="1D3F96DD" w14:textId="77777777" w:rsidR="00524A5D" w:rsidRDefault="00000000">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Default="00000000">
      <w:pPr>
        <w:rPr>
          <w:rFonts w:cs="v5.0.0"/>
        </w:rPr>
      </w:pPr>
      <w:r>
        <w:rPr>
          <w:rFonts w:cs="v5.0.0"/>
        </w:rPr>
        <w:t>The purpose of this test is to exercise the UE transmitter to verify its modulation quality in terms of carrier leakage.</w:t>
      </w:r>
    </w:p>
    <w:p w14:paraId="1B1816A9" w14:textId="77777777" w:rsidR="00524A5D" w:rsidRDefault="00524A5D"/>
    <w:p w14:paraId="062A1030" w14:textId="77777777" w:rsidR="00524A5D" w:rsidRDefault="00000000">
      <w:pPr>
        <w:pStyle w:val="H6"/>
      </w:pPr>
      <w:bookmarkStart w:id="915" w:name="MCCQCTEMPBM_00000201"/>
      <w:r>
        <w:t>6.4A.2.2.2</w:t>
      </w:r>
      <w:r>
        <w:tab/>
        <w:t>Test applicability</w:t>
      </w:r>
    </w:p>
    <w:bookmarkEnd w:id="915"/>
    <w:p w14:paraId="16BBBD28"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3B547874" w14:textId="77777777" w:rsidR="00524A5D" w:rsidRDefault="00000000">
      <w:pPr>
        <w:pStyle w:val="H6"/>
      </w:pPr>
      <w:bookmarkStart w:id="916" w:name="MCCQCTEMPBM_00000202"/>
      <w:r>
        <w:t>6.4A.2.2.3</w:t>
      </w:r>
      <w:r>
        <w:tab/>
        <w:t>Minimum conformance requirements</w:t>
      </w:r>
    </w:p>
    <w:bookmarkEnd w:id="916"/>
    <w:p w14:paraId="329DDA93" w14:textId="77777777" w:rsidR="00524A5D" w:rsidRDefault="00000000">
      <w:r>
        <w:t xml:space="preserve">The relative carrier leakage power is a power ratio of the additive sinusoid waveform and the modulated waveform. The relative carrier leakage power shall not exceed the values specified in </w:t>
      </w:r>
      <w:r>
        <w:rPr>
          <w:rFonts w:eastAsia="Osaka"/>
        </w:rPr>
        <w:t>Table 6.4A.2.2.3-1</w:t>
      </w:r>
      <w:r>
        <w:rPr>
          <w:rFonts w:cs="v5.0.0"/>
        </w:rPr>
        <w:t>.</w:t>
      </w:r>
    </w:p>
    <w:p w14:paraId="6CD70A79" w14:textId="77777777" w:rsidR="00524A5D" w:rsidRDefault="00000000">
      <w:pPr>
        <w:pStyle w:val="TH"/>
      </w:pPr>
      <w:r>
        <w:rPr>
          <w:rFonts w:eastAsia="Osaka"/>
        </w:rPr>
        <w:lastRenderedPageBreak/>
        <w:t xml:space="preserve">Table 6.4A.2.2.3-1: </w:t>
      </w:r>
      <w:r>
        <w:rPr>
          <w:rFonts w:cs="Arial"/>
        </w:rPr>
        <w:t xml:space="preserve">Minimum requirements for </w:t>
      </w:r>
      <w:r>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14:paraId="422CF209" w14:textId="77777777">
        <w:trPr>
          <w:jc w:val="center"/>
        </w:trPr>
        <w:tc>
          <w:tcPr>
            <w:tcW w:w="3118" w:type="dxa"/>
          </w:tcPr>
          <w:p w14:paraId="10B9B254" w14:textId="77777777" w:rsidR="00524A5D" w:rsidRDefault="00000000">
            <w:pPr>
              <w:pStyle w:val="TAH"/>
              <w:rPr>
                <w:rFonts w:cs="Arial"/>
              </w:rPr>
            </w:pPr>
            <w:bookmarkStart w:id="917" w:name="MCCQCTEMPBM_00000496"/>
            <w:r>
              <w:rPr>
                <w:rFonts w:cs="Arial"/>
              </w:rPr>
              <w:t>Parameters</w:t>
            </w:r>
          </w:p>
        </w:tc>
        <w:tc>
          <w:tcPr>
            <w:tcW w:w="1843" w:type="dxa"/>
            <w:shd w:val="clear" w:color="auto" w:fill="auto"/>
          </w:tcPr>
          <w:p w14:paraId="3EFB096C" w14:textId="77777777" w:rsidR="00524A5D" w:rsidRDefault="00000000">
            <w:pPr>
              <w:pStyle w:val="TAH"/>
              <w:rPr>
                <w:rFonts w:cs="Arial"/>
              </w:rPr>
            </w:pPr>
            <w:r>
              <w:rPr>
                <w:rFonts w:cs="Arial"/>
              </w:rPr>
              <w:t>Relative limit (dBc)</w:t>
            </w:r>
          </w:p>
        </w:tc>
        <w:tc>
          <w:tcPr>
            <w:tcW w:w="2977" w:type="dxa"/>
            <w:shd w:val="clear" w:color="auto" w:fill="auto"/>
          </w:tcPr>
          <w:p w14:paraId="3FA543F5" w14:textId="77777777" w:rsidR="00524A5D" w:rsidRDefault="00000000">
            <w:pPr>
              <w:pStyle w:val="TAH"/>
              <w:rPr>
                <w:rFonts w:cs="Arial"/>
              </w:rPr>
            </w:pPr>
            <w:r>
              <w:rPr>
                <w:rFonts w:cs="Arial"/>
              </w:rPr>
              <w:t>Applicable frequencies</w:t>
            </w:r>
          </w:p>
        </w:tc>
      </w:tr>
      <w:tr w:rsidR="00524A5D" w14:paraId="64B7E839" w14:textId="77777777">
        <w:trPr>
          <w:jc w:val="center"/>
        </w:trPr>
        <w:tc>
          <w:tcPr>
            <w:tcW w:w="3118" w:type="dxa"/>
            <w:vMerge w:val="restart"/>
          </w:tcPr>
          <w:p w14:paraId="514E098D" w14:textId="77777777" w:rsidR="00524A5D" w:rsidRDefault="00000000">
            <w:pPr>
              <w:pStyle w:val="TAC"/>
              <w:rPr>
                <w:rFonts w:cs="Arial"/>
              </w:rPr>
            </w:pPr>
            <w:r>
              <w:rPr>
                <w:rFonts w:cs="Arial"/>
              </w:rPr>
              <w:t>Output power &gt;10 dBm</w:t>
            </w:r>
          </w:p>
        </w:tc>
        <w:tc>
          <w:tcPr>
            <w:tcW w:w="1843" w:type="dxa"/>
            <w:shd w:val="clear" w:color="auto" w:fill="auto"/>
          </w:tcPr>
          <w:p w14:paraId="39D14E99" w14:textId="77777777" w:rsidR="00524A5D" w:rsidRDefault="00000000">
            <w:pPr>
              <w:pStyle w:val="TAC"/>
              <w:rPr>
                <w:rFonts w:cs="Arial"/>
              </w:rPr>
            </w:pPr>
            <w:r>
              <w:rPr>
                <w:rFonts w:cs="Arial"/>
              </w:rPr>
              <w:t>-28</w:t>
            </w:r>
          </w:p>
        </w:tc>
        <w:tc>
          <w:tcPr>
            <w:tcW w:w="2977" w:type="dxa"/>
            <w:shd w:val="clear" w:color="auto" w:fill="auto"/>
          </w:tcPr>
          <w:p w14:paraId="2DC11E66" w14:textId="77777777" w:rsidR="00524A5D" w:rsidRDefault="00000000">
            <w:pPr>
              <w:pStyle w:val="TAC"/>
              <w:rPr>
                <w:rFonts w:cs="Arial"/>
              </w:rPr>
            </w:pPr>
            <w:r>
              <w:rPr>
                <w:rFonts w:cs="Arial"/>
              </w:rPr>
              <w:t>Carrier centre frequency &lt; 1 GHz</w:t>
            </w:r>
          </w:p>
        </w:tc>
      </w:tr>
      <w:tr w:rsidR="00524A5D" w14:paraId="235BC7A5" w14:textId="77777777">
        <w:trPr>
          <w:jc w:val="center"/>
        </w:trPr>
        <w:tc>
          <w:tcPr>
            <w:tcW w:w="3118" w:type="dxa"/>
            <w:vMerge/>
          </w:tcPr>
          <w:p w14:paraId="7E54C33F" w14:textId="77777777" w:rsidR="00524A5D" w:rsidRDefault="00524A5D">
            <w:pPr>
              <w:pStyle w:val="TAC"/>
              <w:rPr>
                <w:rFonts w:cs="Arial"/>
              </w:rPr>
            </w:pPr>
          </w:p>
        </w:tc>
        <w:tc>
          <w:tcPr>
            <w:tcW w:w="1843" w:type="dxa"/>
            <w:shd w:val="clear" w:color="auto" w:fill="auto"/>
          </w:tcPr>
          <w:p w14:paraId="14D34159" w14:textId="77777777" w:rsidR="00524A5D" w:rsidRDefault="00000000">
            <w:pPr>
              <w:pStyle w:val="TAC"/>
              <w:rPr>
                <w:rFonts w:cs="Arial"/>
              </w:rPr>
            </w:pPr>
            <w:r>
              <w:rPr>
                <w:rFonts w:cs="Arial"/>
              </w:rPr>
              <w:t>-25</w:t>
            </w:r>
          </w:p>
        </w:tc>
        <w:tc>
          <w:tcPr>
            <w:tcW w:w="2977" w:type="dxa"/>
            <w:shd w:val="clear" w:color="auto" w:fill="auto"/>
          </w:tcPr>
          <w:p w14:paraId="077EB7BF" w14:textId="77777777" w:rsidR="00524A5D" w:rsidRDefault="00000000">
            <w:pPr>
              <w:pStyle w:val="TAC"/>
              <w:rPr>
                <w:rFonts w:cs="Arial"/>
              </w:rPr>
            </w:pPr>
            <w:r>
              <w:rPr>
                <w:rFonts w:cs="Arial"/>
              </w:rPr>
              <w:t>Carrier centre frequency ≥ 1 GHz</w:t>
            </w:r>
          </w:p>
        </w:tc>
      </w:tr>
      <w:tr w:rsidR="00524A5D" w14:paraId="2A157780" w14:textId="77777777">
        <w:trPr>
          <w:jc w:val="center"/>
        </w:trPr>
        <w:tc>
          <w:tcPr>
            <w:tcW w:w="3118" w:type="dxa"/>
          </w:tcPr>
          <w:p w14:paraId="1306D3B2" w14:textId="77777777" w:rsidR="00524A5D" w:rsidRDefault="00000000">
            <w:pPr>
              <w:pStyle w:val="TAC"/>
              <w:rPr>
                <w:rFonts w:cs="Arial"/>
              </w:rPr>
            </w:pPr>
            <w:r>
              <w:rPr>
                <w:rFonts w:cs="Arial"/>
              </w:rPr>
              <w:t>0 dBm ≤ Output power ≤10 dBm</w:t>
            </w:r>
          </w:p>
        </w:tc>
        <w:tc>
          <w:tcPr>
            <w:tcW w:w="1843" w:type="dxa"/>
            <w:shd w:val="clear" w:color="auto" w:fill="auto"/>
          </w:tcPr>
          <w:p w14:paraId="07F40379" w14:textId="77777777" w:rsidR="00524A5D" w:rsidRDefault="00000000">
            <w:pPr>
              <w:pStyle w:val="TAC"/>
              <w:rPr>
                <w:rFonts w:cs="Arial"/>
              </w:rPr>
            </w:pPr>
            <w:r>
              <w:rPr>
                <w:rFonts w:cs="Arial"/>
              </w:rPr>
              <w:t>-25</w:t>
            </w:r>
          </w:p>
        </w:tc>
        <w:tc>
          <w:tcPr>
            <w:tcW w:w="2977" w:type="dxa"/>
            <w:shd w:val="clear" w:color="auto" w:fill="auto"/>
          </w:tcPr>
          <w:p w14:paraId="3735E816" w14:textId="77777777" w:rsidR="00524A5D" w:rsidRDefault="00524A5D">
            <w:pPr>
              <w:pStyle w:val="TAC"/>
              <w:rPr>
                <w:rFonts w:cs="Arial"/>
              </w:rPr>
            </w:pPr>
          </w:p>
        </w:tc>
      </w:tr>
      <w:tr w:rsidR="00524A5D" w14:paraId="0F303332" w14:textId="77777777">
        <w:trPr>
          <w:jc w:val="center"/>
        </w:trPr>
        <w:tc>
          <w:tcPr>
            <w:tcW w:w="3118" w:type="dxa"/>
          </w:tcPr>
          <w:p w14:paraId="1496255F" w14:textId="77777777" w:rsidR="00524A5D" w:rsidRDefault="00000000">
            <w:pPr>
              <w:pStyle w:val="TAC"/>
              <w:rPr>
                <w:rFonts w:cs="Arial"/>
              </w:rPr>
            </w:pPr>
            <w:r>
              <w:rPr>
                <w:rFonts w:cs="Arial"/>
              </w:rPr>
              <w:t>-30 dBm ≤ Output power ≤0 dBm</w:t>
            </w:r>
          </w:p>
        </w:tc>
        <w:tc>
          <w:tcPr>
            <w:tcW w:w="1843" w:type="dxa"/>
            <w:shd w:val="clear" w:color="auto" w:fill="auto"/>
          </w:tcPr>
          <w:p w14:paraId="5F246602" w14:textId="77777777" w:rsidR="00524A5D" w:rsidRDefault="00000000">
            <w:pPr>
              <w:pStyle w:val="TAC"/>
              <w:rPr>
                <w:rFonts w:cs="Arial"/>
              </w:rPr>
            </w:pPr>
            <w:r>
              <w:rPr>
                <w:rFonts w:cs="Arial"/>
              </w:rPr>
              <w:t>-20</w:t>
            </w:r>
          </w:p>
        </w:tc>
        <w:tc>
          <w:tcPr>
            <w:tcW w:w="2977" w:type="dxa"/>
            <w:shd w:val="clear" w:color="auto" w:fill="auto"/>
          </w:tcPr>
          <w:p w14:paraId="126A32EC" w14:textId="77777777" w:rsidR="00524A5D" w:rsidRDefault="00524A5D">
            <w:pPr>
              <w:pStyle w:val="TAC"/>
              <w:rPr>
                <w:rFonts w:cs="Arial"/>
              </w:rPr>
            </w:pPr>
          </w:p>
        </w:tc>
      </w:tr>
      <w:tr w:rsidR="00524A5D" w14:paraId="3B0D5B4E" w14:textId="77777777">
        <w:trPr>
          <w:jc w:val="center"/>
        </w:trPr>
        <w:tc>
          <w:tcPr>
            <w:tcW w:w="3118" w:type="dxa"/>
          </w:tcPr>
          <w:p w14:paraId="4728C620" w14:textId="77777777" w:rsidR="00524A5D" w:rsidRDefault="00000000">
            <w:pPr>
              <w:pStyle w:val="TAC"/>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14:paraId="0245A5FA" w14:textId="77777777" w:rsidR="00524A5D" w:rsidRDefault="00000000">
            <w:pPr>
              <w:pStyle w:val="TAC"/>
              <w:rPr>
                <w:rFonts w:cs="Arial"/>
              </w:rPr>
            </w:pPr>
            <w:r>
              <w:rPr>
                <w:rFonts w:cs="Arial"/>
              </w:rPr>
              <w:t>-10</w:t>
            </w:r>
          </w:p>
        </w:tc>
        <w:tc>
          <w:tcPr>
            <w:tcW w:w="2977" w:type="dxa"/>
            <w:shd w:val="clear" w:color="auto" w:fill="auto"/>
          </w:tcPr>
          <w:p w14:paraId="44FD0DF5" w14:textId="77777777" w:rsidR="00524A5D" w:rsidRDefault="00524A5D">
            <w:pPr>
              <w:pStyle w:val="TAC"/>
              <w:rPr>
                <w:rFonts w:cs="Arial"/>
              </w:rPr>
            </w:pPr>
          </w:p>
        </w:tc>
      </w:tr>
      <w:bookmarkEnd w:id="917"/>
    </w:tbl>
    <w:p w14:paraId="0A748E04" w14:textId="77777777" w:rsidR="00524A5D" w:rsidRDefault="00524A5D">
      <w:pPr>
        <w:rPr>
          <w:rFonts w:eastAsia="PMingLiU"/>
          <w:lang w:eastAsia="zh-TW"/>
        </w:rPr>
      </w:pPr>
    </w:p>
    <w:p w14:paraId="3478D84A" w14:textId="77777777" w:rsidR="00524A5D" w:rsidRDefault="00000000">
      <w:r>
        <w:t>The normative reference for this requirement is TS 36.102 [11] clause 6.4A.2.</w:t>
      </w:r>
    </w:p>
    <w:p w14:paraId="1B0E6880" w14:textId="77777777" w:rsidR="00524A5D" w:rsidRDefault="00000000">
      <w:pPr>
        <w:pStyle w:val="H6"/>
      </w:pPr>
      <w:bookmarkStart w:id="918" w:name="MCCQCTEMPBM_00000203"/>
      <w:r>
        <w:t>6.4A.2.2.4</w:t>
      </w:r>
      <w:r>
        <w:tab/>
        <w:t>Test description</w:t>
      </w:r>
    </w:p>
    <w:bookmarkEnd w:id="918"/>
    <w:p w14:paraId="12CBB345" w14:textId="77777777" w:rsidR="00524A5D" w:rsidRDefault="00000000">
      <w:pPr>
        <w:pStyle w:val="H6"/>
      </w:pPr>
      <w:r>
        <w:t>6.4A.2.2.4.1</w:t>
      </w:r>
      <w:r>
        <w:tab/>
        <w:t>Initial conditions</w:t>
      </w:r>
    </w:p>
    <w:p w14:paraId="2BA91D75" w14:textId="77777777" w:rsidR="00524A5D" w:rsidRDefault="00000000">
      <w:r>
        <w:t>Initial conditions are a set of test configurations the UE needs to be tested in and the steps for the SS to take with the UE to reach the correct measurement state.</w:t>
      </w:r>
    </w:p>
    <w:p w14:paraId="11DBDE9C" w14:textId="77777777" w:rsidR="00524A5D" w:rsidRDefault="00000000">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3AF7B6A0" w14:textId="77777777" w:rsidR="00524A5D" w:rsidRDefault="00000000">
      <w:pPr>
        <w:pStyle w:val="TH"/>
      </w:pPr>
      <w:r>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14:paraId="683051D9" w14:textId="77777777">
        <w:trPr>
          <w:jc w:val="center"/>
        </w:trPr>
        <w:tc>
          <w:tcPr>
            <w:tcW w:w="8964" w:type="dxa"/>
            <w:gridSpan w:val="4"/>
          </w:tcPr>
          <w:p w14:paraId="4C25FB8E" w14:textId="77777777" w:rsidR="00524A5D" w:rsidRDefault="00000000">
            <w:pPr>
              <w:pStyle w:val="TAH"/>
              <w:rPr>
                <w:rFonts w:cs="v5.0.0"/>
              </w:rPr>
            </w:pPr>
            <w:bookmarkStart w:id="919" w:name="MCCQCTEMPBM_00000497"/>
            <w:r>
              <w:rPr>
                <w:rFonts w:cs="v5.0.0"/>
              </w:rPr>
              <w:t>Initial Conditions</w:t>
            </w:r>
          </w:p>
        </w:tc>
      </w:tr>
      <w:tr w:rsidR="00524A5D" w14:paraId="1A31CEB3" w14:textId="77777777">
        <w:trPr>
          <w:jc w:val="center"/>
        </w:trPr>
        <w:tc>
          <w:tcPr>
            <w:tcW w:w="4661" w:type="dxa"/>
            <w:gridSpan w:val="2"/>
          </w:tcPr>
          <w:p w14:paraId="20C0D4D1" w14:textId="77777777" w:rsidR="00524A5D" w:rsidRDefault="00000000">
            <w:pPr>
              <w:pStyle w:val="TAL"/>
            </w:pPr>
            <w:r>
              <w:t>Test Environment</w:t>
            </w:r>
          </w:p>
          <w:p w14:paraId="20B10761" w14:textId="77777777" w:rsidR="00524A5D" w:rsidRDefault="00000000">
            <w:pPr>
              <w:pStyle w:val="TAL"/>
              <w:rPr>
                <w:bCs/>
              </w:rPr>
            </w:pPr>
            <w:r>
              <w:t>(as specified in TS 36.508 [12] subclause 4.1)</w:t>
            </w:r>
          </w:p>
        </w:tc>
        <w:tc>
          <w:tcPr>
            <w:tcW w:w="4303" w:type="dxa"/>
            <w:gridSpan w:val="2"/>
            <w:vAlign w:val="center"/>
          </w:tcPr>
          <w:p w14:paraId="4274E995" w14:textId="77777777" w:rsidR="00524A5D" w:rsidRDefault="00000000">
            <w:pPr>
              <w:pStyle w:val="TAC"/>
            </w:pPr>
            <w:r>
              <w:t>NC, TL/VL, TL/VH, TH/VL, TH/VH</w:t>
            </w:r>
          </w:p>
        </w:tc>
      </w:tr>
      <w:tr w:rsidR="00524A5D" w14:paraId="30135F23" w14:textId="77777777">
        <w:trPr>
          <w:jc w:val="center"/>
        </w:trPr>
        <w:tc>
          <w:tcPr>
            <w:tcW w:w="4661" w:type="dxa"/>
            <w:gridSpan w:val="2"/>
          </w:tcPr>
          <w:p w14:paraId="03D36D24" w14:textId="77777777" w:rsidR="00524A5D" w:rsidRDefault="00000000">
            <w:pPr>
              <w:pStyle w:val="TAL"/>
            </w:pPr>
            <w:r>
              <w:rPr>
                <w:bCs/>
              </w:rPr>
              <w:t>Test Frequencies</w:t>
            </w:r>
          </w:p>
          <w:p w14:paraId="610EB5D3" w14:textId="77777777" w:rsidR="00524A5D" w:rsidRDefault="00000000">
            <w:pPr>
              <w:pStyle w:val="TAL"/>
            </w:pPr>
            <w:r>
              <w:t>(as specified in TS36.508 [12] subclause 4.3.1)</w:t>
            </w:r>
          </w:p>
        </w:tc>
        <w:tc>
          <w:tcPr>
            <w:tcW w:w="4303" w:type="dxa"/>
            <w:gridSpan w:val="2"/>
            <w:vAlign w:val="center"/>
          </w:tcPr>
          <w:p w14:paraId="0C623EE4" w14:textId="77777777" w:rsidR="00524A5D" w:rsidRDefault="00000000">
            <w:pPr>
              <w:pStyle w:val="TAC"/>
            </w:pPr>
            <w:r>
              <w:t>Low range, Mid range, High range</w:t>
            </w:r>
          </w:p>
        </w:tc>
      </w:tr>
      <w:tr w:rsidR="00524A5D" w14:paraId="64EA87EA" w14:textId="77777777">
        <w:trPr>
          <w:jc w:val="center"/>
        </w:trPr>
        <w:tc>
          <w:tcPr>
            <w:tcW w:w="4661" w:type="dxa"/>
            <w:gridSpan w:val="2"/>
          </w:tcPr>
          <w:p w14:paraId="72357EEE" w14:textId="77777777" w:rsidR="00524A5D" w:rsidRDefault="00000000">
            <w:pPr>
              <w:pStyle w:val="TAL"/>
            </w:pPr>
            <w:r>
              <w:rPr>
                <w:bCs/>
              </w:rPr>
              <w:t>Test Channel Bandwidths</w:t>
            </w:r>
          </w:p>
          <w:p w14:paraId="095359AA" w14:textId="77777777" w:rsidR="00524A5D" w:rsidRDefault="00000000">
            <w:pPr>
              <w:pStyle w:val="TAL"/>
            </w:pPr>
            <w:r>
              <w:t>(as specified in TS 36.508 [12] subclause 4.3.1)</w:t>
            </w:r>
          </w:p>
        </w:tc>
        <w:tc>
          <w:tcPr>
            <w:tcW w:w="4303" w:type="dxa"/>
            <w:gridSpan w:val="2"/>
            <w:vAlign w:val="center"/>
          </w:tcPr>
          <w:p w14:paraId="5DA38322" w14:textId="77777777" w:rsidR="00524A5D" w:rsidRDefault="00000000">
            <w:pPr>
              <w:pStyle w:val="TAC"/>
            </w:pPr>
            <w:r>
              <w:t>1.4MHz</w:t>
            </w:r>
          </w:p>
        </w:tc>
      </w:tr>
      <w:tr w:rsidR="00524A5D" w14:paraId="37256935" w14:textId="77777777">
        <w:trPr>
          <w:jc w:val="center"/>
        </w:trPr>
        <w:tc>
          <w:tcPr>
            <w:tcW w:w="8964" w:type="dxa"/>
            <w:gridSpan w:val="4"/>
          </w:tcPr>
          <w:p w14:paraId="146D10AD" w14:textId="77777777" w:rsidR="00524A5D" w:rsidRDefault="00000000">
            <w:pPr>
              <w:pStyle w:val="TAH"/>
            </w:pPr>
            <w:r>
              <w:t xml:space="preserve">Test Parameters for Channel Bandwidths and Narrowband positions </w:t>
            </w:r>
          </w:p>
        </w:tc>
      </w:tr>
      <w:tr w:rsidR="00524A5D" w14:paraId="3C467B68" w14:textId="77777777">
        <w:trPr>
          <w:jc w:val="center"/>
        </w:trPr>
        <w:tc>
          <w:tcPr>
            <w:tcW w:w="1166" w:type="dxa"/>
          </w:tcPr>
          <w:p w14:paraId="3141DE1D" w14:textId="77777777" w:rsidR="00524A5D" w:rsidRDefault="00524A5D">
            <w:pPr>
              <w:pStyle w:val="TAH"/>
            </w:pPr>
          </w:p>
        </w:tc>
        <w:tc>
          <w:tcPr>
            <w:tcW w:w="3495" w:type="dxa"/>
          </w:tcPr>
          <w:p w14:paraId="46F2B96E" w14:textId="77777777" w:rsidR="00524A5D" w:rsidRDefault="00000000">
            <w:pPr>
              <w:pStyle w:val="TAH"/>
            </w:pPr>
            <w:r>
              <w:t>Downlink Configuration</w:t>
            </w:r>
          </w:p>
        </w:tc>
        <w:tc>
          <w:tcPr>
            <w:tcW w:w="4303" w:type="dxa"/>
            <w:gridSpan w:val="2"/>
          </w:tcPr>
          <w:p w14:paraId="68C081F5" w14:textId="77777777" w:rsidR="00524A5D" w:rsidRDefault="00000000">
            <w:pPr>
              <w:pStyle w:val="TAH"/>
            </w:pPr>
            <w:r>
              <w:t>Uplink Configuration</w:t>
            </w:r>
          </w:p>
        </w:tc>
      </w:tr>
      <w:tr w:rsidR="00524A5D" w14:paraId="70E467D1" w14:textId="77777777">
        <w:trPr>
          <w:jc w:val="center"/>
        </w:trPr>
        <w:tc>
          <w:tcPr>
            <w:tcW w:w="1166" w:type="dxa"/>
          </w:tcPr>
          <w:p w14:paraId="76F911BB" w14:textId="77777777" w:rsidR="00524A5D" w:rsidRDefault="00000000">
            <w:pPr>
              <w:pStyle w:val="TAC"/>
            </w:pPr>
            <w:r>
              <w:t>Ch BW</w:t>
            </w:r>
          </w:p>
        </w:tc>
        <w:tc>
          <w:tcPr>
            <w:tcW w:w="3495" w:type="dxa"/>
            <w:vMerge w:val="restart"/>
          </w:tcPr>
          <w:p w14:paraId="4C2A21AD" w14:textId="77777777" w:rsidR="00524A5D" w:rsidRDefault="00000000">
            <w:pPr>
              <w:pStyle w:val="TAC"/>
            </w:pPr>
            <w:r>
              <w:t>N/A for carrier leakage testing</w:t>
            </w:r>
          </w:p>
        </w:tc>
        <w:tc>
          <w:tcPr>
            <w:tcW w:w="1165" w:type="dxa"/>
          </w:tcPr>
          <w:p w14:paraId="075AD5AC" w14:textId="77777777" w:rsidR="00524A5D" w:rsidRDefault="00000000">
            <w:pPr>
              <w:pStyle w:val="TAC"/>
            </w:pPr>
            <w:r>
              <w:t>Mod'n</w:t>
            </w:r>
          </w:p>
        </w:tc>
        <w:tc>
          <w:tcPr>
            <w:tcW w:w="3138" w:type="dxa"/>
          </w:tcPr>
          <w:p w14:paraId="42C3E992" w14:textId="77777777" w:rsidR="00524A5D" w:rsidRDefault="00000000">
            <w:pPr>
              <w:pStyle w:val="TAC"/>
            </w:pPr>
            <w:r>
              <w:t>RB allocation</w:t>
            </w:r>
          </w:p>
        </w:tc>
      </w:tr>
      <w:tr w:rsidR="00524A5D" w14:paraId="5D77A863" w14:textId="77777777">
        <w:trPr>
          <w:jc w:val="center"/>
        </w:trPr>
        <w:tc>
          <w:tcPr>
            <w:tcW w:w="1166" w:type="dxa"/>
          </w:tcPr>
          <w:p w14:paraId="056FBEB5" w14:textId="77777777" w:rsidR="00524A5D" w:rsidRDefault="00524A5D">
            <w:pPr>
              <w:pStyle w:val="TAC"/>
            </w:pPr>
          </w:p>
        </w:tc>
        <w:tc>
          <w:tcPr>
            <w:tcW w:w="3495" w:type="dxa"/>
            <w:vMerge/>
          </w:tcPr>
          <w:p w14:paraId="2AF3C9F2" w14:textId="77777777" w:rsidR="00524A5D" w:rsidRDefault="00524A5D">
            <w:pPr>
              <w:pStyle w:val="TAC"/>
            </w:pPr>
          </w:p>
        </w:tc>
        <w:tc>
          <w:tcPr>
            <w:tcW w:w="1165" w:type="dxa"/>
          </w:tcPr>
          <w:p w14:paraId="6597187C" w14:textId="77777777" w:rsidR="00524A5D" w:rsidRDefault="00524A5D">
            <w:pPr>
              <w:pStyle w:val="TAC"/>
            </w:pPr>
          </w:p>
        </w:tc>
        <w:tc>
          <w:tcPr>
            <w:tcW w:w="3138" w:type="dxa"/>
          </w:tcPr>
          <w:p w14:paraId="70934980" w14:textId="77777777" w:rsidR="00524A5D" w:rsidRDefault="00000000">
            <w:pPr>
              <w:pStyle w:val="TAC"/>
            </w:pPr>
            <w:r>
              <w:t>FDD and HD-FDD</w:t>
            </w:r>
          </w:p>
        </w:tc>
      </w:tr>
      <w:tr w:rsidR="00524A5D" w14:paraId="712C0BC5" w14:textId="77777777">
        <w:trPr>
          <w:jc w:val="center"/>
        </w:trPr>
        <w:tc>
          <w:tcPr>
            <w:tcW w:w="1166" w:type="dxa"/>
            <w:tcBorders>
              <w:left w:val="single" w:sz="4" w:space="0" w:color="auto"/>
            </w:tcBorders>
          </w:tcPr>
          <w:p w14:paraId="5283C597" w14:textId="77777777" w:rsidR="00524A5D" w:rsidRDefault="00000000">
            <w:pPr>
              <w:pStyle w:val="TAC"/>
            </w:pPr>
            <w:r>
              <w:t>1.4MHz</w:t>
            </w:r>
          </w:p>
        </w:tc>
        <w:tc>
          <w:tcPr>
            <w:tcW w:w="3495" w:type="dxa"/>
            <w:vMerge/>
          </w:tcPr>
          <w:p w14:paraId="244013B7" w14:textId="77777777" w:rsidR="00524A5D" w:rsidRDefault="00524A5D">
            <w:pPr>
              <w:pStyle w:val="TAC"/>
            </w:pPr>
          </w:p>
        </w:tc>
        <w:tc>
          <w:tcPr>
            <w:tcW w:w="1165" w:type="dxa"/>
          </w:tcPr>
          <w:p w14:paraId="49410F7F" w14:textId="77777777" w:rsidR="00524A5D" w:rsidRDefault="00000000">
            <w:pPr>
              <w:pStyle w:val="TAC"/>
            </w:pPr>
            <w:r>
              <w:t>QPSK</w:t>
            </w:r>
          </w:p>
        </w:tc>
        <w:tc>
          <w:tcPr>
            <w:tcW w:w="3138" w:type="dxa"/>
          </w:tcPr>
          <w:p w14:paraId="5FFC67EE" w14:textId="77777777" w:rsidR="00524A5D" w:rsidRDefault="00000000">
            <w:pPr>
              <w:pStyle w:val="TAC"/>
            </w:pPr>
            <w:r>
              <w:t>1</w:t>
            </w:r>
          </w:p>
        </w:tc>
      </w:tr>
      <w:tr w:rsidR="00524A5D" w14:paraId="5CF777EE" w14:textId="77777777">
        <w:trPr>
          <w:jc w:val="center"/>
        </w:trPr>
        <w:tc>
          <w:tcPr>
            <w:tcW w:w="8964" w:type="dxa"/>
            <w:gridSpan w:val="4"/>
          </w:tcPr>
          <w:p w14:paraId="41CC7D80" w14:textId="77777777" w:rsidR="00524A5D" w:rsidRDefault="00000000">
            <w:pPr>
              <w:pStyle w:val="TAN"/>
            </w:pPr>
            <w:r>
              <w:t>Note 1:</w:t>
            </w:r>
            <w:r>
              <w:tab/>
              <w:t>For partial RB allocation, the RB</w:t>
            </w:r>
            <w:r>
              <w:rPr>
                <w:vertAlign w:val="subscript"/>
              </w:rPr>
              <w:t>start</w:t>
            </w:r>
            <w:r>
              <w:t xml:space="preserve"> shall be RB #0 and RB# (6 - RB allocation) of the channel bandwidth.</w:t>
            </w:r>
          </w:p>
        </w:tc>
      </w:tr>
      <w:bookmarkEnd w:id="919"/>
    </w:tbl>
    <w:p w14:paraId="1CC0DCE6" w14:textId="77777777" w:rsidR="00524A5D" w:rsidRDefault="00524A5D"/>
    <w:p w14:paraId="2DE72B9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to the UE antenna connectors as shown in TS 36.508 [12] Annex A, Figure A.3 using only main UE Tx/Rx antenna.</w:t>
      </w:r>
    </w:p>
    <w:p w14:paraId="187EFC2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36.508[12] subclause 4.4.3.</w:t>
      </w:r>
    </w:p>
    <w:p w14:paraId="5A9BE03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28F4C65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6.4A.2.2.4.1-1.</w:t>
      </w:r>
    </w:p>
    <w:p w14:paraId="5168D75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3E19C3C7"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lang w:eastAsia="en-GB"/>
        </w:rPr>
        <w:t>.</w:t>
      </w:r>
      <w:r>
        <w:rPr>
          <w:lang w:eastAsia="en-GB"/>
        </w:rPr>
        <w:tab/>
      </w:r>
      <w:r>
        <w:rPr>
          <w:rFonts w:hint="eastAsia"/>
          <w:lang w:eastAsia="en-GB"/>
        </w:rPr>
        <w:t xml:space="preserve">UE location according to </w:t>
      </w:r>
      <w:r>
        <w:rPr>
          <w:rFonts w:hint="eastAsia"/>
          <w:color w:val="000000" w:themeColor="text1"/>
          <w:lang w:eastAsia="en-GB"/>
        </w:rPr>
        <w:t xml:space="preserve">TS 36.508 [12] clause </w:t>
      </w:r>
      <w:r>
        <w:rPr>
          <w:color w:val="000000" w:themeColor="text1"/>
          <w:lang w:eastAsia="en-GB"/>
        </w:rPr>
        <w:t>5</w:t>
      </w:r>
      <w:r>
        <w:rPr>
          <w:rFonts w:hint="eastAsia"/>
          <w:color w:val="000000" w:themeColor="text1"/>
          <w:lang w:eastAsia="en-GB"/>
        </w:rPr>
        <w:t>.6.1 is provided to the UE through any preconfigured means.</w:t>
      </w:r>
    </w:p>
    <w:p w14:paraId="7D787258"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color w:val="000000" w:themeColor="text1"/>
          <w:lang w:eastAsia="en-GB"/>
        </w:rPr>
        <w:t>.</w:t>
      </w:r>
      <w:r>
        <w:rPr>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duratio</w:t>
      </w:r>
      <w:r>
        <w:t>n of the test as define in TS 36.508[12] clause 5.6.3.1</w:t>
      </w:r>
    </w:p>
    <w:p w14:paraId="10C79DFF"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5504F536" w14:textId="77777777" w:rsidR="00524A5D" w:rsidRDefault="00000000">
      <w:pPr>
        <w:pStyle w:val="B1"/>
        <w:overflowPunct w:val="0"/>
        <w:autoSpaceDE w:val="0"/>
        <w:autoSpaceDN w:val="0"/>
        <w:adjustRightInd w:val="0"/>
        <w:contextualSpacing w:val="0"/>
        <w:textAlignment w:val="baseline"/>
        <w:rPr>
          <w:lang w:eastAsia="en-GB"/>
        </w:rPr>
      </w:pPr>
      <w:r>
        <w:rPr>
          <w:lang w:eastAsia="en-GB"/>
        </w:rPr>
        <w:lastRenderedPageBreak/>
        <w:t>9</w:t>
      </w:r>
      <w:r>
        <w:rPr>
          <w:rFonts w:hint="eastAsia"/>
          <w:lang w:eastAsia="en-GB"/>
        </w:rPr>
        <w:t>.</w:t>
      </w:r>
      <w:r>
        <w:rPr>
          <w:rFonts w:hint="eastAsia"/>
          <w:lang w:eastAsia="en-GB"/>
        </w:rPr>
        <w:tab/>
        <w:t>Ensure the UE is in State 3A-RF-CE according to TS 36.508 [12] clause 5.2A.2AA. Message contents are defined in clause 6.4A.2.1.4.3.</w:t>
      </w:r>
    </w:p>
    <w:p w14:paraId="3A3FED96" w14:textId="77777777" w:rsidR="00524A5D" w:rsidRDefault="00000000">
      <w:pPr>
        <w:pStyle w:val="H6"/>
      </w:pPr>
      <w:r>
        <w:t>6.4A.2.2.4.2</w:t>
      </w:r>
      <w:r>
        <w:tab/>
        <w:t>Test procedure</w:t>
      </w:r>
    </w:p>
    <w:p w14:paraId="418A6C9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rFonts w:hint="eastAsia"/>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7.</w:t>
      </w:r>
      <w:r>
        <w:rPr>
          <w:rFonts w:hint="eastAsia"/>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8.</w:t>
      </w:r>
      <w:r>
        <w:rPr>
          <w:rFonts w:hint="eastAsia"/>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Default="00000000">
      <w:pPr>
        <w:pStyle w:val="B1"/>
        <w:overflowPunct w:val="0"/>
        <w:autoSpaceDE w:val="0"/>
        <w:autoSpaceDN w:val="0"/>
        <w:adjustRightInd w:val="0"/>
        <w:contextualSpacing w:val="0"/>
        <w:textAlignment w:val="baseline"/>
      </w:pPr>
      <w:r>
        <w:rPr>
          <w:rFonts w:hint="eastAsia"/>
          <w:lang w:eastAsia="en-GB"/>
        </w:rPr>
        <w:t>9.</w:t>
      </w:r>
      <w:r>
        <w:rPr>
          <w:rFonts w:hint="eastAsia"/>
          <w:lang w:eastAsia="en-GB"/>
        </w:rPr>
        <w:tab/>
        <w:t xml:space="preserve">Measure carrier leakage using Global In-Channel Tx-Test (Annex E) according to the UE’s declaration on the position of carrier centre frequency. </w:t>
      </w:r>
    </w:p>
    <w:p w14:paraId="5BEC357C" w14:textId="77777777" w:rsidR="00524A5D" w:rsidRDefault="00000000">
      <w:pPr>
        <w:pStyle w:val="H6"/>
      </w:pPr>
      <w:r>
        <w:t>6.4A.2.2.4.3</w:t>
      </w:r>
      <w:r>
        <w:tab/>
        <w:t>Message contents</w:t>
      </w:r>
    </w:p>
    <w:p w14:paraId="0FCCC4B8" w14:textId="77777777" w:rsidR="00524A5D" w:rsidRDefault="00000000">
      <w:r>
        <w:t>Message contents are according to TS 36.508 [12] subclause 4.6 with the condition CEModeA.</w:t>
      </w:r>
    </w:p>
    <w:p w14:paraId="3DA3852F" w14:textId="77777777" w:rsidR="00524A5D" w:rsidRDefault="00000000">
      <w:pPr>
        <w:pStyle w:val="H6"/>
      </w:pPr>
      <w:bookmarkStart w:id="920" w:name="MCCQCTEMPBM_00000204"/>
      <w:r>
        <w:t>6.4A.2.2.5</w:t>
      </w:r>
      <w:r>
        <w:tab/>
        <w:t>Test requirement</w:t>
      </w:r>
    </w:p>
    <w:bookmarkEnd w:id="920"/>
    <w:p w14:paraId="45393AB5" w14:textId="77777777" w:rsidR="00524A5D" w:rsidRDefault="00000000">
      <w:pPr>
        <w:tabs>
          <w:tab w:val="left" w:pos="3450"/>
        </w:tabs>
      </w:pPr>
      <w:r>
        <w:t>Each of the 20 IQ offset results, derived in Annex E.3.1, shall not exceed the values in table 6.4A.2.5-1</w:t>
      </w:r>
    </w:p>
    <w:p w14:paraId="3F8E1B67" w14:textId="77777777" w:rsidR="00524A5D" w:rsidRDefault="00000000">
      <w:pPr>
        <w:pStyle w:val="TH"/>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14:paraId="29F97622" w14:textId="77777777">
        <w:trPr>
          <w:jc w:val="center"/>
        </w:trPr>
        <w:tc>
          <w:tcPr>
            <w:tcW w:w="1417" w:type="dxa"/>
            <w:vMerge w:val="restart"/>
          </w:tcPr>
          <w:p w14:paraId="49BE1C9A" w14:textId="77777777" w:rsidR="00524A5D" w:rsidRDefault="00000000">
            <w:pPr>
              <w:pStyle w:val="TAH"/>
              <w:rPr>
                <w:rFonts w:cs="Arial"/>
              </w:rPr>
            </w:pPr>
            <w:bookmarkStart w:id="921" w:name="MCCQCTEMPBM_00000498"/>
            <w:r>
              <w:t>LO Leakage</w:t>
            </w:r>
          </w:p>
        </w:tc>
        <w:tc>
          <w:tcPr>
            <w:tcW w:w="2849" w:type="dxa"/>
          </w:tcPr>
          <w:p w14:paraId="1D5C2626" w14:textId="77777777" w:rsidR="00524A5D" w:rsidRDefault="00000000">
            <w:pPr>
              <w:pStyle w:val="TAH"/>
              <w:rPr>
                <w:rFonts w:cs="Arial"/>
              </w:rPr>
            </w:pPr>
            <w:r>
              <w:rPr>
                <w:rFonts w:cs="Arial"/>
              </w:rPr>
              <w:t>Parameters</w:t>
            </w:r>
          </w:p>
        </w:tc>
        <w:tc>
          <w:tcPr>
            <w:tcW w:w="1687" w:type="dxa"/>
            <w:shd w:val="clear" w:color="auto" w:fill="auto"/>
          </w:tcPr>
          <w:p w14:paraId="7330505A" w14:textId="77777777" w:rsidR="00524A5D" w:rsidRDefault="00000000">
            <w:pPr>
              <w:pStyle w:val="TAH"/>
              <w:rPr>
                <w:rFonts w:cs="Arial"/>
              </w:rPr>
            </w:pPr>
            <w:r>
              <w:rPr>
                <w:rFonts w:cs="Arial"/>
              </w:rPr>
              <w:t>Relative limit (dBc)</w:t>
            </w:r>
          </w:p>
        </w:tc>
        <w:tc>
          <w:tcPr>
            <w:tcW w:w="2685" w:type="dxa"/>
            <w:shd w:val="clear" w:color="auto" w:fill="auto"/>
          </w:tcPr>
          <w:p w14:paraId="1F8770A7" w14:textId="77777777" w:rsidR="00524A5D" w:rsidRDefault="00000000">
            <w:pPr>
              <w:pStyle w:val="TAH"/>
              <w:rPr>
                <w:rFonts w:cs="Arial"/>
              </w:rPr>
            </w:pPr>
            <w:r>
              <w:rPr>
                <w:rFonts w:cs="Arial"/>
              </w:rPr>
              <w:t>Applicable frequencies</w:t>
            </w:r>
          </w:p>
        </w:tc>
      </w:tr>
      <w:tr w:rsidR="00524A5D" w14:paraId="799D8E92" w14:textId="77777777">
        <w:trPr>
          <w:trHeight w:val="305"/>
          <w:jc w:val="center"/>
        </w:trPr>
        <w:tc>
          <w:tcPr>
            <w:tcW w:w="1417" w:type="dxa"/>
            <w:vMerge/>
          </w:tcPr>
          <w:p w14:paraId="6235CA6B" w14:textId="77777777" w:rsidR="00524A5D" w:rsidRDefault="00524A5D">
            <w:pPr>
              <w:pStyle w:val="TAC"/>
            </w:pPr>
          </w:p>
        </w:tc>
        <w:tc>
          <w:tcPr>
            <w:tcW w:w="2849" w:type="dxa"/>
            <w:vMerge w:val="restart"/>
          </w:tcPr>
          <w:p w14:paraId="44A3636E" w14:textId="77777777" w:rsidR="00524A5D" w:rsidRDefault="00000000">
            <w:pPr>
              <w:pStyle w:val="TAC"/>
            </w:pPr>
            <w:r>
              <w:t xml:space="preserve">f </w:t>
            </w:r>
            <w:r>
              <w:rPr>
                <w:rFonts w:cs="Arial"/>
              </w:rPr>
              <w:t>≤</w:t>
            </w:r>
            <w:r>
              <w:t xml:space="preserve"> 3.0GHz: 13.2 dBm </w:t>
            </w:r>
            <w:r>
              <w:rPr>
                <w:rFonts w:cs="Arial"/>
              </w:rPr>
              <w:t>±</w:t>
            </w:r>
            <w:r>
              <w:t>3.2dB</w:t>
            </w:r>
          </w:p>
          <w:p w14:paraId="4B2A56C4" w14:textId="77777777" w:rsidR="00524A5D" w:rsidRDefault="00000000">
            <w:pPr>
              <w:pStyle w:val="TAC"/>
              <w:rPr>
                <w:rFonts w:cs="Arial"/>
              </w:rPr>
            </w:pPr>
            <w:r>
              <w:t xml:space="preserve">3.0GHz &lt; f </w:t>
            </w:r>
            <w:r>
              <w:rPr>
                <w:rFonts w:cs="Arial"/>
              </w:rPr>
              <w:t>≤</w:t>
            </w:r>
            <w:r>
              <w:t xml:space="preserve"> 4.2GHz: 13.5 dBm </w:t>
            </w:r>
            <w:r>
              <w:rPr>
                <w:rFonts w:cs="Arial"/>
              </w:rPr>
              <w:t>±</w:t>
            </w:r>
            <w:r>
              <w:t>3.5dB</w:t>
            </w:r>
          </w:p>
        </w:tc>
        <w:tc>
          <w:tcPr>
            <w:tcW w:w="1687" w:type="dxa"/>
            <w:shd w:val="clear" w:color="auto" w:fill="auto"/>
          </w:tcPr>
          <w:p w14:paraId="324F74F2" w14:textId="77777777" w:rsidR="00524A5D" w:rsidRDefault="00000000">
            <w:pPr>
              <w:pStyle w:val="TAC"/>
              <w:rPr>
                <w:rFonts w:cs="Arial"/>
              </w:rPr>
            </w:pPr>
            <w:r>
              <w:rPr>
                <w:rFonts w:cs="Arial"/>
              </w:rPr>
              <w:t>-27.2</w:t>
            </w:r>
          </w:p>
        </w:tc>
        <w:tc>
          <w:tcPr>
            <w:tcW w:w="2685" w:type="dxa"/>
            <w:shd w:val="clear" w:color="auto" w:fill="auto"/>
          </w:tcPr>
          <w:p w14:paraId="2D46364A" w14:textId="77777777" w:rsidR="00524A5D" w:rsidRDefault="00000000">
            <w:pPr>
              <w:pStyle w:val="TAC"/>
              <w:rPr>
                <w:rFonts w:cs="Arial"/>
              </w:rPr>
            </w:pPr>
            <w:r>
              <w:rPr>
                <w:rFonts w:cs="Arial"/>
              </w:rPr>
              <w:t>Carrier centre frequency &lt; 1 GHz</w:t>
            </w:r>
          </w:p>
        </w:tc>
      </w:tr>
      <w:tr w:rsidR="00524A5D" w14:paraId="12FA6C77" w14:textId="77777777">
        <w:trPr>
          <w:trHeight w:val="306"/>
          <w:jc w:val="center"/>
        </w:trPr>
        <w:tc>
          <w:tcPr>
            <w:tcW w:w="1417" w:type="dxa"/>
            <w:vMerge/>
          </w:tcPr>
          <w:p w14:paraId="2C736124" w14:textId="77777777" w:rsidR="00524A5D" w:rsidRDefault="00524A5D">
            <w:pPr>
              <w:pStyle w:val="TAC"/>
              <w:rPr>
                <w:rFonts w:cs="Arial"/>
              </w:rPr>
            </w:pPr>
          </w:p>
        </w:tc>
        <w:tc>
          <w:tcPr>
            <w:tcW w:w="2849" w:type="dxa"/>
            <w:vMerge/>
          </w:tcPr>
          <w:p w14:paraId="61625D58" w14:textId="77777777" w:rsidR="00524A5D" w:rsidRDefault="00524A5D">
            <w:pPr>
              <w:pStyle w:val="TAC"/>
              <w:rPr>
                <w:rFonts w:cs="Arial"/>
              </w:rPr>
            </w:pPr>
          </w:p>
        </w:tc>
        <w:tc>
          <w:tcPr>
            <w:tcW w:w="1687" w:type="dxa"/>
            <w:shd w:val="clear" w:color="auto" w:fill="auto"/>
          </w:tcPr>
          <w:p w14:paraId="15A3ECD0" w14:textId="77777777" w:rsidR="00524A5D" w:rsidRDefault="00000000">
            <w:pPr>
              <w:pStyle w:val="TAC"/>
              <w:rPr>
                <w:rFonts w:cs="Arial"/>
              </w:rPr>
            </w:pPr>
            <w:r>
              <w:t>-24.2</w:t>
            </w:r>
          </w:p>
        </w:tc>
        <w:tc>
          <w:tcPr>
            <w:tcW w:w="2685" w:type="dxa"/>
            <w:shd w:val="clear" w:color="auto" w:fill="auto"/>
          </w:tcPr>
          <w:p w14:paraId="4CC093FF" w14:textId="77777777" w:rsidR="00524A5D" w:rsidRDefault="00000000">
            <w:pPr>
              <w:pStyle w:val="TAC"/>
              <w:rPr>
                <w:rFonts w:cs="Arial"/>
              </w:rPr>
            </w:pPr>
            <w:r>
              <w:rPr>
                <w:rFonts w:cs="Arial"/>
              </w:rPr>
              <w:t>Carrier centre frequency ≥ 1 GHz</w:t>
            </w:r>
          </w:p>
        </w:tc>
      </w:tr>
      <w:tr w:rsidR="00524A5D" w14:paraId="24D37C75" w14:textId="77777777">
        <w:trPr>
          <w:jc w:val="center"/>
        </w:trPr>
        <w:tc>
          <w:tcPr>
            <w:tcW w:w="1417" w:type="dxa"/>
            <w:vMerge/>
          </w:tcPr>
          <w:p w14:paraId="2C1FC801" w14:textId="77777777" w:rsidR="00524A5D" w:rsidRDefault="00524A5D">
            <w:pPr>
              <w:pStyle w:val="TAC"/>
            </w:pPr>
          </w:p>
        </w:tc>
        <w:tc>
          <w:tcPr>
            <w:tcW w:w="2849" w:type="dxa"/>
          </w:tcPr>
          <w:p w14:paraId="5A489FBC" w14:textId="77777777" w:rsidR="00524A5D" w:rsidRDefault="00000000">
            <w:pPr>
              <w:pStyle w:val="TAC"/>
            </w:pPr>
            <w:r>
              <w:t xml:space="preserve">f </w:t>
            </w:r>
            <w:r>
              <w:rPr>
                <w:rFonts w:cs="Arial"/>
              </w:rPr>
              <w:t>≤</w:t>
            </w:r>
            <w:r>
              <w:t xml:space="preserve"> 3.0GHz: 3.2 dBm </w:t>
            </w:r>
            <w:r>
              <w:rPr>
                <w:rFonts w:cs="Arial"/>
              </w:rPr>
              <w:t>±</w:t>
            </w:r>
            <w:r>
              <w:t>3.2dB</w:t>
            </w:r>
          </w:p>
          <w:p w14:paraId="2F24D32D" w14:textId="77777777" w:rsidR="00524A5D" w:rsidRDefault="00000000">
            <w:pPr>
              <w:pStyle w:val="TAC"/>
              <w:rPr>
                <w:rFonts w:cs="Arial"/>
              </w:rPr>
            </w:pPr>
            <w:r>
              <w:t xml:space="preserve">3.0GHz &lt; f </w:t>
            </w:r>
            <w:r>
              <w:rPr>
                <w:rFonts w:cs="Arial"/>
              </w:rPr>
              <w:t>≤</w:t>
            </w:r>
            <w:r>
              <w:t xml:space="preserve"> 4.2GHz: 3.5 dBm </w:t>
            </w:r>
            <w:r>
              <w:rPr>
                <w:rFonts w:cs="Arial"/>
              </w:rPr>
              <w:t>±</w:t>
            </w:r>
            <w:r>
              <w:t>3.5dB</w:t>
            </w:r>
          </w:p>
        </w:tc>
        <w:tc>
          <w:tcPr>
            <w:tcW w:w="1687" w:type="dxa"/>
            <w:shd w:val="clear" w:color="auto" w:fill="auto"/>
          </w:tcPr>
          <w:p w14:paraId="32C6440F" w14:textId="77777777" w:rsidR="00524A5D" w:rsidRDefault="00000000">
            <w:pPr>
              <w:pStyle w:val="TAC"/>
              <w:rPr>
                <w:rFonts w:cs="Arial"/>
              </w:rPr>
            </w:pPr>
            <w:r>
              <w:t>-24.2</w:t>
            </w:r>
          </w:p>
        </w:tc>
        <w:tc>
          <w:tcPr>
            <w:tcW w:w="2685" w:type="dxa"/>
            <w:shd w:val="clear" w:color="auto" w:fill="auto"/>
          </w:tcPr>
          <w:p w14:paraId="7B2DBDB3" w14:textId="77777777" w:rsidR="00524A5D" w:rsidRDefault="00524A5D">
            <w:pPr>
              <w:pStyle w:val="TAC"/>
              <w:rPr>
                <w:rFonts w:cs="Arial"/>
              </w:rPr>
            </w:pPr>
          </w:p>
        </w:tc>
      </w:tr>
      <w:tr w:rsidR="00524A5D" w14:paraId="2A1BE049" w14:textId="77777777">
        <w:trPr>
          <w:jc w:val="center"/>
        </w:trPr>
        <w:tc>
          <w:tcPr>
            <w:tcW w:w="1417" w:type="dxa"/>
            <w:vMerge/>
          </w:tcPr>
          <w:p w14:paraId="605A54DE" w14:textId="77777777" w:rsidR="00524A5D" w:rsidRDefault="00524A5D">
            <w:pPr>
              <w:pStyle w:val="TAC"/>
            </w:pPr>
          </w:p>
        </w:tc>
        <w:tc>
          <w:tcPr>
            <w:tcW w:w="2849" w:type="dxa"/>
          </w:tcPr>
          <w:p w14:paraId="0476A39E" w14:textId="77777777" w:rsidR="00524A5D" w:rsidRDefault="00000000">
            <w:pPr>
              <w:pStyle w:val="TAC"/>
            </w:pPr>
            <w:r>
              <w:t xml:space="preserve">f </w:t>
            </w:r>
            <w:r>
              <w:rPr>
                <w:rFonts w:cs="Arial"/>
              </w:rPr>
              <w:t>≤</w:t>
            </w:r>
            <w:r>
              <w:t xml:space="preserve"> 3.0GHz: -26.8 dBm </w:t>
            </w:r>
            <w:r>
              <w:rPr>
                <w:rFonts w:cs="Arial"/>
              </w:rPr>
              <w:t>±</w:t>
            </w:r>
            <w:r>
              <w:t>3.2dB</w:t>
            </w:r>
          </w:p>
          <w:p w14:paraId="566F8524" w14:textId="77777777" w:rsidR="00524A5D" w:rsidRDefault="00000000">
            <w:pPr>
              <w:pStyle w:val="TAC"/>
              <w:rPr>
                <w:rFonts w:cs="Arial"/>
              </w:rPr>
            </w:pPr>
            <w:r>
              <w:t xml:space="preserve">3.0GHz &lt; f </w:t>
            </w:r>
            <w:r>
              <w:rPr>
                <w:rFonts w:cs="Arial"/>
              </w:rPr>
              <w:t>≤</w:t>
            </w:r>
            <w:r>
              <w:t xml:space="preserve"> 4.2GHz: -26.5 dBm </w:t>
            </w:r>
            <w:r>
              <w:rPr>
                <w:rFonts w:cs="Arial"/>
              </w:rPr>
              <w:t>±</w:t>
            </w:r>
            <w:r>
              <w:t>3.5dB</w:t>
            </w:r>
          </w:p>
        </w:tc>
        <w:tc>
          <w:tcPr>
            <w:tcW w:w="1687" w:type="dxa"/>
            <w:shd w:val="clear" w:color="auto" w:fill="auto"/>
          </w:tcPr>
          <w:p w14:paraId="0F539E62" w14:textId="77777777" w:rsidR="00524A5D" w:rsidRDefault="00000000">
            <w:pPr>
              <w:pStyle w:val="TAC"/>
              <w:rPr>
                <w:rFonts w:cs="Arial"/>
              </w:rPr>
            </w:pPr>
            <w:r>
              <w:t>-19.2</w:t>
            </w:r>
          </w:p>
        </w:tc>
        <w:tc>
          <w:tcPr>
            <w:tcW w:w="2685" w:type="dxa"/>
            <w:shd w:val="clear" w:color="auto" w:fill="auto"/>
          </w:tcPr>
          <w:p w14:paraId="15EFC316" w14:textId="77777777" w:rsidR="00524A5D" w:rsidRDefault="00524A5D">
            <w:pPr>
              <w:pStyle w:val="TAC"/>
              <w:rPr>
                <w:rFonts w:cs="Arial"/>
              </w:rPr>
            </w:pPr>
          </w:p>
        </w:tc>
      </w:tr>
      <w:tr w:rsidR="00524A5D" w14:paraId="6EC88DF0" w14:textId="77777777">
        <w:trPr>
          <w:jc w:val="center"/>
        </w:trPr>
        <w:tc>
          <w:tcPr>
            <w:tcW w:w="1417" w:type="dxa"/>
            <w:vMerge/>
          </w:tcPr>
          <w:p w14:paraId="0A781A54" w14:textId="77777777" w:rsidR="00524A5D" w:rsidRDefault="00524A5D">
            <w:pPr>
              <w:pStyle w:val="TAC"/>
            </w:pPr>
          </w:p>
        </w:tc>
        <w:tc>
          <w:tcPr>
            <w:tcW w:w="2849" w:type="dxa"/>
          </w:tcPr>
          <w:p w14:paraId="3C96B8C5" w14:textId="77777777" w:rsidR="00524A5D" w:rsidRDefault="00000000">
            <w:pPr>
              <w:pStyle w:val="TAC"/>
            </w:pPr>
            <w:r>
              <w:t xml:space="preserve">f </w:t>
            </w:r>
            <w:r>
              <w:rPr>
                <w:rFonts w:cs="Arial"/>
              </w:rPr>
              <w:t>≤</w:t>
            </w:r>
            <w:r>
              <w:t xml:space="preserve"> 3.0GHz: -36.8dBm</w:t>
            </w:r>
            <w:r>
              <w:rPr>
                <w:rFonts w:cs="Arial"/>
              </w:rPr>
              <w:t>±</w:t>
            </w:r>
            <w:r>
              <w:t>3.2dB</w:t>
            </w:r>
          </w:p>
          <w:p w14:paraId="7D3B3681" w14:textId="77777777" w:rsidR="00524A5D" w:rsidRDefault="00000000">
            <w:pPr>
              <w:pStyle w:val="TAC"/>
              <w:rPr>
                <w:rFonts w:cs="Arial"/>
              </w:rPr>
            </w:pPr>
            <w:r>
              <w:t xml:space="preserve">3.0GHz &lt; f </w:t>
            </w:r>
            <w:r>
              <w:rPr>
                <w:rFonts w:cs="Arial"/>
              </w:rPr>
              <w:t>≤</w:t>
            </w:r>
            <w:r>
              <w:t xml:space="preserve"> 4.2GHz: -36.5 dBm </w:t>
            </w:r>
            <w:r>
              <w:rPr>
                <w:rFonts w:cs="Arial"/>
              </w:rPr>
              <w:t>±</w:t>
            </w:r>
            <w:r>
              <w:t>3.5dB</w:t>
            </w:r>
          </w:p>
        </w:tc>
        <w:tc>
          <w:tcPr>
            <w:tcW w:w="1687" w:type="dxa"/>
            <w:shd w:val="clear" w:color="auto" w:fill="auto"/>
          </w:tcPr>
          <w:p w14:paraId="63A6E401" w14:textId="77777777" w:rsidR="00524A5D" w:rsidRDefault="00000000">
            <w:pPr>
              <w:pStyle w:val="TAC"/>
              <w:rPr>
                <w:rFonts w:cs="Arial"/>
              </w:rPr>
            </w:pPr>
            <w:r>
              <w:t>-9.2</w:t>
            </w:r>
          </w:p>
        </w:tc>
        <w:tc>
          <w:tcPr>
            <w:tcW w:w="2685" w:type="dxa"/>
            <w:shd w:val="clear" w:color="auto" w:fill="auto"/>
          </w:tcPr>
          <w:p w14:paraId="1485DEFF" w14:textId="77777777" w:rsidR="00524A5D" w:rsidRDefault="00524A5D">
            <w:pPr>
              <w:pStyle w:val="TAC"/>
              <w:rPr>
                <w:rFonts w:cs="Arial"/>
              </w:rPr>
            </w:pPr>
          </w:p>
        </w:tc>
      </w:tr>
      <w:bookmarkEnd w:id="921"/>
    </w:tbl>
    <w:p w14:paraId="1EFA1DF6" w14:textId="77777777" w:rsidR="00524A5D" w:rsidRDefault="00524A5D"/>
    <w:p w14:paraId="7C5C1DE3" w14:textId="77777777" w:rsidR="00524A5D" w:rsidRDefault="00000000">
      <w:pPr>
        <w:pStyle w:val="Heading4"/>
      </w:pPr>
      <w:bookmarkStart w:id="922" w:name="_Toc15723"/>
      <w:bookmarkStart w:id="923" w:name="_Toc20773"/>
      <w:bookmarkStart w:id="924" w:name="_Toc21746"/>
      <w:bookmarkStart w:id="925" w:name="_Toc21661"/>
      <w:bookmarkStart w:id="926" w:name="_Toc163510791"/>
      <w:r>
        <w:lastRenderedPageBreak/>
        <w:t>6.4A.2.3</w:t>
      </w:r>
      <w:r>
        <w:tab/>
        <w:t>In-band emissions for non allocated RB for category M1</w:t>
      </w:r>
      <w:bookmarkEnd w:id="922"/>
      <w:bookmarkEnd w:id="923"/>
      <w:bookmarkEnd w:id="924"/>
      <w:bookmarkEnd w:id="925"/>
      <w:bookmarkEnd w:id="926"/>
    </w:p>
    <w:p w14:paraId="3C3BA590" w14:textId="77777777" w:rsidR="00524A5D" w:rsidRDefault="00000000">
      <w:pPr>
        <w:pStyle w:val="H6"/>
      </w:pPr>
      <w:bookmarkStart w:id="927" w:name="MCCQCTEMPBM_00000205"/>
      <w:r>
        <w:t>6.4A.2.3.1</w:t>
      </w:r>
      <w:r>
        <w:tab/>
        <w:t>Test purpose</w:t>
      </w:r>
    </w:p>
    <w:bookmarkEnd w:id="927"/>
    <w:p w14:paraId="574B67D8" w14:textId="77777777" w:rsidR="00524A5D" w:rsidRDefault="00000000">
      <w:r>
        <w:t>The in-band emissions are a measure of the interference falling into the non-allocated resources blocks</w:t>
      </w:r>
    </w:p>
    <w:p w14:paraId="02DB9DD8" w14:textId="77777777" w:rsidR="00524A5D" w:rsidRDefault="00000000">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Pr>
          <w:rFonts w:eastAsia="MS Mincho"/>
        </w:rPr>
        <w:t xml:space="preserve"> When the PUSCH or PUCCH transmission slot is shortened due to multiplexing with SRS, the in-band emissions measurement interval is reduced by one </w:t>
      </w:r>
      <w:r>
        <w:t xml:space="preserve">SC-FDMA </w:t>
      </w:r>
      <w:r>
        <w:rPr>
          <w:rFonts w:eastAsia="MS Mincho"/>
        </w:rPr>
        <w:t>symbol, accordingly.</w:t>
      </w:r>
      <w:r>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Default="00524A5D"/>
    <w:p w14:paraId="2CB5E6E3" w14:textId="77777777" w:rsidR="00524A5D" w:rsidRDefault="00000000">
      <w:pPr>
        <w:pStyle w:val="H6"/>
      </w:pPr>
      <w:bookmarkStart w:id="928" w:name="MCCQCTEMPBM_00000206"/>
      <w:r>
        <w:t>6.4A.2.3.2</w:t>
      </w:r>
      <w:r>
        <w:tab/>
        <w:t>Test applicability</w:t>
      </w:r>
    </w:p>
    <w:bookmarkEnd w:id="928"/>
    <w:p w14:paraId="59675C58"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6D4E798D" w14:textId="77777777" w:rsidR="00524A5D" w:rsidRDefault="00000000">
      <w:pPr>
        <w:pStyle w:val="H6"/>
      </w:pPr>
      <w:bookmarkStart w:id="929" w:name="MCCQCTEMPBM_00000207"/>
      <w:r>
        <w:t>6.4A.2.3.3</w:t>
      </w:r>
      <w:r>
        <w:tab/>
        <w:t>Minimum conformance requirements</w:t>
      </w:r>
    </w:p>
    <w:bookmarkEnd w:id="929"/>
    <w:p w14:paraId="769A1167" w14:textId="77777777" w:rsidR="00524A5D" w:rsidRDefault="00000000">
      <w:pPr>
        <w:pStyle w:val="TH"/>
      </w:pPr>
      <w:r>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14:paraId="4E199163" w14:textId="77777777">
        <w:trPr>
          <w:jc w:val="center"/>
        </w:trPr>
        <w:tc>
          <w:tcPr>
            <w:tcW w:w="1205" w:type="dxa"/>
            <w:tcBorders>
              <w:bottom w:val="single" w:sz="4" w:space="0" w:color="auto"/>
              <w:right w:val="single" w:sz="4" w:space="0" w:color="auto"/>
            </w:tcBorders>
            <w:shd w:val="clear" w:color="auto" w:fill="auto"/>
            <w:vAlign w:val="center"/>
          </w:tcPr>
          <w:p w14:paraId="0F9A8DF0" w14:textId="77777777" w:rsidR="00524A5D" w:rsidRDefault="00000000">
            <w:pPr>
              <w:pStyle w:val="TAH"/>
              <w:rPr>
                <w:rFonts w:cs="Arial"/>
                <w:i/>
                <w:iCs/>
              </w:rPr>
            </w:pPr>
            <w:bookmarkStart w:id="930" w:name="MCCQCTEMPBM_00000499"/>
            <w:r>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743EADB" w14:textId="77777777" w:rsidR="00524A5D" w:rsidRDefault="00000000">
            <w:pPr>
              <w:pStyle w:val="TAH"/>
              <w:rPr>
                <w:rFonts w:cs="Arial"/>
              </w:rPr>
            </w:pPr>
            <w:r>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395B604" w14:textId="77777777" w:rsidR="00524A5D" w:rsidRDefault="00000000">
            <w:pPr>
              <w:pStyle w:val="TAH"/>
              <w:rPr>
                <w:rFonts w:cs="Arial"/>
              </w:rPr>
            </w:pPr>
            <w:r>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17484DA" w14:textId="77777777" w:rsidR="00524A5D" w:rsidRDefault="00000000">
            <w:pPr>
              <w:pStyle w:val="TAH"/>
              <w:rPr>
                <w:rFonts w:cs="Arial"/>
              </w:rPr>
            </w:pPr>
            <w:r>
              <w:rPr>
                <w:rFonts w:cs="Arial"/>
              </w:rPr>
              <w:t>Applicable Frequencies</w:t>
            </w:r>
          </w:p>
        </w:tc>
      </w:tr>
      <w:tr w:rsidR="00524A5D" w14:paraId="3BF28637"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45EB55E9" w14:textId="77777777" w:rsidR="00524A5D" w:rsidRDefault="00000000">
            <w:pPr>
              <w:pStyle w:val="TAH"/>
              <w:rPr>
                <w:rFonts w:cs="Arial"/>
              </w:rPr>
            </w:pPr>
            <w:r>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Default="00000000">
            <w:pPr>
              <w:pStyle w:val="TAC"/>
              <w:rPr>
                <w:rFonts w:cs="Arial"/>
              </w:rPr>
            </w:pPr>
            <w:r>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Default="00000000">
            <w:pPr>
              <w:pStyle w:val="TAC"/>
            </w:pPr>
            <w:r>
              <w:t>Any non-allocated Subcarrier Group within the subPRB allocation</w:t>
            </w:r>
          </w:p>
          <w:p w14:paraId="56C76ECD" w14:textId="77777777" w:rsidR="00524A5D" w:rsidRDefault="00000000">
            <w:pPr>
              <w:pStyle w:val="TAC"/>
              <w:rPr>
                <w:rFonts w:cs="Arial"/>
              </w:rPr>
            </w:pPr>
            <w:r>
              <w:t>(NOTE 11,12,13)</w:t>
            </w:r>
          </w:p>
        </w:tc>
      </w:tr>
      <w:tr w:rsidR="00524A5D" w14:paraId="042F95B1"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6213BA5B" w14:textId="77777777" w:rsidR="00524A5D"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Default="00000000">
            <w:pPr>
              <w:pStyle w:val="TAC"/>
              <w:rPr>
                <w:rFonts w:cs="Arial"/>
              </w:rPr>
            </w:pPr>
            <w:r>
              <w:rPr>
                <w:rFonts w:cs="Arial"/>
                <w:position w:val="-50"/>
              </w:rPr>
              <w:object w:dxaOrig="3564" w:dyaOrig="936" w14:anchorId="4228D5EE">
                <v:shape id="_x0000_i1036" type="#_x0000_t75" style="width:178.5pt;height:46.5pt" o:ole="">
                  <v:imagedata r:id="rId36" o:title=""/>
                </v:shape>
                <o:OLEObject Type="Embed" ProgID="Equation.3" ShapeID="_x0000_i1036" DrawAspect="Content" ObjectID="_1774370937"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Default="00000000">
            <w:pPr>
              <w:pStyle w:val="TAC"/>
              <w:rPr>
                <w:rFonts w:cs="Arial"/>
              </w:rPr>
            </w:pPr>
            <w:r>
              <w:rPr>
                <w:rFonts w:cs="Arial"/>
              </w:rPr>
              <w:t>Any non-allocated (NOTE 2)</w:t>
            </w:r>
          </w:p>
        </w:tc>
      </w:tr>
      <w:tr w:rsidR="00524A5D" w14:paraId="0085921C" w14:textId="77777777">
        <w:trPr>
          <w:jc w:val="center"/>
        </w:trPr>
        <w:tc>
          <w:tcPr>
            <w:tcW w:w="1205" w:type="dxa"/>
            <w:vMerge w:val="restart"/>
            <w:tcBorders>
              <w:top w:val="single" w:sz="4" w:space="0" w:color="auto"/>
              <w:right w:val="single" w:sz="4" w:space="0" w:color="auto"/>
            </w:tcBorders>
            <w:shd w:val="clear" w:color="auto" w:fill="auto"/>
            <w:vAlign w:val="center"/>
          </w:tcPr>
          <w:p w14:paraId="308E53BC" w14:textId="77777777" w:rsidR="00524A5D" w:rsidRDefault="00000000">
            <w:pPr>
              <w:pStyle w:val="TAH"/>
              <w:rPr>
                <w:rFonts w:cs="Arial"/>
              </w:rPr>
            </w:pPr>
            <w:r>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Default="00000000">
            <w:pPr>
              <w:pStyle w:val="TAC"/>
              <w:rPr>
                <w:rFonts w:cs="Arial"/>
              </w:rPr>
            </w:pPr>
            <w:r>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Default="00000000">
            <w:pPr>
              <w:pStyle w:val="TAL"/>
              <w:rPr>
                <w:rFonts w:cs="Arial"/>
              </w:rPr>
            </w:pPr>
            <w:r>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Default="00000000">
            <w:pPr>
              <w:pStyle w:val="TAC"/>
              <w:rPr>
                <w:rFonts w:cs="Arial"/>
              </w:rPr>
            </w:pPr>
            <w:r>
              <w:rPr>
                <w:rFonts w:cs="Arial"/>
              </w:rPr>
              <w:t>Image frequencies (NOTES 2, 3)</w:t>
            </w:r>
          </w:p>
        </w:tc>
      </w:tr>
      <w:tr w:rsidR="00524A5D" w14:paraId="32A65C06" w14:textId="77777777">
        <w:trPr>
          <w:jc w:val="center"/>
        </w:trPr>
        <w:tc>
          <w:tcPr>
            <w:tcW w:w="1205" w:type="dxa"/>
            <w:vMerge/>
            <w:tcBorders>
              <w:right w:val="single" w:sz="4" w:space="0" w:color="auto"/>
            </w:tcBorders>
            <w:shd w:val="clear" w:color="auto" w:fill="auto"/>
            <w:vAlign w:val="center"/>
          </w:tcPr>
          <w:p w14:paraId="1F42E709"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Default="00000000">
            <w:pPr>
              <w:pStyle w:val="TAL"/>
              <w:rPr>
                <w:rFonts w:cs="Arial"/>
              </w:rPr>
            </w:pPr>
            <w:r>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Default="00524A5D">
            <w:pPr>
              <w:pStyle w:val="TAC"/>
              <w:rPr>
                <w:rFonts w:cs="Arial"/>
              </w:rPr>
            </w:pPr>
          </w:p>
        </w:tc>
      </w:tr>
      <w:tr w:rsidR="00524A5D" w14:paraId="50109F8B" w14:textId="77777777">
        <w:trPr>
          <w:jc w:val="center"/>
        </w:trPr>
        <w:tc>
          <w:tcPr>
            <w:tcW w:w="1205" w:type="dxa"/>
            <w:vMerge/>
            <w:tcBorders>
              <w:right w:val="single" w:sz="4" w:space="0" w:color="auto"/>
            </w:tcBorders>
            <w:shd w:val="clear" w:color="auto" w:fill="auto"/>
            <w:vAlign w:val="center"/>
          </w:tcPr>
          <w:p w14:paraId="332514DE"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Default="00000000">
            <w:pPr>
              <w:pStyle w:val="TAL"/>
              <w:rPr>
                <w:rFonts w:cs="Arial"/>
              </w:rPr>
            </w:pPr>
            <w:r>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Default="00524A5D">
            <w:pPr>
              <w:pStyle w:val="TAC"/>
              <w:rPr>
                <w:rFonts w:cs="Arial"/>
              </w:rPr>
            </w:pPr>
          </w:p>
        </w:tc>
      </w:tr>
      <w:tr w:rsidR="00524A5D" w14:paraId="556AB7FB"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28C57502" w14:textId="77777777" w:rsidR="00524A5D" w:rsidRDefault="00000000">
            <w:pPr>
              <w:pStyle w:val="TAH"/>
              <w:rPr>
                <w:rFonts w:cs="Arial"/>
              </w:rPr>
            </w:pPr>
            <w:r>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Default="00000000">
            <w:pPr>
              <w:pStyle w:val="TAC"/>
              <w:rPr>
                <w:rFonts w:cs="Arial"/>
              </w:rPr>
            </w:pPr>
            <w:r>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7610FC36" w14:textId="77777777" w:rsidR="00524A5D" w:rsidRDefault="00000000">
            <w:pPr>
              <w:pStyle w:val="TAL"/>
              <w:rPr>
                <w:rFonts w:cs="Arial"/>
              </w:rPr>
            </w:pPr>
            <w:r>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Default="00000000">
            <w:pPr>
              <w:pStyle w:val="TAC"/>
              <w:rPr>
                <w:rFonts w:cs="Arial"/>
              </w:rPr>
            </w:pPr>
            <w:r>
              <w:rPr>
                <w:rFonts w:cs="Arial"/>
              </w:rPr>
              <w:t>Carrier frequency (NOTES 4, 5)</w:t>
            </w:r>
          </w:p>
        </w:tc>
      </w:tr>
      <w:tr w:rsidR="00524A5D" w14:paraId="55FDC49C"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7A210AF8"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31FD91D" w14:textId="77777777" w:rsidR="00524A5D" w:rsidRDefault="00000000">
            <w:pPr>
              <w:pStyle w:val="TAL"/>
              <w:rPr>
                <w:rFonts w:cs="Arial"/>
              </w:rPr>
            </w:pPr>
            <w:r>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Default="00524A5D">
            <w:pPr>
              <w:spacing w:after="0"/>
            </w:pPr>
          </w:p>
        </w:tc>
      </w:tr>
      <w:tr w:rsidR="00524A5D" w14:paraId="2EA09C6B"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036C6CB7"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873375F" w14:textId="77777777" w:rsidR="00524A5D" w:rsidRDefault="00000000">
            <w:pPr>
              <w:pStyle w:val="TAL"/>
              <w:rPr>
                <w:rFonts w:cs="Arial"/>
              </w:rPr>
            </w:pPr>
            <w:r>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Default="00524A5D">
            <w:pPr>
              <w:spacing w:after="0"/>
            </w:pPr>
          </w:p>
        </w:tc>
      </w:tr>
      <w:tr w:rsidR="00524A5D" w14:paraId="301F9B78" w14:textId="77777777">
        <w:trPr>
          <w:trHeight w:val="206"/>
          <w:jc w:val="center"/>
        </w:trPr>
        <w:tc>
          <w:tcPr>
            <w:tcW w:w="1205" w:type="dxa"/>
            <w:vMerge/>
            <w:tcBorders>
              <w:right w:val="single" w:sz="4" w:space="0" w:color="auto"/>
            </w:tcBorders>
            <w:shd w:val="clear" w:color="auto" w:fill="auto"/>
            <w:vAlign w:val="center"/>
          </w:tcPr>
          <w:p w14:paraId="629D8F88"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Default="00000000">
            <w:pPr>
              <w:pStyle w:val="TAC"/>
              <w:rPr>
                <w:rFonts w:cs="Arial"/>
              </w:rPr>
            </w:pPr>
            <w:r>
              <w:rPr>
                <w:rFonts w:cs="Arial"/>
              </w:rPr>
              <w:t>-20</w:t>
            </w:r>
          </w:p>
        </w:tc>
        <w:tc>
          <w:tcPr>
            <w:tcW w:w="4155" w:type="dxa"/>
            <w:tcBorders>
              <w:left w:val="single" w:sz="4" w:space="0" w:color="auto"/>
              <w:right w:val="single" w:sz="4" w:space="0" w:color="auto"/>
            </w:tcBorders>
            <w:shd w:val="clear" w:color="auto" w:fill="auto"/>
            <w:vAlign w:val="center"/>
          </w:tcPr>
          <w:p w14:paraId="2708A763" w14:textId="77777777" w:rsidR="00524A5D" w:rsidRDefault="00000000">
            <w:pPr>
              <w:pStyle w:val="TAL"/>
              <w:rPr>
                <w:rFonts w:cs="Arial"/>
              </w:rPr>
            </w:pPr>
            <w:r>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Default="00524A5D">
            <w:pPr>
              <w:spacing w:after="0"/>
            </w:pPr>
          </w:p>
        </w:tc>
      </w:tr>
      <w:tr w:rsidR="00524A5D" w14:paraId="54FDD425" w14:textId="77777777">
        <w:trPr>
          <w:trHeight w:val="206"/>
          <w:jc w:val="center"/>
        </w:trPr>
        <w:tc>
          <w:tcPr>
            <w:tcW w:w="1205" w:type="dxa"/>
            <w:vMerge/>
            <w:tcBorders>
              <w:right w:val="single" w:sz="4" w:space="0" w:color="auto"/>
            </w:tcBorders>
            <w:shd w:val="clear" w:color="auto" w:fill="auto"/>
            <w:vAlign w:val="center"/>
          </w:tcPr>
          <w:p w14:paraId="479C19B8"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Default="00000000">
            <w:pPr>
              <w:pStyle w:val="TAC"/>
              <w:rPr>
                <w:rFonts w:cs="Arial"/>
              </w:rPr>
            </w:pPr>
            <w:r>
              <w:rPr>
                <w:rFonts w:cs="Arial"/>
              </w:rPr>
              <w:t>-10</w:t>
            </w:r>
          </w:p>
        </w:tc>
        <w:tc>
          <w:tcPr>
            <w:tcW w:w="4155" w:type="dxa"/>
            <w:tcBorders>
              <w:left w:val="single" w:sz="4" w:space="0" w:color="auto"/>
              <w:right w:val="single" w:sz="4" w:space="0" w:color="auto"/>
            </w:tcBorders>
            <w:shd w:val="clear" w:color="auto" w:fill="auto"/>
            <w:vAlign w:val="center"/>
          </w:tcPr>
          <w:p w14:paraId="1C8CDCC6" w14:textId="77777777" w:rsidR="00524A5D" w:rsidRDefault="00000000">
            <w:pPr>
              <w:pStyle w:val="TAL"/>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Default="00524A5D">
            <w:pPr>
              <w:spacing w:after="0"/>
            </w:pPr>
          </w:p>
        </w:tc>
      </w:tr>
      <w:tr w:rsidR="00524A5D" w14:paraId="605F1D07" w14:textId="77777777">
        <w:trPr>
          <w:trHeight w:val="424"/>
          <w:jc w:val="center"/>
        </w:trPr>
        <w:tc>
          <w:tcPr>
            <w:tcW w:w="9600" w:type="dxa"/>
            <w:gridSpan w:val="5"/>
            <w:tcBorders>
              <w:right w:val="single" w:sz="4" w:space="0" w:color="auto"/>
            </w:tcBorders>
            <w:shd w:val="clear" w:color="auto" w:fill="auto"/>
            <w:vAlign w:val="center"/>
          </w:tcPr>
          <w:p w14:paraId="28C07100" w14:textId="77777777" w:rsidR="00524A5D" w:rsidRDefault="00000000">
            <w:pPr>
              <w:pStyle w:val="TAN"/>
              <w:rPr>
                <w:rFonts w:cs="Arial"/>
              </w:rPr>
            </w:pPr>
            <w:r>
              <w:rPr>
                <w:rFonts w:cs="Arial"/>
              </w:rPr>
              <w:lastRenderedPageBreak/>
              <w:t>NOTE 1:</w:t>
            </w:r>
            <w:r>
              <w:rPr>
                <w:rFonts w:cs="Arial"/>
              </w:rPr>
              <w:tab/>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14:paraId="79BBD381" w14:textId="77777777" w:rsidR="00524A5D" w:rsidRDefault="00000000">
            <w:pPr>
              <w:pStyle w:val="TAN"/>
              <w:rPr>
                <w:rFonts w:cs="Arial"/>
              </w:rPr>
            </w:pPr>
            <w:r>
              <w:rPr>
                <w:rFonts w:cs="Arial"/>
              </w:rPr>
              <w:t>NOTE 2:</w:t>
            </w:r>
            <w:r>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Default="00000000">
            <w:pPr>
              <w:pStyle w:val="TAN"/>
              <w:rPr>
                <w:rFonts w:cs="Arial"/>
              </w:rPr>
            </w:pPr>
            <w:r>
              <w:rPr>
                <w:rFonts w:cs="Arial"/>
              </w:rPr>
              <w:t>NOTE 3:</w:t>
            </w:r>
            <w:r>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Default="00000000">
            <w:pPr>
              <w:pStyle w:val="TAN"/>
              <w:rPr>
                <w:rFonts w:cs="Arial"/>
              </w:rPr>
            </w:pPr>
            <w:r>
              <w:rPr>
                <w:rFonts w:cs="Arial"/>
              </w:rPr>
              <w:t>NOTE 4:</w:t>
            </w:r>
            <w:r>
              <w:rPr>
                <w:rFonts w:cs="Arial"/>
              </w:rPr>
              <w:tab/>
              <w:t>The measurement bandwidth is 1 RB and the limit is expressed as a ratio of measured power in one non-allocated RB to the measured total power in all allocated RBs.</w:t>
            </w:r>
          </w:p>
          <w:p w14:paraId="077CE17D" w14:textId="77777777" w:rsidR="00524A5D" w:rsidRDefault="00000000">
            <w:pPr>
              <w:pStyle w:val="TAN"/>
              <w:rPr>
                <w:rFonts w:cs="Arial"/>
              </w:rPr>
            </w:pPr>
            <w:r>
              <w:rPr>
                <w:rFonts w:cs="Arial"/>
              </w:rPr>
              <w:t>NOTE 5:</w:t>
            </w:r>
            <w:r>
              <w:rPr>
                <w:rFonts w:cs="Arial"/>
              </w:rPr>
              <w:tab/>
              <w:t xml:space="preserve">The applicable frequencies for this limit are those that are enclosed in the RBs containing the DC frequency if </w:t>
            </w:r>
            <w:r>
              <w:rPr>
                <w:rFonts w:cs="Arial"/>
              </w:rPr>
              <w:object w:dxaOrig="444" w:dyaOrig="336" w14:anchorId="33A3EC92">
                <v:shape id="_x0000_i1037" type="#_x0000_t75" style="width:22.5pt;height:16.5pt" o:ole="">
                  <v:imagedata r:id="rId38" o:title=""/>
                </v:shape>
                <o:OLEObject Type="Embed" ProgID="Equation.3" ShapeID="_x0000_i1037" DrawAspect="Content" ObjectID="_1774370938" r:id="rId39"/>
              </w:object>
            </w:r>
            <w:r>
              <w:rPr>
                <w:rFonts w:cs="Arial"/>
              </w:rPr>
              <w:t xml:space="preserve"> is odd, or in the two RBs immediately adjacent to the DC frequency if </w:t>
            </w:r>
            <w:r>
              <w:rPr>
                <w:rFonts w:cs="Arial"/>
              </w:rPr>
              <w:object w:dxaOrig="444" w:dyaOrig="336" w14:anchorId="32B7601A">
                <v:shape id="_x0000_i1038" type="#_x0000_t75" style="width:22.5pt;height:16.5pt" o:ole="">
                  <v:imagedata r:id="rId40" o:title=""/>
                </v:shape>
                <o:OLEObject Type="Embed" ProgID="Equation.3" ShapeID="_x0000_i1038" DrawAspect="Content" ObjectID="_1774370939" r:id="rId41"/>
              </w:object>
            </w:r>
            <w:r>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Default="00000000">
            <w:pPr>
              <w:pStyle w:val="TAN"/>
              <w:rPr>
                <w:rFonts w:cs="Arial"/>
              </w:rPr>
            </w:pPr>
            <w:r>
              <w:rPr>
                <w:rFonts w:cs="Arial"/>
              </w:rPr>
              <w:t>NOTE 6:</w:t>
            </w:r>
            <w:r>
              <w:rPr>
                <w:rFonts w:cs="Arial"/>
              </w:rPr>
              <w:tab/>
            </w:r>
            <w:r>
              <w:rPr>
                <w:rFonts w:cs="Arial"/>
              </w:rPr>
              <w:object w:dxaOrig="492" w:dyaOrig="384" w14:anchorId="3FEE8EBA">
                <v:shape id="_x0000_i1039" type="#_x0000_t75" style="width:24.75pt;height:19.5pt" o:ole="">
                  <v:imagedata r:id="rId42" o:title=""/>
                </v:shape>
                <o:OLEObject Type="Embed" ProgID="Equation.3" ShapeID="_x0000_i1039" DrawAspect="Content" ObjectID="_1774370940" r:id="rId43"/>
              </w:object>
            </w:r>
            <w:r>
              <w:rPr>
                <w:rFonts w:cs="Arial"/>
              </w:rPr>
              <w:t xml:space="preserve"> is the Transmission Bandwidth (see Figure 5.6-1).</w:t>
            </w:r>
          </w:p>
          <w:p w14:paraId="13EEDFEE" w14:textId="77777777" w:rsidR="00524A5D" w:rsidRDefault="00000000">
            <w:pPr>
              <w:pStyle w:val="TAN"/>
              <w:rPr>
                <w:rFonts w:cs="Arial"/>
              </w:rPr>
            </w:pPr>
            <w:r>
              <w:rPr>
                <w:rFonts w:cs="Arial"/>
              </w:rPr>
              <w:t>NOTE 7:</w:t>
            </w:r>
            <w:r>
              <w:rPr>
                <w:rFonts w:cs="Arial"/>
              </w:rPr>
              <w:tab/>
            </w:r>
            <w:r>
              <w:rPr>
                <w:rFonts w:cs="Arial"/>
              </w:rPr>
              <w:object w:dxaOrig="444" w:dyaOrig="336" w14:anchorId="3DE641C6">
                <v:shape id="_x0000_i1040" type="#_x0000_t75" style="width:22.5pt;height:16.5pt" o:ole="">
                  <v:imagedata r:id="rId44" o:title=""/>
                </v:shape>
                <o:OLEObject Type="Embed" ProgID="Equation.3" ShapeID="_x0000_i1040" DrawAspect="Content" ObjectID="_1774370941" r:id="rId45"/>
              </w:object>
            </w:r>
            <w:r>
              <w:rPr>
                <w:rFonts w:cs="Arial"/>
              </w:rPr>
              <w:t xml:space="preserve"> is the Transmission Bandwidth Configuration (see Figure 5.6-1).</w:t>
            </w:r>
          </w:p>
          <w:p w14:paraId="4E116F2C" w14:textId="77777777" w:rsidR="00524A5D" w:rsidRDefault="00000000">
            <w:pPr>
              <w:pStyle w:val="TAN"/>
              <w:rPr>
                <w:rFonts w:cs="Arial"/>
              </w:rPr>
            </w:pPr>
            <w:r>
              <w:rPr>
                <w:rFonts w:cs="Arial"/>
              </w:rPr>
              <w:t>NOTE 8:</w:t>
            </w:r>
            <w:r>
              <w:rPr>
                <w:rFonts w:cs="Arial"/>
              </w:rPr>
              <w:tab/>
            </w:r>
            <w:r>
              <w:rPr>
                <w:rFonts w:cs="Arial"/>
              </w:rPr>
              <w:object w:dxaOrig="636" w:dyaOrig="288" w14:anchorId="4576185B">
                <v:shape id="_x0000_i1041" type="#_x0000_t75" style="width:31.5pt;height:14.25pt" o:ole="">
                  <v:imagedata r:id="rId46" o:title=""/>
                </v:shape>
                <o:OLEObject Type="Embed" ProgID="Equation.3" ShapeID="_x0000_i1041" DrawAspect="Content" ObjectID="_1774370942" r:id="rId47"/>
              </w:object>
            </w:r>
            <w:r>
              <w:rPr>
                <w:rFonts w:cs="Arial"/>
              </w:rPr>
              <w:t xml:space="preserve"> is the limit specified in Table 6.5.2.1.1-1 for the modulation format used in the allocated RBs.</w:t>
            </w:r>
          </w:p>
          <w:p w14:paraId="0DE2D04A" w14:textId="77777777" w:rsidR="00524A5D" w:rsidRDefault="00000000">
            <w:pPr>
              <w:pStyle w:val="TAN"/>
              <w:rPr>
                <w:rFonts w:cs="Arial"/>
              </w:rPr>
            </w:pPr>
            <w:r>
              <w:rPr>
                <w:rFonts w:cs="Arial"/>
              </w:rPr>
              <w:t>NOTE 9:</w:t>
            </w:r>
            <w:r>
              <w:rPr>
                <w:rFonts w:cs="Arial"/>
              </w:rPr>
              <w:tab/>
            </w:r>
            <w:r>
              <w:rPr>
                <w:rFonts w:cs="Arial"/>
              </w:rPr>
              <w:object w:dxaOrig="408" w:dyaOrig="300" w14:anchorId="5E912337">
                <v:shape id="_x0000_i1042" type="#_x0000_t75" style="width:20.25pt;height:15pt" o:ole="">
                  <v:imagedata r:id="rId48" o:title=""/>
                </v:shape>
                <o:OLEObject Type="Embed" ProgID="Equation.3" ShapeID="_x0000_i1042" DrawAspect="Content" ObjectID="_1774370943" r:id="rId49"/>
              </w:object>
            </w:r>
            <w:r>
              <w:rPr>
                <w:rFonts w:cs="Arial"/>
              </w:rPr>
              <w:t xml:space="preserve"> is the starting frequency offset between the allocated RB and the measured non-allocated RB (e.g. </w:t>
            </w:r>
            <w:r>
              <w:rPr>
                <w:rFonts w:cs="Arial"/>
              </w:rPr>
              <w:object w:dxaOrig="756" w:dyaOrig="336" w14:anchorId="0100CBC0">
                <v:shape id="_x0000_i1043" type="#_x0000_t75" style="width:37.5pt;height:16.5pt" o:ole="">
                  <v:imagedata r:id="rId50" o:title=""/>
                </v:shape>
                <o:OLEObject Type="Embed" ProgID="Equation.3" ShapeID="_x0000_i1043" DrawAspect="Content" ObjectID="_1774370944" r:id="rId51"/>
              </w:object>
            </w:r>
            <w:r>
              <w:rPr>
                <w:rFonts w:cs="Arial"/>
              </w:rPr>
              <w:t xml:space="preserve"> or </w:t>
            </w:r>
            <w:r>
              <w:rPr>
                <w:rFonts w:cs="Arial"/>
              </w:rPr>
              <w:object w:dxaOrig="936" w:dyaOrig="336" w14:anchorId="16954544">
                <v:shape id="_x0000_i1044" type="#_x0000_t75" style="width:46.5pt;height:16.5pt" o:ole="">
                  <v:imagedata r:id="rId52" o:title=""/>
                </v:shape>
                <o:OLEObject Type="Embed" ProgID="Equation.3" ShapeID="_x0000_i1044" DrawAspect="Content" ObjectID="_1774370945" r:id="rId53"/>
              </w:object>
            </w:r>
            <w:r>
              <w:rPr>
                <w:rFonts w:cs="Arial"/>
              </w:rPr>
              <w:t xml:space="preserve"> for the first adjacent RB outside of the allocated bandwidth.</w:t>
            </w:r>
          </w:p>
          <w:p w14:paraId="515D7089" w14:textId="77777777" w:rsidR="00524A5D" w:rsidRDefault="00000000">
            <w:pPr>
              <w:pStyle w:val="TAN"/>
              <w:rPr>
                <w:rFonts w:cs="Arial"/>
              </w:rPr>
            </w:pPr>
            <w:r>
              <w:rPr>
                <w:rFonts w:cs="Arial"/>
              </w:rPr>
              <w:t>NOTE 10:</w:t>
            </w:r>
            <w:r>
              <w:rPr>
                <w:rFonts w:cs="Arial"/>
              </w:rPr>
              <w:tab/>
            </w:r>
            <w:r>
              <w:rPr>
                <w:rFonts w:cs="Arial"/>
              </w:rPr>
              <w:object w:dxaOrig="384" w:dyaOrig="336" w14:anchorId="778F043D">
                <v:shape id="_x0000_i1045" type="#_x0000_t75" style="width:19.5pt;height:16.5pt" o:ole="">
                  <v:imagedata r:id="rId54" o:title=""/>
                </v:shape>
                <o:OLEObject Type="Embed" ProgID="Equation.3" ShapeID="_x0000_i1045" DrawAspect="Content" ObjectID="_1774370946" r:id="rId55"/>
              </w:object>
            </w:r>
            <w:r>
              <w:rPr>
                <w:rFonts w:cs="Arial"/>
              </w:rPr>
              <w:t xml:space="preserve"> is the transmitted power per 180 kHz in allocated RBs, measured in dBm.</w:t>
            </w:r>
          </w:p>
          <w:p w14:paraId="08B326D1" w14:textId="77777777" w:rsidR="00524A5D" w:rsidRDefault="00000000">
            <w:pPr>
              <w:pStyle w:val="TAN"/>
              <w:rPr>
                <w:rFonts w:cs="Arial"/>
              </w:rPr>
            </w:pPr>
            <w:r>
              <w:rPr>
                <w:rFonts w:cs="Arial"/>
              </w:rPr>
              <w:t>NOTE 11:</w:t>
            </w:r>
            <w:r>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Default="00000000">
            <w:pPr>
              <w:pStyle w:val="TAN"/>
              <w:rPr>
                <w:rFonts w:cs="Arial"/>
              </w:rPr>
            </w:pPr>
            <w:r>
              <w:rPr>
                <w:rFonts w:cs="Arial"/>
              </w:rPr>
              <w:t>NOTE 12:</w:t>
            </w:r>
            <w:r>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Pr>
                <w:rFonts w:cs="Arial"/>
              </w:rPr>
              <w:t xml:space="preserve"> =-1 for the first adjacent subcarrier group outside the allocated subcarrier group.)</w:t>
            </w:r>
          </w:p>
          <w:p w14:paraId="75A89B6A" w14:textId="77777777" w:rsidR="00524A5D" w:rsidRDefault="00000000">
            <w:pPr>
              <w:pStyle w:val="TAN"/>
              <w:rPr>
                <w:rFonts w:cs="Arial"/>
              </w:rPr>
            </w:pPr>
            <w:r>
              <w:rPr>
                <w:rFonts w:cs="Arial"/>
              </w:rPr>
              <w:t>NOTE 13:</w:t>
            </w:r>
            <w:r>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Pr>
                <w:rFonts w:cs="Arial"/>
              </w:rPr>
              <w:t xml:space="preserve"> is the Transmission bandwidth (number of subcarrier group).</w:t>
            </w:r>
          </w:p>
        </w:tc>
      </w:tr>
      <w:bookmarkEnd w:id="930"/>
    </w:tbl>
    <w:p w14:paraId="3BE9888F" w14:textId="77777777" w:rsidR="00524A5D" w:rsidRDefault="00524A5D"/>
    <w:p w14:paraId="0928A8D3" w14:textId="77777777" w:rsidR="00524A5D" w:rsidRDefault="00000000">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Default="00524A5D">
      <w:pPr>
        <w:rPr>
          <w:rFonts w:cs="v5.0.0"/>
        </w:rPr>
      </w:pPr>
    </w:p>
    <w:p w14:paraId="1AB03CA5"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6.4A.2.</w:t>
      </w:r>
    </w:p>
    <w:p w14:paraId="761357AF" w14:textId="77777777" w:rsidR="00524A5D" w:rsidRDefault="00000000">
      <w:pPr>
        <w:pStyle w:val="H6"/>
      </w:pPr>
      <w:bookmarkStart w:id="931" w:name="MCCQCTEMPBM_00000208"/>
      <w:r>
        <w:t>6.4A.2.3.4</w:t>
      </w:r>
      <w:r>
        <w:tab/>
        <w:t>Test description</w:t>
      </w:r>
    </w:p>
    <w:bookmarkEnd w:id="931"/>
    <w:p w14:paraId="5F17DB4B" w14:textId="77777777" w:rsidR="00524A5D" w:rsidRDefault="00000000">
      <w:pPr>
        <w:pStyle w:val="H6"/>
      </w:pPr>
      <w:r>
        <w:t>6.4A.2.3.4.1</w:t>
      </w:r>
      <w:r>
        <w:tab/>
        <w:t>Initial conditions</w:t>
      </w:r>
    </w:p>
    <w:p w14:paraId="3144BCDD" w14:textId="77777777" w:rsidR="00524A5D" w:rsidRDefault="00000000">
      <w:r>
        <w:t>Initial conditions are a set of test configurations the UE needs to be tested in and the steps for the SS to take with the UE to reach the correct measurement state.</w:t>
      </w:r>
    </w:p>
    <w:p w14:paraId="350E445A" w14:textId="77777777" w:rsidR="00524A5D" w:rsidRDefault="00000000">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14:paraId="7F60F0E8" w14:textId="77777777" w:rsidR="00524A5D" w:rsidRDefault="00000000">
      <w:pPr>
        <w:pStyle w:val="TH"/>
      </w:pPr>
      <w:r>
        <w:lastRenderedPageBreak/>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Default="00000000">
            <w:pPr>
              <w:pStyle w:val="TAH"/>
            </w:pPr>
            <w:bookmarkStart w:id="932" w:name="MCCQCTEMPBM_00000500"/>
            <w:r>
              <w:t>Initial Conditions</w:t>
            </w:r>
          </w:p>
        </w:tc>
      </w:tr>
      <w:tr w:rsidR="00524A5D"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Default="00000000">
            <w:pPr>
              <w:pStyle w:val="TAL"/>
              <w:jc w:val="center"/>
            </w:pPr>
            <w:r>
              <w:t>Test Environment</w:t>
            </w:r>
          </w:p>
          <w:p w14:paraId="3C8B4F59" w14:textId="77777777" w:rsidR="00524A5D" w:rsidRDefault="00000000">
            <w:pPr>
              <w:pStyle w:val="TAL"/>
              <w:jc w:val="center"/>
            </w:pPr>
            <w:r>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Default="00000000">
            <w:pPr>
              <w:pStyle w:val="TAL"/>
              <w:jc w:val="center"/>
              <w:rPr>
                <w:bCs/>
              </w:rPr>
            </w:pPr>
            <w:r>
              <w:t>NC, TL/VL, TL/VH, TH/VL, TH/VH</w:t>
            </w:r>
          </w:p>
        </w:tc>
      </w:tr>
      <w:tr w:rsidR="00524A5D"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Default="00000000">
            <w:pPr>
              <w:pStyle w:val="TAL"/>
              <w:jc w:val="center"/>
            </w:pPr>
            <w:r>
              <w:rPr>
                <w:bCs/>
              </w:rPr>
              <w:t>Test Frequencies</w:t>
            </w:r>
          </w:p>
          <w:p w14:paraId="1F7BFDBB" w14:textId="77777777" w:rsidR="00524A5D" w:rsidRDefault="00000000">
            <w:pPr>
              <w:pStyle w:val="TAL"/>
              <w:jc w:val="center"/>
            </w:pPr>
            <w:r>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Default="00000000">
            <w:pPr>
              <w:pStyle w:val="TAL"/>
              <w:jc w:val="center"/>
              <w:rPr>
                <w:bCs/>
              </w:rPr>
            </w:pPr>
            <w:r>
              <w:t>Low range, Mid range, High range</w:t>
            </w:r>
          </w:p>
        </w:tc>
      </w:tr>
      <w:tr w:rsidR="00524A5D"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Default="00000000">
            <w:pPr>
              <w:pStyle w:val="TAL"/>
              <w:jc w:val="center"/>
            </w:pPr>
            <w:r>
              <w:rPr>
                <w:bCs/>
              </w:rPr>
              <w:t>Test Channel Bandwidths</w:t>
            </w:r>
          </w:p>
          <w:p w14:paraId="6C946BE3" w14:textId="77777777" w:rsidR="00524A5D" w:rsidRDefault="00000000">
            <w:pPr>
              <w:pStyle w:val="TAL"/>
              <w:jc w:val="center"/>
            </w:pPr>
            <w:r>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Default="00000000">
            <w:pPr>
              <w:pStyle w:val="TAL"/>
              <w:jc w:val="center"/>
              <w:rPr>
                <w:bCs/>
              </w:rPr>
            </w:pPr>
            <w:r>
              <w:t>1.4MHz</w:t>
            </w:r>
          </w:p>
        </w:tc>
      </w:tr>
      <w:tr w:rsidR="00524A5D"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Default="00000000">
            <w:pPr>
              <w:pStyle w:val="TAH"/>
            </w:pPr>
            <w:r>
              <w:t>Test Parameters for Channel Bandwidths and Narrowband positions</w:t>
            </w:r>
          </w:p>
        </w:tc>
      </w:tr>
      <w:tr w:rsidR="00524A5D"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Default="00000000">
            <w:pPr>
              <w:pStyle w:val="TAH"/>
            </w:pPr>
            <w:r>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Default="00000000">
            <w:pPr>
              <w:pStyle w:val="TAH"/>
            </w:pPr>
            <w:r>
              <w:t>Uplink Configuration</w:t>
            </w:r>
          </w:p>
        </w:tc>
      </w:tr>
      <w:tr w:rsidR="00524A5D"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Default="00000000">
            <w:pPr>
              <w:pStyle w:val="TAC"/>
            </w:pPr>
            <w:r>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Default="00000000">
            <w:pPr>
              <w:pStyle w:val="TAC"/>
            </w:pPr>
            <w:r>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Default="00000000">
            <w:pPr>
              <w:pStyle w:val="TAC"/>
            </w:pPr>
            <w:r>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Default="00000000">
            <w:pPr>
              <w:pStyle w:val="TAC"/>
            </w:pPr>
            <w:r>
              <w:t>RB allocation</w:t>
            </w:r>
          </w:p>
        </w:tc>
      </w:tr>
      <w:tr w:rsidR="00524A5D"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Default="00000000">
            <w:pPr>
              <w:pStyle w:val="TAC"/>
            </w:pPr>
            <w:r>
              <w:t>FDD and HD-FDD</w:t>
            </w:r>
          </w:p>
        </w:tc>
      </w:tr>
      <w:tr w:rsidR="00524A5D"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Default="00000000">
            <w:pPr>
              <w:pStyle w:val="TAC"/>
            </w:pPr>
            <w:r>
              <w:t>1.4MHz</w:t>
            </w:r>
          </w:p>
        </w:tc>
        <w:tc>
          <w:tcPr>
            <w:tcW w:w="2931" w:type="dxa"/>
            <w:vMerge/>
            <w:tcBorders>
              <w:left w:val="single" w:sz="4" w:space="0" w:color="auto"/>
              <w:right w:val="single" w:sz="4" w:space="0" w:color="auto"/>
            </w:tcBorders>
          </w:tcPr>
          <w:p w14:paraId="03E78988"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Default="00000000">
            <w:pPr>
              <w:pStyle w:val="TAC"/>
            </w:pPr>
            <w:r>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Default="00000000">
            <w:pPr>
              <w:pStyle w:val="TAC"/>
            </w:pPr>
            <w:r>
              <w:t>1</w:t>
            </w:r>
          </w:p>
        </w:tc>
      </w:tr>
      <w:bookmarkEnd w:id="932"/>
    </w:tbl>
    <w:p w14:paraId="6C3CB4A9" w14:textId="77777777" w:rsidR="00524A5D" w:rsidRDefault="00524A5D"/>
    <w:p w14:paraId="6FEBB3C6" w14:textId="77777777" w:rsidR="00524A5D" w:rsidRDefault="00000000">
      <w:pPr>
        <w:pStyle w:val="TH"/>
      </w:pPr>
      <w:r>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14:paraId="04213F1F" w14:textId="77777777">
        <w:trPr>
          <w:cantSplit/>
          <w:jc w:val="center"/>
        </w:trPr>
        <w:tc>
          <w:tcPr>
            <w:tcW w:w="3495" w:type="dxa"/>
            <w:gridSpan w:val="3"/>
          </w:tcPr>
          <w:p w14:paraId="405CA0DA" w14:textId="77777777" w:rsidR="00524A5D" w:rsidRDefault="00524A5D">
            <w:pPr>
              <w:pStyle w:val="TAH"/>
              <w:rPr>
                <w:rFonts w:cs="v5.0.0"/>
              </w:rPr>
            </w:pPr>
            <w:bookmarkStart w:id="933" w:name="MCCQCTEMPBM_00000501"/>
          </w:p>
        </w:tc>
        <w:tc>
          <w:tcPr>
            <w:tcW w:w="4740" w:type="dxa"/>
            <w:gridSpan w:val="2"/>
          </w:tcPr>
          <w:p w14:paraId="3C9390A8" w14:textId="77777777" w:rsidR="00524A5D" w:rsidRDefault="00000000">
            <w:pPr>
              <w:pStyle w:val="TAH"/>
            </w:pPr>
            <w:r>
              <w:rPr>
                <w:rFonts w:cs="v5.0.0"/>
              </w:rPr>
              <w:t>Initial Conditions</w:t>
            </w:r>
          </w:p>
        </w:tc>
      </w:tr>
      <w:tr w:rsidR="00524A5D" w14:paraId="67B543C8" w14:textId="77777777">
        <w:trPr>
          <w:cantSplit/>
          <w:jc w:val="center"/>
        </w:trPr>
        <w:tc>
          <w:tcPr>
            <w:tcW w:w="3495" w:type="dxa"/>
            <w:gridSpan w:val="3"/>
          </w:tcPr>
          <w:p w14:paraId="0A7F43AF" w14:textId="77777777" w:rsidR="00524A5D" w:rsidRDefault="00000000">
            <w:pPr>
              <w:pStyle w:val="TAC"/>
            </w:pPr>
            <w:r>
              <w:rPr>
                <w:rFonts w:cs="v5.0.0"/>
              </w:rPr>
              <w:t>Test Environment as specified in</w:t>
            </w:r>
          </w:p>
          <w:p w14:paraId="4F54459F" w14:textId="77777777" w:rsidR="00524A5D" w:rsidRDefault="00000000">
            <w:pPr>
              <w:pStyle w:val="TAC"/>
            </w:pPr>
            <w:r>
              <w:t>TS 36.508[12] subclause 4.1</w:t>
            </w:r>
          </w:p>
        </w:tc>
        <w:tc>
          <w:tcPr>
            <w:tcW w:w="4740" w:type="dxa"/>
            <w:gridSpan w:val="2"/>
          </w:tcPr>
          <w:p w14:paraId="6EFFD5AD" w14:textId="77777777" w:rsidR="00524A5D" w:rsidRDefault="00000000">
            <w:pPr>
              <w:pStyle w:val="TAH"/>
            </w:pPr>
            <w:r>
              <w:t>NC, TL/VL, TL/VH, TH/VL, TH/VH</w:t>
            </w:r>
          </w:p>
        </w:tc>
      </w:tr>
      <w:tr w:rsidR="00524A5D" w14:paraId="3865A12A" w14:textId="77777777">
        <w:trPr>
          <w:cantSplit/>
          <w:jc w:val="center"/>
        </w:trPr>
        <w:tc>
          <w:tcPr>
            <w:tcW w:w="3495" w:type="dxa"/>
            <w:gridSpan w:val="3"/>
          </w:tcPr>
          <w:p w14:paraId="2FF64C43" w14:textId="77777777" w:rsidR="00524A5D" w:rsidRDefault="00000000">
            <w:pPr>
              <w:pStyle w:val="TAH"/>
              <w:rPr>
                <w:b w:val="0"/>
              </w:rPr>
            </w:pPr>
            <w:r>
              <w:rPr>
                <w:rFonts w:cs="v5.0.0"/>
                <w:b w:val="0"/>
              </w:rPr>
              <w:t>Test Frequencies as specified in</w:t>
            </w:r>
          </w:p>
          <w:p w14:paraId="16D882CE" w14:textId="77777777" w:rsidR="00524A5D" w:rsidRDefault="00000000">
            <w:pPr>
              <w:pStyle w:val="TAH"/>
              <w:rPr>
                <w:b w:val="0"/>
              </w:rPr>
            </w:pPr>
            <w:r>
              <w:rPr>
                <w:b w:val="0"/>
              </w:rPr>
              <w:t>TS36.508 [12] subclause 4.3.1</w:t>
            </w:r>
          </w:p>
        </w:tc>
        <w:tc>
          <w:tcPr>
            <w:tcW w:w="4740" w:type="dxa"/>
            <w:gridSpan w:val="2"/>
          </w:tcPr>
          <w:p w14:paraId="0B1ED1DC" w14:textId="77777777" w:rsidR="00524A5D" w:rsidRDefault="00000000">
            <w:pPr>
              <w:pStyle w:val="TAH"/>
            </w:pPr>
            <w:r>
              <w:t>Low range, Mid range, High range</w:t>
            </w:r>
          </w:p>
        </w:tc>
      </w:tr>
      <w:tr w:rsidR="00524A5D" w14:paraId="62D93224" w14:textId="77777777">
        <w:trPr>
          <w:cantSplit/>
          <w:jc w:val="center"/>
        </w:trPr>
        <w:tc>
          <w:tcPr>
            <w:tcW w:w="3495" w:type="dxa"/>
            <w:gridSpan w:val="3"/>
          </w:tcPr>
          <w:p w14:paraId="2DE4A399" w14:textId="77777777" w:rsidR="00524A5D" w:rsidRDefault="00000000">
            <w:pPr>
              <w:pStyle w:val="TAH"/>
              <w:rPr>
                <w:b w:val="0"/>
              </w:rPr>
            </w:pPr>
            <w:r>
              <w:rPr>
                <w:rFonts w:cs="v5.0.0"/>
                <w:b w:val="0"/>
              </w:rPr>
              <w:t>Test Channel Bandwidths as specified in</w:t>
            </w:r>
          </w:p>
          <w:p w14:paraId="3764E82B" w14:textId="77777777" w:rsidR="00524A5D" w:rsidRDefault="00000000">
            <w:pPr>
              <w:pStyle w:val="TAH"/>
              <w:rPr>
                <w:b w:val="0"/>
              </w:rPr>
            </w:pPr>
            <w:r>
              <w:rPr>
                <w:b w:val="0"/>
              </w:rPr>
              <w:t>TS 36.508 [12] subclause 4.3.1</w:t>
            </w:r>
          </w:p>
        </w:tc>
        <w:tc>
          <w:tcPr>
            <w:tcW w:w="4740" w:type="dxa"/>
            <w:gridSpan w:val="2"/>
          </w:tcPr>
          <w:p w14:paraId="352B8D51" w14:textId="77777777" w:rsidR="00524A5D" w:rsidRDefault="00000000">
            <w:pPr>
              <w:pStyle w:val="TAH"/>
            </w:pPr>
            <w:r>
              <w:rPr>
                <w:b w:val="0"/>
              </w:rPr>
              <w:t>1.4MHz</w:t>
            </w:r>
          </w:p>
        </w:tc>
      </w:tr>
      <w:tr w:rsidR="00524A5D" w14:paraId="6F0B9C47" w14:textId="77777777">
        <w:trPr>
          <w:cantSplit/>
          <w:jc w:val="center"/>
        </w:trPr>
        <w:tc>
          <w:tcPr>
            <w:tcW w:w="8235" w:type="dxa"/>
            <w:gridSpan w:val="5"/>
          </w:tcPr>
          <w:p w14:paraId="4165877D" w14:textId="77777777" w:rsidR="00524A5D" w:rsidRDefault="00000000">
            <w:pPr>
              <w:pStyle w:val="TAH"/>
            </w:pPr>
            <w:r>
              <w:t>Test Parameters for Channel Bandwidths and Narrowband positions</w:t>
            </w:r>
          </w:p>
        </w:tc>
      </w:tr>
      <w:tr w:rsidR="00524A5D" w14:paraId="2D45B648" w14:textId="77777777">
        <w:trPr>
          <w:jc w:val="center"/>
        </w:trPr>
        <w:tc>
          <w:tcPr>
            <w:tcW w:w="1165" w:type="dxa"/>
          </w:tcPr>
          <w:p w14:paraId="2B772FC7" w14:textId="77777777" w:rsidR="00524A5D" w:rsidRDefault="00524A5D">
            <w:pPr>
              <w:pStyle w:val="TAC"/>
            </w:pPr>
          </w:p>
        </w:tc>
        <w:tc>
          <w:tcPr>
            <w:tcW w:w="4660" w:type="dxa"/>
            <w:gridSpan w:val="3"/>
          </w:tcPr>
          <w:p w14:paraId="1670B2FF" w14:textId="77777777" w:rsidR="00524A5D" w:rsidRDefault="00000000">
            <w:pPr>
              <w:pStyle w:val="TAH"/>
            </w:pPr>
            <w:r>
              <w:t>Downlink Configuration</w:t>
            </w:r>
          </w:p>
        </w:tc>
        <w:tc>
          <w:tcPr>
            <w:tcW w:w="2410" w:type="dxa"/>
          </w:tcPr>
          <w:p w14:paraId="7C8FA1F9" w14:textId="77777777" w:rsidR="00524A5D" w:rsidRDefault="00000000">
            <w:pPr>
              <w:pStyle w:val="TAH"/>
            </w:pPr>
            <w:r>
              <w:t>Uplink Configuration</w:t>
            </w:r>
          </w:p>
        </w:tc>
      </w:tr>
      <w:tr w:rsidR="00524A5D" w14:paraId="05E0C306" w14:textId="77777777">
        <w:trPr>
          <w:cantSplit/>
          <w:jc w:val="center"/>
        </w:trPr>
        <w:tc>
          <w:tcPr>
            <w:tcW w:w="1165" w:type="dxa"/>
          </w:tcPr>
          <w:p w14:paraId="666EC67D" w14:textId="77777777" w:rsidR="00524A5D" w:rsidRDefault="00000000">
            <w:pPr>
              <w:pStyle w:val="TAC"/>
            </w:pPr>
            <w:r>
              <w:rPr>
                <w:rFonts w:cs="v5.0.0"/>
              </w:rPr>
              <w:t>Ch BW</w:t>
            </w:r>
          </w:p>
        </w:tc>
        <w:tc>
          <w:tcPr>
            <w:tcW w:w="1165" w:type="dxa"/>
          </w:tcPr>
          <w:p w14:paraId="42C19D8D" w14:textId="77777777" w:rsidR="00524A5D" w:rsidRDefault="00000000">
            <w:pPr>
              <w:pStyle w:val="TAC"/>
            </w:pPr>
            <w:r>
              <w:rPr>
                <w:rFonts w:cs="v5.0.0"/>
              </w:rPr>
              <w:t>Mod'n</w:t>
            </w:r>
          </w:p>
        </w:tc>
        <w:tc>
          <w:tcPr>
            <w:tcW w:w="3495" w:type="dxa"/>
            <w:gridSpan w:val="2"/>
          </w:tcPr>
          <w:p w14:paraId="18C5F288" w14:textId="77777777" w:rsidR="00524A5D" w:rsidRDefault="00000000">
            <w:pPr>
              <w:pStyle w:val="TAL"/>
              <w:jc w:val="center"/>
            </w:pPr>
            <w:r>
              <w:rPr>
                <w:rFonts w:cs="v5.0.0"/>
              </w:rPr>
              <w:t>RB allocation</w:t>
            </w:r>
          </w:p>
        </w:tc>
        <w:tc>
          <w:tcPr>
            <w:tcW w:w="2410" w:type="dxa"/>
            <w:vMerge w:val="restart"/>
          </w:tcPr>
          <w:p w14:paraId="7CF609BE" w14:textId="77777777" w:rsidR="00524A5D" w:rsidRDefault="00000000">
            <w:pPr>
              <w:pStyle w:val="TAL"/>
            </w:pPr>
            <w:r>
              <w:t>FDD: PUCCH format = Format 1a</w:t>
            </w:r>
          </w:p>
        </w:tc>
      </w:tr>
      <w:tr w:rsidR="00524A5D" w14:paraId="7FBC458B" w14:textId="77777777">
        <w:trPr>
          <w:jc w:val="center"/>
        </w:trPr>
        <w:tc>
          <w:tcPr>
            <w:tcW w:w="1165" w:type="dxa"/>
          </w:tcPr>
          <w:p w14:paraId="1AA6808B" w14:textId="77777777" w:rsidR="00524A5D" w:rsidRDefault="00524A5D">
            <w:pPr>
              <w:pStyle w:val="TAC"/>
            </w:pPr>
          </w:p>
        </w:tc>
        <w:tc>
          <w:tcPr>
            <w:tcW w:w="1165" w:type="dxa"/>
          </w:tcPr>
          <w:p w14:paraId="009E134A" w14:textId="77777777" w:rsidR="00524A5D" w:rsidRDefault="00524A5D">
            <w:pPr>
              <w:pStyle w:val="TAC"/>
            </w:pPr>
          </w:p>
        </w:tc>
        <w:tc>
          <w:tcPr>
            <w:tcW w:w="3495" w:type="dxa"/>
            <w:gridSpan w:val="2"/>
          </w:tcPr>
          <w:p w14:paraId="4B56B99A" w14:textId="77777777" w:rsidR="00524A5D" w:rsidRDefault="00000000">
            <w:pPr>
              <w:pStyle w:val="TAC"/>
            </w:pPr>
            <w:r>
              <w:t>FDD and HD-FDD</w:t>
            </w:r>
          </w:p>
        </w:tc>
        <w:tc>
          <w:tcPr>
            <w:tcW w:w="2410" w:type="dxa"/>
            <w:vMerge/>
          </w:tcPr>
          <w:p w14:paraId="591B19DE" w14:textId="77777777" w:rsidR="00524A5D" w:rsidRDefault="00524A5D">
            <w:pPr>
              <w:pStyle w:val="TAC"/>
            </w:pPr>
          </w:p>
        </w:tc>
      </w:tr>
      <w:tr w:rsidR="00524A5D" w14:paraId="2A352246" w14:textId="77777777">
        <w:trPr>
          <w:jc w:val="center"/>
        </w:trPr>
        <w:tc>
          <w:tcPr>
            <w:tcW w:w="1165" w:type="dxa"/>
          </w:tcPr>
          <w:p w14:paraId="74C4D4E9" w14:textId="77777777" w:rsidR="00524A5D" w:rsidRDefault="00000000">
            <w:pPr>
              <w:pStyle w:val="TAC"/>
            </w:pPr>
            <w:r>
              <w:t>1.4MHz</w:t>
            </w:r>
          </w:p>
        </w:tc>
        <w:tc>
          <w:tcPr>
            <w:tcW w:w="1165" w:type="dxa"/>
          </w:tcPr>
          <w:p w14:paraId="3E28F2BE" w14:textId="77777777" w:rsidR="00524A5D" w:rsidRDefault="00000000">
            <w:pPr>
              <w:pStyle w:val="TAC"/>
            </w:pPr>
            <w:r>
              <w:t>QPSK</w:t>
            </w:r>
          </w:p>
        </w:tc>
        <w:tc>
          <w:tcPr>
            <w:tcW w:w="3495" w:type="dxa"/>
            <w:gridSpan w:val="2"/>
          </w:tcPr>
          <w:p w14:paraId="43F545DB" w14:textId="77777777" w:rsidR="00524A5D" w:rsidRDefault="00000000">
            <w:pPr>
              <w:pStyle w:val="TAC"/>
            </w:pPr>
            <w:r>
              <w:t>3@0</w:t>
            </w:r>
          </w:p>
        </w:tc>
        <w:tc>
          <w:tcPr>
            <w:tcW w:w="2410" w:type="dxa"/>
            <w:vMerge/>
          </w:tcPr>
          <w:p w14:paraId="3385AC70" w14:textId="77777777" w:rsidR="00524A5D" w:rsidRDefault="00524A5D">
            <w:pPr>
              <w:pStyle w:val="TAC"/>
            </w:pPr>
          </w:p>
        </w:tc>
      </w:tr>
      <w:bookmarkEnd w:id="933"/>
    </w:tbl>
    <w:p w14:paraId="5370AC3F" w14:textId="77777777" w:rsidR="00524A5D" w:rsidRDefault="00524A5D"/>
    <w:p w14:paraId="248CDE6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Figure A.3 using only main UE Tx/Rx antenna.</w:t>
      </w:r>
    </w:p>
    <w:p w14:paraId="4B3CF66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7CC49C5C"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1DAF6D4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and DL Reference Measurement channels are set according to in Table 6.4A.2.3.4.1-1 (PUSCH sub-test) and Table 6.4A.2.3.4.1-2 (PUCCH sub-test).</w:t>
      </w:r>
    </w:p>
    <w:p w14:paraId="6E013B2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40471DA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6</w:t>
      </w:r>
      <w:r>
        <w:rPr>
          <w:lang w:eastAsia="en-GB"/>
        </w:rPr>
        <w:t>.</w:t>
      </w:r>
      <w:r>
        <w:rPr>
          <w:lang w:eastAsia="en-GB"/>
        </w:rPr>
        <w:tab/>
      </w:r>
      <w:r>
        <w:rPr>
          <w:rFonts w:hint="eastAsia"/>
          <w:lang w:eastAsia="en-GB"/>
        </w:rPr>
        <w:t xml:space="preserve">UE location according to TS 36.508 [12] clause </w:t>
      </w:r>
      <w:r>
        <w:rPr>
          <w:lang w:eastAsia="en-GB"/>
        </w:rPr>
        <w:t>5</w:t>
      </w:r>
      <w:r>
        <w:rPr>
          <w:rFonts w:hint="eastAsia"/>
          <w:lang w:eastAsia="en-GB"/>
        </w:rPr>
        <w:t>.6.1 is provided to the UE through any preconfigured means.</w:t>
      </w:r>
    </w:p>
    <w:p w14:paraId="0348C15F" w14:textId="77777777" w:rsidR="00524A5D" w:rsidRDefault="00000000">
      <w:pPr>
        <w:pStyle w:val="B1"/>
        <w:overflowPunct w:val="0"/>
        <w:autoSpaceDE w:val="0"/>
        <w:autoSpaceDN w:val="0"/>
        <w:adjustRightInd w:val="0"/>
        <w:contextualSpacing w:val="0"/>
        <w:textAlignment w:val="baseline"/>
      </w:pPr>
      <w:r>
        <w:rPr>
          <w:rFonts w:hint="eastAsia"/>
          <w:lang w:eastAsia="en-GB"/>
        </w:rPr>
        <w:t>7</w:t>
      </w:r>
      <w:r>
        <w:rPr>
          <w:lang w:eastAsia="en-GB"/>
        </w:rPr>
        <w:t>.</w:t>
      </w:r>
      <w:r>
        <w:rPr>
          <w:lang w:eastAsia="en-GB"/>
        </w:rPr>
        <w:tab/>
      </w:r>
      <w:r>
        <w:t>Test equipment shall emulat</w:t>
      </w:r>
      <w:r>
        <w:rPr>
          <w:color w:val="000000" w:themeColor="text1"/>
        </w:rPr>
        <w:t xml:space="preserve">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xml:space="preserve">. Test system shall send same SIB31 information during the duration </w:t>
      </w:r>
      <w:r>
        <w:t>of the test as define in TS 36.508[12] clause 5.6.3.1</w:t>
      </w:r>
    </w:p>
    <w:p w14:paraId="192F141C"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E232B4C"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6.4A.2.3.4.3.</w:t>
      </w:r>
    </w:p>
    <w:p w14:paraId="6640EB22" w14:textId="77777777" w:rsidR="00524A5D" w:rsidRDefault="00000000">
      <w:pPr>
        <w:pStyle w:val="H6"/>
      </w:pPr>
      <w:r>
        <w:t>6.4A.2.3.4.2</w:t>
      </w:r>
      <w:r>
        <w:tab/>
        <w:t>Test procedure</w:t>
      </w:r>
    </w:p>
    <w:p w14:paraId="63896019" w14:textId="77777777" w:rsidR="00524A5D" w:rsidRDefault="00000000">
      <w:r>
        <w:t>Test procedure for PUSCH:</w:t>
      </w:r>
    </w:p>
    <w:p w14:paraId="28389CB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1.1</w:t>
      </w:r>
      <w:r>
        <w:rPr>
          <w:rFonts w:hint="eastAsia"/>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lastRenderedPageBreak/>
        <w:t>1.2</w:t>
      </w:r>
      <w:r>
        <w:rPr>
          <w:rFonts w:hint="eastAsia"/>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1.3</w:t>
      </w:r>
      <w:r>
        <w:rPr>
          <w:rFonts w:hint="eastAsia"/>
          <w:lang w:eastAsia="en-GB"/>
        </w:rPr>
        <w:tab/>
        <w:t>Measure In-band emission using Global In-Channel Tx-Test (Annex E) according to the UE’s declaration on the position of carrier centre frequency.</w:t>
      </w:r>
    </w:p>
    <w:p w14:paraId="20C1B922"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1.4</w:t>
      </w:r>
      <w:r>
        <w:rPr>
          <w:rFonts w:hint="eastAsia"/>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1.5</w:t>
      </w:r>
      <w:r>
        <w:rPr>
          <w:rFonts w:hint="eastAsia"/>
          <w:lang w:eastAsia="en-GB"/>
        </w:rPr>
        <w:tab/>
        <w:t>Measure In-band emission using Global In-Channel Tx-Test (Annex E) according to the UE’s declaration on the position of carrier centre frequency.</w:t>
      </w:r>
    </w:p>
    <w:p w14:paraId="5DCA24C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1.6</w:t>
      </w:r>
      <w:r>
        <w:rPr>
          <w:rFonts w:hint="eastAsia"/>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1.7</w:t>
      </w:r>
      <w:r>
        <w:rPr>
          <w:rFonts w:hint="eastAsia"/>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1.8</w:t>
      </w:r>
      <w:r>
        <w:rPr>
          <w:rFonts w:hint="eastAsia"/>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1.9</w:t>
      </w:r>
      <w:r>
        <w:rPr>
          <w:rFonts w:hint="eastAsia"/>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Default="00000000">
      <w:r>
        <w:t>Test procedure for PUCCH:</w:t>
      </w:r>
    </w:p>
    <w:p w14:paraId="2897F884"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2.1</w:t>
      </w:r>
      <w:r>
        <w:rPr>
          <w:rFonts w:hint="eastAsia"/>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2.2</w:t>
      </w:r>
      <w:r>
        <w:rPr>
          <w:rFonts w:hint="eastAsia"/>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2.3</w:t>
      </w:r>
      <w:r>
        <w:rPr>
          <w:rFonts w:hint="eastAsia"/>
          <w:lang w:eastAsia="en-GB"/>
        </w:rPr>
        <w:tab/>
        <w:t>Measure In-band emission using Global In-Channel Tx-Test (Annex E) according to the UE’s declaration on the position of carrier centre frequency.</w:t>
      </w:r>
    </w:p>
    <w:p w14:paraId="11581346"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2.4</w:t>
      </w:r>
      <w:r>
        <w:rPr>
          <w:rFonts w:hint="eastAsia"/>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2.5</w:t>
      </w:r>
      <w:r>
        <w:rPr>
          <w:rFonts w:hint="eastAsia"/>
          <w:lang w:eastAsia="en-GB"/>
        </w:rPr>
        <w:tab/>
        <w:t>Measure In-band emission using Global In-Channel Tx-Test (Annex E) according to the UE’s declaration on the position of carrier centre frequency.</w:t>
      </w:r>
    </w:p>
    <w:p w14:paraId="37FD8D8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2.6</w:t>
      </w:r>
      <w:r>
        <w:rPr>
          <w:rFonts w:hint="eastAsia"/>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2.7</w:t>
      </w:r>
      <w:r>
        <w:rPr>
          <w:rFonts w:hint="eastAsia"/>
          <w:lang w:eastAsia="en-GB"/>
        </w:rPr>
        <w:tab/>
        <w:t>Measure In-band emission using Global In-Channel Tx-Test (Annex E) according to the UE’s declaration on the position of carrier centre frequency.</w:t>
      </w:r>
    </w:p>
    <w:p w14:paraId="2B48CAB1"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2.8</w:t>
      </w:r>
      <w:r>
        <w:rPr>
          <w:rFonts w:hint="eastAsia"/>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Default="00000000">
      <w:pPr>
        <w:pStyle w:val="B1"/>
        <w:overflowPunct w:val="0"/>
        <w:autoSpaceDE w:val="0"/>
        <w:autoSpaceDN w:val="0"/>
        <w:adjustRightInd w:val="0"/>
        <w:contextualSpacing w:val="0"/>
        <w:textAlignment w:val="baseline"/>
      </w:pPr>
      <w:r>
        <w:rPr>
          <w:rFonts w:hint="eastAsia"/>
          <w:lang w:eastAsia="en-GB"/>
        </w:rPr>
        <w:t>2.9</w:t>
      </w:r>
      <w:r>
        <w:rPr>
          <w:rFonts w:hint="eastAsia"/>
          <w:lang w:eastAsia="en-GB"/>
        </w:rPr>
        <w:tab/>
        <w:t>Measure In-band emission using Global In-Channel Tx-Test (Annex E) according to the UE’s declaration on the position of carrier centre frequency.</w:t>
      </w:r>
    </w:p>
    <w:p w14:paraId="3CEC1327" w14:textId="77777777" w:rsidR="00524A5D" w:rsidRDefault="00000000">
      <w:pPr>
        <w:pStyle w:val="H6"/>
      </w:pPr>
      <w:r>
        <w:lastRenderedPageBreak/>
        <w:t>6.4A.2.3.4.3</w:t>
      </w:r>
      <w:r>
        <w:tab/>
        <w:t>Message contents</w:t>
      </w:r>
    </w:p>
    <w:p w14:paraId="47A78839" w14:textId="77777777" w:rsidR="00524A5D" w:rsidRDefault="00000000">
      <w:pPr>
        <w:rPr>
          <w:rFonts w:eastAsia="MS Mincho"/>
        </w:rPr>
      </w:pPr>
      <w:r>
        <w:t>Message contents are according to TS 36.508 [12] subclause 4.6 with the condition CEModeA and the following exceptions:</w:t>
      </w:r>
    </w:p>
    <w:p w14:paraId="0121D05F" w14:textId="77777777" w:rsidR="00524A5D" w:rsidRDefault="00000000">
      <w:pPr>
        <w:pStyle w:val="TH"/>
      </w:pPr>
      <w:r>
        <w:t xml:space="preserve">Table 6.4A.2.3.4.3-1: </w:t>
      </w:r>
      <w:r>
        <w:rPr>
          <w:i/>
          <w:iCs/>
        </w:rPr>
        <w:t>PUCCH-ConfigCommon</w:t>
      </w:r>
      <w:r>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14:paraId="7DDC9B38" w14:textId="77777777">
        <w:trPr>
          <w:jc w:val="center"/>
        </w:trPr>
        <w:tc>
          <w:tcPr>
            <w:tcW w:w="9781" w:type="dxa"/>
            <w:gridSpan w:val="4"/>
          </w:tcPr>
          <w:p w14:paraId="094381F0" w14:textId="77777777" w:rsidR="00524A5D" w:rsidRDefault="00000000">
            <w:pPr>
              <w:pStyle w:val="TAL"/>
            </w:pPr>
            <w:r>
              <w:t>Derivation Path: TS 36.508 [12] clause 6.3.2, Table 4.6.3-8: PUCCH-ConfigCommon-DEFAULT</w:t>
            </w:r>
          </w:p>
        </w:tc>
      </w:tr>
      <w:tr w:rsidR="00524A5D" w14:paraId="445DF728" w14:textId="77777777">
        <w:tblPrEx>
          <w:tblCellMar>
            <w:left w:w="108" w:type="dxa"/>
            <w:right w:w="108" w:type="dxa"/>
          </w:tblCellMar>
        </w:tblPrEx>
        <w:trPr>
          <w:jc w:val="center"/>
        </w:trPr>
        <w:tc>
          <w:tcPr>
            <w:tcW w:w="4537" w:type="dxa"/>
          </w:tcPr>
          <w:p w14:paraId="133BA02E" w14:textId="77777777" w:rsidR="00524A5D" w:rsidRDefault="00000000">
            <w:pPr>
              <w:pStyle w:val="TAH"/>
            </w:pPr>
            <w:r>
              <w:t>Information Element</w:t>
            </w:r>
          </w:p>
        </w:tc>
        <w:tc>
          <w:tcPr>
            <w:tcW w:w="2268" w:type="dxa"/>
          </w:tcPr>
          <w:p w14:paraId="717CC512" w14:textId="77777777" w:rsidR="00524A5D" w:rsidRDefault="00000000">
            <w:pPr>
              <w:pStyle w:val="TAH"/>
            </w:pPr>
            <w:r>
              <w:t>Value/remark</w:t>
            </w:r>
          </w:p>
        </w:tc>
        <w:tc>
          <w:tcPr>
            <w:tcW w:w="1701" w:type="dxa"/>
          </w:tcPr>
          <w:p w14:paraId="5AA144DD" w14:textId="77777777" w:rsidR="00524A5D" w:rsidRDefault="00000000">
            <w:pPr>
              <w:pStyle w:val="TAH"/>
            </w:pPr>
            <w:r>
              <w:t>Comment</w:t>
            </w:r>
          </w:p>
        </w:tc>
        <w:tc>
          <w:tcPr>
            <w:tcW w:w="1275" w:type="dxa"/>
          </w:tcPr>
          <w:p w14:paraId="77DBBFE7" w14:textId="77777777" w:rsidR="00524A5D" w:rsidRDefault="00000000">
            <w:pPr>
              <w:pStyle w:val="TAH"/>
            </w:pPr>
            <w:r>
              <w:t>Condition</w:t>
            </w:r>
          </w:p>
        </w:tc>
      </w:tr>
      <w:tr w:rsidR="00524A5D"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Default="00000000">
            <w:pPr>
              <w:pStyle w:val="TAL"/>
            </w:pPr>
            <w:r>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Default="00524A5D">
            <w:pPr>
              <w:pStyle w:val="TAL"/>
            </w:pPr>
          </w:p>
        </w:tc>
      </w:tr>
      <w:tr w:rsidR="00524A5D"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Default="00000000">
            <w:pPr>
              <w:pStyle w:val="TAL"/>
            </w:pPr>
            <w:r>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Default="00000000">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Default="00524A5D">
            <w:pPr>
              <w:pStyle w:val="TAL"/>
            </w:pPr>
          </w:p>
        </w:tc>
      </w:tr>
      <w:tr w:rsidR="00524A5D"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Default="00000000">
            <w:pPr>
              <w:pStyle w:val="TAL"/>
            </w:pPr>
            <w:r>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Default="00524A5D">
            <w:pPr>
              <w:pStyle w:val="TAL"/>
            </w:pPr>
          </w:p>
        </w:tc>
      </w:tr>
    </w:tbl>
    <w:p w14:paraId="7C1B309F" w14:textId="77777777" w:rsidR="00524A5D" w:rsidRDefault="00524A5D"/>
    <w:p w14:paraId="3A25301C" w14:textId="77777777" w:rsidR="00524A5D" w:rsidRDefault="00000000">
      <w:pPr>
        <w:pStyle w:val="H6"/>
      </w:pPr>
      <w:bookmarkStart w:id="934" w:name="MCCQCTEMPBM_00000209"/>
      <w:r>
        <w:t>6.4A.2.3.5</w:t>
      </w:r>
      <w:r>
        <w:tab/>
        <w:t>Test requirement</w:t>
      </w:r>
    </w:p>
    <w:bookmarkEnd w:id="934"/>
    <w:p w14:paraId="3FB36ED3" w14:textId="77777777" w:rsidR="00524A5D" w:rsidRDefault="00000000">
      <w:r>
        <w:t>Each of the 20 In-band emissions results, derived in Annex E.4.3 shall not exceed the corresponding values in Table 6.4A.5-1.</w:t>
      </w:r>
    </w:p>
    <w:p w14:paraId="61AF6785" w14:textId="77777777" w:rsidR="00524A5D" w:rsidRDefault="00000000">
      <w:pPr>
        <w:pStyle w:val="TH"/>
      </w:pPr>
      <w:r>
        <w:rPr>
          <w:rFonts w:eastAsia="Osaka"/>
        </w:rPr>
        <w:t xml:space="preserve">Table 6.4A.2.3.5-1: Test requirements for in-band emissions </w:t>
      </w:r>
      <w:r>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14:paraId="6C67795A" w14:textId="77777777">
        <w:trPr>
          <w:jc w:val="center"/>
        </w:trPr>
        <w:tc>
          <w:tcPr>
            <w:tcW w:w="1205" w:type="dxa"/>
            <w:tcBorders>
              <w:bottom w:val="single" w:sz="4" w:space="0" w:color="auto"/>
              <w:right w:val="single" w:sz="4" w:space="0" w:color="auto"/>
            </w:tcBorders>
            <w:shd w:val="clear" w:color="auto" w:fill="auto"/>
            <w:vAlign w:val="center"/>
          </w:tcPr>
          <w:p w14:paraId="2123557A" w14:textId="77777777" w:rsidR="00524A5D" w:rsidRDefault="00000000">
            <w:pPr>
              <w:pStyle w:val="TAH"/>
              <w:rPr>
                <w:rFonts w:cs="Arial"/>
                <w:i/>
                <w:iCs/>
              </w:rPr>
            </w:pPr>
            <w:bookmarkStart w:id="935" w:name="MCCQCTEMPBM_00000502"/>
            <w:r>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392DBF8" w14:textId="77777777" w:rsidR="00524A5D" w:rsidRDefault="00000000">
            <w:pPr>
              <w:pStyle w:val="TAH"/>
              <w:rPr>
                <w:rFonts w:cs="Arial"/>
              </w:rPr>
            </w:pPr>
            <w:r>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0DB135" w14:textId="77777777" w:rsidR="00524A5D" w:rsidRDefault="00000000">
            <w:pPr>
              <w:pStyle w:val="TAH"/>
              <w:rPr>
                <w:rFonts w:cs="Arial"/>
              </w:rPr>
            </w:pPr>
            <w:r>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C53F83F" w14:textId="77777777" w:rsidR="00524A5D" w:rsidRDefault="00000000">
            <w:pPr>
              <w:pStyle w:val="TAH"/>
              <w:rPr>
                <w:rFonts w:cs="Arial"/>
              </w:rPr>
            </w:pPr>
            <w:r>
              <w:rPr>
                <w:rFonts w:cs="Arial"/>
              </w:rPr>
              <w:t>Applicable Frequencies</w:t>
            </w:r>
          </w:p>
        </w:tc>
      </w:tr>
      <w:tr w:rsidR="00524A5D" w14:paraId="1CDBAE94"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58A76442" w14:textId="77777777" w:rsidR="00524A5D" w:rsidRDefault="00000000">
            <w:pPr>
              <w:pStyle w:val="TAH"/>
              <w:rPr>
                <w:rFonts w:cs="Arial"/>
              </w:rPr>
            </w:pPr>
            <w:r>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Default="00000000">
            <w:pPr>
              <w:pStyle w:val="TAC"/>
              <w:rPr>
                <w:rFonts w:cs="Arial"/>
              </w:rPr>
            </w:pPr>
            <w:r>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Default="00000000">
            <w:pPr>
              <w:pStyle w:val="TAC"/>
            </w:pPr>
            <w:r>
              <w:t>Any non-allocated Subcarrier Group within the subPRB allocation</w:t>
            </w:r>
          </w:p>
          <w:p w14:paraId="46469555" w14:textId="77777777" w:rsidR="00524A5D" w:rsidRDefault="00000000">
            <w:pPr>
              <w:pStyle w:val="TAC"/>
              <w:rPr>
                <w:rFonts w:cs="Arial"/>
              </w:rPr>
            </w:pPr>
            <w:r>
              <w:t>(NOTE 11,12,13)</w:t>
            </w:r>
          </w:p>
        </w:tc>
      </w:tr>
      <w:tr w:rsidR="00524A5D" w14:paraId="060447C4"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32C52F4B" w14:textId="77777777" w:rsidR="00524A5D"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Default="00000000">
            <w:pPr>
              <w:pStyle w:val="TAC"/>
              <w:rPr>
                <w:rFonts w:cs="Arial"/>
              </w:rPr>
            </w:pPr>
            <w:r>
              <w:rPr>
                <w:rFonts w:cs="Arial"/>
                <w:position w:val="-50"/>
              </w:rPr>
              <w:object w:dxaOrig="3564" w:dyaOrig="948" w14:anchorId="44A288E4">
                <v:shape id="_x0000_i1046" type="#_x0000_t75" style="width:178.5pt;height:47.25pt" o:ole="">
                  <v:imagedata r:id="rId36" o:title=""/>
                </v:shape>
                <o:OLEObject Type="Embed" ProgID="Equation.3" ShapeID="_x0000_i1046" DrawAspect="Content" ObjectID="_1774370947"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Default="00000000">
            <w:pPr>
              <w:pStyle w:val="TAC"/>
              <w:rPr>
                <w:rFonts w:cs="Arial"/>
              </w:rPr>
            </w:pPr>
            <w:r>
              <w:rPr>
                <w:rFonts w:cs="Arial"/>
              </w:rPr>
              <w:t>Any non-allocated (NOTE 2)</w:t>
            </w:r>
          </w:p>
        </w:tc>
      </w:tr>
      <w:tr w:rsidR="00524A5D" w14:paraId="5CCB36FB" w14:textId="77777777">
        <w:trPr>
          <w:jc w:val="center"/>
        </w:trPr>
        <w:tc>
          <w:tcPr>
            <w:tcW w:w="1205" w:type="dxa"/>
            <w:vMerge w:val="restart"/>
            <w:tcBorders>
              <w:top w:val="single" w:sz="4" w:space="0" w:color="auto"/>
              <w:right w:val="single" w:sz="4" w:space="0" w:color="auto"/>
            </w:tcBorders>
            <w:shd w:val="clear" w:color="auto" w:fill="auto"/>
            <w:vAlign w:val="center"/>
          </w:tcPr>
          <w:p w14:paraId="6D41E65F" w14:textId="77777777" w:rsidR="00524A5D" w:rsidRDefault="00000000">
            <w:pPr>
              <w:pStyle w:val="TAH"/>
              <w:rPr>
                <w:rFonts w:cs="Arial"/>
              </w:rPr>
            </w:pPr>
            <w:r>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Default="00000000">
            <w:pPr>
              <w:pStyle w:val="TAC"/>
              <w:rPr>
                <w:rFonts w:cs="Arial"/>
              </w:rPr>
            </w:pPr>
            <w:r>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Default="00000000">
            <w:pPr>
              <w:pStyle w:val="TAL"/>
              <w:rPr>
                <w:rFonts w:cs="Arial"/>
              </w:rPr>
            </w:pPr>
            <w:r>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Default="00000000">
            <w:pPr>
              <w:pStyle w:val="TAC"/>
              <w:rPr>
                <w:rFonts w:cs="Arial"/>
              </w:rPr>
            </w:pPr>
            <w:r>
              <w:rPr>
                <w:rFonts w:cs="Arial"/>
              </w:rPr>
              <w:t>Image frequencies (NOTES 2, 3)</w:t>
            </w:r>
          </w:p>
        </w:tc>
      </w:tr>
      <w:tr w:rsidR="00524A5D" w14:paraId="739EB97C" w14:textId="77777777">
        <w:trPr>
          <w:jc w:val="center"/>
        </w:trPr>
        <w:tc>
          <w:tcPr>
            <w:tcW w:w="1205" w:type="dxa"/>
            <w:vMerge/>
            <w:tcBorders>
              <w:right w:val="single" w:sz="4" w:space="0" w:color="auto"/>
            </w:tcBorders>
            <w:shd w:val="clear" w:color="auto" w:fill="auto"/>
            <w:vAlign w:val="center"/>
          </w:tcPr>
          <w:p w14:paraId="7B091D69"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Default="00000000">
            <w:pPr>
              <w:pStyle w:val="TAL"/>
              <w:rPr>
                <w:rFonts w:cs="Arial"/>
              </w:rPr>
            </w:pPr>
            <w:r>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Default="00524A5D">
            <w:pPr>
              <w:pStyle w:val="TAC"/>
              <w:rPr>
                <w:rFonts w:cs="Arial"/>
              </w:rPr>
            </w:pPr>
          </w:p>
        </w:tc>
      </w:tr>
      <w:tr w:rsidR="00524A5D" w14:paraId="547DF312" w14:textId="77777777">
        <w:trPr>
          <w:jc w:val="center"/>
        </w:trPr>
        <w:tc>
          <w:tcPr>
            <w:tcW w:w="1205" w:type="dxa"/>
            <w:vMerge/>
            <w:tcBorders>
              <w:right w:val="single" w:sz="4" w:space="0" w:color="auto"/>
            </w:tcBorders>
            <w:shd w:val="clear" w:color="auto" w:fill="auto"/>
            <w:vAlign w:val="center"/>
          </w:tcPr>
          <w:p w14:paraId="2B3EB5DF" w14:textId="77777777" w:rsidR="00524A5D"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Default="00000000">
            <w:pPr>
              <w:pStyle w:val="TAL"/>
              <w:rPr>
                <w:rFonts w:cs="Arial"/>
              </w:rPr>
            </w:pPr>
            <w:r>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Default="00524A5D">
            <w:pPr>
              <w:pStyle w:val="TAC"/>
              <w:rPr>
                <w:rFonts w:cs="Arial"/>
              </w:rPr>
            </w:pPr>
          </w:p>
        </w:tc>
      </w:tr>
      <w:tr w:rsidR="00524A5D" w14:paraId="1B821184"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7EE2E163" w14:textId="77777777" w:rsidR="00524A5D" w:rsidRDefault="00000000">
            <w:pPr>
              <w:pStyle w:val="TAH"/>
              <w:rPr>
                <w:rFonts w:cs="Arial"/>
              </w:rPr>
            </w:pPr>
            <w:r>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Default="00000000">
            <w:pPr>
              <w:pStyle w:val="TAC"/>
              <w:rPr>
                <w:rFonts w:cs="Arial"/>
              </w:rPr>
            </w:pPr>
            <w:r>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Default="00000000">
            <w:pPr>
              <w:pStyle w:val="TAC"/>
              <w:rPr>
                <w:rFonts w:cs="Arial"/>
              </w:rPr>
            </w:pPr>
            <w:r>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3739A49" w14:textId="77777777" w:rsidR="00524A5D" w:rsidRDefault="00000000">
            <w:pPr>
              <w:pStyle w:val="TAL"/>
              <w:rPr>
                <w:rFonts w:cs="Arial"/>
              </w:rPr>
            </w:pPr>
            <w:r>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Default="00000000">
            <w:pPr>
              <w:pStyle w:val="TAC"/>
              <w:rPr>
                <w:rFonts w:cs="Arial"/>
              </w:rPr>
            </w:pPr>
            <w:r>
              <w:rPr>
                <w:rFonts w:cs="Arial"/>
              </w:rPr>
              <w:t>Carrier frequency (NOTES 4, 5)</w:t>
            </w:r>
          </w:p>
        </w:tc>
      </w:tr>
      <w:tr w:rsidR="00524A5D" w14:paraId="28B0FBFD"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67E6B11E"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A82CD46" w14:textId="77777777" w:rsidR="00524A5D" w:rsidRDefault="00000000">
            <w:pPr>
              <w:pStyle w:val="TAL"/>
              <w:rPr>
                <w:rFonts w:cs="Arial"/>
              </w:rPr>
            </w:pPr>
            <w:r>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Default="00524A5D">
            <w:pPr>
              <w:spacing w:after="0"/>
            </w:pPr>
          </w:p>
        </w:tc>
      </w:tr>
      <w:tr w:rsidR="00524A5D" w14:paraId="3CAC4E0E"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28BFECE8" w14:textId="77777777" w:rsidR="00524A5D"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Default="00000000">
            <w:pPr>
              <w:pStyle w:val="TAC"/>
              <w:rPr>
                <w:rFonts w:cs="Arial"/>
              </w:rPr>
            </w:pPr>
            <w:r>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2A928989" w14:textId="77777777" w:rsidR="00524A5D" w:rsidRDefault="00000000">
            <w:pPr>
              <w:pStyle w:val="TAL"/>
              <w:rPr>
                <w:rFonts w:cs="Arial"/>
              </w:rPr>
            </w:pPr>
            <w:r>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Default="00524A5D">
            <w:pPr>
              <w:spacing w:after="0"/>
            </w:pPr>
          </w:p>
        </w:tc>
      </w:tr>
      <w:tr w:rsidR="00524A5D" w14:paraId="210EE25B" w14:textId="77777777">
        <w:trPr>
          <w:trHeight w:val="206"/>
          <w:jc w:val="center"/>
        </w:trPr>
        <w:tc>
          <w:tcPr>
            <w:tcW w:w="1205" w:type="dxa"/>
            <w:vMerge/>
            <w:tcBorders>
              <w:right w:val="single" w:sz="4" w:space="0" w:color="auto"/>
            </w:tcBorders>
            <w:shd w:val="clear" w:color="auto" w:fill="auto"/>
            <w:vAlign w:val="center"/>
          </w:tcPr>
          <w:p w14:paraId="393B30F3"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Default="00000000">
            <w:pPr>
              <w:pStyle w:val="TAC"/>
              <w:rPr>
                <w:rFonts w:cs="Arial"/>
              </w:rPr>
            </w:pPr>
            <w:r>
              <w:rPr>
                <w:rFonts w:cs="Arial"/>
              </w:rPr>
              <w:t>-20</w:t>
            </w:r>
          </w:p>
        </w:tc>
        <w:tc>
          <w:tcPr>
            <w:tcW w:w="4155" w:type="dxa"/>
            <w:tcBorders>
              <w:left w:val="single" w:sz="4" w:space="0" w:color="auto"/>
              <w:right w:val="single" w:sz="4" w:space="0" w:color="auto"/>
            </w:tcBorders>
            <w:shd w:val="clear" w:color="auto" w:fill="auto"/>
            <w:vAlign w:val="center"/>
          </w:tcPr>
          <w:p w14:paraId="5D418F58" w14:textId="77777777" w:rsidR="00524A5D" w:rsidRDefault="00000000">
            <w:pPr>
              <w:pStyle w:val="TAL"/>
              <w:rPr>
                <w:rFonts w:cs="Arial"/>
              </w:rPr>
            </w:pPr>
            <w:r>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Default="00524A5D">
            <w:pPr>
              <w:spacing w:after="0"/>
            </w:pPr>
          </w:p>
        </w:tc>
      </w:tr>
      <w:tr w:rsidR="00524A5D" w14:paraId="7301E8F7" w14:textId="77777777">
        <w:trPr>
          <w:trHeight w:val="206"/>
          <w:jc w:val="center"/>
        </w:trPr>
        <w:tc>
          <w:tcPr>
            <w:tcW w:w="1205" w:type="dxa"/>
            <w:vMerge/>
            <w:tcBorders>
              <w:right w:val="single" w:sz="4" w:space="0" w:color="auto"/>
            </w:tcBorders>
            <w:shd w:val="clear" w:color="auto" w:fill="auto"/>
            <w:vAlign w:val="center"/>
          </w:tcPr>
          <w:p w14:paraId="530E85F7" w14:textId="77777777" w:rsidR="00524A5D"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Default="00000000">
            <w:pPr>
              <w:pStyle w:val="TAC"/>
              <w:rPr>
                <w:rFonts w:cs="Arial"/>
              </w:rPr>
            </w:pPr>
            <w:r>
              <w:rPr>
                <w:rFonts w:cs="Arial"/>
              </w:rPr>
              <w:t>-10</w:t>
            </w:r>
          </w:p>
        </w:tc>
        <w:tc>
          <w:tcPr>
            <w:tcW w:w="4155" w:type="dxa"/>
            <w:tcBorders>
              <w:left w:val="single" w:sz="4" w:space="0" w:color="auto"/>
              <w:right w:val="single" w:sz="4" w:space="0" w:color="auto"/>
            </w:tcBorders>
            <w:shd w:val="clear" w:color="auto" w:fill="auto"/>
            <w:vAlign w:val="center"/>
          </w:tcPr>
          <w:p w14:paraId="198D1058" w14:textId="77777777" w:rsidR="00524A5D" w:rsidRDefault="00000000">
            <w:pPr>
              <w:pStyle w:val="TAL"/>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Default="00524A5D">
            <w:pPr>
              <w:spacing w:after="0"/>
            </w:pPr>
          </w:p>
        </w:tc>
      </w:tr>
      <w:tr w:rsidR="00524A5D" w14:paraId="770FCC3A" w14:textId="77777777">
        <w:trPr>
          <w:trHeight w:val="424"/>
          <w:jc w:val="center"/>
        </w:trPr>
        <w:tc>
          <w:tcPr>
            <w:tcW w:w="9600" w:type="dxa"/>
            <w:gridSpan w:val="5"/>
            <w:tcBorders>
              <w:right w:val="single" w:sz="4" w:space="0" w:color="auto"/>
            </w:tcBorders>
            <w:shd w:val="clear" w:color="auto" w:fill="auto"/>
            <w:vAlign w:val="center"/>
          </w:tcPr>
          <w:p w14:paraId="2B535201" w14:textId="77777777" w:rsidR="00524A5D" w:rsidRDefault="00000000">
            <w:pPr>
              <w:pStyle w:val="TAN"/>
              <w:rPr>
                <w:rFonts w:cs="Arial"/>
              </w:rPr>
            </w:pPr>
            <w:r>
              <w:rPr>
                <w:rFonts w:cs="Arial"/>
              </w:rPr>
              <w:lastRenderedPageBreak/>
              <w:t>NOTE 1:</w:t>
            </w:r>
            <w:r>
              <w:rPr>
                <w:rFonts w:cs="Arial"/>
              </w:rPr>
              <w:tab/>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14:paraId="367DB706" w14:textId="77777777" w:rsidR="00524A5D" w:rsidRDefault="00000000">
            <w:pPr>
              <w:pStyle w:val="TAN"/>
              <w:rPr>
                <w:rFonts w:cs="Arial"/>
              </w:rPr>
            </w:pPr>
            <w:r>
              <w:rPr>
                <w:rFonts w:cs="Arial"/>
              </w:rPr>
              <w:t>NOTE 2:</w:t>
            </w:r>
            <w:r>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Default="00000000">
            <w:pPr>
              <w:pStyle w:val="TAN"/>
              <w:rPr>
                <w:rFonts w:cs="Arial"/>
              </w:rPr>
            </w:pPr>
            <w:r>
              <w:rPr>
                <w:rFonts w:cs="Arial"/>
              </w:rPr>
              <w:t>NOTE 3:</w:t>
            </w:r>
            <w:r>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Default="00000000">
            <w:pPr>
              <w:pStyle w:val="TAN"/>
              <w:rPr>
                <w:rFonts w:cs="Arial"/>
              </w:rPr>
            </w:pPr>
            <w:r>
              <w:rPr>
                <w:rFonts w:cs="Arial"/>
              </w:rPr>
              <w:t>NOTE 4:</w:t>
            </w:r>
            <w:r>
              <w:rPr>
                <w:rFonts w:cs="Arial"/>
              </w:rPr>
              <w:tab/>
              <w:t>The measurement bandwidth is 1 RB and the limit is expressed as a ratio of measured power in one non-allocated RB to the measured total power in all allocated RBs.</w:t>
            </w:r>
          </w:p>
          <w:p w14:paraId="79269AB4" w14:textId="77777777" w:rsidR="00524A5D" w:rsidRDefault="00000000">
            <w:pPr>
              <w:pStyle w:val="TAN"/>
              <w:rPr>
                <w:rFonts w:cs="Arial"/>
              </w:rPr>
            </w:pPr>
            <w:r>
              <w:rPr>
                <w:rFonts w:cs="Arial"/>
              </w:rPr>
              <w:t>NOTE 5:</w:t>
            </w:r>
            <w:r>
              <w:rPr>
                <w:rFonts w:cs="Arial"/>
              </w:rPr>
              <w:tab/>
              <w:t xml:space="preserve">The applicable frequencies for this limit are those that are enclosed in the RBs containing the DC frequency if </w:t>
            </w:r>
            <w:r>
              <w:rPr>
                <w:rFonts w:cs="Arial"/>
                <w:position w:val="-10"/>
              </w:rPr>
              <w:object w:dxaOrig="444" w:dyaOrig="348" w14:anchorId="2A6A6447">
                <v:shape id="_x0000_i1047" type="#_x0000_t75" style="width:22.5pt;height:17.25pt" o:ole="">
                  <v:imagedata r:id="rId38" o:title=""/>
                </v:shape>
                <o:OLEObject Type="Embed" ProgID="Equation.3" ShapeID="_x0000_i1047" DrawAspect="Content" ObjectID="_1774370948" r:id="rId57"/>
              </w:object>
            </w:r>
            <w:r>
              <w:rPr>
                <w:rFonts w:cs="Arial"/>
              </w:rPr>
              <w:t xml:space="preserve"> is odd, or in the two RBs immediately adjacent to the DC frequency if </w:t>
            </w:r>
            <w:r>
              <w:rPr>
                <w:rFonts w:cs="Arial"/>
                <w:position w:val="-10"/>
              </w:rPr>
              <w:object w:dxaOrig="444" w:dyaOrig="348" w14:anchorId="4E95BC47">
                <v:shape id="_x0000_i1048" type="#_x0000_t75" style="width:22.5pt;height:17.25pt" o:ole="">
                  <v:imagedata r:id="rId40" o:title=""/>
                </v:shape>
                <o:OLEObject Type="Embed" ProgID="Equation.3" ShapeID="_x0000_i1048" DrawAspect="Content" ObjectID="_1774370949" r:id="rId58"/>
              </w:object>
            </w:r>
            <w:r>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Default="00000000">
            <w:pPr>
              <w:pStyle w:val="TAN"/>
              <w:rPr>
                <w:rFonts w:cs="Arial"/>
              </w:rPr>
            </w:pPr>
            <w:r>
              <w:rPr>
                <w:rFonts w:cs="Arial"/>
              </w:rPr>
              <w:t>NOTE 6:</w:t>
            </w:r>
            <w:r>
              <w:rPr>
                <w:rFonts w:cs="Arial"/>
              </w:rPr>
              <w:tab/>
            </w:r>
            <w:r>
              <w:rPr>
                <w:rFonts w:cs="Arial"/>
                <w:position w:val="-12"/>
              </w:rPr>
              <w:object w:dxaOrig="492" w:dyaOrig="384" w14:anchorId="6164CA61">
                <v:shape id="_x0000_i1049" type="#_x0000_t75" style="width:24.75pt;height:19.5pt" o:ole="">
                  <v:imagedata r:id="rId42" o:title=""/>
                </v:shape>
                <o:OLEObject Type="Embed" ProgID="Equation.3" ShapeID="_x0000_i1049" DrawAspect="Content" ObjectID="_1774370950" r:id="rId59"/>
              </w:object>
            </w:r>
            <w:r>
              <w:rPr>
                <w:rFonts w:cs="Arial"/>
              </w:rPr>
              <w:t xml:space="preserve"> is the Transmission Bandwidth (see Figure 5.6-1).</w:t>
            </w:r>
          </w:p>
          <w:p w14:paraId="6D636F2B" w14:textId="77777777" w:rsidR="00524A5D" w:rsidRDefault="00000000">
            <w:pPr>
              <w:pStyle w:val="TAN"/>
              <w:rPr>
                <w:rFonts w:cs="Arial"/>
              </w:rPr>
            </w:pPr>
            <w:r>
              <w:rPr>
                <w:rFonts w:cs="Arial"/>
              </w:rPr>
              <w:t>NOTE 7:</w:t>
            </w:r>
            <w:r>
              <w:rPr>
                <w:rFonts w:cs="Arial"/>
              </w:rPr>
              <w:tab/>
            </w:r>
            <w:r>
              <w:rPr>
                <w:rFonts w:cs="Arial"/>
                <w:position w:val="-10"/>
              </w:rPr>
              <w:object w:dxaOrig="444" w:dyaOrig="348" w14:anchorId="72B4DC3A">
                <v:shape id="_x0000_i1050" type="#_x0000_t75" style="width:22.5pt;height:17.25pt" o:ole="">
                  <v:imagedata r:id="rId44" o:title=""/>
                </v:shape>
                <o:OLEObject Type="Embed" ProgID="Equation.3" ShapeID="_x0000_i1050" DrawAspect="Content" ObjectID="_1774370951" r:id="rId60"/>
              </w:object>
            </w:r>
            <w:r>
              <w:rPr>
                <w:rFonts w:cs="Arial"/>
              </w:rPr>
              <w:t xml:space="preserve"> is the Transmission Bandwidth Configuration (see Figure 5.6-1).</w:t>
            </w:r>
          </w:p>
          <w:p w14:paraId="1AACBFA8" w14:textId="77777777" w:rsidR="00524A5D" w:rsidRDefault="00000000">
            <w:pPr>
              <w:pStyle w:val="TAN"/>
              <w:rPr>
                <w:rFonts w:cs="Arial"/>
              </w:rPr>
            </w:pPr>
            <w:r>
              <w:rPr>
                <w:rFonts w:cs="Arial"/>
              </w:rPr>
              <w:t>NOTE 8:</w:t>
            </w:r>
            <w:r>
              <w:rPr>
                <w:rFonts w:cs="Arial"/>
              </w:rPr>
              <w:tab/>
            </w:r>
            <w:r>
              <w:rPr>
                <w:rFonts w:cs="Arial"/>
                <w:position w:val="-6"/>
              </w:rPr>
              <w:object w:dxaOrig="636" w:dyaOrig="288" w14:anchorId="1F7199FA">
                <v:shape id="_x0000_i1051" type="#_x0000_t75" style="width:31.5pt;height:14.25pt" o:ole="">
                  <v:imagedata r:id="rId46" o:title=""/>
                </v:shape>
                <o:OLEObject Type="Embed" ProgID="Equation.3" ShapeID="_x0000_i1051" DrawAspect="Content" ObjectID="_1774370952" r:id="rId61"/>
              </w:object>
            </w:r>
            <w:r>
              <w:rPr>
                <w:rFonts w:cs="Arial"/>
              </w:rPr>
              <w:t xml:space="preserve"> is the limit specified in Table 6.5.2.1.1-1 for the modulation format used in the allocated RBs.</w:t>
            </w:r>
          </w:p>
          <w:p w14:paraId="70414D65" w14:textId="77777777" w:rsidR="00524A5D" w:rsidRDefault="00000000">
            <w:pPr>
              <w:pStyle w:val="TAN"/>
              <w:rPr>
                <w:rFonts w:cs="Arial"/>
              </w:rPr>
            </w:pPr>
            <w:r>
              <w:rPr>
                <w:rFonts w:cs="Arial"/>
              </w:rPr>
              <w:t>NOTE 9:</w:t>
            </w:r>
            <w:r>
              <w:rPr>
                <w:rFonts w:cs="Arial"/>
              </w:rPr>
              <w:tab/>
            </w:r>
            <w:r>
              <w:rPr>
                <w:rFonts w:cs="Arial"/>
                <w:position w:val="-10"/>
              </w:rPr>
              <w:object w:dxaOrig="396" w:dyaOrig="300" w14:anchorId="642CDDDD">
                <v:shape id="_x0000_i1052" type="#_x0000_t75" style="width:19.5pt;height:15pt" o:ole="">
                  <v:imagedata r:id="rId48" o:title=""/>
                </v:shape>
                <o:OLEObject Type="Embed" ProgID="Equation.3" ShapeID="_x0000_i1052" DrawAspect="Content" ObjectID="_1774370953" r:id="rId62"/>
              </w:object>
            </w:r>
            <w:r>
              <w:rPr>
                <w:rFonts w:cs="Arial"/>
              </w:rPr>
              <w:t xml:space="preserve"> is the starting frequency offset between the allocated RB and the measured non-allocated RB (e.g. </w:t>
            </w:r>
            <w:r>
              <w:rPr>
                <w:rFonts w:cs="Arial"/>
                <w:position w:val="-10"/>
              </w:rPr>
              <w:object w:dxaOrig="756" w:dyaOrig="348" w14:anchorId="28486385">
                <v:shape id="_x0000_i1053" type="#_x0000_t75" style="width:37.5pt;height:17.25pt" o:ole="">
                  <v:imagedata r:id="rId50" o:title=""/>
                </v:shape>
                <o:OLEObject Type="Embed" ProgID="Equation.3" ShapeID="_x0000_i1053" DrawAspect="Content" ObjectID="_1774370954" r:id="rId63"/>
              </w:object>
            </w:r>
            <w:r>
              <w:rPr>
                <w:rFonts w:cs="Arial"/>
              </w:rPr>
              <w:t xml:space="preserve"> or </w:t>
            </w:r>
            <w:r>
              <w:rPr>
                <w:rFonts w:cs="Arial"/>
                <w:position w:val="-10"/>
              </w:rPr>
              <w:object w:dxaOrig="948" w:dyaOrig="348" w14:anchorId="7C1E9EEF">
                <v:shape id="_x0000_i1054" type="#_x0000_t75" style="width:47.25pt;height:17.25pt" o:ole="">
                  <v:imagedata r:id="rId52" o:title=""/>
                </v:shape>
                <o:OLEObject Type="Embed" ProgID="Equation.3" ShapeID="_x0000_i1054" DrawAspect="Content" ObjectID="_1774370955" r:id="rId64"/>
              </w:object>
            </w:r>
            <w:r>
              <w:rPr>
                <w:rFonts w:cs="Arial"/>
              </w:rPr>
              <w:t xml:space="preserve"> for the first adjacent RB outside of the allocated bandwidth.</w:t>
            </w:r>
          </w:p>
          <w:p w14:paraId="144312D5" w14:textId="77777777" w:rsidR="00524A5D" w:rsidRDefault="00000000">
            <w:pPr>
              <w:pStyle w:val="TAN"/>
              <w:rPr>
                <w:rFonts w:cs="Arial"/>
              </w:rPr>
            </w:pPr>
            <w:r>
              <w:rPr>
                <w:rFonts w:cs="Arial"/>
              </w:rPr>
              <w:t>NOTE 10:</w:t>
            </w:r>
            <w:r>
              <w:rPr>
                <w:rFonts w:cs="Arial"/>
              </w:rPr>
              <w:tab/>
            </w:r>
            <w:r>
              <w:rPr>
                <w:rFonts w:cs="Arial"/>
                <w:position w:val="-10"/>
              </w:rPr>
              <w:object w:dxaOrig="384" w:dyaOrig="348" w14:anchorId="3DC42AD0">
                <v:shape id="_x0000_i1055" type="#_x0000_t75" style="width:19.5pt;height:17.25pt" o:ole="">
                  <v:imagedata r:id="rId54" o:title=""/>
                </v:shape>
                <o:OLEObject Type="Embed" ProgID="Equation.3" ShapeID="_x0000_i1055" DrawAspect="Content" ObjectID="_1774370956" r:id="rId65"/>
              </w:object>
            </w:r>
            <w:r>
              <w:rPr>
                <w:rFonts w:cs="Arial"/>
              </w:rPr>
              <w:t xml:space="preserve"> is the transmitted power per 180 kHz in allocated RBs, measured in dBm.</w:t>
            </w:r>
          </w:p>
          <w:p w14:paraId="6C3621A9" w14:textId="77777777" w:rsidR="00524A5D" w:rsidRDefault="00000000">
            <w:pPr>
              <w:keepNext/>
              <w:keepLines/>
              <w:spacing w:after="0"/>
              <w:ind w:left="851" w:hanging="851"/>
              <w:rPr>
                <w:rFonts w:ascii="Arial" w:hAnsi="Arial" w:cs="Arial"/>
                <w:sz w:val="18"/>
              </w:rPr>
            </w:pPr>
            <w:r>
              <w:rPr>
                <w:rFonts w:ascii="Arial" w:hAnsi="Arial" w:cs="Arial"/>
                <w:sz w:val="18"/>
              </w:rPr>
              <w:t>NOTE 11:</w:t>
            </w:r>
            <w:r>
              <w:rPr>
                <w:rFonts w:cs="Arial"/>
              </w:rPr>
              <w:tab/>
            </w:r>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Default="00000000">
            <w:pPr>
              <w:keepNext/>
              <w:keepLines/>
              <w:spacing w:after="0"/>
              <w:ind w:left="851" w:hanging="851"/>
              <w:rPr>
                <w:rFonts w:ascii="Arial" w:hAnsi="Arial" w:cs="Arial"/>
                <w:sz w:val="18"/>
              </w:rPr>
            </w:pPr>
            <w:r>
              <w:rPr>
                <w:rFonts w:ascii="Arial" w:hAnsi="Arial" w:cs="Arial"/>
                <w:sz w:val="18"/>
              </w:rPr>
              <w:t>NOTE 12:</w:t>
            </w:r>
            <w:r>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Pr>
                <w:rFonts w:ascii="Arial" w:hAnsi="Arial" w:cs="Arial"/>
                <w:sz w:val="18"/>
              </w:rPr>
              <w:t xml:space="preserve"> =-1 for the first adjacent subcarrier group outside the allocated subcarrier group.)</w:t>
            </w:r>
          </w:p>
          <w:p w14:paraId="30819A78" w14:textId="77777777" w:rsidR="00524A5D" w:rsidRDefault="00000000">
            <w:pPr>
              <w:pStyle w:val="TAN"/>
              <w:rPr>
                <w:rFonts w:cs="Arial"/>
              </w:rPr>
            </w:pPr>
            <w:r>
              <w:rPr>
                <w:rFonts w:cs="Arial"/>
              </w:rPr>
              <w:t>NOTE 13:</w:t>
            </w:r>
            <w:r>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Pr>
                <w:rFonts w:cs="Arial"/>
              </w:rPr>
              <w:t xml:space="preserve"> is the Transmission bandwidth (number of subcarrier group).</w:t>
            </w:r>
          </w:p>
        </w:tc>
      </w:tr>
      <w:bookmarkEnd w:id="935"/>
    </w:tbl>
    <w:p w14:paraId="341AB6B8" w14:textId="77777777" w:rsidR="00524A5D" w:rsidRDefault="00524A5D"/>
    <w:p w14:paraId="7FE08F2D" w14:textId="77777777" w:rsidR="00524A5D" w:rsidRDefault="00000000">
      <w:pPr>
        <w:pStyle w:val="Heading4"/>
        <w:rPr>
          <w:lang w:val="en-US"/>
        </w:rPr>
      </w:pPr>
      <w:bookmarkStart w:id="936" w:name="_Toc5853"/>
      <w:bookmarkStart w:id="937" w:name="_Toc7138"/>
      <w:bookmarkStart w:id="938" w:name="_Toc30799"/>
      <w:bookmarkStart w:id="939" w:name="_Toc444"/>
      <w:bookmarkStart w:id="940" w:name="_Toc163510792"/>
      <w:r>
        <w:t>6.4A.2.4</w:t>
      </w:r>
      <w:r>
        <w:tab/>
        <w:t>EVM equalizer spectrum flatness for category M1</w:t>
      </w:r>
      <w:bookmarkEnd w:id="936"/>
      <w:bookmarkEnd w:id="937"/>
      <w:bookmarkEnd w:id="938"/>
      <w:bookmarkEnd w:id="939"/>
      <w:bookmarkEnd w:id="940"/>
    </w:p>
    <w:p w14:paraId="3F9674DE" w14:textId="77777777" w:rsidR="00524A5D" w:rsidRDefault="00000000">
      <w:pPr>
        <w:pStyle w:val="H6"/>
      </w:pPr>
      <w:bookmarkStart w:id="941" w:name="MCCQCTEMPBM_00000210"/>
      <w:r>
        <w:t>6.4A.2.4.1</w:t>
      </w:r>
      <w:r>
        <w:tab/>
        <w:t>Test purpose</w:t>
      </w:r>
    </w:p>
    <w:bookmarkEnd w:id="941"/>
    <w:p w14:paraId="0A0E34EE" w14:textId="77777777" w:rsidR="00524A5D" w:rsidRDefault="00000000">
      <w:r>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Pr>
          <w:rFonts w:eastAsia="×–¾’©‘Ì" w:cs="v5.0.0"/>
        </w:rPr>
        <w:t xml:space="preserve">peak-to-peak ripple of the equalizer coefficients (dB) across the allocated uplink block </w:t>
      </w:r>
      <w:r>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Default="00000000">
      <w:pPr>
        <w:pStyle w:val="H6"/>
      </w:pPr>
      <w:bookmarkStart w:id="942" w:name="MCCQCTEMPBM_00000211"/>
      <w:r>
        <w:t>6.4A.2.4.2</w:t>
      </w:r>
      <w:r>
        <w:tab/>
        <w:t>Test applicability</w:t>
      </w:r>
    </w:p>
    <w:bookmarkEnd w:id="942"/>
    <w:p w14:paraId="56972BCF" w14:textId="77777777" w:rsidR="00524A5D" w:rsidRDefault="00000000">
      <w:r>
        <w:t>This test case applies to all types of NB-IoT FDD UE release 1</w:t>
      </w:r>
      <w:r>
        <w:rPr>
          <w:rFonts w:eastAsia="PMingLiU"/>
          <w:lang w:eastAsia="zh-TW"/>
        </w:rPr>
        <w:t>7</w:t>
      </w:r>
      <w:r>
        <w:t xml:space="preserve"> and forward of UE category M1 that support satellite access operation.</w:t>
      </w:r>
    </w:p>
    <w:p w14:paraId="00787B58" w14:textId="77777777" w:rsidR="00524A5D" w:rsidRDefault="00000000">
      <w:pPr>
        <w:pStyle w:val="H6"/>
      </w:pPr>
      <w:bookmarkStart w:id="943" w:name="MCCQCTEMPBM_00000212"/>
      <w:r>
        <w:t>6.4A.2.4.3</w:t>
      </w:r>
      <w:r>
        <w:tab/>
        <w:t>Minimum conformance requirements</w:t>
      </w:r>
    </w:p>
    <w:bookmarkEnd w:id="943"/>
    <w:p w14:paraId="29209BF6" w14:textId="77777777" w:rsidR="00524A5D" w:rsidRDefault="00000000">
      <w:pPr>
        <w:rPr>
          <w:rFonts w:cs="v5.0.0"/>
        </w:rPr>
      </w:pPr>
      <w:r>
        <w:t xml:space="preserve">Same minimum conformance requirements as in TS 36.521-1[14] clause 6.5.2.4.3 </w:t>
      </w:r>
    </w:p>
    <w:p w14:paraId="630C00A9" w14:textId="77777777" w:rsidR="00524A5D" w:rsidRDefault="00000000">
      <w:pPr>
        <w:pStyle w:val="H6"/>
      </w:pPr>
      <w:bookmarkStart w:id="944" w:name="MCCQCTEMPBM_00000213"/>
      <w:r>
        <w:t>6.4A.2.4.4</w:t>
      </w:r>
      <w:r>
        <w:tab/>
        <w:t>Test description</w:t>
      </w:r>
    </w:p>
    <w:bookmarkEnd w:id="944"/>
    <w:p w14:paraId="5E8245FF" w14:textId="77777777" w:rsidR="00524A5D" w:rsidRDefault="00000000">
      <w:pPr>
        <w:pStyle w:val="H6"/>
      </w:pPr>
      <w:r>
        <w:t>6.4A.2.4.4.1</w:t>
      </w:r>
      <w:r>
        <w:tab/>
        <w:t>Initial conditions</w:t>
      </w:r>
    </w:p>
    <w:p w14:paraId="46C42DB0" w14:textId="77777777" w:rsidR="00524A5D" w:rsidRDefault="00000000">
      <w:r>
        <w:t>Initial conditions are a set of test configurations the UE needs to be tested in and the steps for the SS to take with the UE to reach the correct measurement state.</w:t>
      </w:r>
    </w:p>
    <w:p w14:paraId="6F19A1E9" w14:textId="77777777" w:rsidR="00524A5D" w:rsidRDefault="00000000">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w:t>
      </w:r>
      <w:r>
        <w:lastRenderedPageBreak/>
        <w:t xml:space="preserve">shown in table 6.4A.2.4.4.1-1. The details of the uplink reference measurement channels (RMCs) are specified in TS Annex A.2. </w:t>
      </w:r>
      <w:r>
        <w:rPr>
          <w:rFonts w:cs="v5.0.0"/>
        </w:rPr>
        <w:t>Configurations of PDSCH and PDCCH before measurement are specified in</w:t>
      </w:r>
      <w:r>
        <w:t xml:space="preserve"> </w:t>
      </w:r>
      <w:r>
        <w:rPr>
          <w:rFonts w:cs="v5.0.0"/>
        </w:rPr>
        <w:t>Annex C.2.</w:t>
      </w:r>
    </w:p>
    <w:p w14:paraId="456553D7" w14:textId="77777777" w:rsidR="00524A5D" w:rsidRDefault="00000000">
      <w:pPr>
        <w:pStyle w:val="TH"/>
      </w:pPr>
      <w:r>
        <w:t>Table 6.4A.2.4.</w:t>
      </w:r>
      <w:r>
        <w:rPr>
          <w:rFonts w:eastAsia="MS Mincho"/>
        </w:rPr>
        <w:t>4.</w:t>
      </w:r>
      <w:r>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Default="00000000">
            <w:pPr>
              <w:pStyle w:val="TAH"/>
            </w:pPr>
            <w:bookmarkStart w:id="945" w:name="MCCQCTEMPBM_00000503"/>
            <w:r>
              <w:t>Initial Conditions</w:t>
            </w:r>
          </w:p>
        </w:tc>
      </w:tr>
      <w:tr w:rsidR="00524A5D"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Default="00000000">
            <w:pPr>
              <w:pStyle w:val="TAL"/>
            </w:pPr>
            <w:r>
              <w:t>Test Environment</w:t>
            </w:r>
          </w:p>
          <w:p w14:paraId="6AC5C655" w14:textId="77777777" w:rsidR="00524A5D" w:rsidRDefault="00000000">
            <w:pPr>
              <w:pStyle w:val="TAL"/>
            </w:pPr>
            <w:r>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Default="00000000">
            <w:pPr>
              <w:pStyle w:val="TAL"/>
              <w:rPr>
                <w:bCs/>
              </w:rPr>
            </w:pPr>
            <w:r>
              <w:t>NC, TL/VL, TL/VH, TH/VL, TH/VH</w:t>
            </w:r>
          </w:p>
        </w:tc>
      </w:tr>
      <w:tr w:rsidR="00524A5D"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Default="00000000">
            <w:pPr>
              <w:pStyle w:val="TAL"/>
            </w:pPr>
            <w:r>
              <w:rPr>
                <w:bCs/>
              </w:rPr>
              <w:t>Test Frequencies</w:t>
            </w:r>
          </w:p>
          <w:p w14:paraId="0943E9C5" w14:textId="77777777" w:rsidR="00524A5D" w:rsidRDefault="00000000">
            <w:pPr>
              <w:pStyle w:val="TAL"/>
            </w:pPr>
            <w:r>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Default="00000000">
            <w:pPr>
              <w:pStyle w:val="TAL"/>
              <w:rPr>
                <w:bCs/>
              </w:rPr>
            </w:pPr>
            <w:r>
              <w:t>Low range, Mid range, High range</w:t>
            </w:r>
          </w:p>
        </w:tc>
      </w:tr>
      <w:tr w:rsidR="00524A5D"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Default="00000000">
            <w:pPr>
              <w:pStyle w:val="TAL"/>
            </w:pPr>
            <w:r>
              <w:rPr>
                <w:bCs/>
              </w:rPr>
              <w:t>Test Channel Bandwidths</w:t>
            </w:r>
          </w:p>
          <w:p w14:paraId="4BE4A770" w14:textId="77777777" w:rsidR="00524A5D" w:rsidRDefault="00000000">
            <w:pPr>
              <w:pStyle w:val="TAL"/>
            </w:pPr>
            <w:r>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Default="00000000">
            <w:pPr>
              <w:pStyle w:val="TAL"/>
              <w:rPr>
                <w:bCs/>
              </w:rPr>
            </w:pPr>
            <w:r>
              <w:t>1.4MHz</w:t>
            </w:r>
          </w:p>
        </w:tc>
      </w:tr>
      <w:tr w:rsidR="00524A5D"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Default="00000000">
            <w:pPr>
              <w:pStyle w:val="TAH"/>
            </w:pPr>
            <w:r>
              <w:t>Test Parameters for Channel Bandwidths and Narrowband positions</w:t>
            </w:r>
          </w:p>
        </w:tc>
      </w:tr>
      <w:tr w:rsidR="00524A5D"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Default="00000000">
            <w:pPr>
              <w:pStyle w:val="TAH"/>
            </w:pPr>
            <w:r>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Default="00000000">
            <w:pPr>
              <w:pStyle w:val="TAH"/>
            </w:pPr>
            <w:r>
              <w:t>Uplink Configuration</w:t>
            </w:r>
          </w:p>
        </w:tc>
      </w:tr>
      <w:tr w:rsidR="00524A5D"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Default="00000000">
            <w:pPr>
              <w:pStyle w:val="TAC"/>
            </w:pPr>
            <w:r>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Default="00000000">
            <w:pPr>
              <w:pStyle w:val="TAC"/>
            </w:pPr>
            <w:r>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Default="00000000">
            <w:pPr>
              <w:pStyle w:val="TAC"/>
            </w:pPr>
            <w:r>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Default="00000000">
            <w:pPr>
              <w:pStyle w:val="TAC"/>
            </w:pPr>
            <w:r>
              <w:t>RB allocation</w:t>
            </w:r>
          </w:p>
        </w:tc>
      </w:tr>
      <w:tr w:rsidR="00524A5D"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Default="00000000">
            <w:pPr>
              <w:pStyle w:val="TAC"/>
            </w:pPr>
            <w:r>
              <w:t>FDD and HD-FDD</w:t>
            </w:r>
          </w:p>
        </w:tc>
      </w:tr>
      <w:tr w:rsidR="00524A5D"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Default="00000000">
            <w:pPr>
              <w:pStyle w:val="TAC"/>
            </w:pPr>
            <w:r>
              <w:t>1.4MHz</w:t>
            </w:r>
          </w:p>
        </w:tc>
        <w:tc>
          <w:tcPr>
            <w:tcW w:w="2931" w:type="dxa"/>
            <w:vMerge/>
            <w:tcBorders>
              <w:left w:val="single" w:sz="4" w:space="0" w:color="auto"/>
              <w:right w:val="single" w:sz="4" w:space="0" w:color="auto"/>
            </w:tcBorders>
          </w:tcPr>
          <w:p w14:paraId="5FCBAAB9" w14:textId="77777777" w:rsidR="00524A5D"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Default="00000000">
            <w:pPr>
              <w:pStyle w:val="TAC"/>
            </w:pPr>
            <w:r>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Default="00000000">
            <w:pPr>
              <w:pStyle w:val="TAC"/>
            </w:pPr>
            <w:r>
              <w:t>6</w:t>
            </w:r>
          </w:p>
        </w:tc>
      </w:tr>
      <w:bookmarkEnd w:id="945"/>
    </w:tbl>
    <w:p w14:paraId="483ABD8E" w14:textId="77777777" w:rsidR="00524A5D" w:rsidRDefault="00524A5D">
      <w:pPr>
        <w:rPr>
          <w:rFonts w:cs="v5.0.0"/>
        </w:rPr>
      </w:pPr>
    </w:p>
    <w:p w14:paraId="1086BE5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Figure A.3 using only main UE Tx/Rx antenna.</w:t>
      </w:r>
    </w:p>
    <w:p w14:paraId="1C41BE18"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The parameter settings for the cell are set up according to TS 36.508 [12] subclause 4.4.3.</w:t>
      </w:r>
    </w:p>
    <w:p w14:paraId="21265D10"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t>Downlink signals are initially set up according to Annex C.0, C.1, and C.3.0, and uplink signals according to Annex H.1 and H.3.0.</w:t>
      </w:r>
    </w:p>
    <w:p w14:paraId="57CCE71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channels are set according to in Table 6.4A.2.4.4.1-1.</w:t>
      </w:r>
    </w:p>
    <w:p w14:paraId="6AC9FA4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619353FA" w14:textId="77777777" w:rsidR="00524A5D" w:rsidRDefault="00000000">
      <w:pPr>
        <w:pStyle w:val="B1"/>
        <w:overflowPunct w:val="0"/>
        <w:autoSpaceDE w:val="0"/>
        <w:autoSpaceDN w:val="0"/>
        <w:adjustRightInd w:val="0"/>
        <w:contextualSpacing w:val="0"/>
        <w:textAlignment w:val="baseline"/>
        <w:rPr>
          <w:color w:val="000000" w:themeColor="text1"/>
          <w:lang w:eastAsia="en-GB"/>
        </w:rPr>
      </w:pPr>
      <w:r>
        <w:rPr>
          <w:rFonts w:hint="eastAsia"/>
          <w:lang w:eastAsia="en-GB"/>
        </w:rPr>
        <w:t>6</w:t>
      </w:r>
      <w:r>
        <w:rPr>
          <w:lang w:eastAsia="en-GB"/>
        </w:rPr>
        <w:t>.</w:t>
      </w:r>
      <w:r>
        <w:rPr>
          <w:lang w:eastAsia="en-GB"/>
        </w:rPr>
        <w:tab/>
      </w:r>
      <w:r>
        <w:rPr>
          <w:rFonts w:hint="eastAsia"/>
          <w:lang w:eastAsia="en-GB"/>
        </w:rPr>
        <w:t>UE location according</w:t>
      </w:r>
      <w:r>
        <w:rPr>
          <w:rFonts w:hint="eastAsia"/>
          <w:color w:val="000000" w:themeColor="text1"/>
          <w:lang w:eastAsia="en-GB"/>
        </w:rPr>
        <w:t xml:space="preserve"> to TS 36.508 [12] clause </w:t>
      </w:r>
      <w:r>
        <w:rPr>
          <w:color w:val="000000" w:themeColor="text1"/>
          <w:lang w:eastAsia="en-GB"/>
        </w:rPr>
        <w:t>5</w:t>
      </w:r>
      <w:r>
        <w:rPr>
          <w:rFonts w:hint="eastAsia"/>
          <w:color w:val="000000" w:themeColor="text1"/>
          <w:lang w:eastAsia="en-GB"/>
        </w:rPr>
        <w:t>.6.1 is provided to the UE through any preconfigured means.</w:t>
      </w:r>
    </w:p>
    <w:p w14:paraId="6C098418" w14:textId="77777777" w:rsidR="00524A5D" w:rsidRDefault="00000000">
      <w:pPr>
        <w:pStyle w:val="B1"/>
        <w:overflowPunct w:val="0"/>
        <w:autoSpaceDE w:val="0"/>
        <w:autoSpaceDN w:val="0"/>
        <w:adjustRightInd w:val="0"/>
        <w:contextualSpacing w:val="0"/>
        <w:textAlignment w:val="baseline"/>
      </w:pPr>
      <w:r>
        <w:rPr>
          <w:rFonts w:hint="eastAsia"/>
          <w:color w:val="000000" w:themeColor="text1"/>
          <w:lang w:eastAsia="en-GB"/>
        </w:rPr>
        <w:t>7</w:t>
      </w:r>
      <w:r>
        <w:rPr>
          <w:color w:val="000000" w:themeColor="text1"/>
          <w:lang w:eastAsia="en-GB"/>
        </w:rPr>
        <w:t>.</w:t>
      </w:r>
      <w:r>
        <w:rPr>
          <w:color w:val="000000" w:themeColor="text1"/>
          <w:lang w:eastAsia="en-GB"/>
        </w:rPr>
        <w:tab/>
      </w:r>
      <w:r>
        <w:rPr>
          <w:color w:val="000000" w:themeColor="text1"/>
        </w:rPr>
        <w:t xml:space="preserve">Test equipment shall emulate </w:t>
      </w:r>
      <w:r>
        <w:rPr>
          <w:rFonts w:hint="eastAsia"/>
          <w:color w:val="000000" w:themeColor="text1"/>
          <w:lang w:eastAsia="en-GB"/>
        </w:rPr>
        <w:t xml:space="preserve">the signal with doppler and delay according to ephemeris defined in TS 36.508 [12] table </w:t>
      </w:r>
      <w:r>
        <w:rPr>
          <w:color w:val="000000" w:themeColor="text1"/>
          <w:lang w:eastAsia="en-GB"/>
        </w:rPr>
        <w:t>5</w:t>
      </w:r>
      <w:r>
        <w:rPr>
          <w:rFonts w:hint="eastAsia"/>
          <w:color w:val="000000" w:themeColor="text1"/>
          <w:lang w:eastAsia="en-GB"/>
        </w:rPr>
        <w:t xml:space="preserve">.6.2.1-1 for GSO if UE supports only GSO or both GSO and NGSO satellites and table </w:t>
      </w:r>
      <w:r>
        <w:rPr>
          <w:color w:val="000000" w:themeColor="text1"/>
          <w:lang w:eastAsia="en-GB"/>
        </w:rPr>
        <w:t>5</w:t>
      </w:r>
      <w:r>
        <w:rPr>
          <w:rFonts w:hint="eastAsia"/>
          <w:color w:val="000000" w:themeColor="text1"/>
          <w:lang w:eastAsia="en-GB"/>
        </w:rPr>
        <w:t>.6.2.1-3 for NGSO (LEO-1200) if UE supports only NGSO satellites</w:t>
      </w:r>
      <w:r>
        <w:rPr>
          <w:color w:val="000000" w:themeColor="text1"/>
        </w:rPr>
        <w:t>. Test system shall send same SIB31 information during the du</w:t>
      </w:r>
      <w:r>
        <w:t>ration of the test as define in TS 36.508[12] clause 5.6.3.1</w:t>
      </w:r>
    </w:p>
    <w:p w14:paraId="441D8A99" w14:textId="77777777" w:rsidR="00524A5D" w:rsidRDefault="00000000">
      <w:pPr>
        <w:pStyle w:val="B1"/>
        <w:overflowPunct w:val="0"/>
        <w:autoSpaceDE w:val="0"/>
        <w:autoSpaceDN w:val="0"/>
        <w:adjustRightInd w:val="0"/>
        <w:contextualSpacing w:val="0"/>
        <w:textAlignment w:val="baseline"/>
        <w:rPr>
          <w:lang w:eastAsia="en-GB"/>
        </w:rPr>
      </w:pPr>
      <w:r>
        <w:rPr>
          <w:rFonts w:hint="eastAsia"/>
        </w:rPr>
        <w:t>8</w:t>
      </w:r>
      <w:r>
        <w:t>.</w:t>
      </w:r>
      <w:r>
        <w:tab/>
        <w:t>Deactivate UE prediction of satellite trajectory by any preconfigured means</w:t>
      </w:r>
    </w:p>
    <w:p w14:paraId="3C5AEF6A" w14:textId="77777777" w:rsidR="00524A5D" w:rsidRDefault="00000000">
      <w:pPr>
        <w:pStyle w:val="B1"/>
        <w:overflowPunct w:val="0"/>
        <w:autoSpaceDE w:val="0"/>
        <w:autoSpaceDN w:val="0"/>
        <w:adjustRightInd w:val="0"/>
        <w:contextualSpacing w:val="0"/>
        <w:textAlignment w:val="baseline"/>
        <w:rPr>
          <w:lang w:eastAsia="en-GB"/>
        </w:rPr>
      </w:pPr>
      <w:r>
        <w:rPr>
          <w:lang w:eastAsia="en-GB"/>
        </w:rPr>
        <w:t>9</w:t>
      </w:r>
      <w:r>
        <w:rPr>
          <w:rFonts w:hint="eastAsia"/>
          <w:lang w:eastAsia="en-GB"/>
        </w:rPr>
        <w:t>.</w:t>
      </w:r>
      <w:r>
        <w:rPr>
          <w:rFonts w:hint="eastAsia"/>
          <w:lang w:eastAsia="en-GB"/>
        </w:rPr>
        <w:tab/>
        <w:t>Ensure the UE is in State 3A-RF-CE according to TS 36.508 [12] clause 5.2A.2AA. Message contents are defined in clause 6.4A.2.4.4.3.</w:t>
      </w:r>
    </w:p>
    <w:p w14:paraId="079F9B90" w14:textId="77777777" w:rsidR="00524A5D" w:rsidRDefault="00000000">
      <w:pPr>
        <w:pStyle w:val="H6"/>
      </w:pPr>
      <w:r>
        <w:t>6.4A.2.4.4.2</w:t>
      </w:r>
      <w:r>
        <w:tab/>
        <w:t>Test procedure</w:t>
      </w:r>
    </w:p>
    <w:p w14:paraId="111FA5ED"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t>Send continuously uplink power control "up" commands in the uplink scheduling information to the UE until the UE transmits at PUMAX level.</w:t>
      </w:r>
    </w:p>
    <w:p w14:paraId="103AA165" w14:textId="77777777" w:rsidR="00524A5D" w:rsidRDefault="00000000">
      <w:pPr>
        <w:pStyle w:val="B1"/>
        <w:overflowPunct w:val="0"/>
        <w:autoSpaceDE w:val="0"/>
        <w:autoSpaceDN w:val="0"/>
        <w:adjustRightInd w:val="0"/>
        <w:contextualSpacing w:val="0"/>
        <w:textAlignment w:val="baseline"/>
      </w:pPr>
      <w:r>
        <w:rPr>
          <w:rFonts w:hint="eastAsia"/>
          <w:lang w:eastAsia="en-GB"/>
        </w:rPr>
        <w:t>3.</w:t>
      </w:r>
      <w:r>
        <w:rPr>
          <w:rFonts w:hint="eastAsia"/>
          <w:lang w:eastAsia="en-GB"/>
        </w:rPr>
        <w:tab/>
        <w:t>Measure spectrum flatness using Global In-Channel Tx-Test (Annex E). For HD-FDD slots with transient periods are not under test. Half-duplex guard sub frame is not under test.</w:t>
      </w:r>
    </w:p>
    <w:p w14:paraId="344E4681" w14:textId="77777777" w:rsidR="00524A5D" w:rsidRDefault="00000000">
      <w:pPr>
        <w:pStyle w:val="H6"/>
      </w:pPr>
      <w:r>
        <w:t>6.4A.2.4.4.3</w:t>
      </w:r>
      <w:r>
        <w:tab/>
        <w:t>Message contents</w:t>
      </w:r>
    </w:p>
    <w:p w14:paraId="39F3A026" w14:textId="77777777" w:rsidR="00524A5D" w:rsidRDefault="00000000">
      <w:r>
        <w:t>Message contents are according to TS 36.508 [12] subclause 4.6 with the condition CEModeA.</w:t>
      </w:r>
    </w:p>
    <w:p w14:paraId="5253B11D" w14:textId="77777777" w:rsidR="00524A5D" w:rsidRDefault="00000000">
      <w:pPr>
        <w:pStyle w:val="H6"/>
      </w:pPr>
      <w:bookmarkStart w:id="946" w:name="MCCQCTEMPBM_00000214"/>
      <w:r>
        <w:t>6.4A.2.4.5</w:t>
      </w:r>
      <w:r>
        <w:tab/>
        <w:t>Test requirement</w:t>
      </w:r>
    </w:p>
    <w:bookmarkEnd w:id="946"/>
    <w:p w14:paraId="6FBE812B" w14:textId="77777777" w:rsidR="00524A5D" w:rsidRDefault="00000000">
      <w:r>
        <w:t>Each of the 20 spectrum flatness functions, shall derive four ripple results in Annex E.4.4, The derived results shall not exceed the values in Figure 6.4A.2.4.5-1:</w:t>
      </w:r>
    </w:p>
    <w:p w14:paraId="7A6E5471" w14:textId="77777777" w:rsidR="00524A5D" w:rsidRDefault="00000000">
      <w:r>
        <w:t xml:space="preserve">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w:t>
      </w:r>
      <w:r>
        <w:lastRenderedPageBreak/>
        <w:t>maximum coefficient in Range 2 and the minimum coefficient in Range 1 must not be larger than 8.4 dB (see Figure 6.4A.2.4.5-1).</w:t>
      </w:r>
    </w:p>
    <w:p w14:paraId="75AA5CC6" w14:textId="77777777" w:rsidR="00524A5D" w:rsidRDefault="00000000">
      <w:r>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Default="00000000">
      <w:pPr>
        <w:pStyle w:val="TH"/>
      </w:pPr>
      <w:r>
        <w:rPr>
          <w:rFonts w:eastAsia="Osaka"/>
        </w:rPr>
        <w:t>Table 6.4A.2.4.</w:t>
      </w:r>
      <w:r>
        <w:t>5</w:t>
      </w:r>
      <w:r>
        <w:rPr>
          <w:rFonts w:eastAsia="Osaka"/>
        </w:rPr>
        <w:t>-1: Test requirements for</w:t>
      </w:r>
      <w:r>
        <w:t xml:space="preserve"> </w:t>
      </w:r>
      <w:r>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14:paraId="1291E529" w14:textId="77777777">
        <w:trPr>
          <w:jc w:val="center"/>
        </w:trPr>
        <w:tc>
          <w:tcPr>
            <w:tcW w:w="5123" w:type="dxa"/>
          </w:tcPr>
          <w:p w14:paraId="17BDD0A9" w14:textId="77777777" w:rsidR="00524A5D" w:rsidRDefault="00000000">
            <w:pPr>
              <w:pStyle w:val="TAH"/>
            </w:pPr>
            <w:r>
              <w:rPr>
                <w:rFonts w:cs="v5.0.0"/>
              </w:rPr>
              <w:br w:type="page"/>
              <w:t>Frequency Range</w:t>
            </w:r>
          </w:p>
        </w:tc>
        <w:tc>
          <w:tcPr>
            <w:tcW w:w="2268" w:type="dxa"/>
          </w:tcPr>
          <w:p w14:paraId="67FA90CD" w14:textId="77777777" w:rsidR="00524A5D" w:rsidRDefault="00000000">
            <w:pPr>
              <w:pStyle w:val="TAH"/>
            </w:pPr>
            <w:r>
              <w:rPr>
                <w:rFonts w:cs="v5.0.0"/>
              </w:rPr>
              <w:t>Maximum Ripple [dB]</w:t>
            </w:r>
          </w:p>
        </w:tc>
      </w:tr>
      <w:tr w:rsidR="00524A5D" w14:paraId="695C5108" w14:textId="77777777">
        <w:trPr>
          <w:jc w:val="center"/>
        </w:trPr>
        <w:tc>
          <w:tcPr>
            <w:tcW w:w="5123" w:type="dxa"/>
          </w:tcPr>
          <w:p w14:paraId="021123D3" w14:textId="77777777" w:rsidR="00524A5D" w:rsidRDefault="00000000">
            <w:pPr>
              <w:pStyle w:val="TAC"/>
            </w:pPr>
            <w:r>
              <w:t>F</w:t>
            </w:r>
            <w:r>
              <w:rPr>
                <w:vertAlign w:val="subscript"/>
              </w:rPr>
              <w:t xml:space="preserve">UL_Meas </w:t>
            </w:r>
            <w:r>
              <w:t>– F</w:t>
            </w:r>
            <w:r>
              <w:rPr>
                <w:vertAlign w:val="subscript"/>
              </w:rPr>
              <w:t xml:space="preserve">UL_Low </w:t>
            </w:r>
            <w:r>
              <w:t>≥ 3 MHz and F</w:t>
            </w:r>
            <w:r>
              <w:rPr>
                <w:vertAlign w:val="subscript"/>
              </w:rPr>
              <w:t xml:space="preserve">UL_High </w:t>
            </w:r>
            <w:r>
              <w:t>– F</w:t>
            </w:r>
            <w:r>
              <w:rPr>
                <w:vertAlign w:val="subscript"/>
              </w:rPr>
              <w:t xml:space="preserve">UL_Meas </w:t>
            </w:r>
            <w:r>
              <w:t>≥ 3 MHz</w:t>
            </w:r>
          </w:p>
          <w:p w14:paraId="66980588" w14:textId="77777777" w:rsidR="00524A5D" w:rsidRDefault="00000000">
            <w:pPr>
              <w:pStyle w:val="TAC"/>
            </w:pPr>
            <w:r>
              <w:t>(Range 1)</w:t>
            </w:r>
          </w:p>
        </w:tc>
        <w:tc>
          <w:tcPr>
            <w:tcW w:w="2268" w:type="dxa"/>
          </w:tcPr>
          <w:p w14:paraId="71190EDE" w14:textId="77777777" w:rsidR="00524A5D" w:rsidRDefault="00000000">
            <w:pPr>
              <w:pStyle w:val="TAC"/>
            </w:pPr>
            <w:r>
              <w:rPr>
                <w:rFonts w:cs="v5.0.0"/>
              </w:rPr>
              <w:t>5.4 (p-p)</w:t>
            </w:r>
          </w:p>
        </w:tc>
      </w:tr>
      <w:tr w:rsidR="00524A5D" w14:paraId="2139FB57" w14:textId="77777777">
        <w:trPr>
          <w:jc w:val="center"/>
        </w:trPr>
        <w:tc>
          <w:tcPr>
            <w:tcW w:w="5123" w:type="dxa"/>
          </w:tcPr>
          <w:p w14:paraId="159D9FD0" w14:textId="77777777" w:rsidR="00524A5D" w:rsidRDefault="00000000">
            <w:pPr>
              <w:pStyle w:val="TAC"/>
            </w:pPr>
            <w:r>
              <w:t>F</w:t>
            </w:r>
            <w:r>
              <w:rPr>
                <w:vertAlign w:val="subscript"/>
              </w:rPr>
              <w:t xml:space="preserve">UL_Meas </w:t>
            </w:r>
            <w:r>
              <w:t>– F</w:t>
            </w:r>
            <w:r>
              <w:rPr>
                <w:vertAlign w:val="subscript"/>
              </w:rPr>
              <w:t xml:space="preserve">UL_Low </w:t>
            </w:r>
            <w:r>
              <w:t>&lt; 3 MHz or F</w:t>
            </w:r>
            <w:r>
              <w:rPr>
                <w:vertAlign w:val="subscript"/>
              </w:rPr>
              <w:t>UL_High</w:t>
            </w:r>
            <w:r>
              <w:t xml:space="preserve"> – F</w:t>
            </w:r>
            <w:r>
              <w:rPr>
                <w:vertAlign w:val="subscript"/>
              </w:rPr>
              <w:t xml:space="preserve">UL_Meas </w:t>
            </w:r>
            <w:r>
              <w:t>&lt; 3 MHz</w:t>
            </w:r>
          </w:p>
          <w:p w14:paraId="5B08A45C" w14:textId="77777777" w:rsidR="00524A5D" w:rsidRDefault="00000000">
            <w:pPr>
              <w:pStyle w:val="TAC"/>
            </w:pPr>
            <w:r>
              <w:t>(Range 2)</w:t>
            </w:r>
          </w:p>
        </w:tc>
        <w:tc>
          <w:tcPr>
            <w:tcW w:w="2268" w:type="dxa"/>
          </w:tcPr>
          <w:p w14:paraId="7596474B" w14:textId="77777777" w:rsidR="00524A5D" w:rsidRDefault="00000000">
            <w:pPr>
              <w:pStyle w:val="TAC"/>
            </w:pPr>
            <w:r>
              <w:rPr>
                <w:rFonts w:cs="v5.0.0"/>
              </w:rPr>
              <w:t>9.4 (p-p)</w:t>
            </w:r>
          </w:p>
        </w:tc>
      </w:tr>
      <w:tr w:rsidR="00524A5D" w14:paraId="6C876A5C" w14:textId="77777777">
        <w:trPr>
          <w:jc w:val="center"/>
        </w:trPr>
        <w:tc>
          <w:tcPr>
            <w:tcW w:w="7391" w:type="dxa"/>
            <w:gridSpan w:val="2"/>
          </w:tcPr>
          <w:p w14:paraId="486BEC15" w14:textId="77777777" w:rsidR="00524A5D" w:rsidRDefault="00000000">
            <w:pPr>
              <w:pStyle w:val="TAN"/>
            </w:pPr>
            <w:r>
              <w:t>Note 1:</w:t>
            </w:r>
            <w:r>
              <w:tab/>
              <w:t>F</w:t>
            </w:r>
            <w:r>
              <w:rPr>
                <w:vertAlign w:val="subscript"/>
              </w:rPr>
              <w:t xml:space="preserve">UL_Meas </w:t>
            </w:r>
            <w:r>
              <w:t>refers to the sub-carrier frequency for which the equalizer coefficient is evaluated</w:t>
            </w:r>
          </w:p>
          <w:p w14:paraId="6F4CB34C" w14:textId="77777777" w:rsidR="00524A5D" w:rsidRDefault="00000000">
            <w:pPr>
              <w:pStyle w:val="TAN"/>
            </w:pPr>
            <w:r>
              <w:t>Note 2:</w:t>
            </w:r>
            <w:r>
              <w:tab/>
              <w:t>F</w:t>
            </w:r>
            <w:r>
              <w:rPr>
                <w:vertAlign w:val="subscript"/>
              </w:rPr>
              <w:t>UL_Low</w:t>
            </w:r>
            <w:r>
              <w:t xml:space="preserve"> and F</w:t>
            </w:r>
            <w:r>
              <w:rPr>
                <w:vertAlign w:val="subscript"/>
              </w:rPr>
              <w:t>UL_High</w:t>
            </w:r>
            <w:r>
              <w:t xml:space="preserve"> refer to each E-UTRA frequency band specified in Table 5.2-1</w:t>
            </w:r>
          </w:p>
        </w:tc>
      </w:tr>
    </w:tbl>
    <w:p w14:paraId="22084016" w14:textId="77777777" w:rsidR="00524A5D" w:rsidRDefault="00524A5D"/>
    <w:p w14:paraId="318F5ECA" w14:textId="77777777" w:rsidR="00524A5D" w:rsidRDefault="00000000">
      <w:pPr>
        <w:pStyle w:val="TH"/>
      </w:pPr>
      <w:r>
        <w:rPr>
          <w:rFonts w:eastAsia="Osaka"/>
        </w:rPr>
        <w:t>Table 6.4A.2.4.</w:t>
      </w:r>
      <w:r>
        <w:t>5</w:t>
      </w:r>
      <w:r>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14:paraId="0A122DB4" w14:textId="77777777">
        <w:trPr>
          <w:jc w:val="center"/>
        </w:trPr>
        <w:tc>
          <w:tcPr>
            <w:tcW w:w="5123" w:type="dxa"/>
          </w:tcPr>
          <w:p w14:paraId="64343A35" w14:textId="77777777" w:rsidR="00524A5D" w:rsidRDefault="00000000">
            <w:pPr>
              <w:pStyle w:val="TAH"/>
            </w:pPr>
            <w:r>
              <w:rPr>
                <w:rFonts w:cs="v5.0.0"/>
              </w:rPr>
              <w:br w:type="page"/>
              <w:t>Frequency Range</w:t>
            </w:r>
          </w:p>
        </w:tc>
        <w:tc>
          <w:tcPr>
            <w:tcW w:w="2268" w:type="dxa"/>
          </w:tcPr>
          <w:p w14:paraId="42A9E064" w14:textId="77777777" w:rsidR="00524A5D" w:rsidRDefault="00000000">
            <w:pPr>
              <w:pStyle w:val="TAH"/>
            </w:pPr>
            <w:r>
              <w:rPr>
                <w:rFonts w:cs="v5.0.0"/>
              </w:rPr>
              <w:t>Maximum Ripple [dB]</w:t>
            </w:r>
          </w:p>
        </w:tc>
      </w:tr>
      <w:tr w:rsidR="00524A5D" w14:paraId="22DEC41C" w14:textId="77777777">
        <w:trPr>
          <w:jc w:val="center"/>
        </w:trPr>
        <w:tc>
          <w:tcPr>
            <w:tcW w:w="5123" w:type="dxa"/>
          </w:tcPr>
          <w:p w14:paraId="76700FE7" w14:textId="77777777" w:rsidR="00524A5D" w:rsidRDefault="00000000">
            <w:pPr>
              <w:pStyle w:val="TAC"/>
            </w:pPr>
            <w:r>
              <w:t>F</w:t>
            </w:r>
            <w:r>
              <w:rPr>
                <w:vertAlign w:val="subscript"/>
              </w:rPr>
              <w:t xml:space="preserve">UL_Meas </w:t>
            </w:r>
            <w:r>
              <w:t>– F</w:t>
            </w:r>
            <w:r>
              <w:rPr>
                <w:vertAlign w:val="subscript"/>
              </w:rPr>
              <w:t xml:space="preserve">UL_Low </w:t>
            </w:r>
            <w:r>
              <w:t>≥ 5 MHz and F</w:t>
            </w:r>
            <w:r>
              <w:rPr>
                <w:vertAlign w:val="subscript"/>
              </w:rPr>
              <w:t xml:space="preserve">UL_High </w:t>
            </w:r>
            <w:r>
              <w:t>– F</w:t>
            </w:r>
            <w:r>
              <w:rPr>
                <w:vertAlign w:val="subscript"/>
              </w:rPr>
              <w:t xml:space="preserve">UL_Meas </w:t>
            </w:r>
            <w:r>
              <w:t>≥ 5 MHz</w:t>
            </w:r>
          </w:p>
          <w:p w14:paraId="441F15FE" w14:textId="77777777" w:rsidR="00524A5D" w:rsidRDefault="00000000">
            <w:pPr>
              <w:pStyle w:val="TAC"/>
            </w:pPr>
            <w:r>
              <w:t>(Range 1)</w:t>
            </w:r>
          </w:p>
        </w:tc>
        <w:tc>
          <w:tcPr>
            <w:tcW w:w="2268" w:type="dxa"/>
          </w:tcPr>
          <w:p w14:paraId="779B7B86" w14:textId="77777777" w:rsidR="00524A5D" w:rsidRDefault="00000000">
            <w:pPr>
              <w:pStyle w:val="TAC"/>
            </w:pPr>
            <w:r>
              <w:rPr>
                <w:rFonts w:cs="v5.0.0"/>
              </w:rPr>
              <w:t>5.4 (p-p)</w:t>
            </w:r>
          </w:p>
        </w:tc>
      </w:tr>
      <w:tr w:rsidR="00524A5D" w14:paraId="70BD4EB7" w14:textId="77777777">
        <w:trPr>
          <w:jc w:val="center"/>
        </w:trPr>
        <w:tc>
          <w:tcPr>
            <w:tcW w:w="5123" w:type="dxa"/>
          </w:tcPr>
          <w:p w14:paraId="57162689" w14:textId="77777777" w:rsidR="00524A5D" w:rsidRDefault="00000000">
            <w:pPr>
              <w:pStyle w:val="TAC"/>
            </w:pPr>
            <w:r>
              <w:t>F</w:t>
            </w:r>
            <w:r>
              <w:rPr>
                <w:vertAlign w:val="subscript"/>
              </w:rPr>
              <w:t xml:space="preserve">UL_Meas </w:t>
            </w:r>
            <w:r>
              <w:t>– F</w:t>
            </w:r>
            <w:r>
              <w:rPr>
                <w:vertAlign w:val="subscript"/>
              </w:rPr>
              <w:t xml:space="preserve">UL_Low </w:t>
            </w:r>
            <w:r>
              <w:t>&lt; 5 MHz or F</w:t>
            </w:r>
            <w:r>
              <w:rPr>
                <w:vertAlign w:val="subscript"/>
              </w:rPr>
              <w:t>UL_High</w:t>
            </w:r>
            <w:r>
              <w:t xml:space="preserve"> – F</w:t>
            </w:r>
            <w:r>
              <w:rPr>
                <w:vertAlign w:val="subscript"/>
              </w:rPr>
              <w:t xml:space="preserve">UL_Meas </w:t>
            </w:r>
            <w:r>
              <w:t>&lt; 5 MHz</w:t>
            </w:r>
          </w:p>
          <w:p w14:paraId="07D130BC" w14:textId="77777777" w:rsidR="00524A5D" w:rsidRDefault="00000000">
            <w:pPr>
              <w:pStyle w:val="TAC"/>
            </w:pPr>
            <w:r>
              <w:t>(Range 2)</w:t>
            </w:r>
          </w:p>
        </w:tc>
        <w:tc>
          <w:tcPr>
            <w:tcW w:w="2268" w:type="dxa"/>
          </w:tcPr>
          <w:p w14:paraId="7F476366" w14:textId="77777777" w:rsidR="00524A5D" w:rsidRDefault="00000000">
            <w:pPr>
              <w:pStyle w:val="TAC"/>
            </w:pPr>
            <w:r>
              <w:rPr>
                <w:rFonts w:cs="v5.0.0"/>
              </w:rPr>
              <w:t>13.4 (p-p)</w:t>
            </w:r>
          </w:p>
        </w:tc>
      </w:tr>
      <w:tr w:rsidR="00524A5D" w14:paraId="6F0463E4" w14:textId="77777777">
        <w:trPr>
          <w:jc w:val="center"/>
        </w:trPr>
        <w:tc>
          <w:tcPr>
            <w:tcW w:w="7391" w:type="dxa"/>
            <w:gridSpan w:val="2"/>
          </w:tcPr>
          <w:p w14:paraId="2981BCB1" w14:textId="77777777" w:rsidR="00524A5D" w:rsidRDefault="00000000">
            <w:pPr>
              <w:pStyle w:val="TAN"/>
            </w:pPr>
            <w:r>
              <w:t>Note 1:</w:t>
            </w:r>
            <w:r>
              <w:tab/>
              <w:t>F</w:t>
            </w:r>
            <w:r>
              <w:rPr>
                <w:vertAlign w:val="subscript"/>
              </w:rPr>
              <w:t xml:space="preserve">UL_Meas </w:t>
            </w:r>
            <w:r>
              <w:t>refers to the sub-carrier frequency for which the equalizer coefficient is evaluated</w:t>
            </w:r>
          </w:p>
          <w:p w14:paraId="71308FAA" w14:textId="77777777" w:rsidR="00524A5D" w:rsidRDefault="00000000">
            <w:pPr>
              <w:pStyle w:val="TAN"/>
            </w:pPr>
            <w:r>
              <w:t>Note 2:</w:t>
            </w:r>
            <w:r>
              <w:tab/>
              <w:t>F</w:t>
            </w:r>
            <w:r>
              <w:rPr>
                <w:vertAlign w:val="subscript"/>
              </w:rPr>
              <w:t>UL_Low</w:t>
            </w:r>
            <w:r>
              <w:t xml:space="preserve"> and F</w:t>
            </w:r>
            <w:r>
              <w:rPr>
                <w:vertAlign w:val="subscript"/>
              </w:rPr>
              <w:t>UL_High</w:t>
            </w:r>
            <w:r>
              <w:t xml:space="preserve"> refer to each E-UTRA frequency band specified in Table 5.2-1</w:t>
            </w:r>
          </w:p>
        </w:tc>
      </w:tr>
    </w:tbl>
    <w:p w14:paraId="16791AD7" w14:textId="77777777" w:rsidR="00524A5D" w:rsidRDefault="00524A5D"/>
    <w:p w14:paraId="3F076B12" w14:textId="77777777" w:rsidR="00524A5D" w:rsidRDefault="00000000">
      <w:pPr>
        <w:pStyle w:val="TH"/>
      </w:pPr>
      <w:r>
        <w:object w:dxaOrig="9072" w:dyaOrig="3096" w14:anchorId="29AB4E4C">
          <v:shape id="_x0000_i1056" type="#_x0000_t75" style="width:453.75pt;height:154.5pt" o:ole="">
            <v:imagedata r:id="rId66" o:title=""/>
          </v:shape>
          <o:OLEObject Type="Embed" ProgID="Word.Picture.8" ShapeID="_x0000_i1056" DrawAspect="Content" ObjectID="_1774370957" r:id="rId67"/>
        </w:object>
      </w:r>
    </w:p>
    <w:p w14:paraId="1AA35786" w14:textId="77777777" w:rsidR="00524A5D" w:rsidRDefault="00000000">
      <w:pPr>
        <w:pStyle w:val="TF"/>
      </w:pPr>
      <w:r>
        <w:t>Figure 6.4A.2.4.5-1: The limits for EVM equalizer spectrum flatness with the maximum allowed variation of the coefficients indicated (the ETC minimum requirement within brackets)</w:t>
      </w:r>
    </w:p>
    <w:p w14:paraId="07617C2F" w14:textId="77777777" w:rsidR="00524A5D" w:rsidRDefault="00524A5D"/>
    <w:p w14:paraId="41E5DC02" w14:textId="77777777" w:rsidR="00524A5D" w:rsidRDefault="00000000">
      <w:pPr>
        <w:pStyle w:val="Heading2"/>
        <w:rPr>
          <w:rFonts w:eastAsia="SimSun"/>
          <w:color w:val="000000" w:themeColor="text1"/>
        </w:rPr>
      </w:pPr>
      <w:bookmarkStart w:id="947" w:name="_Toc121162841"/>
      <w:bookmarkStart w:id="948" w:name="_Toc29451"/>
      <w:bookmarkStart w:id="949" w:name="_Toc120570049"/>
      <w:bookmarkStart w:id="950" w:name="_Toc22091"/>
      <w:bookmarkStart w:id="951" w:name="_Toc8715"/>
      <w:bookmarkStart w:id="952" w:name="_Toc15483"/>
      <w:bookmarkStart w:id="953" w:name="_Toc21139"/>
      <w:bookmarkStart w:id="954" w:name="_Toc31699"/>
      <w:bookmarkStart w:id="955" w:name="_Toc163510793"/>
      <w:r>
        <w:t>6.4B</w:t>
      </w:r>
      <w:r>
        <w:tab/>
        <w:t>Transmit signal quality for category NB1 and NB2</w:t>
      </w:r>
      <w:bookmarkEnd w:id="947"/>
      <w:bookmarkEnd w:id="948"/>
      <w:bookmarkEnd w:id="949"/>
      <w:bookmarkEnd w:id="950"/>
      <w:bookmarkEnd w:id="951"/>
      <w:bookmarkEnd w:id="952"/>
      <w:bookmarkEnd w:id="953"/>
      <w:bookmarkEnd w:id="954"/>
      <w:bookmarkEnd w:id="955"/>
    </w:p>
    <w:p w14:paraId="2A3616C3" w14:textId="77777777" w:rsidR="00524A5D" w:rsidRDefault="00000000">
      <w:pPr>
        <w:pStyle w:val="Heading3"/>
      </w:pPr>
      <w:bookmarkStart w:id="956" w:name="_Toc31446"/>
      <w:bookmarkStart w:id="957" w:name="_Toc121162842"/>
      <w:bookmarkStart w:id="958" w:name="_Toc6878"/>
      <w:bookmarkStart w:id="959" w:name="_Toc25968"/>
      <w:bookmarkStart w:id="960" w:name="_Toc23267"/>
      <w:bookmarkStart w:id="961" w:name="_Toc120570050"/>
      <w:bookmarkStart w:id="962" w:name="_Toc15886"/>
      <w:bookmarkStart w:id="963" w:name="_Toc21064"/>
      <w:bookmarkStart w:id="964" w:name="_Toc163510794"/>
      <w:r>
        <w:t>6.4B.1</w:t>
      </w:r>
      <w:r>
        <w:tab/>
        <w:t>Frequency error for UE category NB1 and NB2</w:t>
      </w:r>
      <w:bookmarkEnd w:id="868"/>
      <w:bookmarkEnd w:id="956"/>
      <w:bookmarkEnd w:id="957"/>
      <w:bookmarkEnd w:id="958"/>
      <w:bookmarkEnd w:id="959"/>
      <w:bookmarkEnd w:id="960"/>
      <w:bookmarkEnd w:id="961"/>
      <w:bookmarkEnd w:id="962"/>
      <w:bookmarkEnd w:id="963"/>
      <w:bookmarkEnd w:id="964"/>
    </w:p>
    <w:p w14:paraId="6406F5E9" w14:textId="77777777" w:rsidR="00A11489" w:rsidRPr="00433ABE" w:rsidRDefault="00A11489" w:rsidP="00A11489">
      <w:pPr>
        <w:pStyle w:val="Heading3"/>
      </w:pPr>
      <w:bookmarkStart w:id="965" w:name="_Toc163510795"/>
      <w:r w:rsidRPr="00433ABE">
        <w:t>6.4B.1_1</w:t>
      </w:r>
      <w:r w:rsidRPr="00433ABE">
        <w:tab/>
        <w:t xml:space="preserve">Frequency error </w:t>
      </w:r>
      <w:r w:rsidRPr="001C7B98">
        <w:t>with GSO ephemeris</w:t>
      </w:r>
      <w:r w:rsidRPr="00433ABE">
        <w:t xml:space="preserve"> for UE category NB1 and NB2</w:t>
      </w:r>
      <w:bookmarkEnd w:id="965"/>
    </w:p>
    <w:p w14:paraId="3494579A" w14:textId="5E6980AF" w:rsidR="00524A5D" w:rsidRDefault="00000000">
      <w:pPr>
        <w:pStyle w:val="H6"/>
      </w:pPr>
      <w:bookmarkStart w:id="966" w:name="MCCQCTEMPBM_00000215"/>
      <w:r>
        <w:t>6.4B.1</w:t>
      </w:r>
      <w:r w:rsidR="008A2268" w:rsidRPr="00433ABE">
        <w:t>_1</w:t>
      </w:r>
      <w:r>
        <w:t>.1</w:t>
      </w:r>
      <w:r>
        <w:tab/>
        <w:t>Test purpose</w:t>
      </w:r>
    </w:p>
    <w:bookmarkEnd w:id="966"/>
    <w:p w14:paraId="39F16BDD" w14:textId="77777777" w:rsidR="00524A5D" w:rsidRDefault="00000000">
      <w:r>
        <w:t>This test verifies the ability of both, the receiver and the transmitter, to process frequency correctly.</w:t>
      </w:r>
    </w:p>
    <w:p w14:paraId="7DC3CA9C" w14:textId="77777777" w:rsidR="00524A5D" w:rsidRDefault="00000000">
      <w:r>
        <w:lastRenderedPageBreak/>
        <w:t>Receiver: to extract the correct frequency from the stimulus signal, offered by the System simulator, under ideal propagation conditions and low level.</w:t>
      </w:r>
    </w:p>
    <w:p w14:paraId="5B40ADE5" w14:textId="77777777" w:rsidR="00524A5D" w:rsidRDefault="00000000">
      <w:r>
        <w:t>Transmitter: to derive the correct modulated carrier frequency from the results, gained by the receiver.</w:t>
      </w:r>
    </w:p>
    <w:p w14:paraId="5B5C0155" w14:textId="77777777" w:rsidR="00524A5D" w:rsidRDefault="00524A5D"/>
    <w:p w14:paraId="73ABFD3B" w14:textId="7FC44A5B" w:rsidR="00524A5D" w:rsidRDefault="00000000">
      <w:pPr>
        <w:pStyle w:val="H6"/>
      </w:pPr>
      <w:bookmarkStart w:id="967" w:name="MCCQCTEMPBM_00000216"/>
      <w:r>
        <w:t>6.4B.1</w:t>
      </w:r>
      <w:r w:rsidR="008A2268" w:rsidRPr="00433ABE">
        <w:t>_1</w:t>
      </w:r>
      <w:r>
        <w:t>.2</w:t>
      </w:r>
      <w:r>
        <w:tab/>
        <w:t>Test applicability</w:t>
      </w:r>
    </w:p>
    <w:bookmarkEnd w:id="967"/>
    <w:p w14:paraId="281EBB18" w14:textId="55A0293C" w:rsidR="00524A5D" w:rsidRDefault="00000000">
      <w:r>
        <w:t>This test case applies to all types of NB-IoT FDD UE release 1</w:t>
      </w:r>
      <w:r>
        <w:rPr>
          <w:rFonts w:eastAsia="PMingLiU"/>
          <w:lang w:eastAsia="zh-TW"/>
        </w:rPr>
        <w:t>7</w:t>
      </w:r>
      <w:r>
        <w:t xml:space="preserve"> and forward of UE category NB1 and NB2 that support satellite access operation</w:t>
      </w:r>
      <w:r w:rsidR="008A2268" w:rsidRPr="008A2268">
        <w:t xml:space="preserve"> </w:t>
      </w:r>
      <w:r w:rsidR="008A2268" w:rsidRPr="00433ABE">
        <w:t>and GSO</w:t>
      </w:r>
      <w:r>
        <w:t>.</w:t>
      </w:r>
    </w:p>
    <w:p w14:paraId="3DFC4888" w14:textId="335E19D6" w:rsidR="00524A5D" w:rsidRDefault="00000000">
      <w:pPr>
        <w:pStyle w:val="H6"/>
      </w:pPr>
      <w:bookmarkStart w:id="968" w:name="MCCQCTEMPBM_00000217"/>
      <w:r>
        <w:t>6.4B.1</w:t>
      </w:r>
      <w:r w:rsidR="008A2268" w:rsidRPr="00433ABE">
        <w:t>_1</w:t>
      </w:r>
      <w:r>
        <w:t>.3</w:t>
      </w:r>
      <w:r>
        <w:tab/>
        <w:t>Minimum conformance requirements</w:t>
      </w:r>
    </w:p>
    <w:bookmarkEnd w:id="968"/>
    <w:p w14:paraId="127767D2" w14:textId="77777777" w:rsidR="00524A5D" w:rsidRDefault="00000000">
      <w:r>
        <w:t xml:space="preserve">For UE category NB1 and NB2, the UE pre-compensates the uplink modulated carrier frequency by the estimated Doppler shift based on received ephemeris information of the SAN in IE </w:t>
      </w:r>
      <w:r>
        <w:rPr>
          <w:i/>
          <w:iCs/>
        </w:rPr>
        <w:t>EphemerisInfo</w:t>
      </w:r>
      <w:r>
        <w:t xml:space="preserve"> (TS 36.331 [6]), its own location and UL carrier frequency signalled to the UE by the SAN (according to TS36.300 [8] clause 23.21.2.2).</w:t>
      </w:r>
    </w:p>
    <w:p w14:paraId="09D691AC" w14:textId="77777777" w:rsidR="00524A5D" w:rsidRDefault="00000000">
      <w:r>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Pr>
          <w:vertAlign w:val="subscript"/>
        </w:rPr>
        <w:t>Ctone</w:t>
      </w:r>
      <w:r>
        <w:t xml:space="preserve"> slots (where L</w:t>
      </w:r>
      <w:r>
        <w:rPr>
          <w:vertAlign w:val="subscript"/>
        </w:rPr>
        <w:t>Ctone</w:t>
      </w:r>
      <w:r>
        <w:t xml:space="preserve"> = {1, 3, 6, 12} is the number of sub-carriers used for the transmission), compared to the ideally pre-compensated reference uplink carrier frequency.</w:t>
      </w:r>
    </w:p>
    <w:p w14:paraId="079F37AC" w14:textId="77777777" w:rsidR="00524A5D" w:rsidRDefault="00000000">
      <w:r>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Default="00000000" w:rsidP="00137BC1">
      <w:pPr>
        <w:pStyle w:val="NO"/>
      </w:pPr>
      <w:r>
        <w:t>[NOTE:</w:t>
      </w:r>
      <w:r>
        <w:tab/>
        <w:t>The ideally pre-compensated reference uplink carrier frequency consists of the UL carrier frequency signalled to the UE by SAN and UL pre-compensated Doppler frequency shift</w:t>
      </w:r>
      <w:r>
        <w:rPr>
          <w:lang w:val="en-US"/>
        </w:rPr>
        <w:t xml:space="preserve"> corresponding to the estimated Doppler frequency at the beginning of the transmission</w:t>
      </w:r>
      <w:r>
        <w:t>.]</w:t>
      </w:r>
    </w:p>
    <w:p w14:paraId="56F50B9F" w14:textId="18DD5E28" w:rsidR="00524A5D" w:rsidRDefault="00000000">
      <w:pPr>
        <w:pStyle w:val="TH"/>
        <w:rPr>
          <w:color w:val="000000" w:themeColor="text1"/>
        </w:rPr>
      </w:pPr>
      <w:r>
        <w:rPr>
          <w:snapToGrid w:val="0"/>
          <w:color w:val="000000" w:themeColor="text1"/>
        </w:rPr>
        <w:t>Table 6.4B.1</w:t>
      </w:r>
      <w:r w:rsidR="008A2268" w:rsidRPr="00433ABE">
        <w:rPr>
          <w:snapToGrid w:val="0"/>
          <w:color w:val="000000" w:themeColor="text1"/>
        </w:rPr>
        <w:t>_1</w:t>
      </w:r>
      <w:r>
        <w:rPr>
          <w:snapToGrid w:val="0"/>
          <w:color w:val="000000" w:themeColor="text1"/>
        </w:rPr>
        <w:t xml:space="preserve">.3-1: </w:t>
      </w:r>
      <w:r>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Default="00000000">
            <w:pPr>
              <w:pStyle w:val="TAH"/>
              <w:rPr>
                <w:lang w:eastAsia="ja-JP"/>
              </w:rPr>
            </w:pPr>
            <w:r>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Default="00000000">
            <w:pPr>
              <w:pStyle w:val="TAH"/>
              <w:rPr>
                <w:lang w:eastAsia="ja-JP"/>
              </w:rPr>
            </w:pPr>
            <w:r>
              <w:rPr>
                <w:lang w:eastAsia="ja-JP"/>
              </w:rPr>
              <w:t>Frequency error [ppm]</w:t>
            </w:r>
          </w:p>
        </w:tc>
      </w:tr>
      <w:tr w:rsidR="00524A5D"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Default="00000000">
            <w:pPr>
              <w:pStyle w:val="TAC"/>
              <w:rPr>
                <w:lang w:eastAsia="ja-JP"/>
              </w:rPr>
            </w:pPr>
            <w:r>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Default="00000000">
            <w:pPr>
              <w:pStyle w:val="TAC"/>
              <w:rPr>
                <w:lang w:eastAsia="ja-JP"/>
              </w:rPr>
            </w:pPr>
            <w:r>
              <w:t>±0.2</w:t>
            </w:r>
          </w:p>
        </w:tc>
      </w:tr>
      <w:tr w:rsidR="00524A5D"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Default="00000000">
            <w:pPr>
              <w:pStyle w:val="TAC"/>
              <w:rPr>
                <w:lang w:eastAsia="ja-JP"/>
              </w:rPr>
            </w:pPr>
            <w:r>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Default="00000000">
            <w:pPr>
              <w:pStyle w:val="TAC"/>
              <w:rPr>
                <w:lang w:eastAsia="ja-JP"/>
              </w:rPr>
            </w:pPr>
            <w:r>
              <w:t>±0.1</w:t>
            </w:r>
          </w:p>
        </w:tc>
      </w:tr>
    </w:tbl>
    <w:p w14:paraId="26D11319" w14:textId="77777777" w:rsidR="00524A5D" w:rsidRDefault="00524A5D">
      <w:pPr>
        <w:rPr>
          <w:rFonts w:eastAsia="PMingLiU"/>
          <w:lang w:eastAsia="zh-TW"/>
        </w:rPr>
      </w:pPr>
    </w:p>
    <w:p w14:paraId="3DD6682B" w14:textId="77777777" w:rsidR="00524A5D" w:rsidRDefault="00000000">
      <w:pPr>
        <w:rPr>
          <w:rFonts w:eastAsiaTheme="minorEastAsia"/>
        </w:rPr>
      </w:pPr>
      <w:r>
        <w:rPr>
          <w:rFonts w:eastAsiaTheme="minorEastAsia"/>
        </w:rPr>
        <w:t>The normative reference for this requirement is TS</w:t>
      </w:r>
      <w:r>
        <w:rPr>
          <w:rFonts w:eastAsia="DengXian"/>
        </w:rPr>
        <w:t xml:space="preserve"> </w:t>
      </w:r>
      <w:r>
        <w:rPr>
          <w:rFonts w:eastAsiaTheme="minorEastAsia"/>
        </w:rPr>
        <w:t>36.102 [11] clause 6.4B.1.</w:t>
      </w:r>
    </w:p>
    <w:p w14:paraId="65671B67" w14:textId="68204B4B" w:rsidR="00524A5D" w:rsidRDefault="00000000">
      <w:pPr>
        <w:pStyle w:val="H6"/>
      </w:pPr>
      <w:bookmarkStart w:id="969" w:name="MCCQCTEMPBM_00000218"/>
      <w:r>
        <w:t>6.4B.1</w:t>
      </w:r>
      <w:r w:rsidR="008A2268" w:rsidRPr="00433ABE">
        <w:rPr>
          <w:snapToGrid w:val="0"/>
          <w:color w:val="000000" w:themeColor="text1"/>
        </w:rPr>
        <w:t>_1</w:t>
      </w:r>
      <w:r>
        <w:t>.4</w:t>
      </w:r>
      <w:r>
        <w:tab/>
        <w:t>Test description</w:t>
      </w:r>
    </w:p>
    <w:p w14:paraId="3F9319D5" w14:textId="2713A1A2" w:rsidR="00524A5D" w:rsidRDefault="00000000">
      <w:pPr>
        <w:pStyle w:val="H6"/>
      </w:pPr>
      <w:bookmarkStart w:id="970" w:name="MCCQCTEMPBM_00000219"/>
      <w:bookmarkEnd w:id="969"/>
      <w:r>
        <w:t>6.4B.1</w:t>
      </w:r>
      <w:r w:rsidR="008A2268" w:rsidRPr="00433ABE">
        <w:rPr>
          <w:snapToGrid w:val="0"/>
          <w:color w:val="000000" w:themeColor="text1"/>
        </w:rPr>
        <w:t>_1</w:t>
      </w:r>
      <w:r>
        <w:t>.4.1</w:t>
      </w:r>
      <w:r>
        <w:tab/>
        <w:t>Initial conditions</w:t>
      </w:r>
    </w:p>
    <w:bookmarkEnd w:id="970"/>
    <w:p w14:paraId="0952CAF0" w14:textId="77777777" w:rsidR="00524A5D" w:rsidRDefault="00000000">
      <w:r>
        <w:t>Initial conditions are a set of test configurations the UE needs to be tested in and the steps for the SS to take with the UE to reach the correct measurement state.</w:t>
      </w:r>
    </w:p>
    <w:p w14:paraId="5AA8D925" w14:textId="6B61D3EE" w:rsidR="00524A5D" w:rsidRDefault="00000000">
      <w:r>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433ABE">
        <w:rPr>
          <w:snapToGrid w:val="0"/>
          <w:color w:val="000000" w:themeColor="text1"/>
        </w:rPr>
        <w:t>_1</w:t>
      </w:r>
      <w:r>
        <w:t xml:space="preserve">.4.1-1. The details of the uplink reference measurement channels (RMCs) are specified in Annex A.2.4. </w:t>
      </w:r>
      <w:r>
        <w:rPr>
          <w:rFonts w:cs="v5.0.0"/>
        </w:rPr>
        <w:t>Configurations of NPDSCH and NPDCCH before measurement are specified in Annex C.2.</w:t>
      </w:r>
    </w:p>
    <w:p w14:paraId="1A9F5555" w14:textId="41A3A393" w:rsidR="00524A5D" w:rsidRDefault="00000000">
      <w:pPr>
        <w:pStyle w:val="TH"/>
      </w:pPr>
      <w:r>
        <w:lastRenderedPageBreak/>
        <w:t>Table 6.4B.1</w:t>
      </w:r>
      <w:r w:rsidR="008A2268" w:rsidRPr="00433ABE">
        <w:rPr>
          <w:snapToGrid w:val="0"/>
          <w:color w:val="000000" w:themeColor="text1"/>
        </w:rPr>
        <w:t>_1</w:t>
      </w:r>
      <w:r>
        <w:t>.4.1-1: Test Configuration Table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Default="00524A5D">
            <w:pPr>
              <w:pStyle w:val="TAH"/>
              <w:rPr>
                <w:b w:val="0"/>
                <w:bCs/>
              </w:rPr>
            </w:pPr>
            <w:bookmarkStart w:id="971"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Default="00000000">
            <w:pPr>
              <w:pStyle w:val="TAH"/>
              <w:rPr>
                <w:b w:val="0"/>
                <w:bCs/>
              </w:rPr>
            </w:pPr>
            <w:r>
              <w:rPr>
                <w:b w:val="0"/>
                <w:bCs/>
              </w:rPr>
              <w:t>Initial Conditions</w:t>
            </w:r>
          </w:p>
        </w:tc>
      </w:tr>
      <w:tr w:rsidR="00524A5D" w14:paraId="3E5B9529" w14:textId="77777777">
        <w:trPr>
          <w:cantSplit/>
          <w:jc w:val="center"/>
        </w:trPr>
        <w:tc>
          <w:tcPr>
            <w:tcW w:w="3545" w:type="dxa"/>
            <w:gridSpan w:val="2"/>
          </w:tcPr>
          <w:p w14:paraId="729B4F6D" w14:textId="77777777" w:rsidR="00524A5D" w:rsidRDefault="00000000">
            <w:pPr>
              <w:pStyle w:val="TAL"/>
            </w:pPr>
            <w:r>
              <w:t>Test Environment as specified in</w:t>
            </w:r>
          </w:p>
          <w:p w14:paraId="4B42F6AB" w14:textId="77777777" w:rsidR="00524A5D" w:rsidRDefault="00000000">
            <w:pPr>
              <w:pStyle w:val="TAL"/>
            </w:pPr>
            <w:r>
              <w:t>TS 36.508[12] subclause 8.1.1</w:t>
            </w:r>
          </w:p>
        </w:tc>
        <w:tc>
          <w:tcPr>
            <w:tcW w:w="4751" w:type="dxa"/>
            <w:gridSpan w:val="3"/>
          </w:tcPr>
          <w:p w14:paraId="62FDD184" w14:textId="77777777" w:rsidR="00524A5D" w:rsidRDefault="00000000">
            <w:pPr>
              <w:pStyle w:val="TAL"/>
            </w:pPr>
            <w:r>
              <w:t>NC, TL/VL, TL/VH, TH/VL, TH/VH</w:t>
            </w:r>
          </w:p>
        </w:tc>
      </w:tr>
      <w:tr w:rsidR="00524A5D" w14:paraId="59CF11CB" w14:textId="77777777">
        <w:trPr>
          <w:cantSplit/>
          <w:jc w:val="center"/>
        </w:trPr>
        <w:tc>
          <w:tcPr>
            <w:tcW w:w="3545" w:type="dxa"/>
            <w:gridSpan w:val="2"/>
          </w:tcPr>
          <w:p w14:paraId="5A76286D" w14:textId="77777777" w:rsidR="00524A5D" w:rsidRDefault="00000000">
            <w:pPr>
              <w:pStyle w:val="TAL"/>
            </w:pPr>
            <w:r>
              <w:t>Test Frequencies as specified in</w:t>
            </w:r>
          </w:p>
          <w:p w14:paraId="01F9B1F9" w14:textId="77777777" w:rsidR="00524A5D" w:rsidRDefault="00000000">
            <w:pPr>
              <w:pStyle w:val="TAL"/>
            </w:pPr>
            <w:r>
              <w:t>TS36.508 [12] subclause 8.1.3.1</w:t>
            </w:r>
          </w:p>
        </w:tc>
        <w:tc>
          <w:tcPr>
            <w:tcW w:w="4751" w:type="dxa"/>
            <w:gridSpan w:val="3"/>
          </w:tcPr>
          <w:p w14:paraId="632D3ECC" w14:textId="77777777" w:rsidR="00524A5D" w:rsidRDefault="00000000">
            <w:pPr>
              <w:pStyle w:val="TAL"/>
              <w:rPr>
                <w:lang w:eastAsia="zh-TW"/>
              </w:rPr>
            </w:pPr>
            <w:r>
              <w:t>Frequency ranges defined in Annex K.1.</w:t>
            </w:r>
            <w:r>
              <w:rPr>
                <w:lang w:eastAsia="zh-TW"/>
              </w:rPr>
              <w:t>1</w:t>
            </w:r>
          </w:p>
        </w:tc>
      </w:tr>
      <w:tr w:rsidR="00524A5D" w14:paraId="4BA8F008" w14:textId="77777777">
        <w:trPr>
          <w:cantSplit/>
          <w:jc w:val="center"/>
        </w:trPr>
        <w:tc>
          <w:tcPr>
            <w:tcW w:w="3545" w:type="dxa"/>
            <w:gridSpan w:val="2"/>
          </w:tcPr>
          <w:p w14:paraId="77EA88FC" w14:textId="77777777" w:rsidR="00524A5D" w:rsidRDefault="00524A5D">
            <w:pPr>
              <w:pStyle w:val="TAH"/>
            </w:pPr>
          </w:p>
        </w:tc>
        <w:tc>
          <w:tcPr>
            <w:tcW w:w="4751" w:type="dxa"/>
            <w:gridSpan w:val="3"/>
          </w:tcPr>
          <w:p w14:paraId="7B962F7E" w14:textId="77777777" w:rsidR="00524A5D" w:rsidRDefault="00000000">
            <w:pPr>
              <w:pStyle w:val="TAH"/>
            </w:pPr>
            <w:r>
              <w:t>Test Parameters</w:t>
            </w:r>
          </w:p>
        </w:tc>
      </w:tr>
      <w:tr w:rsidR="00524A5D" w14:paraId="39E9AEA6" w14:textId="77777777">
        <w:trPr>
          <w:jc w:val="center"/>
        </w:trPr>
        <w:tc>
          <w:tcPr>
            <w:tcW w:w="1969" w:type="dxa"/>
          </w:tcPr>
          <w:p w14:paraId="2B0D351B" w14:textId="77777777" w:rsidR="00524A5D" w:rsidRDefault="00000000">
            <w:pPr>
              <w:pStyle w:val="TAH"/>
            </w:pPr>
            <w:r>
              <w:rPr>
                <w:lang w:eastAsia="zh-TW"/>
              </w:rPr>
              <w:t>Configuration ID</w:t>
            </w:r>
          </w:p>
        </w:tc>
        <w:tc>
          <w:tcPr>
            <w:tcW w:w="1576" w:type="dxa"/>
          </w:tcPr>
          <w:p w14:paraId="34BB0A40" w14:textId="77777777" w:rsidR="00524A5D" w:rsidRDefault="00000000">
            <w:pPr>
              <w:pStyle w:val="TAH"/>
            </w:pPr>
            <w:r>
              <w:t>Downlink Configuration</w:t>
            </w:r>
          </w:p>
        </w:tc>
        <w:tc>
          <w:tcPr>
            <w:tcW w:w="4751" w:type="dxa"/>
            <w:gridSpan w:val="3"/>
          </w:tcPr>
          <w:p w14:paraId="068510FF" w14:textId="77777777" w:rsidR="00524A5D" w:rsidRDefault="00000000">
            <w:pPr>
              <w:pStyle w:val="TAH"/>
            </w:pPr>
            <w:r>
              <w:t>Uplink Configuration</w:t>
            </w:r>
          </w:p>
        </w:tc>
      </w:tr>
      <w:tr w:rsidR="00524A5D" w14:paraId="7887ED71" w14:textId="77777777">
        <w:trPr>
          <w:cantSplit/>
          <w:jc w:val="center"/>
        </w:trPr>
        <w:tc>
          <w:tcPr>
            <w:tcW w:w="1969" w:type="dxa"/>
          </w:tcPr>
          <w:p w14:paraId="54DDEFFE" w14:textId="77777777" w:rsidR="00524A5D" w:rsidRDefault="00524A5D">
            <w:pPr>
              <w:pStyle w:val="TAC"/>
              <w:rPr>
                <w:lang w:eastAsia="zh-TW"/>
              </w:rPr>
            </w:pPr>
          </w:p>
        </w:tc>
        <w:tc>
          <w:tcPr>
            <w:tcW w:w="1576" w:type="dxa"/>
            <w:vMerge w:val="restart"/>
          </w:tcPr>
          <w:p w14:paraId="614CCD5F" w14:textId="77777777" w:rsidR="00524A5D" w:rsidRDefault="00524A5D">
            <w:pPr>
              <w:pStyle w:val="TAC"/>
              <w:ind w:firstLineChars="400" w:firstLine="720"/>
              <w:jc w:val="left"/>
              <w:rPr>
                <w:rFonts w:eastAsia="PMingLiU"/>
                <w:lang w:eastAsia="zh-TW"/>
              </w:rPr>
            </w:pPr>
          </w:p>
        </w:tc>
        <w:tc>
          <w:tcPr>
            <w:tcW w:w="2051" w:type="dxa"/>
          </w:tcPr>
          <w:p w14:paraId="5A6F9724" w14:textId="77777777" w:rsidR="00524A5D" w:rsidRDefault="00000000">
            <w:pPr>
              <w:pStyle w:val="TAC"/>
              <w:rPr>
                <w:lang w:eastAsia="zh-TW"/>
              </w:rPr>
            </w:pPr>
            <w:r>
              <w:t>Mod</w:t>
            </w:r>
            <w:r>
              <w:rPr>
                <w:lang w:eastAsia="zh-TW"/>
              </w:rPr>
              <w:t>ulation</w:t>
            </w:r>
          </w:p>
        </w:tc>
        <w:tc>
          <w:tcPr>
            <w:tcW w:w="880" w:type="dxa"/>
          </w:tcPr>
          <w:p w14:paraId="060633EC" w14:textId="77777777" w:rsidR="00524A5D" w:rsidRDefault="00000000">
            <w:pPr>
              <w:pStyle w:val="TAC"/>
              <w:rPr>
                <w:lang w:eastAsia="zh-TW"/>
              </w:rPr>
            </w:pPr>
            <w:r>
              <w:t>N</w:t>
            </w:r>
            <w:r>
              <w:rPr>
                <w:vertAlign w:val="subscript"/>
              </w:rPr>
              <w:t>tones</w:t>
            </w:r>
          </w:p>
        </w:tc>
        <w:tc>
          <w:tcPr>
            <w:tcW w:w="1820" w:type="dxa"/>
          </w:tcPr>
          <w:p w14:paraId="3702912B" w14:textId="77777777" w:rsidR="00524A5D" w:rsidRDefault="00000000">
            <w:pPr>
              <w:pStyle w:val="TAC"/>
              <w:rPr>
                <w:lang w:eastAsia="zh-TW"/>
              </w:rPr>
            </w:pPr>
            <w:r>
              <w:t>Subcarrier spacing</w:t>
            </w:r>
          </w:p>
        </w:tc>
      </w:tr>
      <w:tr w:rsidR="00524A5D" w14:paraId="61FEAC6E" w14:textId="77777777">
        <w:trPr>
          <w:jc w:val="center"/>
        </w:trPr>
        <w:tc>
          <w:tcPr>
            <w:tcW w:w="1969" w:type="dxa"/>
          </w:tcPr>
          <w:p w14:paraId="11AD0B8E" w14:textId="77777777" w:rsidR="00524A5D" w:rsidRDefault="00000000">
            <w:pPr>
              <w:pStyle w:val="TAC"/>
              <w:rPr>
                <w:lang w:eastAsia="zh-TW"/>
              </w:rPr>
            </w:pPr>
            <w:r>
              <w:rPr>
                <w:lang w:eastAsia="zh-TW"/>
              </w:rPr>
              <w:t>1</w:t>
            </w:r>
          </w:p>
        </w:tc>
        <w:tc>
          <w:tcPr>
            <w:tcW w:w="1576" w:type="dxa"/>
            <w:vMerge/>
          </w:tcPr>
          <w:p w14:paraId="36A0F1AC" w14:textId="77777777" w:rsidR="00524A5D" w:rsidRDefault="00524A5D">
            <w:pPr>
              <w:pStyle w:val="TAC"/>
              <w:rPr>
                <w:lang w:eastAsia="zh-TW"/>
              </w:rPr>
            </w:pPr>
          </w:p>
        </w:tc>
        <w:tc>
          <w:tcPr>
            <w:tcW w:w="2051" w:type="dxa"/>
          </w:tcPr>
          <w:p w14:paraId="576417F8" w14:textId="77777777" w:rsidR="00524A5D" w:rsidRDefault="00000000">
            <w:pPr>
              <w:pStyle w:val="TAC"/>
            </w:pPr>
            <w:r>
              <w:t>QPSK</w:t>
            </w:r>
          </w:p>
        </w:tc>
        <w:tc>
          <w:tcPr>
            <w:tcW w:w="880" w:type="dxa"/>
          </w:tcPr>
          <w:p w14:paraId="35F85FAF" w14:textId="77777777" w:rsidR="00524A5D" w:rsidRDefault="00000000">
            <w:pPr>
              <w:pStyle w:val="TAC"/>
              <w:rPr>
                <w:lang w:eastAsia="zh-TW"/>
              </w:rPr>
            </w:pPr>
            <w:r>
              <w:rPr>
                <w:lang w:eastAsia="zh-TW"/>
              </w:rPr>
              <w:t>1@0</w:t>
            </w:r>
          </w:p>
        </w:tc>
        <w:tc>
          <w:tcPr>
            <w:tcW w:w="1820" w:type="dxa"/>
          </w:tcPr>
          <w:p w14:paraId="147B8735" w14:textId="77777777" w:rsidR="00524A5D" w:rsidRDefault="00000000">
            <w:pPr>
              <w:pStyle w:val="TAC"/>
              <w:rPr>
                <w:lang w:eastAsia="zh-TW"/>
              </w:rPr>
            </w:pPr>
            <w:r>
              <w:rPr>
                <w:lang w:eastAsia="zh-TW"/>
              </w:rPr>
              <w:t>3.75</w:t>
            </w:r>
          </w:p>
        </w:tc>
      </w:tr>
      <w:tr w:rsidR="00524A5D" w14:paraId="13811726" w14:textId="77777777">
        <w:trPr>
          <w:jc w:val="center"/>
        </w:trPr>
        <w:tc>
          <w:tcPr>
            <w:tcW w:w="1969" w:type="dxa"/>
          </w:tcPr>
          <w:p w14:paraId="0229F04D" w14:textId="77777777" w:rsidR="00524A5D" w:rsidRDefault="00000000">
            <w:pPr>
              <w:pStyle w:val="TAC"/>
              <w:rPr>
                <w:lang w:eastAsia="zh-TW"/>
              </w:rPr>
            </w:pPr>
            <w:r>
              <w:rPr>
                <w:lang w:eastAsia="zh-TW"/>
              </w:rPr>
              <w:t>2</w:t>
            </w:r>
          </w:p>
        </w:tc>
        <w:tc>
          <w:tcPr>
            <w:tcW w:w="1576" w:type="dxa"/>
            <w:vMerge/>
          </w:tcPr>
          <w:p w14:paraId="1DF46283" w14:textId="77777777" w:rsidR="00524A5D" w:rsidRDefault="00524A5D">
            <w:pPr>
              <w:pStyle w:val="TAC"/>
              <w:rPr>
                <w:lang w:eastAsia="zh-TW"/>
              </w:rPr>
            </w:pPr>
          </w:p>
        </w:tc>
        <w:tc>
          <w:tcPr>
            <w:tcW w:w="2051" w:type="dxa"/>
          </w:tcPr>
          <w:p w14:paraId="4373F955" w14:textId="77777777" w:rsidR="00524A5D" w:rsidRDefault="00000000">
            <w:pPr>
              <w:pStyle w:val="TAC"/>
            </w:pPr>
            <w:r>
              <w:t>QPSK</w:t>
            </w:r>
          </w:p>
        </w:tc>
        <w:tc>
          <w:tcPr>
            <w:tcW w:w="880" w:type="dxa"/>
          </w:tcPr>
          <w:p w14:paraId="53311622" w14:textId="77777777" w:rsidR="00524A5D" w:rsidRDefault="00000000">
            <w:pPr>
              <w:pStyle w:val="TAC"/>
              <w:rPr>
                <w:lang w:eastAsia="zh-TW"/>
              </w:rPr>
            </w:pPr>
            <w:r>
              <w:rPr>
                <w:lang w:eastAsia="zh-TW"/>
              </w:rPr>
              <w:t>1@0</w:t>
            </w:r>
          </w:p>
        </w:tc>
        <w:tc>
          <w:tcPr>
            <w:tcW w:w="1820" w:type="dxa"/>
          </w:tcPr>
          <w:p w14:paraId="1D2AF18B" w14:textId="77777777" w:rsidR="00524A5D" w:rsidRDefault="00000000">
            <w:pPr>
              <w:pStyle w:val="TAC"/>
              <w:rPr>
                <w:lang w:eastAsia="zh-TW"/>
              </w:rPr>
            </w:pPr>
            <w:r>
              <w:rPr>
                <w:lang w:eastAsia="zh-TW"/>
              </w:rPr>
              <w:t>15</w:t>
            </w:r>
          </w:p>
        </w:tc>
      </w:tr>
      <w:tr w:rsidR="00524A5D" w14:paraId="257592EF" w14:textId="77777777">
        <w:trPr>
          <w:jc w:val="center"/>
        </w:trPr>
        <w:tc>
          <w:tcPr>
            <w:tcW w:w="1969" w:type="dxa"/>
          </w:tcPr>
          <w:p w14:paraId="5A61C261" w14:textId="77777777" w:rsidR="00524A5D" w:rsidRDefault="00000000">
            <w:pPr>
              <w:pStyle w:val="TAC"/>
              <w:rPr>
                <w:lang w:eastAsia="zh-TW"/>
              </w:rPr>
            </w:pPr>
            <w:r>
              <w:rPr>
                <w:lang w:eastAsia="zh-TW"/>
              </w:rPr>
              <w:t>3 (Note 1)</w:t>
            </w:r>
          </w:p>
        </w:tc>
        <w:tc>
          <w:tcPr>
            <w:tcW w:w="1576" w:type="dxa"/>
            <w:vMerge/>
          </w:tcPr>
          <w:p w14:paraId="736AD834" w14:textId="77777777" w:rsidR="00524A5D" w:rsidRDefault="00524A5D">
            <w:pPr>
              <w:pStyle w:val="TAC"/>
              <w:rPr>
                <w:lang w:eastAsia="zh-TW"/>
              </w:rPr>
            </w:pPr>
          </w:p>
        </w:tc>
        <w:tc>
          <w:tcPr>
            <w:tcW w:w="2051" w:type="dxa"/>
          </w:tcPr>
          <w:p w14:paraId="64F54257" w14:textId="77777777" w:rsidR="00524A5D" w:rsidRDefault="00000000">
            <w:pPr>
              <w:pStyle w:val="TAC"/>
            </w:pPr>
            <w:r>
              <w:t>QPSK</w:t>
            </w:r>
          </w:p>
        </w:tc>
        <w:tc>
          <w:tcPr>
            <w:tcW w:w="880" w:type="dxa"/>
          </w:tcPr>
          <w:p w14:paraId="2FFF02C3" w14:textId="77777777" w:rsidR="00524A5D" w:rsidRDefault="00000000">
            <w:pPr>
              <w:pStyle w:val="TAC"/>
              <w:rPr>
                <w:lang w:eastAsia="zh-TW"/>
              </w:rPr>
            </w:pPr>
            <w:r>
              <w:rPr>
                <w:lang w:eastAsia="zh-TW"/>
              </w:rPr>
              <w:t>3@0</w:t>
            </w:r>
          </w:p>
        </w:tc>
        <w:tc>
          <w:tcPr>
            <w:tcW w:w="1820" w:type="dxa"/>
          </w:tcPr>
          <w:p w14:paraId="6519AFAE" w14:textId="77777777" w:rsidR="00524A5D" w:rsidRDefault="00000000">
            <w:pPr>
              <w:pStyle w:val="TAC"/>
              <w:rPr>
                <w:lang w:eastAsia="zh-TW"/>
              </w:rPr>
            </w:pPr>
            <w:r>
              <w:rPr>
                <w:lang w:eastAsia="zh-TW"/>
              </w:rPr>
              <w:t>15</w:t>
            </w:r>
          </w:p>
        </w:tc>
      </w:tr>
      <w:tr w:rsidR="00524A5D" w14:paraId="57854070" w14:textId="77777777">
        <w:trPr>
          <w:jc w:val="center"/>
        </w:trPr>
        <w:tc>
          <w:tcPr>
            <w:tcW w:w="1969" w:type="dxa"/>
          </w:tcPr>
          <w:p w14:paraId="2A92A3CE" w14:textId="77777777" w:rsidR="00524A5D" w:rsidRDefault="00000000">
            <w:pPr>
              <w:pStyle w:val="TAC"/>
              <w:rPr>
                <w:lang w:eastAsia="zh-TW"/>
              </w:rPr>
            </w:pPr>
            <w:r>
              <w:rPr>
                <w:lang w:eastAsia="zh-TW"/>
              </w:rPr>
              <w:t>4 (Note 1)</w:t>
            </w:r>
          </w:p>
        </w:tc>
        <w:tc>
          <w:tcPr>
            <w:tcW w:w="1576" w:type="dxa"/>
            <w:vMerge/>
          </w:tcPr>
          <w:p w14:paraId="56A2EC87" w14:textId="77777777" w:rsidR="00524A5D" w:rsidRDefault="00524A5D">
            <w:pPr>
              <w:pStyle w:val="TAC"/>
              <w:rPr>
                <w:lang w:eastAsia="zh-TW"/>
              </w:rPr>
            </w:pPr>
          </w:p>
        </w:tc>
        <w:tc>
          <w:tcPr>
            <w:tcW w:w="2051" w:type="dxa"/>
          </w:tcPr>
          <w:p w14:paraId="4358D6F4" w14:textId="77777777" w:rsidR="00524A5D" w:rsidRDefault="00000000">
            <w:pPr>
              <w:pStyle w:val="TAC"/>
            </w:pPr>
            <w:r>
              <w:t>QPSK</w:t>
            </w:r>
          </w:p>
        </w:tc>
        <w:tc>
          <w:tcPr>
            <w:tcW w:w="880" w:type="dxa"/>
          </w:tcPr>
          <w:p w14:paraId="423B154C" w14:textId="77777777" w:rsidR="00524A5D" w:rsidRDefault="00000000">
            <w:pPr>
              <w:pStyle w:val="TAC"/>
              <w:rPr>
                <w:lang w:eastAsia="zh-TW"/>
              </w:rPr>
            </w:pPr>
            <w:r>
              <w:rPr>
                <w:lang w:eastAsia="zh-TW"/>
              </w:rPr>
              <w:t>6@0</w:t>
            </w:r>
          </w:p>
        </w:tc>
        <w:tc>
          <w:tcPr>
            <w:tcW w:w="1820" w:type="dxa"/>
          </w:tcPr>
          <w:p w14:paraId="6FACE976" w14:textId="77777777" w:rsidR="00524A5D" w:rsidRDefault="00000000">
            <w:pPr>
              <w:pStyle w:val="TAC"/>
              <w:rPr>
                <w:lang w:eastAsia="zh-TW"/>
              </w:rPr>
            </w:pPr>
            <w:r>
              <w:rPr>
                <w:lang w:eastAsia="zh-TW"/>
              </w:rPr>
              <w:t>15</w:t>
            </w:r>
          </w:p>
        </w:tc>
      </w:tr>
      <w:tr w:rsidR="00524A5D" w14:paraId="62AA7871" w14:textId="77777777">
        <w:trPr>
          <w:jc w:val="center"/>
        </w:trPr>
        <w:tc>
          <w:tcPr>
            <w:tcW w:w="1969" w:type="dxa"/>
          </w:tcPr>
          <w:p w14:paraId="2E05EA2C" w14:textId="77777777" w:rsidR="00524A5D" w:rsidRDefault="00000000">
            <w:pPr>
              <w:pStyle w:val="TAC"/>
              <w:rPr>
                <w:lang w:eastAsia="zh-TW"/>
              </w:rPr>
            </w:pPr>
            <w:r>
              <w:rPr>
                <w:lang w:eastAsia="zh-TW"/>
              </w:rPr>
              <w:t>5 (Note 1)</w:t>
            </w:r>
          </w:p>
        </w:tc>
        <w:tc>
          <w:tcPr>
            <w:tcW w:w="1576" w:type="dxa"/>
            <w:vMerge/>
          </w:tcPr>
          <w:p w14:paraId="33F55986" w14:textId="77777777" w:rsidR="00524A5D" w:rsidRDefault="00524A5D">
            <w:pPr>
              <w:pStyle w:val="TAC"/>
              <w:rPr>
                <w:lang w:eastAsia="zh-TW"/>
              </w:rPr>
            </w:pPr>
          </w:p>
        </w:tc>
        <w:tc>
          <w:tcPr>
            <w:tcW w:w="2051" w:type="dxa"/>
          </w:tcPr>
          <w:p w14:paraId="667844B7" w14:textId="77777777" w:rsidR="00524A5D" w:rsidRDefault="00000000">
            <w:pPr>
              <w:pStyle w:val="TAC"/>
            </w:pPr>
            <w:r>
              <w:t>QPSK</w:t>
            </w:r>
          </w:p>
        </w:tc>
        <w:tc>
          <w:tcPr>
            <w:tcW w:w="880" w:type="dxa"/>
          </w:tcPr>
          <w:p w14:paraId="2EF114EC" w14:textId="77777777" w:rsidR="00524A5D" w:rsidRDefault="00000000">
            <w:pPr>
              <w:pStyle w:val="TAC"/>
              <w:rPr>
                <w:lang w:eastAsia="zh-TW"/>
              </w:rPr>
            </w:pPr>
            <w:r>
              <w:rPr>
                <w:lang w:eastAsia="zh-TW"/>
              </w:rPr>
              <w:t>12@0</w:t>
            </w:r>
          </w:p>
        </w:tc>
        <w:tc>
          <w:tcPr>
            <w:tcW w:w="1820" w:type="dxa"/>
          </w:tcPr>
          <w:p w14:paraId="71BC5F8C" w14:textId="77777777" w:rsidR="00524A5D" w:rsidRDefault="00000000">
            <w:pPr>
              <w:pStyle w:val="TAC"/>
              <w:rPr>
                <w:lang w:eastAsia="zh-TW"/>
              </w:rPr>
            </w:pPr>
            <w:r>
              <w:rPr>
                <w:lang w:eastAsia="zh-TW"/>
              </w:rPr>
              <w:t>15</w:t>
            </w:r>
          </w:p>
        </w:tc>
      </w:tr>
      <w:tr w:rsidR="00524A5D" w14:paraId="3C1251A3" w14:textId="77777777">
        <w:trPr>
          <w:jc w:val="center"/>
        </w:trPr>
        <w:tc>
          <w:tcPr>
            <w:tcW w:w="8296" w:type="dxa"/>
            <w:gridSpan w:val="5"/>
          </w:tcPr>
          <w:p w14:paraId="40DB672F" w14:textId="77777777" w:rsidR="00524A5D" w:rsidRDefault="00000000">
            <w:pPr>
              <w:pStyle w:val="TAN"/>
              <w:rPr>
                <w:rFonts w:eastAsia="SimSun"/>
                <w:lang w:eastAsia="zh-TW"/>
              </w:rPr>
            </w:pPr>
            <w:r>
              <w:t>Note 1:</w:t>
            </w:r>
            <w:r>
              <w:tab/>
              <w:t>Applicable to UE supporting UL multi-tone transmissions</w:t>
            </w:r>
          </w:p>
        </w:tc>
      </w:tr>
      <w:bookmarkEnd w:id="971"/>
    </w:tbl>
    <w:p w14:paraId="25D2B2B5" w14:textId="77777777" w:rsidR="00524A5D" w:rsidRDefault="00524A5D"/>
    <w:p w14:paraId="1F1E9117"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1.</w:t>
      </w:r>
      <w:r>
        <w:rPr>
          <w:rFonts w:hint="eastAsia"/>
          <w:lang w:eastAsia="en-GB"/>
        </w:rPr>
        <w:tab/>
        <w:t>Connect the SS to the UE antenna connectors as shown in TS 36.508 [12] Annex A Figure A.3 using only main UE Tx/Rx antenna.</w:t>
      </w:r>
    </w:p>
    <w:p w14:paraId="72B0CFD5"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2.</w:t>
      </w:r>
      <w:r>
        <w:rPr>
          <w:rFonts w:hint="eastAsia"/>
          <w:lang w:eastAsia="en-GB"/>
        </w:rPr>
        <w:tab/>
      </w:r>
      <w:r>
        <w:rPr>
          <w:lang w:eastAsia="en-GB"/>
        </w:rPr>
        <w:t>The parameter settings for the cell are set up according to TS 36.508 [12] subclause 8.1.4.3</w:t>
      </w:r>
      <w:r>
        <w:rPr>
          <w:rFonts w:hint="eastAsia"/>
          <w:lang w:eastAsia="en-GB"/>
        </w:rPr>
        <w:t>.</w:t>
      </w:r>
    </w:p>
    <w:p w14:paraId="04220C3A"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3.</w:t>
      </w:r>
      <w:r>
        <w:rPr>
          <w:rFonts w:hint="eastAsia"/>
          <w:lang w:eastAsia="en-GB"/>
        </w:rPr>
        <w:tab/>
      </w:r>
      <w:r>
        <w:rPr>
          <w:lang w:eastAsia="en-GB"/>
        </w:rPr>
        <w:t>Downlink signals are initially set up according to Annex C0, C.1 and C.3.0, and uplink signals according to Annex [H.1 and H.3.0].</w:t>
      </w:r>
    </w:p>
    <w:p w14:paraId="293BCBA3" w14:textId="430A7EC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4.</w:t>
      </w:r>
      <w:r>
        <w:rPr>
          <w:rFonts w:hint="eastAsia"/>
          <w:lang w:eastAsia="en-GB"/>
        </w:rPr>
        <w:tab/>
        <w:t>The UL Reference Measurement channel is set according to Table 6.</w:t>
      </w:r>
      <w:r>
        <w:rPr>
          <w:lang w:eastAsia="en-GB"/>
        </w:rPr>
        <w:t>4B</w:t>
      </w:r>
      <w:r>
        <w:rPr>
          <w:rFonts w:hint="eastAsia"/>
          <w:lang w:eastAsia="en-GB"/>
        </w:rPr>
        <w:t>.1</w:t>
      </w:r>
      <w:r w:rsidR="00137BC1">
        <w:rPr>
          <w:lang w:eastAsia="en-GB"/>
        </w:rPr>
        <w:t>_1</w:t>
      </w:r>
      <w:r>
        <w:rPr>
          <w:rFonts w:hint="eastAsia"/>
          <w:lang w:eastAsia="en-GB"/>
        </w:rPr>
        <w:t>.4.1-1.</w:t>
      </w:r>
    </w:p>
    <w:p w14:paraId="75FFF963" w14:textId="77777777" w:rsidR="00524A5D" w:rsidRDefault="00000000">
      <w:pPr>
        <w:pStyle w:val="B1"/>
        <w:overflowPunct w:val="0"/>
        <w:autoSpaceDE w:val="0"/>
        <w:autoSpaceDN w:val="0"/>
        <w:adjustRightInd w:val="0"/>
        <w:contextualSpacing w:val="0"/>
        <w:textAlignment w:val="baseline"/>
        <w:rPr>
          <w:lang w:eastAsia="en-GB"/>
        </w:rPr>
      </w:pPr>
      <w:r>
        <w:rPr>
          <w:rFonts w:hint="eastAsia"/>
          <w:lang w:eastAsia="en-GB"/>
        </w:rPr>
        <w:t>5.</w:t>
      </w:r>
      <w:r>
        <w:rPr>
          <w:rFonts w:hint="eastAsia"/>
          <w:lang w:eastAsia="en-GB"/>
        </w:rPr>
        <w:tab/>
        <w:t>Propagation conditions are set according to Annex B.0.</w:t>
      </w:r>
    </w:p>
    <w:p w14:paraId="7E600694" w14:textId="77777777" w:rsidR="000748BC" w:rsidRPr="00433ABE" w:rsidRDefault="000748BC" w:rsidP="000748BC">
      <w:pPr>
        <w:pStyle w:val="B1"/>
        <w:overflowPunct w:val="0"/>
        <w:autoSpaceDE w:val="0"/>
        <w:autoSpaceDN w:val="0"/>
        <w:adjustRightInd w:val="0"/>
        <w:textAlignment w:val="baseline"/>
        <w:rPr>
          <w:lang w:eastAsia="en-GB"/>
        </w:rPr>
      </w:pPr>
      <w:r w:rsidRPr="00433ABE">
        <w:rPr>
          <w:lang w:eastAsia="en-GB"/>
        </w:rPr>
        <w:t>6.</w:t>
      </w:r>
      <w:r w:rsidRPr="00433ABE">
        <w:rPr>
          <w:lang w:eastAsia="en-GB"/>
        </w:rPr>
        <w:tab/>
      </w:r>
      <w:r w:rsidRPr="00433ABE">
        <w:rPr>
          <w:rFonts w:hint="eastAsia"/>
          <w:lang w:eastAsia="en-GB"/>
        </w:rPr>
        <w:t xml:space="preserve">UE location </w:t>
      </w:r>
      <w:r w:rsidRPr="00433ABE">
        <w:rPr>
          <w:lang w:eastAsia="en-GB"/>
        </w:rPr>
        <w:t xml:space="preserve">for GSO satellite </w:t>
      </w:r>
      <w:r w:rsidRPr="00433ABE">
        <w:rPr>
          <w:rFonts w:hint="eastAsia"/>
          <w:lang w:eastAsia="en-GB"/>
        </w:rPr>
        <w:t xml:space="preserve">according to TS 36.508 [12] clause </w:t>
      </w:r>
      <w:r w:rsidRPr="00433ABE">
        <w:rPr>
          <w:lang w:eastAsia="en-GB"/>
        </w:rPr>
        <w:t>8.2</w:t>
      </w:r>
      <w:r w:rsidRPr="00433ABE">
        <w:rPr>
          <w:rFonts w:hint="eastAsia"/>
          <w:lang w:eastAsia="en-GB"/>
        </w:rPr>
        <w:t>.</w:t>
      </w:r>
      <w:r w:rsidRPr="00433ABE">
        <w:rPr>
          <w:lang w:eastAsia="en-GB"/>
        </w:rPr>
        <w:t>6.1</w:t>
      </w:r>
      <w:r w:rsidRPr="00433ABE">
        <w:rPr>
          <w:rFonts w:hint="eastAsia"/>
          <w:lang w:eastAsia="en-GB"/>
        </w:rPr>
        <w:t xml:space="preserve"> is provided to the UE through any preconfigured means.</w:t>
      </w:r>
    </w:p>
    <w:p w14:paraId="2D900A5E" w14:textId="4092262B" w:rsidR="000748BC" w:rsidRDefault="000748BC" w:rsidP="00137BC1">
      <w:pPr>
        <w:pStyle w:val="B1"/>
        <w:rPr>
          <w:lang w:eastAsia="en-GB"/>
        </w:rPr>
      </w:pPr>
      <w:r w:rsidRPr="00433ABE">
        <w:rPr>
          <w:lang w:eastAsia="en-GB"/>
        </w:rPr>
        <w:t>7</w:t>
      </w:r>
      <w:r w:rsidRPr="00433ABE">
        <w:rPr>
          <w:rFonts w:hint="eastAsia"/>
          <w:lang w:eastAsia="en-GB"/>
        </w:rPr>
        <w:t>.</w:t>
      </w:r>
      <w:r w:rsidRPr="00433ABE">
        <w:rPr>
          <w:rFonts w:hint="eastAsia"/>
          <w:lang w:eastAsia="en-GB"/>
        </w:rPr>
        <w:tab/>
      </w:r>
      <w:r w:rsidRPr="00433ABE">
        <w:rPr>
          <w:lang w:eastAsia="en-GB"/>
        </w:rPr>
        <w:t>Deactivate UE prediction of satellite trajectory by any preconfigured means</w:t>
      </w:r>
      <w:r w:rsidR="00137BC1">
        <w:rPr>
          <w:lang w:eastAsia="en-GB"/>
        </w:rPr>
        <w:t>.</w:t>
      </w:r>
    </w:p>
    <w:p w14:paraId="780F4E9C" w14:textId="18E9BE17" w:rsidR="00524A5D" w:rsidRDefault="00000000">
      <w:pPr>
        <w:pStyle w:val="H6"/>
      </w:pPr>
      <w:bookmarkStart w:id="972" w:name="MCCQCTEMPBM_00000220"/>
      <w:r>
        <w:t>6.4B.1</w:t>
      </w:r>
      <w:r w:rsidR="00FE34B5" w:rsidRPr="00433ABE">
        <w:t>_1</w:t>
      </w:r>
      <w:r>
        <w:t>.4.2</w:t>
      </w:r>
      <w:r>
        <w:tab/>
        <w:t>Test procedure</w:t>
      </w:r>
    </w:p>
    <w:bookmarkEnd w:id="972"/>
    <w:p w14:paraId="2114378E" w14:textId="0DA593A1" w:rsidR="00524A5D" w:rsidRDefault="00FE34B5">
      <w:pPr>
        <w:pStyle w:val="B1"/>
        <w:overflowPunct w:val="0"/>
        <w:autoSpaceDE w:val="0"/>
        <w:autoSpaceDN w:val="0"/>
        <w:adjustRightInd w:val="0"/>
        <w:contextualSpacing w:val="0"/>
        <w:textAlignment w:val="baseline"/>
        <w:rPr>
          <w:lang w:eastAsia="en-GB"/>
        </w:rPr>
      </w:pPr>
      <w:r>
        <w:rPr>
          <w:lang w:eastAsia="en-GB"/>
        </w:rPr>
        <w:t>1</w:t>
      </w:r>
      <w:r>
        <w:rPr>
          <w:rFonts w:hint="eastAsia"/>
          <w:lang w:eastAsia="en-GB"/>
        </w:rPr>
        <w:t>.</w:t>
      </w:r>
      <w:r>
        <w:rPr>
          <w:rFonts w:hint="eastAsia"/>
          <w:lang w:eastAsia="en-GB"/>
        </w:rPr>
        <w:tab/>
        <w:t xml:space="preserve">Test equipment shall emulate the signal with doppler and delay according to ephemeris defined in TS 36.508 [12] table </w:t>
      </w:r>
      <w:r>
        <w:rPr>
          <w:lang w:eastAsia="en-GB"/>
        </w:rPr>
        <w:t>8.2</w:t>
      </w:r>
      <w:r>
        <w:rPr>
          <w:rFonts w:hint="eastAsia"/>
          <w:lang w:eastAsia="en-GB"/>
        </w:rPr>
        <w:t>.6.2.1-1</w:t>
      </w:r>
      <w:r w:rsidR="00137BC1">
        <w:rPr>
          <w:lang w:eastAsia="en-GB"/>
        </w:rPr>
        <w:t>.</w:t>
      </w:r>
      <w:r w:rsidRPr="00FE34B5">
        <w:rPr>
          <w:lang w:eastAsia="en-GB"/>
        </w:rPr>
        <w:t xml:space="preserve"> </w:t>
      </w:r>
      <w:r w:rsidRPr="00433ABE">
        <w:rPr>
          <w:lang w:eastAsia="en-GB"/>
        </w:rPr>
        <w:t>Test system shall send same SIB31-NB information during the duration of this frequency error measurement as defined in TS 36.508 [12] clause 8.2.6.3.1</w:t>
      </w:r>
      <w:r>
        <w:rPr>
          <w:rFonts w:hint="eastAsia"/>
          <w:lang w:eastAsia="en-GB"/>
        </w:rPr>
        <w:t>.</w:t>
      </w:r>
    </w:p>
    <w:p w14:paraId="716B46BD" w14:textId="2F0F6E20" w:rsidR="00524A5D" w:rsidRDefault="007F4A7A">
      <w:pPr>
        <w:pStyle w:val="B1"/>
        <w:overflowPunct w:val="0"/>
        <w:autoSpaceDE w:val="0"/>
        <w:autoSpaceDN w:val="0"/>
        <w:adjustRightInd w:val="0"/>
        <w:contextualSpacing w:val="0"/>
        <w:textAlignment w:val="baseline"/>
        <w:rPr>
          <w:lang w:eastAsia="en-GB"/>
        </w:rPr>
      </w:pPr>
      <w:r>
        <w:rPr>
          <w:lang w:eastAsia="en-GB"/>
        </w:rPr>
        <w:t>2</w:t>
      </w:r>
      <w:r>
        <w:rPr>
          <w:rFonts w:hint="eastAsia"/>
          <w:lang w:eastAsia="en-GB"/>
        </w:rPr>
        <w:t>.</w:t>
      </w:r>
      <w:r>
        <w:rPr>
          <w:rFonts w:hint="eastAsia"/>
          <w:lang w:eastAsia="en-GB"/>
        </w:rPr>
        <w:tab/>
      </w:r>
      <w:r>
        <w:rPr>
          <w:lang w:eastAsia="en-GB"/>
        </w:rPr>
        <w:t>Ensure the UE is in State 2A-NB with CP CIoT Optimisation according to TS 36.508 [</w:t>
      </w:r>
      <w:r w:rsidR="002F4E1B">
        <w:rPr>
          <w:lang w:eastAsia="en-GB"/>
        </w:rPr>
        <w:t>12</w:t>
      </w:r>
      <w:r>
        <w:rPr>
          <w:lang w:eastAsia="en-GB"/>
        </w:rPr>
        <w:t>] clause 8.1.5. Message contents are defined in clause 6.4B.1</w:t>
      </w:r>
      <w:r w:rsidRPr="00433ABE">
        <w:t>_1</w:t>
      </w:r>
      <w:r>
        <w:rPr>
          <w:lang w:eastAsia="en-GB"/>
        </w:rPr>
        <w:t>.4.3.</w:t>
      </w:r>
    </w:p>
    <w:p w14:paraId="3B85B6F9" w14:textId="7E00989D" w:rsidR="00524A5D" w:rsidRDefault="007F4A7A">
      <w:pPr>
        <w:pStyle w:val="B1"/>
        <w:overflowPunct w:val="0"/>
        <w:autoSpaceDE w:val="0"/>
        <w:autoSpaceDN w:val="0"/>
        <w:adjustRightInd w:val="0"/>
        <w:contextualSpacing w:val="0"/>
        <w:textAlignment w:val="baseline"/>
        <w:rPr>
          <w:lang w:eastAsia="en-GB"/>
        </w:rPr>
      </w:pPr>
      <w:r>
        <w:rPr>
          <w:lang w:eastAsia="en-GB"/>
        </w:rPr>
        <w:t>3.</w:t>
      </w:r>
      <w:r>
        <w:rPr>
          <w:lang w:eastAsia="en-GB"/>
        </w:rPr>
        <w:tab/>
        <w:t>SS sends uplink scheduling information for each UL HARQ process via NPDCCH DCI format N0 for C_RNTI to schedule the UL RMC according to Table 6.4B.1</w:t>
      </w:r>
      <w:r w:rsidRPr="00433ABE">
        <w:t>_1</w:t>
      </w:r>
      <w:r>
        <w:rPr>
          <w:lang w:eastAsia="en-GB"/>
        </w:rPr>
        <w:t>.4.1-1, since the UE has no payload data to send, the UE transmit uplink MAC padding bits on the UL RMC. (UE should be already transmitting PUMAX after Initial Conditions setting).</w:t>
      </w:r>
    </w:p>
    <w:p w14:paraId="13C9411B" w14:textId="77EBBAD0" w:rsidR="00524A5D" w:rsidRDefault="007F4A7A">
      <w:pPr>
        <w:pStyle w:val="B1"/>
        <w:overflowPunct w:val="0"/>
        <w:autoSpaceDE w:val="0"/>
        <w:autoSpaceDN w:val="0"/>
        <w:adjustRightInd w:val="0"/>
        <w:contextualSpacing w:val="0"/>
        <w:textAlignment w:val="baseline"/>
        <w:rPr>
          <w:lang w:eastAsia="en-GB"/>
        </w:rPr>
      </w:pPr>
      <w:r>
        <w:rPr>
          <w:lang w:eastAsia="en-GB"/>
        </w:rPr>
        <w:t>4.</w:t>
      </w:r>
      <w:r>
        <w:rPr>
          <w:lang w:eastAsia="en-GB"/>
        </w:rPr>
        <w:tab/>
        <w:t>Set the Downlink signal level to the appropriate REFSENS value defined in Table 7.3B.5-1. For the DL signal, Narrowband IoT OCNG pattern 1 in Annex A.5.3.1 is used.</w:t>
      </w:r>
    </w:p>
    <w:p w14:paraId="2AD369B3" w14:textId="552B54D6" w:rsidR="00524A5D" w:rsidRDefault="007F4A7A">
      <w:pPr>
        <w:pStyle w:val="B1"/>
        <w:overflowPunct w:val="0"/>
        <w:autoSpaceDE w:val="0"/>
        <w:autoSpaceDN w:val="0"/>
        <w:adjustRightInd w:val="0"/>
        <w:contextualSpacing w:val="0"/>
        <w:textAlignment w:val="baseline"/>
        <w:rPr>
          <w:lang w:eastAsia="en-GB"/>
        </w:rPr>
      </w:pPr>
      <w:r>
        <w:rPr>
          <w:lang w:eastAsia="en-GB"/>
        </w:rPr>
        <w:t>5.</w:t>
      </w:r>
      <w:r>
        <w:rPr>
          <w:lang w:eastAsia="en-GB"/>
        </w:rPr>
        <w:tab/>
        <w:t>Measure the Frequency Error using Global In-Channel Tx-Test (Annex E).</w:t>
      </w:r>
    </w:p>
    <w:p w14:paraId="0B8AB70C" w14:textId="3DC71F5C" w:rsidR="00524A5D" w:rsidRDefault="007F4A7A">
      <w:pPr>
        <w:pStyle w:val="B1"/>
        <w:overflowPunct w:val="0"/>
        <w:autoSpaceDE w:val="0"/>
        <w:autoSpaceDN w:val="0"/>
        <w:adjustRightInd w:val="0"/>
        <w:contextualSpacing w:val="0"/>
        <w:textAlignment w:val="baseline"/>
        <w:rPr>
          <w:lang w:eastAsia="en-GB"/>
        </w:rPr>
      </w:pPr>
      <w:r>
        <w:rPr>
          <w:lang w:eastAsia="en-GB"/>
        </w:rPr>
        <w:t>6.</w:t>
      </w:r>
      <w:r>
        <w:rPr>
          <w:lang w:eastAsia="en-GB"/>
        </w:rPr>
        <w:tab/>
        <w:t xml:space="preserve">Repeat from test procedure steps 1-5 </w:t>
      </w:r>
      <w:r>
        <w:rPr>
          <w:rFonts w:hint="eastAsia"/>
          <w:lang w:eastAsia="en-GB"/>
        </w:rPr>
        <w:t>with ephemeris values for maximum positive Doppler</w:t>
      </w:r>
      <w:r w:rsidR="00137BC1">
        <w:rPr>
          <w:lang w:eastAsia="en-GB"/>
        </w:rPr>
        <w:t xml:space="preserve"> </w:t>
      </w:r>
      <w:r w:rsidRPr="00433ABE">
        <w:rPr>
          <w:lang w:eastAsia="en-GB"/>
        </w:rPr>
        <w:t>replacing ephemeris in step 1 by Table 6.4B.1</w:t>
      </w:r>
      <w:r w:rsidRPr="00433ABE">
        <w:t>_1</w:t>
      </w:r>
      <w:r w:rsidRPr="00433ABE">
        <w:rPr>
          <w:lang w:eastAsia="en-GB"/>
        </w:rPr>
        <w:t>.4.3-1a</w:t>
      </w:r>
      <w:r>
        <w:rPr>
          <w:lang w:eastAsia="en-GB"/>
        </w:rPr>
        <w:t>. Test system shall send same SIB31-NB information during the duration of this frequency error measurement</w:t>
      </w:r>
    </w:p>
    <w:p w14:paraId="639CF19E" w14:textId="102421A4" w:rsidR="00524A5D" w:rsidRDefault="00525E89">
      <w:pPr>
        <w:pStyle w:val="B1"/>
        <w:overflowPunct w:val="0"/>
        <w:autoSpaceDE w:val="0"/>
        <w:autoSpaceDN w:val="0"/>
        <w:adjustRightInd w:val="0"/>
        <w:contextualSpacing w:val="0"/>
        <w:textAlignment w:val="baseline"/>
        <w:rPr>
          <w:lang w:eastAsia="en-GB"/>
        </w:rPr>
      </w:pPr>
      <w:r>
        <w:rPr>
          <w:lang w:eastAsia="en-GB"/>
        </w:rPr>
        <w:t>7.</w:t>
      </w:r>
      <w:r w:rsidR="00137BC1">
        <w:rPr>
          <w:lang w:eastAsia="en-GB"/>
        </w:rPr>
        <w:tab/>
      </w:r>
      <w:r>
        <w:rPr>
          <w:rFonts w:hint="eastAsia"/>
          <w:lang w:eastAsia="en-GB"/>
        </w:rPr>
        <w:t>Repeat from test procedure steps 1-</w:t>
      </w:r>
      <w:r>
        <w:rPr>
          <w:lang w:eastAsia="en-GB"/>
        </w:rPr>
        <w:t>5</w:t>
      </w:r>
      <w:r>
        <w:rPr>
          <w:rFonts w:hint="eastAsia"/>
          <w:lang w:eastAsia="en-GB"/>
        </w:rPr>
        <w:t xml:space="preserve"> with ephemeris values for maximum negative Doppler</w:t>
      </w:r>
      <w:r w:rsidR="00137BC1">
        <w:rPr>
          <w:lang w:eastAsia="en-GB"/>
        </w:rPr>
        <w:t xml:space="preserve"> </w:t>
      </w:r>
      <w:r w:rsidRPr="00433ABE">
        <w:rPr>
          <w:lang w:eastAsia="en-GB"/>
        </w:rPr>
        <w:t>replacing ephemeris in step 1 by Table 6.4B.1</w:t>
      </w:r>
      <w:r w:rsidRPr="00433ABE">
        <w:t>_1</w:t>
      </w:r>
      <w:r w:rsidRPr="00433ABE">
        <w:rPr>
          <w:lang w:eastAsia="en-GB"/>
        </w:rPr>
        <w:t>.4.3-2a</w:t>
      </w:r>
      <w:r>
        <w:rPr>
          <w:rFonts w:hint="eastAsia"/>
          <w:lang w:eastAsia="en-GB"/>
        </w:rPr>
        <w:t>. Test system shall send same SIB31</w:t>
      </w:r>
      <w:r>
        <w:rPr>
          <w:lang w:eastAsia="en-GB"/>
        </w:rPr>
        <w:t>-NB</w:t>
      </w:r>
      <w:r>
        <w:rPr>
          <w:rFonts w:hint="eastAsia"/>
          <w:lang w:eastAsia="en-GB"/>
        </w:rPr>
        <w:t xml:space="preserve"> information during the duration of </w:t>
      </w:r>
      <w:r>
        <w:rPr>
          <w:lang w:eastAsia="en-GB"/>
        </w:rPr>
        <w:t>this</w:t>
      </w:r>
      <w:r>
        <w:rPr>
          <w:rFonts w:hint="eastAsia"/>
          <w:lang w:eastAsia="en-GB"/>
        </w:rPr>
        <w:t xml:space="preserve"> frequency error measurement.</w:t>
      </w:r>
    </w:p>
    <w:p w14:paraId="16EE2553" w14:textId="7A6281C9" w:rsidR="00524A5D" w:rsidRDefault="00B8154E">
      <w:pPr>
        <w:pStyle w:val="B1"/>
        <w:overflowPunct w:val="0"/>
        <w:autoSpaceDE w:val="0"/>
        <w:autoSpaceDN w:val="0"/>
        <w:adjustRightInd w:val="0"/>
        <w:contextualSpacing w:val="0"/>
        <w:textAlignment w:val="baseline"/>
        <w:rPr>
          <w:lang w:eastAsia="en-GB"/>
        </w:rPr>
      </w:pPr>
      <w:r>
        <w:rPr>
          <w:lang w:eastAsia="en-GB"/>
        </w:rPr>
        <w:t>8.</w:t>
      </w:r>
      <w:r>
        <w:rPr>
          <w:lang w:eastAsia="en-GB"/>
        </w:rPr>
        <w:tab/>
        <w:t xml:space="preserve">Repeat from test procedure steps 1-5 </w:t>
      </w:r>
      <w:r>
        <w:rPr>
          <w:rFonts w:hint="eastAsia"/>
          <w:lang w:eastAsia="en-GB"/>
        </w:rPr>
        <w:t>with ephemeris values for half of maximum positive Doppler</w:t>
      </w:r>
      <w:r w:rsidR="00137BC1">
        <w:rPr>
          <w:lang w:eastAsia="en-GB"/>
        </w:rPr>
        <w:t xml:space="preserve"> </w:t>
      </w:r>
      <w:r w:rsidR="005745B7" w:rsidRPr="00433ABE">
        <w:rPr>
          <w:lang w:eastAsia="en-GB"/>
        </w:rPr>
        <w:t>replacing ephemeris in step 1 by Table 6.4B.1</w:t>
      </w:r>
      <w:r w:rsidR="005745B7" w:rsidRPr="00433ABE">
        <w:t>_1</w:t>
      </w:r>
      <w:r w:rsidR="005745B7" w:rsidRPr="00433ABE">
        <w:rPr>
          <w:lang w:eastAsia="en-GB"/>
        </w:rPr>
        <w:t>.4.3-3a</w:t>
      </w:r>
      <w:r>
        <w:rPr>
          <w:rFonts w:hint="eastAsia"/>
          <w:lang w:eastAsia="en-GB"/>
        </w:rPr>
        <w:t>.</w:t>
      </w:r>
      <w:r>
        <w:rPr>
          <w:lang w:eastAsia="en-GB"/>
        </w:rPr>
        <w:t xml:space="preserve"> Test system shall send same SIB31-NB information during </w:t>
      </w:r>
      <w:r w:rsidR="005745B7">
        <w:rPr>
          <w:lang w:eastAsia="en-GB"/>
        </w:rPr>
        <w:t xml:space="preserve">the </w:t>
      </w:r>
      <w:r>
        <w:rPr>
          <w:lang w:eastAsia="en-GB"/>
        </w:rPr>
        <w:t xml:space="preserve">duration of </w:t>
      </w:r>
      <w:r w:rsidR="005745B7">
        <w:rPr>
          <w:lang w:eastAsia="en-GB"/>
        </w:rPr>
        <w:t xml:space="preserve">this </w:t>
      </w:r>
      <w:r>
        <w:rPr>
          <w:lang w:eastAsia="en-GB"/>
        </w:rPr>
        <w:t>frequency error measurement</w:t>
      </w:r>
      <w:r w:rsidR="00137BC1">
        <w:rPr>
          <w:lang w:eastAsia="en-GB"/>
        </w:rPr>
        <w:t>.</w:t>
      </w:r>
    </w:p>
    <w:p w14:paraId="1CECC8D8" w14:textId="77777777" w:rsidR="00524A5D" w:rsidRDefault="00000000">
      <w:pPr>
        <w:pStyle w:val="NO"/>
        <w:rPr>
          <w:lang w:eastAsia="zh-TW"/>
        </w:rPr>
      </w:pPr>
      <w:r>
        <w:lastRenderedPageBreak/>
        <w:t>NOTE 1:</w:t>
      </w:r>
      <w: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Default="00000000">
      <w:pPr>
        <w:pStyle w:val="H6"/>
      </w:pPr>
      <w:bookmarkStart w:id="973" w:name="MCCQCTEMPBM_00000221"/>
      <w:r>
        <w:t>6.4B.1</w:t>
      </w:r>
      <w:r w:rsidR="0056452A" w:rsidRPr="00433ABE">
        <w:t>_1</w:t>
      </w:r>
      <w:r>
        <w:t>.4.3</w:t>
      </w:r>
      <w:r>
        <w:tab/>
        <w:t>Message contents</w:t>
      </w:r>
    </w:p>
    <w:bookmarkEnd w:id="973"/>
    <w:p w14:paraId="282B1426" w14:textId="77777777" w:rsidR="00524A5D" w:rsidRDefault="00000000">
      <w:pPr>
        <w:rPr>
          <w:color w:val="000000" w:themeColor="text1"/>
        </w:rPr>
      </w:pPr>
      <w:r>
        <w:t>Message contents are according to TS 36.508 [12</w:t>
      </w:r>
      <w:r>
        <w:rPr>
          <w:color w:val="000000" w:themeColor="text1"/>
        </w:rPr>
        <w:t xml:space="preserve">] subclause </w:t>
      </w:r>
      <w:r>
        <w:rPr>
          <w:color w:val="000000" w:themeColor="text1"/>
          <w:lang w:eastAsia="zh-TW"/>
        </w:rPr>
        <w:t>8.1.6</w:t>
      </w:r>
      <w:r>
        <w:rPr>
          <w:color w:val="000000" w:themeColor="text1"/>
        </w:rPr>
        <w:t xml:space="preserve"> and 5.6.2</w:t>
      </w:r>
    </w:p>
    <w:p w14:paraId="17B0B56C" w14:textId="2250F47C" w:rsidR="00524A5D" w:rsidRDefault="00000000">
      <w:pPr>
        <w:pStyle w:val="TH"/>
        <w:rPr>
          <w:color w:val="000000" w:themeColor="text1"/>
        </w:rPr>
      </w:pPr>
      <w:r>
        <w:rPr>
          <w:color w:val="000000" w:themeColor="text1"/>
          <w:lang w:eastAsia="en-GB"/>
        </w:rPr>
        <w:t>Table 6.4B.1</w:t>
      </w:r>
      <w:r w:rsidR="0056452A" w:rsidRPr="00433ABE">
        <w:t>_1</w:t>
      </w:r>
      <w:r>
        <w:rPr>
          <w:color w:val="000000" w:themeColor="text1"/>
          <w:lang w:eastAsia="en-GB"/>
        </w:rPr>
        <w:t>.4.3-1a:</w:t>
      </w:r>
      <w:r>
        <w:rPr>
          <w:b w:val="0"/>
          <w:bCs/>
          <w:color w:val="000000" w:themeColor="text1"/>
          <w:lang w:eastAsia="en-GB"/>
        </w:rPr>
        <w:t xml:space="preserve"> </w:t>
      </w:r>
      <w:r>
        <w:rPr>
          <w:color w:val="000000" w:themeColor="text1"/>
        </w:rPr>
        <w:t>SystemInformationBlockType31-NB NB-IoT NTN Ephemeris Information for GSO satellites (maximum positive Doppler) for NB-IoT NTN</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14:paraId="59CAA0B1"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Default="00000000">
            <w:pPr>
              <w:pStyle w:val="TAH"/>
              <w:jc w:val="left"/>
              <w:rPr>
                <w:b w:val="0"/>
                <w:color w:val="000000" w:themeColor="text1"/>
                <w:lang w:eastAsia="en-GB"/>
              </w:rPr>
            </w:pPr>
            <w:r>
              <w:rPr>
                <w:b w:val="0"/>
                <w:bCs/>
                <w:color w:val="000000" w:themeColor="text1"/>
                <w:lang w:eastAsia="en-GB"/>
              </w:rPr>
              <w:t xml:space="preserve">Derivation Path: TS 36.508 </w:t>
            </w:r>
            <w:r w:rsidR="0056452A" w:rsidRPr="00433ABE">
              <w:rPr>
                <w:b w:val="0"/>
                <w:bCs/>
                <w:color w:val="000000" w:themeColor="text1"/>
                <w:lang w:eastAsia="en-GB"/>
              </w:rPr>
              <w:t xml:space="preserve">[12] </w:t>
            </w:r>
            <w:r>
              <w:rPr>
                <w:b w:val="0"/>
                <w:bCs/>
                <w:color w:val="000000" w:themeColor="text1"/>
                <w:lang w:eastAsia="en-GB"/>
              </w:rPr>
              <w:t xml:space="preserve">Table </w:t>
            </w:r>
            <w:r>
              <w:rPr>
                <w:b w:val="0"/>
                <w:bCs/>
                <w:color w:val="000000" w:themeColor="text1"/>
              </w:rPr>
              <w:t>8.2.2.1.3-1</w:t>
            </w:r>
          </w:p>
        </w:tc>
      </w:tr>
      <w:tr w:rsidR="00524A5D" w14:paraId="02378D3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Default="00000000">
            <w:pPr>
              <w:pStyle w:val="TAH"/>
              <w:rPr>
                <w:color w:val="000000" w:themeColor="text1"/>
                <w:lang w:eastAsia="en-GB"/>
              </w:rPr>
            </w:pPr>
            <w:r>
              <w:rPr>
                <w:color w:val="000000" w:themeColor="text1"/>
                <w:lang w:eastAsia="en-GB"/>
              </w:rPr>
              <w:t>Condition</w:t>
            </w:r>
          </w:p>
        </w:tc>
      </w:tr>
      <w:tr w:rsidR="00524A5D" w14:paraId="26094726"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Default="00524A5D">
            <w:pPr>
              <w:pStyle w:val="TAL"/>
              <w:rPr>
                <w:color w:val="000000" w:themeColor="text1"/>
                <w:lang w:eastAsia="en-GB"/>
              </w:rPr>
            </w:pPr>
          </w:p>
        </w:tc>
      </w:tr>
      <w:tr w:rsidR="00524A5D" w14:paraId="08595D3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Default="00137BC1">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Default="00524A5D">
            <w:pPr>
              <w:pStyle w:val="TAL"/>
              <w:rPr>
                <w:color w:val="000000" w:themeColor="text1"/>
              </w:rPr>
            </w:pPr>
          </w:p>
        </w:tc>
      </w:tr>
      <w:tr w:rsidR="00524A5D" w14:paraId="77EF957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Default="00137BC1">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Default="00524A5D">
            <w:pPr>
              <w:pStyle w:val="TAL"/>
              <w:rPr>
                <w:color w:val="000000" w:themeColor="text1"/>
                <w:lang w:eastAsia="en-GB"/>
              </w:rPr>
            </w:pPr>
          </w:p>
        </w:tc>
      </w:tr>
      <w:tr w:rsidR="00524A5D" w14:paraId="18D40D7A"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Default="00137BC1">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Default="00524A5D">
            <w:pPr>
              <w:rPr>
                <w:i/>
                <w:iCs/>
                <w:color w:val="000000" w:themeColor="text1"/>
                <w:lang w:eastAsia="en-GB"/>
              </w:rPr>
            </w:pPr>
          </w:p>
        </w:tc>
      </w:tr>
      <w:tr w:rsidR="00524A5D" w14:paraId="6740C4E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Default="00137BC1">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Default="00000000">
            <w:pPr>
              <w:pStyle w:val="TAL"/>
              <w:rPr>
                <w:color w:val="000000" w:themeColor="text1"/>
                <w:sz w:val="20"/>
              </w:rPr>
            </w:pPr>
            <w:r>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Default="00524A5D">
            <w:pPr>
              <w:pStyle w:val="TAL"/>
              <w:rPr>
                <w:color w:val="000000" w:themeColor="text1"/>
                <w:lang w:eastAsia="en-GB"/>
              </w:rPr>
            </w:pPr>
          </w:p>
        </w:tc>
      </w:tr>
      <w:tr w:rsidR="00524A5D" w14:paraId="34088ED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Default="00137BC1">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Default="00000000">
            <w:pPr>
              <w:pStyle w:val="TAL"/>
              <w:rPr>
                <w:color w:val="000000" w:themeColor="text1"/>
              </w:rPr>
            </w:pPr>
            <w:r>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Default="00524A5D">
            <w:pPr>
              <w:pStyle w:val="TAL"/>
              <w:rPr>
                <w:color w:val="000000" w:themeColor="text1"/>
                <w:lang w:eastAsia="en-GB"/>
              </w:rPr>
            </w:pPr>
          </w:p>
        </w:tc>
      </w:tr>
      <w:tr w:rsidR="00524A5D" w14:paraId="4BBFB27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Default="00137BC1">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Default="00000000">
            <w:pPr>
              <w:pStyle w:val="TAL"/>
              <w:rPr>
                <w:color w:val="000000" w:themeColor="text1"/>
              </w:rPr>
            </w:pPr>
            <w:r>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Default="00524A5D">
            <w:pPr>
              <w:pStyle w:val="TAL"/>
              <w:rPr>
                <w:color w:val="000000" w:themeColor="text1"/>
                <w:lang w:eastAsia="en-GB"/>
              </w:rPr>
            </w:pPr>
          </w:p>
        </w:tc>
      </w:tr>
      <w:tr w:rsidR="00524A5D" w14:paraId="6E04E1A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Default="00137BC1">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Default="00000000">
            <w:pPr>
              <w:pStyle w:val="TAL"/>
              <w:rPr>
                <w:color w:val="000000" w:themeColor="text1"/>
              </w:rPr>
            </w:pPr>
            <w:r>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Default="00524A5D">
            <w:pPr>
              <w:pStyle w:val="TAL"/>
              <w:rPr>
                <w:color w:val="000000" w:themeColor="text1"/>
                <w:lang w:eastAsia="en-GB"/>
              </w:rPr>
            </w:pPr>
          </w:p>
        </w:tc>
      </w:tr>
      <w:tr w:rsidR="00524A5D" w14:paraId="0966804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Default="00137BC1">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Default="00000000">
            <w:pPr>
              <w:pStyle w:val="TAL"/>
              <w:rPr>
                <w:color w:val="000000" w:themeColor="text1"/>
              </w:rPr>
            </w:pPr>
            <w:r>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Default="00524A5D">
            <w:pPr>
              <w:pStyle w:val="TAL"/>
              <w:rPr>
                <w:color w:val="000000" w:themeColor="text1"/>
                <w:lang w:eastAsia="en-GB"/>
              </w:rPr>
            </w:pPr>
          </w:p>
        </w:tc>
      </w:tr>
      <w:tr w:rsidR="00524A5D" w14:paraId="619980A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Default="00137BC1">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Default="00000000">
            <w:pPr>
              <w:pStyle w:val="TAL"/>
              <w:rPr>
                <w:color w:val="000000" w:themeColor="text1"/>
              </w:rPr>
            </w:pPr>
            <w:r>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Default="00524A5D">
            <w:pPr>
              <w:pStyle w:val="TAL"/>
              <w:rPr>
                <w:color w:val="000000" w:themeColor="text1"/>
                <w:lang w:eastAsia="en-GB"/>
              </w:rPr>
            </w:pPr>
          </w:p>
        </w:tc>
      </w:tr>
      <w:tr w:rsidR="00524A5D" w14:paraId="4535E29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Default="00137BC1">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Default="00524A5D">
            <w:pPr>
              <w:pStyle w:val="TAL"/>
              <w:rPr>
                <w:color w:val="000000" w:themeColor="text1"/>
                <w:lang w:eastAsia="en-GB"/>
              </w:rPr>
            </w:pPr>
          </w:p>
        </w:tc>
      </w:tr>
      <w:tr w:rsidR="0056452A" w14:paraId="0E5F798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Default="0056452A" w:rsidP="0056452A">
            <w:pPr>
              <w:pStyle w:val="TAL"/>
              <w:rPr>
                <w:color w:val="000000" w:themeColor="text1"/>
                <w:lang w:eastAsia="en-GB"/>
              </w:rPr>
            </w:pPr>
          </w:p>
        </w:tc>
      </w:tr>
      <w:tr w:rsidR="0056452A" w14:paraId="07D9FBF4"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Default="0056452A" w:rsidP="0056452A">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Default="0056452A" w:rsidP="0056452A">
            <w:pPr>
              <w:pStyle w:val="TAL"/>
              <w:rPr>
                <w:color w:val="000000" w:themeColor="text1"/>
                <w:lang w:eastAsia="en-GB"/>
              </w:rPr>
            </w:pPr>
          </w:p>
        </w:tc>
      </w:tr>
      <w:tr w:rsidR="0056452A" w14:paraId="3EE3C15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Default="0056452A" w:rsidP="0056452A">
            <w:pPr>
              <w:pStyle w:val="TAL"/>
              <w:rPr>
                <w:color w:val="000000" w:themeColor="text1"/>
                <w:lang w:eastAsia="en-GB"/>
              </w:rPr>
            </w:pPr>
          </w:p>
        </w:tc>
      </w:tr>
      <w:tr w:rsidR="0056452A" w14:paraId="06655397"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Default="0056452A" w:rsidP="0056452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Default="0056452A" w:rsidP="0056452A">
            <w:pPr>
              <w:pStyle w:val="TAL"/>
              <w:rPr>
                <w:color w:val="000000" w:themeColor="text1"/>
                <w:lang w:eastAsia="en-GB"/>
              </w:rPr>
            </w:pPr>
          </w:p>
        </w:tc>
      </w:tr>
      <w:tr w:rsidR="00524A5D" w14:paraId="1CB09F53"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Default="00000000">
            <w:pPr>
              <w:pStyle w:val="TAN"/>
              <w:rPr>
                <w:color w:val="000000" w:themeColor="text1"/>
                <w:lang w:val="en-US" w:eastAsia="en-GB"/>
              </w:rPr>
            </w:pPr>
            <w:r>
              <w:rPr>
                <w:color w:val="000000" w:themeColor="text1"/>
                <w:lang w:eastAsia="fr-FR"/>
              </w:rPr>
              <w:t>NOTE 1: Satellite-UE elevation angle equal to 26.15 degrees, one-way delay equal to 129.93 ms and Doppler equal to 0.17 ppm</w:t>
            </w:r>
          </w:p>
        </w:tc>
      </w:tr>
    </w:tbl>
    <w:p w14:paraId="3EDCE461" w14:textId="77777777" w:rsidR="00524A5D" w:rsidRDefault="00524A5D">
      <w:pPr>
        <w:rPr>
          <w:color w:val="000000" w:themeColor="text1"/>
          <w:lang w:eastAsia="en-GB"/>
        </w:rPr>
      </w:pPr>
    </w:p>
    <w:p w14:paraId="3B32440A" w14:textId="5C4556BB" w:rsidR="00524A5D" w:rsidRDefault="00000000">
      <w:pPr>
        <w:pStyle w:val="TH"/>
        <w:rPr>
          <w:color w:val="000000" w:themeColor="text1"/>
          <w:sz w:val="22"/>
          <w:szCs w:val="22"/>
        </w:rPr>
      </w:pPr>
      <w:r>
        <w:rPr>
          <w:color w:val="000000" w:themeColor="text1"/>
          <w:lang w:eastAsia="en-GB"/>
        </w:rPr>
        <w:t>Table 6.4</w:t>
      </w:r>
      <w:r>
        <w:rPr>
          <w:b w:val="0"/>
          <w:bCs/>
          <w:color w:val="000000" w:themeColor="text1"/>
          <w:lang w:eastAsia="en-GB"/>
        </w:rPr>
        <w:t>B</w:t>
      </w:r>
      <w:r>
        <w:rPr>
          <w:color w:val="000000" w:themeColor="text1"/>
          <w:lang w:eastAsia="en-GB"/>
        </w:rPr>
        <w:t>.1</w:t>
      </w:r>
      <w:r w:rsidR="0056452A">
        <w:rPr>
          <w:color w:val="000000" w:themeColor="text1"/>
          <w:lang w:eastAsia="en-GB"/>
        </w:rPr>
        <w:t>_1</w:t>
      </w:r>
      <w:r>
        <w:rPr>
          <w:color w:val="000000" w:themeColor="text1"/>
          <w:lang w:eastAsia="en-GB"/>
        </w:rPr>
        <w:t>.4.3-1b:</w:t>
      </w:r>
      <w:r>
        <w:rPr>
          <w:b w:val="0"/>
          <w:bCs/>
          <w:color w:val="000000" w:themeColor="text1"/>
          <w:lang w:eastAsia="en-GB"/>
        </w:rPr>
        <w:t xml:space="preserve"> </w:t>
      </w:r>
      <w:r w:rsidR="0056452A" w:rsidRPr="001C7B98">
        <w:rPr>
          <w:bCs/>
        </w:rPr>
        <w:t>Void</w:t>
      </w:r>
    </w:p>
    <w:p w14:paraId="3AB0CDE8" w14:textId="77777777" w:rsidR="00524A5D" w:rsidRPr="00E36978" w:rsidRDefault="00524A5D">
      <w:pPr>
        <w:ind w:left="720"/>
      </w:pPr>
    </w:p>
    <w:p w14:paraId="2BD82343" w14:textId="6214806D" w:rsidR="00524A5D" w:rsidRDefault="00000000">
      <w:pPr>
        <w:pStyle w:val="TH"/>
        <w:rPr>
          <w:color w:val="000000" w:themeColor="text1"/>
          <w:sz w:val="22"/>
          <w:szCs w:val="22"/>
        </w:rPr>
      </w:pPr>
      <w:r>
        <w:rPr>
          <w:color w:val="000000" w:themeColor="text1"/>
          <w:lang w:eastAsia="en-GB"/>
        </w:rPr>
        <w:t>Table 6.4B.1</w:t>
      </w:r>
      <w:r w:rsidR="0056452A">
        <w:rPr>
          <w:color w:val="000000" w:themeColor="text1"/>
          <w:lang w:eastAsia="en-GB"/>
        </w:rPr>
        <w:t>_1</w:t>
      </w:r>
      <w:r>
        <w:rPr>
          <w:color w:val="000000" w:themeColor="text1"/>
          <w:lang w:eastAsia="en-GB"/>
        </w:rPr>
        <w:t>.4.3-2a:</w:t>
      </w:r>
      <w:r>
        <w:rPr>
          <w:b w:val="0"/>
          <w:bCs/>
          <w:color w:val="000000" w:themeColor="text1"/>
          <w:lang w:eastAsia="en-GB"/>
        </w:rPr>
        <w:t xml:space="preserve"> </w:t>
      </w:r>
      <w:r>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Default="00000000">
            <w:pPr>
              <w:pStyle w:val="TAH"/>
              <w:jc w:val="left"/>
              <w:rPr>
                <w:b w:val="0"/>
                <w:bCs/>
                <w:color w:val="000000" w:themeColor="text1"/>
                <w:sz w:val="20"/>
                <w:lang w:eastAsia="en-GB"/>
              </w:rPr>
            </w:pPr>
            <w:r>
              <w:rPr>
                <w:b w:val="0"/>
                <w:bCs/>
                <w:color w:val="000000" w:themeColor="text1"/>
                <w:lang w:eastAsia="en-GB"/>
              </w:rPr>
              <w:t xml:space="preserve">Derivation Path: TS 36.508 </w:t>
            </w:r>
            <w:r w:rsidR="0056452A" w:rsidRPr="00433ABE">
              <w:rPr>
                <w:b w:val="0"/>
                <w:bCs/>
                <w:color w:val="000000" w:themeColor="text1"/>
                <w:lang w:eastAsia="en-GB"/>
              </w:rPr>
              <w:t xml:space="preserve">[12] </w:t>
            </w:r>
            <w:r>
              <w:rPr>
                <w:b w:val="0"/>
                <w:bCs/>
                <w:color w:val="000000" w:themeColor="text1"/>
                <w:lang w:eastAsia="en-GB"/>
              </w:rPr>
              <w:t xml:space="preserve">Table </w:t>
            </w:r>
            <w:r>
              <w:rPr>
                <w:b w:val="0"/>
                <w:bCs/>
                <w:color w:val="000000" w:themeColor="text1"/>
              </w:rPr>
              <w:t>8.2.2.1.3-1</w:t>
            </w:r>
          </w:p>
        </w:tc>
      </w:tr>
      <w:tr w:rsidR="00524A5D"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Default="00000000">
            <w:pPr>
              <w:pStyle w:val="TAH"/>
              <w:rPr>
                <w:bCs/>
                <w:color w:val="000000" w:themeColor="text1"/>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Default="00000000">
            <w:pPr>
              <w:pStyle w:val="TAH"/>
              <w:rPr>
                <w:color w:val="000000" w:themeColor="text1"/>
                <w:lang w:eastAsia="en-GB"/>
              </w:rPr>
            </w:pPr>
            <w:r>
              <w:rPr>
                <w:color w:val="000000" w:themeColor="text1"/>
                <w:lang w:eastAsia="en-GB"/>
              </w:rPr>
              <w:t>Condition</w:t>
            </w:r>
          </w:p>
        </w:tc>
      </w:tr>
      <w:tr w:rsidR="00524A5D"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Default="00524A5D">
            <w:pPr>
              <w:pStyle w:val="TAL"/>
              <w:rPr>
                <w:color w:val="000000" w:themeColor="text1"/>
                <w:lang w:eastAsia="en-GB"/>
              </w:rPr>
            </w:pPr>
          </w:p>
        </w:tc>
      </w:tr>
      <w:tr w:rsidR="00524A5D"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Default="00137BC1">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Default="00524A5D">
            <w:pPr>
              <w:pStyle w:val="TAL"/>
              <w:rPr>
                <w:color w:val="000000" w:themeColor="text1"/>
              </w:rPr>
            </w:pPr>
          </w:p>
        </w:tc>
      </w:tr>
      <w:tr w:rsidR="00524A5D"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Default="00137BC1">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Default="00524A5D">
            <w:pPr>
              <w:pStyle w:val="TAL"/>
              <w:rPr>
                <w:color w:val="000000" w:themeColor="text1"/>
                <w:lang w:eastAsia="en-GB"/>
              </w:rPr>
            </w:pPr>
          </w:p>
        </w:tc>
      </w:tr>
      <w:tr w:rsidR="00524A5D"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Default="00137BC1">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Default="00524A5D">
            <w:pPr>
              <w:rPr>
                <w:i/>
                <w:iCs/>
                <w:color w:val="000000" w:themeColor="text1"/>
                <w:lang w:eastAsia="en-GB"/>
              </w:rPr>
            </w:pPr>
          </w:p>
        </w:tc>
      </w:tr>
      <w:tr w:rsidR="00524A5D"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Default="00137BC1">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Default="00000000">
            <w:pPr>
              <w:pStyle w:val="TAL"/>
              <w:rPr>
                <w:color w:val="000000" w:themeColor="text1"/>
                <w:sz w:val="20"/>
              </w:rPr>
            </w:pPr>
            <w:r>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Default="00524A5D">
            <w:pPr>
              <w:pStyle w:val="TAL"/>
              <w:rPr>
                <w:color w:val="000000" w:themeColor="text1"/>
                <w:lang w:eastAsia="en-GB"/>
              </w:rPr>
            </w:pPr>
          </w:p>
        </w:tc>
      </w:tr>
      <w:tr w:rsidR="00524A5D"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Default="00137BC1">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Default="00000000">
            <w:pPr>
              <w:pStyle w:val="TAL"/>
              <w:rPr>
                <w:color w:val="000000" w:themeColor="text1"/>
              </w:rPr>
            </w:pPr>
            <w:r>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Default="00524A5D">
            <w:pPr>
              <w:pStyle w:val="TAL"/>
              <w:rPr>
                <w:color w:val="000000" w:themeColor="text1"/>
                <w:lang w:eastAsia="en-GB"/>
              </w:rPr>
            </w:pPr>
          </w:p>
        </w:tc>
      </w:tr>
      <w:tr w:rsidR="00524A5D"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Default="00137BC1">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Default="00000000">
            <w:pPr>
              <w:pStyle w:val="TAL"/>
              <w:rPr>
                <w:color w:val="000000" w:themeColor="text1"/>
              </w:rPr>
            </w:pPr>
            <w:r>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Default="00524A5D">
            <w:pPr>
              <w:pStyle w:val="TAL"/>
              <w:rPr>
                <w:color w:val="000000" w:themeColor="text1"/>
                <w:lang w:eastAsia="en-GB"/>
              </w:rPr>
            </w:pPr>
          </w:p>
        </w:tc>
      </w:tr>
      <w:tr w:rsidR="00524A5D"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Default="00137BC1">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Default="00000000">
            <w:pPr>
              <w:pStyle w:val="TAL"/>
              <w:rPr>
                <w:color w:val="000000" w:themeColor="text1"/>
              </w:rPr>
            </w:pPr>
            <w:r>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Default="00524A5D">
            <w:pPr>
              <w:pStyle w:val="TAL"/>
              <w:rPr>
                <w:color w:val="000000" w:themeColor="text1"/>
                <w:lang w:eastAsia="en-GB"/>
              </w:rPr>
            </w:pPr>
          </w:p>
        </w:tc>
      </w:tr>
      <w:tr w:rsidR="00524A5D"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Default="00137BC1">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Default="00000000">
            <w:pPr>
              <w:pStyle w:val="TAL"/>
              <w:rPr>
                <w:color w:val="000000" w:themeColor="text1"/>
              </w:rPr>
            </w:pPr>
            <w:r>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Default="00524A5D">
            <w:pPr>
              <w:pStyle w:val="TAL"/>
              <w:rPr>
                <w:color w:val="000000" w:themeColor="text1"/>
                <w:lang w:eastAsia="en-GB"/>
              </w:rPr>
            </w:pPr>
          </w:p>
        </w:tc>
      </w:tr>
      <w:tr w:rsidR="00524A5D"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Default="00137BC1">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Default="00000000">
            <w:pPr>
              <w:pStyle w:val="TAL"/>
              <w:rPr>
                <w:color w:val="000000" w:themeColor="text1"/>
              </w:rPr>
            </w:pPr>
            <w:r>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Default="00524A5D">
            <w:pPr>
              <w:pStyle w:val="TAL"/>
              <w:rPr>
                <w:color w:val="000000" w:themeColor="text1"/>
                <w:lang w:eastAsia="en-GB"/>
              </w:rPr>
            </w:pPr>
          </w:p>
        </w:tc>
      </w:tr>
      <w:tr w:rsidR="00524A5D"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Default="00137BC1">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Default="00524A5D">
            <w:pPr>
              <w:pStyle w:val="TAL"/>
              <w:rPr>
                <w:color w:val="000000" w:themeColor="text1"/>
                <w:lang w:eastAsia="en-GB"/>
              </w:rPr>
            </w:pPr>
          </w:p>
        </w:tc>
      </w:tr>
      <w:tr w:rsidR="0056452A"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Default="0056452A" w:rsidP="0056452A">
            <w:pPr>
              <w:pStyle w:val="TAL"/>
              <w:rPr>
                <w:color w:val="000000" w:themeColor="text1"/>
                <w:lang w:eastAsia="en-GB"/>
              </w:rPr>
            </w:pPr>
          </w:p>
        </w:tc>
      </w:tr>
      <w:tr w:rsidR="0056452A"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Default="0056452A" w:rsidP="0056452A">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Default="0056452A" w:rsidP="0056452A">
            <w:pPr>
              <w:pStyle w:val="TAL"/>
              <w:rPr>
                <w:color w:val="000000" w:themeColor="text1"/>
                <w:lang w:eastAsia="en-GB"/>
              </w:rPr>
            </w:pPr>
          </w:p>
        </w:tc>
      </w:tr>
      <w:tr w:rsidR="0056452A"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Default="00137BC1" w:rsidP="0056452A">
            <w:pPr>
              <w:pStyle w:val="TAL"/>
              <w:rPr>
                <w:color w:val="000000" w:themeColor="text1"/>
                <w:lang w:eastAsia="en-GB"/>
              </w:rPr>
            </w:pPr>
            <w:r>
              <w:rPr>
                <w:color w:val="000000" w:themeColor="text1"/>
                <w:lang w:eastAsia="en-GB"/>
              </w:rPr>
              <w:t xml:space="preserve"> </w:t>
            </w:r>
            <w:r w:rsidR="0056452A"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Default="0056452A" w:rsidP="0056452A">
            <w:pPr>
              <w:pStyle w:val="TAL"/>
              <w:rPr>
                <w:color w:val="000000" w:themeColor="text1"/>
                <w:lang w:eastAsia="en-GB"/>
              </w:rPr>
            </w:pPr>
          </w:p>
        </w:tc>
      </w:tr>
      <w:tr w:rsidR="0056452A"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Default="0056452A" w:rsidP="0056452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Default="0056452A" w:rsidP="0056452A">
            <w:pPr>
              <w:pStyle w:val="TAL"/>
              <w:rPr>
                <w:color w:val="000000" w:themeColor="text1"/>
                <w:lang w:eastAsia="en-GB"/>
              </w:rPr>
            </w:pPr>
          </w:p>
        </w:tc>
      </w:tr>
      <w:tr w:rsidR="00524A5D"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Default="00000000">
            <w:pPr>
              <w:pStyle w:val="TAN"/>
              <w:rPr>
                <w:color w:val="000000" w:themeColor="text1"/>
                <w:lang w:val="en-US"/>
              </w:rPr>
            </w:pPr>
            <w:r>
              <w:rPr>
                <w:color w:val="000000" w:themeColor="text1"/>
              </w:rPr>
              <w:t>NOTE 1: Satellite-UE elevation angle equal to 26.78 degrees, one-way delay equal to 129.74 ms and Doppler equal to -0.17 ppm.</w:t>
            </w:r>
          </w:p>
        </w:tc>
      </w:tr>
    </w:tbl>
    <w:p w14:paraId="70FEA734" w14:textId="77777777" w:rsidR="00524A5D" w:rsidRPr="00E36978" w:rsidRDefault="00524A5D">
      <w:pPr>
        <w:ind w:left="720"/>
      </w:pPr>
    </w:p>
    <w:p w14:paraId="74617989" w14:textId="582E598A" w:rsidR="00524A5D" w:rsidRDefault="00000000">
      <w:pPr>
        <w:pStyle w:val="TH"/>
        <w:rPr>
          <w:color w:val="000000" w:themeColor="text1"/>
          <w:sz w:val="22"/>
          <w:szCs w:val="22"/>
        </w:rPr>
      </w:pPr>
      <w:r>
        <w:rPr>
          <w:color w:val="000000" w:themeColor="text1"/>
          <w:lang w:eastAsia="en-GB"/>
        </w:rPr>
        <w:lastRenderedPageBreak/>
        <w:t>Table 6.4B.1</w:t>
      </w:r>
      <w:r w:rsidR="00156D71">
        <w:rPr>
          <w:color w:val="000000" w:themeColor="text1"/>
          <w:lang w:eastAsia="en-GB"/>
        </w:rPr>
        <w:t>_</w:t>
      </w:r>
      <w:r w:rsidR="00137BC1">
        <w:rPr>
          <w:color w:val="000000" w:themeColor="text1"/>
          <w:lang w:eastAsia="en-GB"/>
        </w:rPr>
        <w:t>1</w:t>
      </w:r>
      <w:r>
        <w:rPr>
          <w:color w:val="000000" w:themeColor="text1"/>
          <w:lang w:eastAsia="en-GB"/>
        </w:rPr>
        <w:t>.4.3-2b:</w:t>
      </w:r>
      <w:r>
        <w:rPr>
          <w:b w:val="0"/>
          <w:bCs/>
          <w:color w:val="000000" w:themeColor="text1"/>
          <w:lang w:eastAsia="en-GB"/>
        </w:rPr>
        <w:t xml:space="preserve"> </w:t>
      </w:r>
      <w:r w:rsidR="00156D71" w:rsidRPr="001C7B98">
        <w:rPr>
          <w:bCs/>
        </w:rPr>
        <w:t>Void</w:t>
      </w:r>
    </w:p>
    <w:p w14:paraId="225B9E88" w14:textId="77777777" w:rsidR="00524A5D" w:rsidRPr="00E36978" w:rsidRDefault="00524A5D">
      <w:pPr>
        <w:ind w:left="720"/>
      </w:pPr>
    </w:p>
    <w:p w14:paraId="2FDD8021" w14:textId="7F7158E7" w:rsidR="00524A5D" w:rsidRDefault="00000000">
      <w:pPr>
        <w:pStyle w:val="TH"/>
        <w:rPr>
          <w:color w:val="000000" w:themeColor="text1"/>
          <w:sz w:val="22"/>
          <w:szCs w:val="22"/>
        </w:rPr>
      </w:pPr>
      <w:r>
        <w:rPr>
          <w:color w:val="000000" w:themeColor="text1"/>
          <w:lang w:eastAsia="en-GB"/>
        </w:rPr>
        <w:t>Table 6.4B.1</w:t>
      </w:r>
      <w:r w:rsidR="009665C7" w:rsidRPr="00433ABE">
        <w:rPr>
          <w:color w:val="000000" w:themeColor="text1"/>
          <w:lang w:eastAsia="en-GB"/>
        </w:rPr>
        <w:t>_1</w:t>
      </w:r>
      <w:r>
        <w:rPr>
          <w:color w:val="000000" w:themeColor="text1"/>
          <w:lang w:eastAsia="en-GB"/>
        </w:rPr>
        <w:t>.4.3-3a:</w:t>
      </w:r>
      <w:r>
        <w:rPr>
          <w:b w:val="0"/>
          <w:bCs/>
          <w:color w:val="000000" w:themeColor="text1"/>
          <w:lang w:eastAsia="en-GB"/>
        </w:rPr>
        <w:t xml:space="preserve"> </w:t>
      </w:r>
      <w:r>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Default="00000000">
            <w:pPr>
              <w:pStyle w:val="TAH"/>
              <w:jc w:val="left"/>
              <w:rPr>
                <w:b w:val="0"/>
                <w:color w:val="000000" w:themeColor="text1"/>
                <w:szCs w:val="18"/>
                <w:lang w:eastAsia="en-GB"/>
              </w:rPr>
            </w:pPr>
            <w:r>
              <w:rPr>
                <w:b w:val="0"/>
                <w:bCs/>
                <w:color w:val="000000" w:themeColor="text1"/>
                <w:lang w:eastAsia="en-GB"/>
              </w:rPr>
              <w:t xml:space="preserve">Derivation Path: TS 36.508 </w:t>
            </w:r>
            <w:r w:rsidR="009665C7" w:rsidRPr="00433ABE">
              <w:rPr>
                <w:b w:val="0"/>
                <w:bCs/>
                <w:color w:val="000000" w:themeColor="text1"/>
                <w:lang w:eastAsia="en-GB"/>
              </w:rPr>
              <w:t>[12</w:t>
            </w:r>
            <w:r w:rsidR="00137BC1">
              <w:rPr>
                <w:b w:val="0"/>
                <w:bCs/>
                <w:color w:val="000000" w:themeColor="text1"/>
                <w:lang w:eastAsia="en-GB"/>
              </w:rPr>
              <w:t>]</w:t>
            </w:r>
            <w:r w:rsidR="009665C7" w:rsidRPr="00433ABE">
              <w:rPr>
                <w:b w:val="0"/>
                <w:bCs/>
                <w:color w:val="000000" w:themeColor="text1"/>
                <w:lang w:eastAsia="en-GB"/>
              </w:rPr>
              <w:t xml:space="preserve"> </w:t>
            </w:r>
            <w:r>
              <w:rPr>
                <w:b w:val="0"/>
                <w:bCs/>
                <w:color w:val="000000" w:themeColor="text1"/>
                <w:lang w:eastAsia="en-GB"/>
              </w:rPr>
              <w:t xml:space="preserve">Table </w:t>
            </w:r>
            <w:r>
              <w:rPr>
                <w:b w:val="0"/>
                <w:bCs/>
                <w:color w:val="000000" w:themeColor="text1"/>
              </w:rPr>
              <w:t>8.2.2.1.3-1</w:t>
            </w:r>
          </w:p>
        </w:tc>
      </w:tr>
      <w:tr w:rsidR="00524A5D"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Default="00000000">
            <w:pPr>
              <w:pStyle w:val="TAH"/>
              <w:rPr>
                <w:bCs/>
                <w:color w:val="000000" w:themeColor="text1"/>
                <w:sz w:val="20"/>
                <w:lang w:eastAsia="en-GB"/>
              </w:rPr>
            </w:pPr>
            <w:r>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Default="00000000">
            <w:pPr>
              <w:pStyle w:val="TAH"/>
              <w:rPr>
                <w:color w:val="000000" w:themeColor="text1"/>
                <w:lang w:eastAsia="en-GB"/>
              </w:rPr>
            </w:pPr>
            <w:r>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Default="00000000">
            <w:pPr>
              <w:pStyle w:val="TAH"/>
              <w:rPr>
                <w:color w:val="000000" w:themeColor="text1"/>
                <w:lang w:eastAsia="en-GB"/>
              </w:rPr>
            </w:pPr>
            <w:r>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Default="00000000">
            <w:pPr>
              <w:pStyle w:val="TAH"/>
              <w:rPr>
                <w:color w:val="000000" w:themeColor="text1"/>
                <w:lang w:eastAsia="en-GB"/>
              </w:rPr>
            </w:pPr>
            <w:r>
              <w:rPr>
                <w:color w:val="000000" w:themeColor="text1"/>
                <w:lang w:eastAsia="en-GB"/>
              </w:rPr>
              <w:t>Condition</w:t>
            </w:r>
          </w:p>
        </w:tc>
      </w:tr>
      <w:tr w:rsidR="00524A5D"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Default="00000000">
            <w:pPr>
              <w:pStyle w:val="TAL"/>
              <w:rPr>
                <w:color w:val="000000" w:themeColor="text1"/>
                <w:lang w:eastAsia="en-GB"/>
              </w:rPr>
            </w:pPr>
            <w:r>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Default="00524A5D">
            <w:pPr>
              <w:pStyle w:val="TAL"/>
              <w:rPr>
                <w:color w:val="000000" w:themeColor="text1"/>
                <w:lang w:eastAsia="en-GB"/>
              </w:rPr>
            </w:pPr>
          </w:p>
        </w:tc>
      </w:tr>
      <w:tr w:rsidR="00524A5D"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Default="00137BC1">
            <w:pPr>
              <w:pStyle w:val="TAL"/>
              <w:rPr>
                <w:color w:val="000000" w:themeColor="text1"/>
                <w:lang w:eastAsia="en-GB"/>
              </w:rPr>
            </w:pPr>
            <w:r>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Default="00524A5D">
            <w:pPr>
              <w:pStyle w:val="TAL"/>
              <w:rPr>
                <w:color w:val="000000" w:themeColor="text1"/>
              </w:rPr>
            </w:pPr>
          </w:p>
        </w:tc>
      </w:tr>
      <w:tr w:rsidR="00524A5D"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Default="00137BC1">
            <w:pPr>
              <w:pStyle w:val="TAL"/>
              <w:rPr>
                <w:color w:val="000000" w:themeColor="text1"/>
                <w:lang w:eastAsia="en-GB"/>
              </w:rPr>
            </w:pPr>
            <w:r>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Default="00524A5D">
            <w:pPr>
              <w:pStyle w:val="TAL"/>
              <w:rPr>
                <w:color w:val="000000" w:themeColor="text1"/>
                <w:lang w:eastAsia="en-GB"/>
              </w:rPr>
            </w:pPr>
          </w:p>
        </w:tc>
      </w:tr>
      <w:tr w:rsidR="00524A5D"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Default="00137BC1">
            <w:pPr>
              <w:pStyle w:val="TAL"/>
              <w:rPr>
                <w:color w:val="000000" w:themeColor="text1"/>
                <w:lang w:eastAsia="en-GB"/>
              </w:rPr>
            </w:pPr>
            <w:r>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Default="00524A5D">
            <w:pPr>
              <w:rPr>
                <w:i/>
                <w:iCs/>
                <w:color w:val="000000" w:themeColor="text1"/>
                <w:lang w:eastAsia="en-GB"/>
              </w:rPr>
            </w:pPr>
          </w:p>
        </w:tc>
      </w:tr>
      <w:tr w:rsidR="00524A5D"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Default="00137BC1">
            <w:pPr>
              <w:pStyle w:val="TAL"/>
              <w:rPr>
                <w:rFonts w:cs="Arial"/>
                <w:color w:val="000000" w:themeColor="text1"/>
                <w:szCs w:val="18"/>
                <w:lang w:eastAsia="en-GB"/>
              </w:rPr>
            </w:pPr>
            <w:r>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Default="00000000">
            <w:pPr>
              <w:pStyle w:val="TAL"/>
              <w:rPr>
                <w:color w:val="000000" w:themeColor="text1"/>
                <w:sz w:val="20"/>
              </w:rPr>
            </w:pPr>
            <w:r>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Default="00524A5D">
            <w:pPr>
              <w:pStyle w:val="TAL"/>
              <w:rPr>
                <w:color w:val="000000" w:themeColor="text1"/>
                <w:lang w:eastAsia="en-GB"/>
              </w:rPr>
            </w:pPr>
          </w:p>
        </w:tc>
      </w:tr>
      <w:tr w:rsidR="00524A5D"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Default="00137BC1">
            <w:pPr>
              <w:pStyle w:val="TAL"/>
              <w:rPr>
                <w:color w:val="000000" w:themeColor="text1"/>
                <w:lang w:eastAsia="en-GB"/>
              </w:rPr>
            </w:pPr>
            <w:r>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Default="00000000">
            <w:pPr>
              <w:pStyle w:val="TAL"/>
              <w:rPr>
                <w:color w:val="000000" w:themeColor="text1"/>
              </w:rPr>
            </w:pPr>
            <w:r>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Default="00524A5D">
            <w:pPr>
              <w:pStyle w:val="TAL"/>
              <w:rPr>
                <w:color w:val="000000" w:themeColor="text1"/>
                <w:lang w:eastAsia="en-GB"/>
              </w:rPr>
            </w:pPr>
          </w:p>
        </w:tc>
      </w:tr>
      <w:tr w:rsidR="00524A5D"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Default="00137BC1">
            <w:pPr>
              <w:pStyle w:val="TAL"/>
              <w:rPr>
                <w:color w:val="000000" w:themeColor="text1"/>
                <w:lang w:eastAsia="en-GB"/>
              </w:rPr>
            </w:pPr>
            <w:r>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Default="00000000">
            <w:pPr>
              <w:pStyle w:val="TAL"/>
              <w:rPr>
                <w:color w:val="000000" w:themeColor="text1"/>
              </w:rPr>
            </w:pPr>
            <w:r>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Default="00524A5D">
            <w:pPr>
              <w:pStyle w:val="TAL"/>
              <w:rPr>
                <w:color w:val="000000" w:themeColor="text1"/>
                <w:lang w:eastAsia="en-GB"/>
              </w:rPr>
            </w:pPr>
          </w:p>
        </w:tc>
      </w:tr>
      <w:tr w:rsidR="00524A5D"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Default="00137BC1">
            <w:pPr>
              <w:pStyle w:val="TAL"/>
              <w:rPr>
                <w:color w:val="000000" w:themeColor="text1"/>
                <w:lang w:eastAsia="en-GB"/>
              </w:rPr>
            </w:pPr>
            <w:r>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Default="00000000">
            <w:pPr>
              <w:pStyle w:val="TAL"/>
              <w:rPr>
                <w:color w:val="000000" w:themeColor="text1"/>
              </w:rPr>
            </w:pPr>
            <w:r>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Default="00524A5D">
            <w:pPr>
              <w:pStyle w:val="TAL"/>
              <w:rPr>
                <w:color w:val="000000" w:themeColor="text1"/>
                <w:lang w:eastAsia="en-GB"/>
              </w:rPr>
            </w:pPr>
          </w:p>
        </w:tc>
      </w:tr>
      <w:tr w:rsidR="00524A5D"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Default="00137BC1">
            <w:pPr>
              <w:pStyle w:val="TAL"/>
              <w:rPr>
                <w:color w:val="000000" w:themeColor="text1"/>
                <w:lang w:eastAsia="en-GB"/>
              </w:rPr>
            </w:pPr>
            <w:r>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Default="00000000">
            <w:pPr>
              <w:pStyle w:val="TAL"/>
              <w:rPr>
                <w:color w:val="000000" w:themeColor="text1"/>
              </w:rPr>
            </w:pPr>
            <w:r>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Default="00524A5D">
            <w:pPr>
              <w:pStyle w:val="TAL"/>
              <w:rPr>
                <w:color w:val="000000" w:themeColor="text1"/>
                <w:lang w:eastAsia="en-GB"/>
              </w:rPr>
            </w:pPr>
          </w:p>
        </w:tc>
      </w:tr>
      <w:tr w:rsidR="00524A5D"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Default="00137BC1">
            <w:pPr>
              <w:pStyle w:val="TAL"/>
              <w:rPr>
                <w:color w:val="000000" w:themeColor="text1"/>
                <w:lang w:eastAsia="en-GB"/>
              </w:rPr>
            </w:pPr>
            <w:r>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Default="00000000">
            <w:pPr>
              <w:pStyle w:val="TAL"/>
              <w:rPr>
                <w:color w:val="000000" w:themeColor="text1"/>
              </w:rPr>
            </w:pPr>
            <w:r>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Default="00524A5D">
            <w:pPr>
              <w:pStyle w:val="TAL"/>
              <w:rPr>
                <w:color w:val="000000" w:themeColor="text1"/>
                <w:lang w:eastAsia="en-GB"/>
              </w:rPr>
            </w:pPr>
          </w:p>
        </w:tc>
      </w:tr>
      <w:tr w:rsidR="00524A5D"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Default="00137BC1">
            <w:pPr>
              <w:pStyle w:val="TAL"/>
              <w:rPr>
                <w:color w:val="000000" w:themeColor="text1"/>
                <w:lang w:eastAsia="en-GB"/>
              </w:rPr>
            </w:pPr>
            <w:r>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Default="00524A5D">
            <w:pPr>
              <w:pStyle w:val="TAL"/>
              <w:rPr>
                <w:color w:val="000000" w:themeColor="text1"/>
                <w:lang w:eastAsia="en-GB"/>
              </w:rPr>
            </w:pPr>
          </w:p>
        </w:tc>
      </w:tr>
      <w:tr w:rsidR="009665C7"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Default="00137BC1" w:rsidP="009665C7">
            <w:pPr>
              <w:pStyle w:val="TAL"/>
              <w:rPr>
                <w:color w:val="000000" w:themeColor="text1"/>
                <w:lang w:eastAsia="en-GB"/>
              </w:rPr>
            </w:pPr>
            <w:r>
              <w:rPr>
                <w:color w:val="000000" w:themeColor="text1"/>
                <w:lang w:eastAsia="en-GB"/>
              </w:rPr>
              <w:t xml:space="preserve">   </w:t>
            </w:r>
            <w:r w:rsidR="009665C7"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Default="009665C7" w:rsidP="009665C7">
            <w:pPr>
              <w:pStyle w:val="TAL"/>
              <w:rPr>
                <w:color w:val="000000" w:themeColor="text1"/>
                <w:lang w:eastAsia="en-GB"/>
              </w:rPr>
            </w:pPr>
          </w:p>
        </w:tc>
      </w:tr>
      <w:tr w:rsidR="009665C7"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Default="00137BC1" w:rsidP="009665C7">
            <w:pPr>
              <w:pStyle w:val="TAL"/>
              <w:rPr>
                <w:color w:val="000000" w:themeColor="text1"/>
                <w:lang w:eastAsia="en-GB"/>
              </w:rPr>
            </w:pPr>
            <w:r>
              <w:rPr>
                <w:color w:val="000000" w:themeColor="text1"/>
                <w:lang w:eastAsia="en-GB"/>
              </w:rPr>
              <w:t xml:space="preserve">   </w:t>
            </w:r>
            <w:r w:rsidR="009665C7" w:rsidRPr="00433ABE">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Default="009665C7" w:rsidP="009665C7">
            <w:pPr>
              <w:pStyle w:val="TAL"/>
              <w:rPr>
                <w:color w:val="000000" w:themeColor="text1"/>
              </w:rPr>
            </w:pPr>
            <w:r w:rsidRPr="00433ABE">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Default="009665C7" w:rsidP="009665C7">
            <w:pPr>
              <w:pStyle w:val="TAL"/>
              <w:rPr>
                <w:color w:val="000000" w:themeColor="text1"/>
                <w:lang w:eastAsia="en-GB"/>
              </w:rPr>
            </w:pPr>
          </w:p>
        </w:tc>
      </w:tr>
      <w:tr w:rsidR="009665C7"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Default="00137BC1" w:rsidP="009665C7">
            <w:pPr>
              <w:pStyle w:val="TAL"/>
              <w:rPr>
                <w:color w:val="000000" w:themeColor="text1"/>
                <w:lang w:eastAsia="en-GB"/>
              </w:rPr>
            </w:pPr>
            <w:r>
              <w:rPr>
                <w:color w:val="000000" w:themeColor="text1"/>
                <w:lang w:eastAsia="en-GB"/>
              </w:rPr>
              <w:t xml:space="preserve"> </w:t>
            </w:r>
            <w:r w:rsidR="009665C7"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Default="009665C7" w:rsidP="009665C7">
            <w:pPr>
              <w:pStyle w:val="TAL"/>
              <w:rPr>
                <w:color w:val="000000" w:themeColor="text1"/>
                <w:lang w:eastAsia="en-GB"/>
              </w:rPr>
            </w:pPr>
          </w:p>
        </w:tc>
      </w:tr>
      <w:tr w:rsidR="009665C7"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Default="009665C7" w:rsidP="009665C7">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Default="009665C7" w:rsidP="009665C7">
            <w:pPr>
              <w:pStyle w:val="TAL"/>
              <w:rPr>
                <w:color w:val="000000" w:themeColor="text1"/>
                <w:lang w:eastAsia="en-GB"/>
              </w:rPr>
            </w:pPr>
          </w:p>
        </w:tc>
      </w:tr>
      <w:tr w:rsidR="00524A5D"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77777777" w:rsidR="00524A5D" w:rsidRDefault="00000000">
            <w:pPr>
              <w:pStyle w:val="TAN"/>
              <w:rPr>
                <w:color w:val="000000" w:themeColor="text1"/>
                <w:lang w:val="en-US"/>
              </w:rPr>
            </w:pPr>
            <w:r>
              <w:rPr>
                <w:color w:val="000000" w:themeColor="text1"/>
              </w:rPr>
              <w:t>NOTE 1: Satellite-UE elevation angle equal to 20.61 degrees, one-way delay equal to 131.70 ms and Doppler equal to -0.085 ppm.</w:t>
            </w:r>
          </w:p>
        </w:tc>
      </w:tr>
    </w:tbl>
    <w:p w14:paraId="724CD28C" w14:textId="77777777" w:rsidR="00524A5D" w:rsidRPr="00E36978" w:rsidRDefault="00524A5D">
      <w:pPr>
        <w:ind w:left="720"/>
      </w:pPr>
    </w:p>
    <w:p w14:paraId="08364777" w14:textId="44F59E94" w:rsidR="00524A5D" w:rsidRPr="00E36978" w:rsidRDefault="00000000">
      <w:pPr>
        <w:pStyle w:val="TH"/>
        <w:rPr>
          <w:b w:val="0"/>
          <w:color w:val="000000" w:themeColor="text1"/>
          <w:sz w:val="22"/>
          <w:szCs w:val="22"/>
        </w:rPr>
      </w:pPr>
      <w:r w:rsidRPr="00E36978">
        <w:rPr>
          <w:color w:val="000000" w:themeColor="text1"/>
          <w:lang w:eastAsia="en-GB"/>
        </w:rPr>
        <w:t>Table 6.4B.1</w:t>
      </w:r>
      <w:r w:rsidR="00FB6205">
        <w:rPr>
          <w:color w:val="000000" w:themeColor="text1"/>
          <w:lang w:eastAsia="en-GB"/>
        </w:rPr>
        <w:t>_1</w:t>
      </w:r>
      <w:r w:rsidRPr="00E36978">
        <w:rPr>
          <w:color w:val="000000" w:themeColor="text1"/>
          <w:lang w:eastAsia="en-GB"/>
        </w:rPr>
        <w:t>.4.3-3b:</w:t>
      </w:r>
      <w:r w:rsidRPr="00E36978">
        <w:rPr>
          <w:b w:val="0"/>
          <w:bCs/>
          <w:color w:val="000000" w:themeColor="text1"/>
          <w:lang w:eastAsia="en-GB"/>
        </w:rPr>
        <w:t xml:space="preserve"> </w:t>
      </w:r>
      <w:r w:rsidR="00FB6205" w:rsidRPr="001C7B98">
        <w:rPr>
          <w:bCs/>
        </w:rPr>
        <w:t>Void</w:t>
      </w:r>
    </w:p>
    <w:p w14:paraId="62A276F2" w14:textId="77777777" w:rsidR="00524A5D" w:rsidRPr="00E36978" w:rsidRDefault="00524A5D"/>
    <w:p w14:paraId="0DBA1CBA" w14:textId="4D18AC7B" w:rsidR="00524A5D" w:rsidRPr="00E36978" w:rsidRDefault="00000000">
      <w:pPr>
        <w:pStyle w:val="H6"/>
      </w:pPr>
      <w:bookmarkStart w:id="974" w:name="MCCQCTEMPBM_00000222"/>
      <w:r w:rsidRPr="00E36978">
        <w:t>6.4B.1</w:t>
      </w:r>
      <w:r w:rsidR="000A74D0">
        <w:t>_1</w:t>
      </w:r>
      <w:r w:rsidRPr="00E36978">
        <w:t>.5</w:t>
      </w:r>
      <w:r w:rsidRPr="00E36978">
        <w:tab/>
        <w:t>Test requirement</w:t>
      </w:r>
    </w:p>
    <w:bookmarkEnd w:id="974"/>
    <w:p w14:paraId="37ECB3E2" w14:textId="77777777" w:rsidR="00524A5D" w:rsidRPr="00E36978" w:rsidRDefault="00000000">
      <w:r w:rsidRPr="00E36978">
        <w:t>The 20 frequency error Δf results must fulfil the test requirement:</w:t>
      </w:r>
    </w:p>
    <w:p w14:paraId="0EBDB44E" w14:textId="77777777" w:rsidR="00524A5D" w:rsidRPr="00E36978" w:rsidRDefault="00000000">
      <w:pPr>
        <w:pStyle w:val="EQ"/>
        <w:jc w:val="center"/>
      </w:pPr>
      <w:r w:rsidRPr="00E36978">
        <w:t>|Δf| ≤ (0.1 PPM + 15 Hz) (Carrier frequency &gt;1 GHz)</w:t>
      </w:r>
    </w:p>
    <w:p w14:paraId="1EBAC797" w14:textId="77777777" w:rsidR="00524A5D" w:rsidRPr="00E36978" w:rsidRDefault="00000000">
      <w:pPr>
        <w:pStyle w:val="EQ"/>
        <w:jc w:val="center"/>
      </w:pPr>
      <w:r w:rsidRPr="00E36978">
        <w:t>|Δf| ≤ (0.2 PPM + 15 Hz) (Carrier frequency ≤1 GHz)</w:t>
      </w:r>
    </w:p>
    <w:p w14:paraId="65E5B340" w14:textId="77777777" w:rsidR="000A74D0" w:rsidRPr="00433ABE" w:rsidRDefault="000A74D0" w:rsidP="000A74D0">
      <w:pPr>
        <w:pStyle w:val="Heading3"/>
      </w:pPr>
      <w:bookmarkStart w:id="975" w:name="_Toc163510796"/>
      <w:r w:rsidRPr="00433ABE">
        <w:t>6.4B.1</w:t>
      </w:r>
      <w:r w:rsidRPr="001C7B98">
        <w:t>_2</w:t>
      </w:r>
      <w:r w:rsidRPr="00433ABE">
        <w:tab/>
        <w:t>Frequency error with NGSO ephemeris for UE category NB1 and NB2</w:t>
      </w:r>
      <w:bookmarkEnd w:id="975"/>
    </w:p>
    <w:p w14:paraId="381A7B29" w14:textId="77777777" w:rsidR="000A74D0" w:rsidRPr="00433ABE" w:rsidRDefault="000A74D0" w:rsidP="000A74D0">
      <w:pPr>
        <w:pStyle w:val="H6"/>
      </w:pPr>
      <w:bookmarkStart w:id="976" w:name="MCCQCTEMPBM_00000223"/>
      <w:r w:rsidRPr="00433ABE">
        <w:t>6.4B.1</w:t>
      </w:r>
      <w:r w:rsidRPr="001C7B98">
        <w:t>_2</w:t>
      </w:r>
      <w:r w:rsidRPr="00433ABE">
        <w:t>.1</w:t>
      </w:r>
      <w:r w:rsidRPr="00433ABE">
        <w:tab/>
        <w:t>Test purpose</w:t>
      </w:r>
    </w:p>
    <w:bookmarkEnd w:id="976"/>
    <w:p w14:paraId="6AF3B6B9" w14:textId="77777777" w:rsidR="000A74D0" w:rsidRPr="00433ABE" w:rsidRDefault="000A74D0" w:rsidP="000A74D0">
      <w:r w:rsidRPr="00433ABE">
        <w:t>Same test purpose as in clause 6.4B.1</w:t>
      </w:r>
      <w:r w:rsidRPr="001C7B98">
        <w:t>_1</w:t>
      </w:r>
      <w:r w:rsidRPr="00433ABE">
        <w:t>.1.</w:t>
      </w:r>
    </w:p>
    <w:p w14:paraId="22B5C774" w14:textId="77777777" w:rsidR="000A74D0" w:rsidRPr="00433ABE" w:rsidRDefault="000A74D0" w:rsidP="000A74D0">
      <w:pPr>
        <w:pStyle w:val="H6"/>
      </w:pPr>
      <w:bookmarkStart w:id="977" w:name="MCCQCTEMPBM_00000224"/>
      <w:r w:rsidRPr="00433ABE">
        <w:t>6.4B.1_2.2</w:t>
      </w:r>
      <w:r w:rsidRPr="00433ABE">
        <w:tab/>
        <w:t>Test applicability</w:t>
      </w:r>
    </w:p>
    <w:bookmarkEnd w:id="977"/>
    <w:p w14:paraId="32B16484" w14:textId="77777777" w:rsidR="000A74D0" w:rsidRPr="00433ABE" w:rsidRDefault="000A74D0" w:rsidP="000A74D0">
      <w:r w:rsidRPr="00433ABE">
        <w:t>This test case applies to all types of NB-IoT FDD UE release 1</w:t>
      </w:r>
      <w:r w:rsidRPr="00433ABE">
        <w:rPr>
          <w:rFonts w:eastAsia="PMingLiU"/>
          <w:lang w:eastAsia="zh-TW"/>
        </w:rPr>
        <w:t>7</w:t>
      </w:r>
      <w:r w:rsidRPr="00433ABE">
        <w:t xml:space="preserve"> and forward of UE category NB1 and NB2 that support satellite access operation and NGSO.</w:t>
      </w:r>
    </w:p>
    <w:p w14:paraId="5A69D858" w14:textId="77777777" w:rsidR="000A74D0" w:rsidRPr="00433ABE" w:rsidRDefault="000A74D0" w:rsidP="000A74D0">
      <w:pPr>
        <w:pStyle w:val="H6"/>
      </w:pPr>
      <w:bookmarkStart w:id="978" w:name="MCCQCTEMPBM_00000225"/>
      <w:r w:rsidRPr="00433ABE">
        <w:t>6.4B.1_2.3</w:t>
      </w:r>
      <w:r w:rsidRPr="00433ABE">
        <w:tab/>
        <w:t>Minimum conformance requirements</w:t>
      </w:r>
    </w:p>
    <w:p w14:paraId="299D913F" w14:textId="77777777" w:rsidR="000A74D0" w:rsidRPr="00433ABE" w:rsidRDefault="000A74D0" w:rsidP="000A74D0">
      <w:bookmarkStart w:id="979" w:name="_Hlk159258078"/>
      <w:bookmarkEnd w:id="978"/>
      <w:r w:rsidRPr="00433ABE">
        <w:t xml:space="preserve">Same minimum conformance requirements as in clause </w:t>
      </w:r>
      <w:bookmarkEnd w:id="979"/>
      <w:r w:rsidRPr="00433ABE">
        <w:t>6.4B.1</w:t>
      </w:r>
      <w:r w:rsidRPr="001C7B98">
        <w:t>_1</w:t>
      </w:r>
      <w:r w:rsidRPr="00433ABE">
        <w:t>.3.</w:t>
      </w:r>
    </w:p>
    <w:p w14:paraId="1CD9D93B" w14:textId="77777777" w:rsidR="000A74D0" w:rsidRPr="00433ABE" w:rsidRDefault="000A74D0" w:rsidP="000A74D0">
      <w:pPr>
        <w:pStyle w:val="H6"/>
      </w:pPr>
      <w:bookmarkStart w:id="980" w:name="MCCQCTEMPBM_00000226"/>
      <w:r w:rsidRPr="00433ABE">
        <w:t>6.4B.1_2.4</w:t>
      </w:r>
      <w:r w:rsidRPr="00433ABE">
        <w:tab/>
        <w:t>Test description</w:t>
      </w:r>
    </w:p>
    <w:p w14:paraId="6C6F80E0" w14:textId="77777777" w:rsidR="000A74D0" w:rsidRPr="00433ABE" w:rsidRDefault="000A74D0" w:rsidP="000A74D0">
      <w:pPr>
        <w:pStyle w:val="H6"/>
      </w:pPr>
      <w:bookmarkStart w:id="981" w:name="MCCQCTEMPBM_00000227"/>
      <w:bookmarkEnd w:id="980"/>
      <w:r w:rsidRPr="00433ABE">
        <w:t>6.4B.1_2.4.1</w:t>
      </w:r>
      <w:r w:rsidRPr="00433ABE">
        <w:tab/>
        <w:t>Initial conditions</w:t>
      </w:r>
    </w:p>
    <w:p w14:paraId="0CB0066B" w14:textId="77777777" w:rsidR="000A74D0" w:rsidRPr="00433ABE" w:rsidRDefault="000A74D0" w:rsidP="000A74D0">
      <w:bookmarkStart w:id="982" w:name="_Hlk159258128"/>
      <w:bookmarkEnd w:id="981"/>
      <w:r w:rsidRPr="00433ABE">
        <w:t>Same initial conditions as in clause 6.4B.1</w:t>
      </w:r>
      <w:r w:rsidRPr="001C7B98">
        <w:t>_1</w:t>
      </w:r>
      <w:r w:rsidRPr="00433ABE">
        <w:t>.4.1 with the following exception:</w:t>
      </w:r>
    </w:p>
    <w:p w14:paraId="57F2DFDB" w14:textId="77777777" w:rsidR="000A74D0" w:rsidRPr="00433ABE" w:rsidRDefault="000A74D0" w:rsidP="000A74D0">
      <w:pPr>
        <w:pStyle w:val="B1"/>
      </w:pPr>
      <w:r w:rsidRPr="00433ABE">
        <w:t>-</w:t>
      </w:r>
      <w:r w:rsidRPr="00433ABE">
        <w:tab/>
        <w:t xml:space="preserve">In step 6, instead of UE location for GSO satellite </w:t>
      </w:r>
      <w:r w:rsidRPr="00433ABE">
        <w:sym w:font="Wingdings" w:char="F0E0"/>
      </w:r>
      <w:r w:rsidRPr="00433ABE">
        <w:t xml:space="preserve"> use UE location for NGSO satellite</w:t>
      </w:r>
    </w:p>
    <w:p w14:paraId="1B82BC1D" w14:textId="77777777" w:rsidR="000A74D0" w:rsidRPr="00433ABE" w:rsidRDefault="000A74D0" w:rsidP="000A74D0">
      <w:pPr>
        <w:pStyle w:val="H6"/>
      </w:pPr>
      <w:bookmarkStart w:id="983" w:name="MCCQCTEMPBM_00000228"/>
      <w:bookmarkEnd w:id="982"/>
      <w:r w:rsidRPr="00433ABE">
        <w:lastRenderedPageBreak/>
        <w:t>6.4B.1_2.4.2</w:t>
      </w:r>
      <w:r w:rsidRPr="00433ABE">
        <w:tab/>
        <w:t>Test procedure</w:t>
      </w:r>
    </w:p>
    <w:p w14:paraId="01775910" w14:textId="77777777" w:rsidR="000A74D0" w:rsidRPr="00433ABE" w:rsidRDefault="000A74D0" w:rsidP="000A74D0">
      <w:bookmarkStart w:id="984" w:name="_Hlk159258195"/>
      <w:bookmarkEnd w:id="983"/>
      <w:r w:rsidRPr="00433ABE">
        <w:t>Same test procedure as in clause 6.4B.1</w:t>
      </w:r>
      <w:r w:rsidRPr="001C7B98">
        <w:t>_1</w:t>
      </w:r>
      <w:r w:rsidRPr="00433ABE">
        <w:t>.4.2 with the following exceptions:</w:t>
      </w:r>
    </w:p>
    <w:p w14:paraId="5AA07AF3" w14:textId="77777777" w:rsidR="000A74D0" w:rsidRPr="00433ABE" w:rsidRDefault="000A74D0" w:rsidP="001C7B98">
      <w:pPr>
        <w:pStyle w:val="B1"/>
      </w:pPr>
      <w:r w:rsidRPr="00433ABE">
        <w:t>-</w:t>
      </w:r>
      <w:r w:rsidRPr="00433ABE">
        <w:tab/>
        <w:t xml:space="preserve">In step 1, instead of </w:t>
      </w:r>
      <w:r w:rsidRPr="00433ABE">
        <w:rPr>
          <w:lang w:eastAsia="en-GB"/>
        </w:rPr>
        <w:t xml:space="preserve">TS 36.508 [12] </w:t>
      </w:r>
      <w:r w:rsidRPr="00433ABE">
        <w:t xml:space="preserve">Table </w:t>
      </w:r>
      <w:r w:rsidRPr="00433ABE">
        <w:rPr>
          <w:lang w:eastAsia="en-GB"/>
        </w:rPr>
        <w:t>8.2</w:t>
      </w:r>
      <w:r w:rsidRPr="00433ABE">
        <w:rPr>
          <w:rFonts w:hint="eastAsia"/>
          <w:lang w:eastAsia="en-GB"/>
        </w:rPr>
        <w:t>.6.2.1-1</w:t>
      </w:r>
      <w:r w:rsidRPr="00433ABE">
        <w:rPr>
          <w:lang w:eastAsia="en-GB"/>
        </w:rPr>
        <w:t xml:space="preserve"> of </w:t>
      </w:r>
      <w:r w:rsidRPr="00433ABE">
        <w:sym w:font="Wingdings" w:char="F0E0"/>
      </w:r>
      <w:r w:rsidRPr="00433ABE">
        <w:t xml:space="preserve"> use </w:t>
      </w:r>
      <w:r w:rsidRPr="00433ABE">
        <w:rPr>
          <w:lang w:eastAsia="en-GB"/>
        </w:rPr>
        <w:t xml:space="preserve">TS 36.508 [12] </w:t>
      </w:r>
      <w:r w:rsidRPr="00433ABE">
        <w:t xml:space="preserve">Table </w:t>
      </w:r>
      <w:r w:rsidRPr="00433ABE">
        <w:rPr>
          <w:lang w:eastAsia="en-GB"/>
        </w:rPr>
        <w:t>8.2</w:t>
      </w:r>
      <w:r w:rsidRPr="00433ABE">
        <w:rPr>
          <w:rFonts w:hint="eastAsia"/>
          <w:lang w:eastAsia="en-GB"/>
        </w:rPr>
        <w:t>.6.2.1-</w:t>
      </w:r>
      <w:r w:rsidRPr="00433ABE">
        <w:t xml:space="preserve">3 (ephemeris for NGSO LEO 1200). </w:t>
      </w:r>
    </w:p>
    <w:p w14:paraId="5999A8B3" w14:textId="77777777" w:rsidR="000A74D0" w:rsidRPr="00433ABE" w:rsidRDefault="000A74D0" w:rsidP="000A74D0">
      <w:pPr>
        <w:pStyle w:val="B1"/>
        <w:rPr>
          <w:color w:val="000000" w:themeColor="text1"/>
          <w:lang w:eastAsia="en-GB"/>
        </w:rPr>
      </w:pPr>
      <w:r w:rsidRPr="00433ABE">
        <w:rPr>
          <w:color w:val="000000" w:themeColor="text1"/>
          <w:lang w:eastAsia="en-GB"/>
        </w:rPr>
        <w:t>-</w:t>
      </w:r>
      <w:r w:rsidRPr="00433ABE">
        <w:rPr>
          <w:color w:val="000000" w:themeColor="text1"/>
          <w:lang w:eastAsia="en-GB"/>
        </w:rPr>
        <w:tab/>
        <w:t xml:space="preserve">Instead of Tables </w:t>
      </w:r>
      <w:r w:rsidRPr="00433ABE">
        <w:rPr>
          <w:lang w:eastAsia="en-GB"/>
        </w:rPr>
        <w:t>6.4B.1</w:t>
      </w:r>
      <w:r w:rsidRPr="001C7B98">
        <w:rPr>
          <w:lang w:eastAsia="en-GB"/>
        </w:rPr>
        <w:t>_1</w:t>
      </w:r>
      <w:r w:rsidRPr="00433ABE">
        <w:rPr>
          <w:lang w:eastAsia="en-GB"/>
        </w:rPr>
        <w:t xml:space="preserve">.4.3-1a, 6.4B.1_1.4.3-2a, and 6.4B.1_1.4.3-3a </w:t>
      </w:r>
      <w:r w:rsidRPr="00433ABE">
        <w:rPr>
          <w:lang w:eastAsia="en-GB"/>
        </w:rPr>
        <w:sym w:font="Wingdings" w:char="F0E0"/>
      </w:r>
      <w:r w:rsidRPr="00433ABE">
        <w:rPr>
          <w:lang w:eastAsia="en-GB"/>
        </w:rPr>
        <w:t xml:space="preserve"> use Tables 6.4B.1_2.4.3-1, 6.4B.1_2.4.3-2, and 6.4B.1_2.4.3-3, respectively.</w:t>
      </w:r>
    </w:p>
    <w:p w14:paraId="76E9B9F5" w14:textId="77777777" w:rsidR="000A74D0" w:rsidRPr="00433ABE" w:rsidRDefault="000A74D0" w:rsidP="000A74D0">
      <w:pPr>
        <w:pStyle w:val="B1"/>
      </w:pPr>
      <w:r w:rsidRPr="00433ABE">
        <w:t>-</w:t>
      </w:r>
      <w:r w:rsidRPr="00433ABE">
        <w:tab/>
        <w:t>If the UE supports GSO and NGSO, skip steps 1 to 5 of the test procedure and start with step 6.</w:t>
      </w:r>
    </w:p>
    <w:p w14:paraId="7F8FF186" w14:textId="77777777" w:rsidR="000A74D0" w:rsidRPr="00433ABE" w:rsidRDefault="000A74D0" w:rsidP="000A74D0">
      <w:pPr>
        <w:pStyle w:val="H6"/>
      </w:pPr>
      <w:bookmarkStart w:id="985" w:name="MCCQCTEMPBM_00000229"/>
      <w:bookmarkEnd w:id="984"/>
      <w:r w:rsidRPr="00433ABE">
        <w:t>6.4B.1_2.4.3</w:t>
      </w:r>
      <w:r w:rsidRPr="00433ABE">
        <w:tab/>
        <w:t>Message contents</w:t>
      </w:r>
    </w:p>
    <w:bookmarkEnd w:id="985"/>
    <w:p w14:paraId="503195E5" w14:textId="77777777" w:rsidR="000A74D0" w:rsidRPr="00433ABE" w:rsidRDefault="000A74D0" w:rsidP="000A74D0">
      <w:pPr>
        <w:rPr>
          <w:color w:val="000000" w:themeColor="text1"/>
        </w:rPr>
      </w:pPr>
      <w:r w:rsidRPr="00433ABE">
        <w:t>Message contents are according to TS 36.508 [12</w:t>
      </w:r>
      <w:r w:rsidRPr="00433ABE">
        <w:rPr>
          <w:color w:val="000000" w:themeColor="text1"/>
        </w:rPr>
        <w:t xml:space="preserve">] subclause </w:t>
      </w:r>
      <w:r w:rsidRPr="00433ABE">
        <w:rPr>
          <w:color w:val="000000" w:themeColor="text1"/>
          <w:lang w:eastAsia="zh-TW"/>
        </w:rPr>
        <w:t>8.1.6</w:t>
      </w:r>
      <w:r w:rsidRPr="00433ABE">
        <w:rPr>
          <w:color w:val="000000" w:themeColor="text1"/>
        </w:rPr>
        <w:t xml:space="preserve"> and 5.6.2</w:t>
      </w:r>
    </w:p>
    <w:p w14:paraId="1950418B" w14:textId="77777777" w:rsidR="000A74D0" w:rsidRPr="00433ABE" w:rsidRDefault="000A74D0" w:rsidP="000A74D0">
      <w:pPr>
        <w:pStyle w:val="TH"/>
        <w:rPr>
          <w:color w:val="000000" w:themeColor="text1"/>
          <w:sz w:val="22"/>
          <w:szCs w:val="22"/>
        </w:rPr>
      </w:pPr>
      <w:r w:rsidRPr="00433ABE">
        <w:rPr>
          <w:color w:val="000000" w:themeColor="text1"/>
          <w:lang w:eastAsia="en-GB"/>
        </w:rPr>
        <w:t>Table 6.4B.1</w:t>
      </w:r>
      <w:r w:rsidRPr="001C7B98">
        <w:rPr>
          <w:color w:val="000000" w:themeColor="text1"/>
          <w:lang w:eastAsia="en-GB"/>
        </w:rPr>
        <w:t>_2</w:t>
      </w:r>
      <w:r w:rsidRPr="00433ABE">
        <w:rPr>
          <w:color w:val="000000" w:themeColor="text1"/>
          <w:lang w:eastAsia="en-GB"/>
        </w:rPr>
        <w:t>.4.3-1:</w:t>
      </w:r>
      <w:r w:rsidRPr="00433ABE">
        <w:rPr>
          <w:b w:val="0"/>
          <w:bCs/>
          <w:color w:val="000000" w:themeColor="text1"/>
          <w:lang w:eastAsia="en-GB"/>
        </w:rPr>
        <w:t xml:space="preserve"> </w:t>
      </w:r>
      <w:r w:rsidRPr="00433ABE">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33ABE" w14:paraId="11783E77"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33ABE" w:rsidRDefault="000A74D0" w:rsidP="00C6674A">
            <w:pPr>
              <w:pStyle w:val="TAH"/>
              <w:jc w:val="left"/>
              <w:rPr>
                <w:b w:val="0"/>
                <w:bCs/>
                <w:color w:val="000000" w:themeColor="text1"/>
                <w:sz w:val="20"/>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 xml:space="preserve">[12] </w:t>
            </w:r>
            <w:r w:rsidRPr="00433ABE">
              <w:rPr>
                <w:b w:val="0"/>
                <w:bCs/>
                <w:color w:val="000000" w:themeColor="text1"/>
                <w:lang w:eastAsia="en-GB"/>
              </w:rPr>
              <w:t xml:space="preserve">Table </w:t>
            </w:r>
            <w:r w:rsidRPr="00433ABE">
              <w:rPr>
                <w:b w:val="0"/>
                <w:bCs/>
                <w:color w:val="000000" w:themeColor="text1"/>
              </w:rPr>
              <w:t>8.2.2.1.3-1</w:t>
            </w:r>
          </w:p>
        </w:tc>
      </w:tr>
      <w:tr w:rsidR="000A74D0" w:rsidRPr="00433ABE" w14:paraId="746A50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33ABE" w:rsidRDefault="000A74D0" w:rsidP="00C6674A">
            <w:pPr>
              <w:pStyle w:val="TAH"/>
              <w:rPr>
                <w:bCs/>
                <w:color w:val="000000" w:themeColor="text1"/>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33ABE" w:rsidRDefault="000A74D0"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33ABE" w:rsidRDefault="000A74D0"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33ABE" w:rsidRDefault="000A74D0" w:rsidP="00C6674A">
            <w:pPr>
              <w:pStyle w:val="TAH"/>
              <w:rPr>
                <w:color w:val="000000" w:themeColor="text1"/>
                <w:lang w:eastAsia="en-GB"/>
              </w:rPr>
            </w:pPr>
            <w:r w:rsidRPr="00433ABE">
              <w:rPr>
                <w:color w:val="000000" w:themeColor="text1"/>
                <w:lang w:eastAsia="en-GB"/>
              </w:rPr>
              <w:t>Condition</w:t>
            </w:r>
          </w:p>
        </w:tc>
      </w:tr>
      <w:tr w:rsidR="000A74D0" w:rsidRPr="00433ABE" w14:paraId="0E4B479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33ABE" w:rsidRDefault="000A74D0"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33AB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33ABE" w:rsidRDefault="000A74D0" w:rsidP="00C6674A">
            <w:pPr>
              <w:pStyle w:val="TAL"/>
              <w:rPr>
                <w:color w:val="000000" w:themeColor="text1"/>
                <w:lang w:eastAsia="en-GB"/>
              </w:rPr>
            </w:pPr>
          </w:p>
        </w:tc>
      </w:tr>
      <w:tr w:rsidR="000A74D0" w:rsidRPr="00433ABE" w14:paraId="43F526D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33AB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33ABE" w:rsidRDefault="000A74D0" w:rsidP="00C6674A">
            <w:pPr>
              <w:pStyle w:val="TAL"/>
              <w:rPr>
                <w:color w:val="000000" w:themeColor="text1"/>
              </w:rPr>
            </w:pPr>
          </w:p>
        </w:tc>
      </w:tr>
      <w:tr w:rsidR="000A74D0" w:rsidRPr="00433ABE" w14:paraId="2D8EC18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33ABE" w:rsidRDefault="000A74D0" w:rsidP="00C6674A">
            <w:pPr>
              <w:pStyle w:val="TAL"/>
              <w:rPr>
                <w:color w:val="000000" w:themeColor="text1"/>
                <w:lang w:eastAsia="en-GB"/>
              </w:rPr>
            </w:pPr>
          </w:p>
        </w:tc>
      </w:tr>
      <w:tr w:rsidR="000A74D0" w:rsidRPr="00433ABE" w14:paraId="1E1D752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33ABE" w:rsidRDefault="000A74D0" w:rsidP="00C6674A">
            <w:pPr>
              <w:rPr>
                <w:i/>
                <w:iCs/>
                <w:color w:val="000000" w:themeColor="text1"/>
                <w:lang w:eastAsia="en-GB"/>
              </w:rPr>
            </w:pPr>
          </w:p>
        </w:tc>
      </w:tr>
      <w:tr w:rsidR="000A74D0" w:rsidRPr="00433ABE" w14:paraId="155D67D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33ABE" w:rsidRDefault="0061630B" w:rsidP="00C6674A">
            <w:pPr>
              <w:pStyle w:val="TAL"/>
              <w:rPr>
                <w:rFonts w:cs="Arial"/>
                <w:color w:val="000000" w:themeColor="text1"/>
                <w:szCs w:val="18"/>
                <w:lang w:eastAsia="en-GB"/>
              </w:rPr>
            </w:pPr>
            <w:r>
              <w:rPr>
                <w:color w:val="000000" w:themeColor="text1"/>
                <w:lang w:eastAsia="en-GB"/>
              </w:rPr>
              <w:t xml:space="preserve">       </w:t>
            </w:r>
            <w:r w:rsidR="000A74D0"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33ABE" w:rsidRDefault="000A74D0" w:rsidP="00C6674A">
            <w:pPr>
              <w:pStyle w:val="TAL"/>
              <w:rPr>
                <w:color w:val="000000" w:themeColor="text1"/>
                <w:sz w:val="20"/>
              </w:rPr>
            </w:pPr>
            <w:r w:rsidRPr="00433ABE">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33ABE" w:rsidRDefault="000A74D0" w:rsidP="00C6674A">
            <w:pPr>
              <w:pStyle w:val="TAL"/>
              <w:rPr>
                <w:color w:val="000000" w:themeColor="text1"/>
                <w:lang w:eastAsia="en-GB"/>
              </w:rPr>
            </w:pPr>
          </w:p>
        </w:tc>
      </w:tr>
      <w:tr w:rsidR="000A74D0" w:rsidRPr="00433ABE" w14:paraId="5F881FB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33ABE" w:rsidRDefault="000A74D0" w:rsidP="00C6674A">
            <w:pPr>
              <w:pStyle w:val="TAL"/>
              <w:rPr>
                <w:color w:val="000000" w:themeColor="text1"/>
              </w:rPr>
            </w:pPr>
            <w:r w:rsidRPr="00433ABE">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33ABE" w:rsidRDefault="000A74D0" w:rsidP="00C6674A">
            <w:pPr>
              <w:pStyle w:val="TAL"/>
              <w:rPr>
                <w:color w:val="000000" w:themeColor="text1"/>
                <w:lang w:eastAsia="en-GB"/>
              </w:rPr>
            </w:pPr>
          </w:p>
        </w:tc>
      </w:tr>
      <w:tr w:rsidR="000A74D0" w:rsidRPr="00433ABE" w14:paraId="27A3377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33ABE" w:rsidRDefault="000A74D0" w:rsidP="00C6674A">
            <w:pPr>
              <w:pStyle w:val="TAL"/>
              <w:rPr>
                <w:color w:val="000000" w:themeColor="text1"/>
              </w:rPr>
            </w:pPr>
            <w:r w:rsidRPr="00433ABE">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33ABE" w:rsidRDefault="000A74D0" w:rsidP="00C6674A">
            <w:pPr>
              <w:pStyle w:val="TAL"/>
              <w:rPr>
                <w:color w:val="000000" w:themeColor="text1"/>
                <w:lang w:eastAsia="en-GB"/>
              </w:rPr>
            </w:pPr>
          </w:p>
        </w:tc>
      </w:tr>
      <w:tr w:rsidR="000A74D0" w:rsidRPr="00433ABE" w14:paraId="1C62078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33ABE" w:rsidRDefault="000A74D0" w:rsidP="00C6674A">
            <w:pPr>
              <w:pStyle w:val="TAL"/>
              <w:rPr>
                <w:color w:val="000000" w:themeColor="text1"/>
              </w:rPr>
            </w:pPr>
            <w:r w:rsidRPr="00433ABE">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33ABE" w:rsidRDefault="000A74D0" w:rsidP="00C6674A">
            <w:pPr>
              <w:pStyle w:val="TAL"/>
              <w:rPr>
                <w:color w:val="000000" w:themeColor="text1"/>
                <w:lang w:eastAsia="en-GB"/>
              </w:rPr>
            </w:pPr>
          </w:p>
        </w:tc>
      </w:tr>
      <w:tr w:rsidR="000A74D0" w:rsidRPr="00433ABE" w14:paraId="53970B0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33ABE" w:rsidRDefault="000A74D0" w:rsidP="00C6674A">
            <w:pPr>
              <w:pStyle w:val="TAL"/>
              <w:rPr>
                <w:color w:val="000000" w:themeColor="text1"/>
              </w:rPr>
            </w:pPr>
            <w:r w:rsidRPr="00433ABE">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33ABE" w:rsidRDefault="000A74D0" w:rsidP="00C6674A">
            <w:pPr>
              <w:pStyle w:val="TAL"/>
              <w:rPr>
                <w:color w:val="000000" w:themeColor="text1"/>
                <w:lang w:eastAsia="en-GB"/>
              </w:rPr>
            </w:pPr>
          </w:p>
        </w:tc>
      </w:tr>
      <w:tr w:rsidR="000A74D0" w:rsidRPr="00433ABE" w14:paraId="7A33C0B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33ABE" w:rsidRDefault="000A74D0" w:rsidP="00C6674A">
            <w:pPr>
              <w:pStyle w:val="TAL"/>
              <w:rPr>
                <w:color w:val="000000" w:themeColor="text1"/>
              </w:rPr>
            </w:pPr>
            <w:r w:rsidRPr="00433ABE">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33ABE" w:rsidRDefault="000A74D0" w:rsidP="00C6674A">
            <w:pPr>
              <w:pStyle w:val="TAL"/>
              <w:rPr>
                <w:color w:val="000000" w:themeColor="text1"/>
                <w:lang w:eastAsia="en-GB"/>
              </w:rPr>
            </w:pPr>
          </w:p>
        </w:tc>
      </w:tr>
      <w:tr w:rsidR="000A74D0" w:rsidRPr="00433ABE" w14:paraId="11259F6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33ABE" w:rsidRDefault="000A74D0" w:rsidP="00C6674A">
            <w:pPr>
              <w:pStyle w:val="TAL"/>
              <w:rPr>
                <w:color w:val="000000" w:themeColor="text1"/>
                <w:lang w:eastAsia="en-GB"/>
              </w:rPr>
            </w:pPr>
          </w:p>
        </w:tc>
      </w:tr>
      <w:tr w:rsidR="000A74D0" w:rsidRPr="00433ABE" w14:paraId="54A015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33ABE" w:rsidRDefault="000A74D0" w:rsidP="00C6674A">
            <w:pPr>
              <w:pStyle w:val="TAL"/>
              <w:rPr>
                <w:color w:val="000000" w:themeColor="text1"/>
                <w:lang w:eastAsia="en-GB"/>
              </w:rPr>
            </w:pPr>
          </w:p>
        </w:tc>
      </w:tr>
      <w:tr w:rsidR="000A74D0" w:rsidRPr="00433ABE" w14:paraId="3BA5863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33ABE" w:rsidRDefault="000A74D0" w:rsidP="00C6674A">
            <w:pPr>
              <w:pStyle w:val="TAL"/>
              <w:rPr>
                <w:color w:val="000000" w:themeColor="text1"/>
                <w:lang w:eastAsia="en-GB"/>
              </w:rPr>
            </w:pPr>
          </w:p>
        </w:tc>
      </w:tr>
      <w:tr w:rsidR="000A74D0" w:rsidRPr="00433ABE" w14:paraId="44FD54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33ABE" w:rsidRDefault="000A74D0"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33ABE" w:rsidRDefault="000A74D0" w:rsidP="00C6674A">
            <w:pPr>
              <w:pStyle w:val="TAL"/>
              <w:rPr>
                <w:color w:val="000000" w:themeColor="text1"/>
                <w:lang w:eastAsia="en-GB"/>
              </w:rPr>
            </w:pPr>
          </w:p>
        </w:tc>
      </w:tr>
      <w:tr w:rsidR="000A74D0" w:rsidRPr="00433ABE" w14:paraId="5CF55AE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77777777" w:rsidR="000A74D0" w:rsidRPr="00433ABE" w:rsidRDefault="000A74D0" w:rsidP="00C6674A">
            <w:pPr>
              <w:pStyle w:val="TAN"/>
              <w:rPr>
                <w:color w:val="000000" w:themeColor="text1"/>
                <w:lang w:val="en-US" w:eastAsia="en-GB"/>
              </w:rPr>
            </w:pPr>
            <w:r w:rsidRPr="00433ABE">
              <w:rPr>
                <w:color w:val="000000" w:themeColor="text1"/>
              </w:rPr>
              <w:t>NOTE 1: Satellite-UE elevation angle equal to 10 degrees, one-way delay equal to 6.44 ms and Doppler equal to 22.65 ppm.</w:t>
            </w:r>
          </w:p>
        </w:tc>
      </w:tr>
    </w:tbl>
    <w:p w14:paraId="4BAE4E5A" w14:textId="77777777" w:rsidR="000A74D0" w:rsidRPr="00433ABE" w:rsidRDefault="000A74D0" w:rsidP="000A74D0">
      <w:pPr>
        <w:ind w:left="720"/>
      </w:pPr>
    </w:p>
    <w:p w14:paraId="2A3C8BC3" w14:textId="77777777" w:rsidR="000A74D0" w:rsidRPr="00433ABE" w:rsidRDefault="000A74D0" w:rsidP="000A74D0">
      <w:pPr>
        <w:pStyle w:val="TH"/>
        <w:rPr>
          <w:color w:val="000000" w:themeColor="text1"/>
          <w:sz w:val="22"/>
          <w:szCs w:val="22"/>
        </w:rPr>
      </w:pPr>
      <w:r w:rsidRPr="00433ABE">
        <w:rPr>
          <w:color w:val="000000" w:themeColor="text1"/>
          <w:lang w:eastAsia="en-GB"/>
        </w:rPr>
        <w:t>Table 6.4B.1</w:t>
      </w:r>
      <w:r w:rsidRPr="001C7B98">
        <w:rPr>
          <w:color w:val="000000" w:themeColor="text1"/>
          <w:lang w:eastAsia="en-GB"/>
        </w:rPr>
        <w:t>_2</w:t>
      </w:r>
      <w:r w:rsidRPr="00433ABE">
        <w:rPr>
          <w:color w:val="000000" w:themeColor="text1"/>
          <w:lang w:eastAsia="en-GB"/>
        </w:rPr>
        <w:t>.4.3-2:</w:t>
      </w:r>
      <w:r w:rsidRPr="00433ABE">
        <w:rPr>
          <w:b w:val="0"/>
          <w:bCs/>
          <w:color w:val="000000" w:themeColor="text1"/>
          <w:lang w:eastAsia="en-GB"/>
        </w:rPr>
        <w:t xml:space="preserve"> </w:t>
      </w:r>
      <w:r w:rsidRPr="00433ABE">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33ABE" w14:paraId="46863170"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33ABE" w:rsidRDefault="000A74D0" w:rsidP="00C6674A">
            <w:pPr>
              <w:pStyle w:val="TAH"/>
              <w:jc w:val="left"/>
              <w:rPr>
                <w:b w:val="0"/>
                <w:color w:val="000000" w:themeColor="text1"/>
                <w:szCs w:val="18"/>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 xml:space="preserve">[12] </w:t>
            </w:r>
            <w:r w:rsidRPr="00433ABE">
              <w:rPr>
                <w:b w:val="0"/>
                <w:bCs/>
                <w:color w:val="000000" w:themeColor="text1"/>
                <w:lang w:eastAsia="en-GB"/>
              </w:rPr>
              <w:t xml:space="preserve">Table </w:t>
            </w:r>
            <w:r w:rsidRPr="00433ABE">
              <w:rPr>
                <w:b w:val="0"/>
                <w:bCs/>
                <w:color w:val="000000" w:themeColor="text1"/>
              </w:rPr>
              <w:t xml:space="preserve">8.2.2.1.3-1 </w:t>
            </w:r>
          </w:p>
        </w:tc>
      </w:tr>
      <w:tr w:rsidR="000A74D0" w:rsidRPr="00433ABE" w14:paraId="41D92B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33ABE" w:rsidRDefault="000A74D0"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33ABE" w:rsidRDefault="000A74D0"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33ABE" w:rsidRDefault="000A74D0"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33ABE" w:rsidRDefault="000A74D0" w:rsidP="00C6674A">
            <w:pPr>
              <w:pStyle w:val="TAH"/>
              <w:rPr>
                <w:color w:val="000000" w:themeColor="text1"/>
                <w:lang w:eastAsia="en-GB"/>
              </w:rPr>
            </w:pPr>
            <w:r w:rsidRPr="00433ABE">
              <w:rPr>
                <w:color w:val="000000" w:themeColor="text1"/>
                <w:lang w:eastAsia="en-GB"/>
              </w:rPr>
              <w:t>Condition</w:t>
            </w:r>
          </w:p>
        </w:tc>
      </w:tr>
      <w:tr w:rsidR="000A74D0" w:rsidRPr="00433ABE" w14:paraId="6AFC030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33ABE" w:rsidRDefault="000A74D0"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33AB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33ABE" w:rsidRDefault="000A74D0" w:rsidP="00C6674A">
            <w:pPr>
              <w:pStyle w:val="TAL"/>
              <w:rPr>
                <w:color w:val="000000" w:themeColor="text1"/>
                <w:lang w:eastAsia="en-GB"/>
              </w:rPr>
            </w:pPr>
          </w:p>
        </w:tc>
      </w:tr>
      <w:tr w:rsidR="000A74D0" w:rsidRPr="00433ABE" w14:paraId="109A687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33AB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33ABE" w:rsidRDefault="000A74D0" w:rsidP="00C6674A">
            <w:pPr>
              <w:pStyle w:val="TAL"/>
              <w:rPr>
                <w:color w:val="000000" w:themeColor="text1"/>
              </w:rPr>
            </w:pPr>
          </w:p>
        </w:tc>
      </w:tr>
      <w:tr w:rsidR="000A74D0" w:rsidRPr="00433ABE" w14:paraId="5E22D2F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33ABE" w:rsidRDefault="000A74D0" w:rsidP="00C6674A">
            <w:pPr>
              <w:pStyle w:val="TAL"/>
              <w:rPr>
                <w:color w:val="000000" w:themeColor="text1"/>
                <w:lang w:eastAsia="en-GB"/>
              </w:rPr>
            </w:pPr>
          </w:p>
        </w:tc>
      </w:tr>
      <w:tr w:rsidR="000A74D0" w:rsidRPr="00433ABE" w14:paraId="6BFAB8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33ABE" w:rsidRDefault="000A74D0" w:rsidP="00C6674A">
            <w:pPr>
              <w:rPr>
                <w:i/>
                <w:iCs/>
                <w:color w:val="000000" w:themeColor="text1"/>
                <w:lang w:eastAsia="en-GB"/>
              </w:rPr>
            </w:pPr>
          </w:p>
        </w:tc>
      </w:tr>
      <w:tr w:rsidR="000A74D0" w:rsidRPr="00433ABE" w14:paraId="666A8AF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33ABE" w:rsidRDefault="0061630B" w:rsidP="00C6674A">
            <w:pPr>
              <w:pStyle w:val="TAL"/>
              <w:rPr>
                <w:rFonts w:cs="Arial"/>
                <w:color w:val="000000" w:themeColor="text1"/>
                <w:szCs w:val="18"/>
                <w:lang w:eastAsia="en-GB"/>
              </w:rPr>
            </w:pPr>
            <w:r>
              <w:rPr>
                <w:color w:val="000000" w:themeColor="text1"/>
                <w:lang w:eastAsia="en-GB"/>
              </w:rPr>
              <w:t xml:space="preserve">       </w:t>
            </w:r>
            <w:r w:rsidR="000A74D0"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33ABE" w:rsidRDefault="000A74D0" w:rsidP="00C6674A">
            <w:pPr>
              <w:pStyle w:val="TAL"/>
              <w:rPr>
                <w:color w:val="000000" w:themeColor="text1"/>
                <w:sz w:val="20"/>
              </w:rPr>
            </w:pPr>
            <w:r w:rsidRPr="00433ABE">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33ABE" w:rsidRDefault="000A74D0" w:rsidP="00C6674A">
            <w:pPr>
              <w:pStyle w:val="TAL"/>
              <w:rPr>
                <w:color w:val="000000" w:themeColor="text1"/>
                <w:lang w:eastAsia="en-GB"/>
              </w:rPr>
            </w:pPr>
          </w:p>
        </w:tc>
      </w:tr>
      <w:tr w:rsidR="000A74D0" w:rsidRPr="00433ABE" w14:paraId="6D2E1F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33ABE" w:rsidRDefault="000A74D0" w:rsidP="00C6674A">
            <w:pPr>
              <w:pStyle w:val="TAL"/>
              <w:rPr>
                <w:color w:val="000000" w:themeColor="text1"/>
              </w:rPr>
            </w:pPr>
            <w:r w:rsidRPr="00433ABE">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33ABE" w:rsidRDefault="000A74D0" w:rsidP="00C6674A">
            <w:pPr>
              <w:pStyle w:val="TAL"/>
              <w:rPr>
                <w:color w:val="000000" w:themeColor="text1"/>
                <w:lang w:eastAsia="en-GB"/>
              </w:rPr>
            </w:pPr>
          </w:p>
        </w:tc>
      </w:tr>
      <w:tr w:rsidR="000A74D0" w:rsidRPr="00433ABE" w14:paraId="604DDC0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33ABE" w:rsidRDefault="000A74D0" w:rsidP="00C6674A">
            <w:pPr>
              <w:pStyle w:val="TAL"/>
              <w:rPr>
                <w:color w:val="000000" w:themeColor="text1"/>
              </w:rPr>
            </w:pPr>
            <w:r w:rsidRPr="00433ABE">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33ABE" w:rsidRDefault="000A74D0" w:rsidP="00C6674A">
            <w:pPr>
              <w:pStyle w:val="TAL"/>
              <w:rPr>
                <w:color w:val="000000" w:themeColor="text1"/>
                <w:lang w:eastAsia="en-GB"/>
              </w:rPr>
            </w:pPr>
          </w:p>
        </w:tc>
      </w:tr>
      <w:tr w:rsidR="000A74D0" w:rsidRPr="00433ABE" w14:paraId="3680114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33ABE" w:rsidRDefault="000A74D0" w:rsidP="00C6674A">
            <w:pPr>
              <w:pStyle w:val="TAL"/>
              <w:rPr>
                <w:color w:val="000000" w:themeColor="text1"/>
              </w:rPr>
            </w:pPr>
            <w:r w:rsidRPr="00433ABE">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33ABE" w:rsidRDefault="000A74D0" w:rsidP="00C6674A">
            <w:pPr>
              <w:pStyle w:val="TAL"/>
              <w:rPr>
                <w:color w:val="000000" w:themeColor="text1"/>
                <w:lang w:eastAsia="en-GB"/>
              </w:rPr>
            </w:pPr>
          </w:p>
        </w:tc>
      </w:tr>
      <w:tr w:rsidR="000A74D0" w:rsidRPr="00433ABE" w14:paraId="43FCC0C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33ABE" w:rsidRDefault="000A74D0" w:rsidP="00C6674A">
            <w:pPr>
              <w:pStyle w:val="TAL"/>
              <w:rPr>
                <w:color w:val="000000" w:themeColor="text1"/>
              </w:rPr>
            </w:pPr>
            <w:r w:rsidRPr="00433ABE">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33ABE" w:rsidRDefault="000A74D0" w:rsidP="00C6674A">
            <w:pPr>
              <w:pStyle w:val="TAL"/>
              <w:rPr>
                <w:color w:val="000000" w:themeColor="text1"/>
                <w:lang w:eastAsia="en-GB"/>
              </w:rPr>
            </w:pPr>
          </w:p>
        </w:tc>
      </w:tr>
      <w:tr w:rsidR="000A74D0" w:rsidRPr="00433ABE" w14:paraId="76202E2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33ABE" w:rsidRDefault="000A74D0" w:rsidP="00C6674A">
            <w:pPr>
              <w:pStyle w:val="TAL"/>
              <w:rPr>
                <w:color w:val="000000" w:themeColor="text1"/>
              </w:rPr>
            </w:pPr>
            <w:r w:rsidRPr="00433ABE">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33ABE" w:rsidRDefault="000A74D0" w:rsidP="00C6674A">
            <w:pPr>
              <w:pStyle w:val="TAL"/>
              <w:rPr>
                <w:color w:val="000000" w:themeColor="text1"/>
                <w:lang w:eastAsia="en-GB"/>
              </w:rPr>
            </w:pPr>
          </w:p>
        </w:tc>
      </w:tr>
      <w:tr w:rsidR="000A74D0" w:rsidRPr="00433ABE" w14:paraId="071D60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33ABE" w:rsidRDefault="000A74D0" w:rsidP="00C6674A">
            <w:pPr>
              <w:pStyle w:val="TAL"/>
              <w:rPr>
                <w:color w:val="000000" w:themeColor="text1"/>
                <w:lang w:eastAsia="en-GB"/>
              </w:rPr>
            </w:pPr>
          </w:p>
        </w:tc>
      </w:tr>
      <w:tr w:rsidR="000A74D0" w:rsidRPr="00433ABE" w14:paraId="46DA68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33ABE" w:rsidRDefault="000A74D0" w:rsidP="00C6674A">
            <w:pPr>
              <w:pStyle w:val="TAL"/>
              <w:rPr>
                <w:color w:val="000000" w:themeColor="text1"/>
                <w:lang w:eastAsia="en-GB"/>
              </w:rPr>
            </w:pPr>
          </w:p>
        </w:tc>
      </w:tr>
      <w:tr w:rsidR="000A74D0" w:rsidRPr="00433ABE" w14:paraId="12198E5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33ABE" w:rsidRDefault="000A74D0" w:rsidP="00C6674A">
            <w:pPr>
              <w:pStyle w:val="TAL"/>
              <w:rPr>
                <w:color w:val="000000" w:themeColor="text1"/>
                <w:lang w:eastAsia="en-GB"/>
              </w:rPr>
            </w:pPr>
          </w:p>
        </w:tc>
      </w:tr>
      <w:tr w:rsidR="000A74D0" w:rsidRPr="00433ABE" w14:paraId="52868B1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33ABE" w:rsidRDefault="000A74D0"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33ABE" w:rsidRDefault="000A74D0" w:rsidP="00C6674A">
            <w:pPr>
              <w:pStyle w:val="TAL"/>
              <w:rPr>
                <w:color w:val="000000" w:themeColor="text1"/>
                <w:lang w:eastAsia="en-GB"/>
              </w:rPr>
            </w:pPr>
          </w:p>
        </w:tc>
      </w:tr>
      <w:tr w:rsidR="000A74D0" w:rsidRPr="00433ABE" w14:paraId="3EE0C9B0"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77777777" w:rsidR="000A74D0" w:rsidRPr="00433ABE" w:rsidRDefault="000A74D0" w:rsidP="00C6674A">
            <w:pPr>
              <w:pStyle w:val="TAN"/>
              <w:rPr>
                <w:color w:val="000000" w:themeColor="text1"/>
                <w:lang w:val="en-US"/>
              </w:rPr>
            </w:pPr>
            <w:r w:rsidRPr="00433ABE">
              <w:rPr>
                <w:color w:val="000000" w:themeColor="text1"/>
              </w:rPr>
              <w:t>NOTE 1: Satellite-UE elevation angle equal to 169.97 degrees, one-way delay equal to 6.60 ms and Doppler equal to -22.62 ppm.</w:t>
            </w:r>
          </w:p>
        </w:tc>
      </w:tr>
    </w:tbl>
    <w:p w14:paraId="50A63782" w14:textId="77777777" w:rsidR="000A74D0" w:rsidRPr="00433ABE" w:rsidRDefault="000A74D0" w:rsidP="000A74D0">
      <w:pPr>
        <w:ind w:left="720"/>
      </w:pPr>
    </w:p>
    <w:p w14:paraId="13AC5683" w14:textId="77777777" w:rsidR="000A74D0" w:rsidRPr="00433ABE" w:rsidRDefault="000A74D0" w:rsidP="000A74D0">
      <w:pPr>
        <w:pStyle w:val="TH"/>
        <w:rPr>
          <w:b w:val="0"/>
          <w:color w:val="000000" w:themeColor="text1"/>
          <w:sz w:val="22"/>
          <w:szCs w:val="22"/>
        </w:rPr>
      </w:pPr>
      <w:r w:rsidRPr="00433ABE">
        <w:rPr>
          <w:color w:val="000000" w:themeColor="text1"/>
          <w:lang w:eastAsia="en-GB"/>
        </w:rPr>
        <w:lastRenderedPageBreak/>
        <w:t>Table 6.4B.1</w:t>
      </w:r>
      <w:r w:rsidRPr="001C7B98">
        <w:rPr>
          <w:color w:val="000000" w:themeColor="text1"/>
          <w:lang w:eastAsia="en-GB"/>
        </w:rPr>
        <w:t>_2</w:t>
      </w:r>
      <w:r w:rsidRPr="00433ABE">
        <w:rPr>
          <w:color w:val="000000" w:themeColor="text1"/>
          <w:lang w:eastAsia="en-GB"/>
        </w:rPr>
        <w:t>.4.3-3:</w:t>
      </w:r>
      <w:r w:rsidRPr="00433ABE">
        <w:rPr>
          <w:b w:val="0"/>
          <w:bCs/>
          <w:color w:val="000000" w:themeColor="text1"/>
          <w:lang w:eastAsia="en-GB"/>
        </w:rPr>
        <w:t xml:space="preserve"> </w:t>
      </w:r>
      <w:r w:rsidRPr="00433ABE">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33ABE" w14:paraId="1C9289D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33ABE" w:rsidRDefault="000A74D0" w:rsidP="00C6674A">
            <w:pPr>
              <w:pStyle w:val="TAH"/>
              <w:jc w:val="left"/>
              <w:rPr>
                <w:b w:val="0"/>
                <w:bCs/>
                <w:color w:val="000000" w:themeColor="text1"/>
                <w:szCs w:val="18"/>
                <w:lang w:eastAsia="en-GB"/>
              </w:rPr>
            </w:pPr>
            <w:r w:rsidRPr="00433ABE">
              <w:rPr>
                <w:b w:val="0"/>
                <w:bCs/>
                <w:color w:val="000000" w:themeColor="text1"/>
                <w:lang w:eastAsia="en-GB"/>
              </w:rPr>
              <w:t xml:space="preserve">Derivation Path: TS 36.508 </w:t>
            </w:r>
            <w:r w:rsidRPr="001C7B98">
              <w:rPr>
                <w:b w:val="0"/>
                <w:bCs/>
                <w:color w:val="000000" w:themeColor="text1"/>
                <w:lang w:eastAsia="en-GB"/>
              </w:rPr>
              <w:t>[12]</w:t>
            </w:r>
            <w:r w:rsidRPr="00433ABE">
              <w:rPr>
                <w:b w:val="0"/>
                <w:bCs/>
                <w:color w:val="000000" w:themeColor="text1"/>
                <w:lang w:eastAsia="en-GB"/>
              </w:rPr>
              <w:t xml:space="preserve"> Table </w:t>
            </w:r>
            <w:r w:rsidRPr="00433ABE">
              <w:rPr>
                <w:b w:val="0"/>
                <w:bCs/>
                <w:color w:val="000000" w:themeColor="text1"/>
              </w:rPr>
              <w:t xml:space="preserve">8.2.2.1.3-1 </w:t>
            </w:r>
          </w:p>
        </w:tc>
      </w:tr>
      <w:tr w:rsidR="000A74D0" w:rsidRPr="00433ABE" w14:paraId="1C8C15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33ABE" w:rsidRDefault="000A74D0" w:rsidP="00C6674A">
            <w:pPr>
              <w:pStyle w:val="TAH"/>
              <w:rPr>
                <w:bCs/>
                <w:color w:val="000000" w:themeColor="text1"/>
                <w:sz w:val="20"/>
                <w:lang w:eastAsia="en-GB"/>
              </w:rPr>
            </w:pPr>
            <w:r w:rsidRPr="00433ABE">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33ABE" w:rsidRDefault="000A74D0" w:rsidP="00C6674A">
            <w:pPr>
              <w:pStyle w:val="TAH"/>
              <w:rPr>
                <w:color w:val="000000" w:themeColor="text1"/>
                <w:lang w:eastAsia="en-GB"/>
              </w:rPr>
            </w:pPr>
            <w:r w:rsidRPr="00433ABE">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33ABE" w:rsidRDefault="000A74D0" w:rsidP="00C6674A">
            <w:pPr>
              <w:pStyle w:val="TAH"/>
              <w:rPr>
                <w:color w:val="000000" w:themeColor="text1"/>
                <w:lang w:eastAsia="en-GB"/>
              </w:rPr>
            </w:pPr>
            <w:r w:rsidRPr="00433ABE">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33ABE" w:rsidRDefault="000A74D0" w:rsidP="00C6674A">
            <w:pPr>
              <w:pStyle w:val="TAH"/>
              <w:rPr>
                <w:color w:val="000000" w:themeColor="text1"/>
                <w:lang w:eastAsia="en-GB"/>
              </w:rPr>
            </w:pPr>
            <w:r w:rsidRPr="00433ABE">
              <w:rPr>
                <w:color w:val="000000" w:themeColor="text1"/>
                <w:lang w:eastAsia="en-GB"/>
              </w:rPr>
              <w:t>Condition</w:t>
            </w:r>
          </w:p>
        </w:tc>
      </w:tr>
      <w:tr w:rsidR="000A74D0" w:rsidRPr="00433ABE" w14:paraId="325CCAF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33ABE" w:rsidRDefault="000A74D0" w:rsidP="00C6674A">
            <w:pPr>
              <w:pStyle w:val="TAL"/>
              <w:rPr>
                <w:color w:val="000000" w:themeColor="text1"/>
                <w:lang w:eastAsia="en-GB"/>
              </w:rPr>
            </w:pPr>
            <w:r w:rsidRPr="00433ABE">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33ABE"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33ABE" w:rsidRDefault="000A74D0" w:rsidP="00C6674A">
            <w:pPr>
              <w:pStyle w:val="TAL"/>
              <w:rPr>
                <w:color w:val="000000" w:themeColor="text1"/>
                <w:lang w:eastAsia="en-GB"/>
              </w:rPr>
            </w:pPr>
          </w:p>
        </w:tc>
      </w:tr>
      <w:tr w:rsidR="000A74D0" w:rsidRPr="00433ABE" w14:paraId="2571BA6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33ABE"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33ABE" w:rsidRDefault="000A74D0" w:rsidP="00C6674A">
            <w:pPr>
              <w:pStyle w:val="TAL"/>
              <w:rPr>
                <w:color w:val="000000" w:themeColor="text1"/>
              </w:rPr>
            </w:pPr>
          </w:p>
        </w:tc>
      </w:tr>
      <w:tr w:rsidR="000A74D0" w:rsidRPr="00433ABE" w14:paraId="3F6A43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33ABE"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33ABE" w:rsidRDefault="000A74D0" w:rsidP="00C6674A">
            <w:pPr>
              <w:pStyle w:val="TAL"/>
              <w:rPr>
                <w:color w:val="000000" w:themeColor="text1"/>
                <w:lang w:eastAsia="en-GB"/>
              </w:rPr>
            </w:pPr>
          </w:p>
        </w:tc>
      </w:tr>
      <w:tr w:rsidR="000A74D0" w:rsidRPr="00433ABE" w14:paraId="2100367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33ABE" w:rsidRDefault="000A74D0" w:rsidP="00C6674A">
            <w:pPr>
              <w:rPr>
                <w:i/>
                <w:iCs/>
                <w:color w:val="000000" w:themeColor="text1"/>
                <w:lang w:eastAsia="en-GB"/>
              </w:rPr>
            </w:pPr>
          </w:p>
        </w:tc>
      </w:tr>
      <w:tr w:rsidR="000A74D0" w:rsidRPr="00433ABE" w14:paraId="6F57674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33ABE" w:rsidRDefault="0061630B" w:rsidP="00C6674A">
            <w:pPr>
              <w:pStyle w:val="TAL"/>
              <w:rPr>
                <w:rFonts w:cs="Arial"/>
                <w:color w:val="000000" w:themeColor="text1"/>
                <w:szCs w:val="18"/>
                <w:lang w:eastAsia="en-GB"/>
              </w:rPr>
            </w:pPr>
            <w:r>
              <w:rPr>
                <w:color w:val="000000" w:themeColor="text1"/>
                <w:lang w:eastAsia="en-GB"/>
              </w:rPr>
              <w:t xml:space="preserve">       </w:t>
            </w:r>
            <w:r w:rsidR="000A74D0" w:rsidRPr="00433ABE">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33ABE" w:rsidRDefault="000A74D0" w:rsidP="00C6674A">
            <w:pPr>
              <w:pStyle w:val="TAL"/>
              <w:rPr>
                <w:color w:val="000000" w:themeColor="text1"/>
                <w:sz w:val="20"/>
              </w:rPr>
            </w:pPr>
            <w:r w:rsidRPr="00433ABE">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33ABE" w:rsidRDefault="000A74D0" w:rsidP="00C6674A">
            <w:pPr>
              <w:pStyle w:val="TAL"/>
              <w:rPr>
                <w:color w:val="000000" w:themeColor="text1"/>
                <w:lang w:eastAsia="en-GB"/>
              </w:rPr>
            </w:pPr>
          </w:p>
        </w:tc>
      </w:tr>
      <w:tr w:rsidR="000A74D0" w:rsidRPr="00433ABE" w14:paraId="103BE43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33ABE" w:rsidRDefault="000A74D0" w:rsidP="00C6674A">
            <w:pPr>
              <w:pStyle w:val="TAL"/>
              <w:rPr>
                <w:color w:val="000000" w:themeColor="text1"/>
              </w:rPr>
            </w:pPr>
            <w:r w:rsidRPr="00433ABE">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33ABE" w:rsidRDefault="000A74D0" w:rsidP="00C6674A">
            <w:pPr>
              <w:pStyle w:val="TAL"/>
              <w:rPr>
                <w:color w:val="000000" w:themeColor="text1"/>
                <w:lang w:eastAsia="en-GB"/>
              </w:rPr>
            </w:pPr>
          </w:p>
        </w:tc>
      </w:tr>
      <w:tr w:rsidR="000A74D0" w:rsidRPr="00433ABE" w14:paraId="36220F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33ABE" w:rsidRDefault="000A74D0" w:rsidP="00C6674A">
            <w:pPr>
              <w:pStyle w:val="TAL"/>
              <w:rPr>
                <w:color w:val="000000" w:themeColor="text1"/>
              </w:rPr>
            </w:pPr>
            <w:r w:rsidRPr="00433ABE">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33ABE" w:rsidRDefault="000A74D0" w:rsidP="00C6674A">
            <w:pPr>
              <w:pStyle w:val="TAL"/>
              <w:rPr>
                <w:color w:val="000000" w:themeColor="text1"/>
                <w:lang w:eastAsia="en-GB"/>
              </w:rPr>
            </w:pPr>
          </w:p>
        </w:tc>
      </w:tr>
      <w:tr w:rsidR="000A74D0" w:rsidRPr="00433ABE" w14:paraId="25CBFCB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33ABE" w:rsidRDefault="000A74D0" w:rsidP="00C6674A">
            <w:pPr>
              <w:pStyle w:val="TAL"/>
              <w:rPr>
                <w:color w:val="000000" w:themeColor="text1"/>
              </w:rPr>
            </w:pPr>
            <w:r w:rsidRPr="00433ABE">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33ABE" w:rsidRDefault="000A74D0" w:rsidP="00C6674A">
            <w:pPr>
              <w:pStyle w:val="TAL"/>
              <w:rPr>
                <w:color w:val="000000" w:themeColor="text1"/>
                <w:lang w:eastAsia="en-GB"/>
              </w:rPr>
            </w:pPr>
          </w:p>
        </w:tc>
      </w:tr>
      <w:tr w:rsidR="000A74D0" w:rsidRPr="00433ABE" w14:paraId="1079555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33ABE" w:rsidRDefault="000A74D0" w:rsidP="00C6674A">
            <w:pPr>
              <w:pStyle w:val="TAL"/>
              <w:rPr>
                <w:color w:val="000000" w:themeColor="text1"/>
              </w:rPr>
            </w:pPr>
            <w:r w:rsidRPr="00433ABE">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33ABE" w:rsidRDefault="000A74D0" w:rsidP="00C6674A">
            <w:pPr>
              <w:pStyle w:val="TAL"/>
              <w:rPr>
                <w:color w:val="000000" w:themeColor="text1"/>
                <w:lang w:eastAsia="en-GB"/>
              </w:rPr>
            </w:pPr>
          </w:p>
        </w:tc>
      </w:tr>
      <w:tr w:rsidR="000A74D0" w:rsidRPr="00433ABE" w14:paraId="72649D8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33ABE" w:rsidRDefault="000A74D0" w:rsidP="00C6674A">
            <w:pPr>
              <w:pStyle w:val="TAL"/>
              <w:rPr>
                <w:color w:val="000000" w:themeColor="text1"/>
              </w:rPr>
            </w:pPr>
            <w:r w:rsidRPr="00433ABE">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33ABE" w:rsidRDefault="000A74D0" w:rsidP="00C6674A">
            <w:pPr>
              <w:pStyle w:val="TAL"/>
              <w:rPr>
                <w:color w:val="000000" w:themeColor="text1"/>
                <w:lang w:eastAsia="en-GB"/>
              </w:rPr>
            </w:pPr>
          </w:p>
        </w:tc>
      </w:tr>
      <w:tr w:rsidR="000A74D0" w:rsidRPr="00433ABE" w14:paraId="18899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33ABE" w:rsidRDefault="000A74D0" w:rsidP="00C6674A">
            <w:pPr>
              <w:pStyle w:val="TAL"/>
              <w:rPr>
                <w:color w:val="000000" w:themeColor="text1"/>
                <w:lang w:eastAsia="en-GB"/>
              </w:rPr>
            </w:pPr>
          </w:p>
        </w:tc>
      </w:tr>
      <w:tr w:rsidR="000A74D0" w:rsidRPr="00433ABE" w14:paraId="494D57A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33ABE" w:rsidRDefault="000A74D0" w:rsidP="00C6674A">
            <w:pPr>
              <w:pStyle w:val="TAL"/>
              <w:rPr>
                <w:color w:val="000000" w:themeColor="text1"/>
                <w:lang w:eastAsia="en-GB"/>
              </w:rPr>
            </w:pPr>
          </w:p>
        </w:tc>
      </w:tr>
      <w:tr w:rsidR="000A74D0" w:rsidRPr="00433ABE" w14:paraId="542F1C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33ABE" w:rsidRDefault="0061630B" w:rsidP="00C6674A">
            <w:pPr>
              <w:pStyle w:val="TAL"/>
              <w:rPr>
                <w:color w:val="000000" w:themeColor="text1"/>
                <w:lang w:eastAsia="en-GB"/>
              </w:rPr>
            </w:pPr>
            <w:r>
              <w:rPr>
                <w:color w:val="000000" w:themeColor="text1"/>
                <w:lang w:eastAsia="en-GB"/>
              </w:rPr>
              <w:t xml:space="preserve"> </w:t>
            </w:r>
            <w:r w:rsidR="000A74D0"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33ABE" w:rsidRDefault="000A74D0" w:rsidP="00C6674A">
            <w:pPr>
              <w:pStyle w:val="TAL"/>
              <w:rPr>
                <w:color w:val="000000" w:themeColor="text1"/>
                <w:lang w:eastAsia="en-GB"/>
              </w:rPr>
            </w:pPr>
          </w:p>
        </w:tc>
      </w:tr>
      <w:tr w:rsidR="000A74D0" w:rsidRPr="00433ABE" w14:paraId="0103937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33ABE" w:rsidRDefault="000A74D0" w:rsidP="00C6674A">
            <w:pPr>
              <w:pStyle w:val="TAL"/>
              <w:rPr>
                <w:color w:val="000000" w:themeColor="text1"/>
                <w:lang w:eastAsia="en-GB"/>
              </w:rPr>
            </w:pPr>
            <w:r w:rsidRPr="00433ABE">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33ABE"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33ABE"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33ABE" w:rsidRDefault="000A74D0" w:rsidP="00C6674A">
            <w:pPr>
              <w:pStyle w:val="TAL"/>
              <w:rPr>
                <w:color w:val="000000" w:themeColor="text1"/>
                <w:lang w:eastAsia="en-GB"/>
              </w:rPr>
            </w:pPr>
          </w:p>
        </w:tc>
      </w:tr>
      <w:tr w:rsidR="000A74D0" w:rsidRPr="00433ABE" w14:paraId="6EAF54A6"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77777777" w:rsidR="000A74D0" w:rsidRPr="00433ABE" w:rsidRDefault="000A74D0" w:rsidP="00C6674A">
            <w:pPr>
              <w:pStyle w:val="TAN"/>
              <w:rPr>
                <w:color w:val="000000" w:themeColor="text1"/>
                <w:lang w:val="en-US"/>
              </w:rPr>
            </w:pPr>
            <w:r w:rsidRPr="00433ABE">
              <w:rPr>
                <w:color w:val="000000" w:themeColor="text1"/>
              </w:rPr>
              <w:t>NOTE 1: Satellite-UE elevation angle equal to 60.25 degrees, one-way delay equal to 2.30 ms and Doppler equal to 11.29 ppm</w:t>
            </w:r>
          </w:p>
        </w:tc>
      </w:tr>
    </w:tbl>
    <w:p w14:paraId="574F5003" w14:textId="77777777" w:rsidR="000A74D0" w:rsidRPr="00433ABE" w:rsidRDefault="000A74D0" w:rsidP="000A74D0"/>
    <w:p w14:paraId="18BD5D62" w14:textId="77777777" w:rsidR="000A74D0" w:rsidRPr="00433ABE" w:rsidRDefault="000A74D0" w:rsidP="000A74D0">
      <w:pPr>
        <w:pStyle w:val="H6"/>
      </w:pPr>
      <w:bookmarkStart w:id="986" w:name="MCCQCTEMPBM_00000230"/>
      <w:r w:rsidRPr="00433ABE">
        <w:t>6.4B.1_2.5</w:t>
      </w:r>
      <w:r w:rsidRPr="00433ABE">
        <w:tab/>
        <w:t>Test requirement</w:t>
      </w:r>
    </w:p>
    <w:bookmarkEnd w:id="986"/>
    <w:p w14:paraId="33B4275C" w14:textId="77777777" w:rsidR="000A74D0" w:rsidRPr="00433ABE" w:rsidRDefault="000A74D0" w:rsidP="000A74D0">
      <w:r w:rsidRPr="00433ABE">
        <w:t>The 20 frequency error Δf results must fulfil the test requirement:</w:t>
      </w:r>
    </w:p>
    <w:p w14:paraId="2156B516" w14:textId="77777777" w:rsidR="000A74D0" w:rsidRPr="00433ABE" w:rsidRDefault="000A74D0" w:rsidP="000A74D0">
      <w:pPr>
        <w:pStyle w:val="EQ"/>
        <w:jc w:val="center"/>
      </w:pPr>
      <w:r w:rsidRPr="00433ABE">
        <w:t>|Δf| ≤ (0.1 PPM + 15 Hz) (Carrier frequency &gt;1 GHz)</w:t>
      </w:r>
    </w:p>
    <w:p w14:paraId="166DDD78" w14:textId="77777777" w:rsidR="000A74D0" w:rsidRPr="00433ABE" w:rsidRDefault="000A74D0" w:rsidP="000A74D0">
      <w:pPr>
        <w:pStyle w:val="EQ"/>
        <w:jc w:val="center"/>
      </w:pPr>
      <w:r w:rsidRPr="00433ABE">
        <w:t>|Δf| ≤ (0.2 PPM + 15 Hz) (Carrier frequency ≤1 GHz)</w:t>
      </w:r>
    </w:p>
    <w:p w14:paraId="7E87A89E" w14:textId="77777777" w:rsidR="00524A5D" w:rsidRPr="00E36978" w:rsidRDefault="00524A5D">
      <w:pPr>
        <w:rPr>
          <w:color w:val="000000" w:themeColor="text1"/>
          <w:lang w:eastAsia="zh-CN"/>
        </w:rPr>
      </w:pPr>
    </w:p>
    <w:p w14:paraId="355CC184" w14:textId="77777777" w:rsidR="00524A5D" w:rsidRPr="00E36978" w:rsidRDefault="00000000">
      <w:pPr>
        <w:pStyle w:val="Heading3"/>
      </w:pPr>
      <w:bookmarkStart w:id="987" w:name="_Toc2703"/>
      <w:bookmarkStart w:id="988" w:name="_Toc8837"/>
      <w:bookmarkStart w:id="989" w:name="_Toc120570051"/>
      <w:bookmarkStart w:id="990" w:name="_Toc4155"/>
      <w:bookmarkStart w:id="991" w:name="_Toc26824"/>
      <w:bookmarkStart w:id="992" w:name="_Toc121162843"/>
      <w:bookmarkStart w:id="993" w:name="_Toc4646"/>
      <w:bookmarkStart w:id="994" w:name="_Toc6152"/>
      <w:bookmarkStart w:id="995" w:name="_Toc111062055"/>
      <w:bookmarkStart w:id="996" w:name="_Toc163510797"/>
      <w:bookmarkEnd w:id="869"/>
      <w:r w:rsidRPr="00E36978">
        <w:t>6.4B.2</w:t>
      </w:r>
      <w:r w:rsidRPr="00E36978">
        <w:tab/>
        <w:t>Transmit modulation quality for Category NB1 and NB2</w:t>
      </w:r>
      <w:bookmarkEnd w:id="987"/>
      <w:bookmarkEnd w:id="988"/>
      <w:bookmarkEnd w:id="989"/>
      <w:bookmarkEnd w:id="990"/>
      <w:bookmarkEnd w:id="991"/>
      <w:bookmarkEnd w:id="992"/>
      <w:bookmarkEnd w:id="993"/>
      <w:bookmarkEnd w:id="994"/>
      <w:bookmarkEnd w:id="995"/>
      <w:bookmarkEnd w:id="996"/>
    </w:p>
    <w:p w14:paraId="4278B234" w14:textId="77777777" w:rsidR="00524A5D" w:rsidRPr="00E36978" w:rsidRDefault="00000000">
      <w:pPr>
        <w:pStyle w:val="Heading4"/>
        <w:rPr>
          <w:lang w:val="en-US"/>
        </w:rPr>
      </w:pPr>
      <w:bookmarkStart w:id="997" w:name="_Toc30274"/>
      <w:bookmarkStart w:id="998" w:name="_Toc2387"/>
      <w:bookmarkStart w:id="999" w:name="_Toc31758"/>
      <w:bookmarkStart w:id="1000" w:name="_Toc14528"/>
      <w:bookmarkStart w:id="1001" w:name="_Toc163510798"/>
      <w:r w:rsidRPr="00E36978">
        <w:t>6.4B.2.1</w:t>
      </w:r>
      <w:r w:rsidRPr="00E36978">
        <w:tab/>
        <w:t>Error Vector Magnitude (EVM) for Category NB1 and NB2</w:t>
      </w:r>
      <w:bookmarkEnd w:id="997"/>
      <w:bookmarkEnd w:id="998"/>
      <w:bookmarkEnd w:id="999"/>
      <w:bookmarkEnd w:id="1000"/>
      <w:bookmarkEnd w:id="1001"/>
    </w:p>
    <w:p w14:paraId="1DBDBBA2" w14:textId="77777777" w:rsidR="00524A5D" w:rsidRPr="00E36978" w:rsidRDefault="00000000">
      <w:pPr>
        <w:pStyle w:val="H6"/>
      </w:pPr>
      <w:bookmarkStart w:id="1002" w:name="MCCQCTEMPBM_00000231"/>
      <w:r w:rsidRPr="00E36978">
        <w:t>6.4B.2.1.1</w:t>
      </w:r>
      <w:r w:rsidRPr="00E36978">
        <w:tab/>
        <w:t>Test purpose</w:t>
      </w:r>
    </w:p>
    <w:bookmarkEnd w:id="1002"/>
    <w:p w14:paraId="12D3EB81" w14:textId="77777777" w:rsidR="00524A5D" w:rsidRPr="00E36978" w:rsidRDefault="00000000">
      <w:pPr>
        <w:rPr>
          <w:rFonts w:eastAsia="MS Mincho" w:cs="v5.0.0"/>
        </w:rPr>
      </w:pPr>
      <w:r w:rsidRPr="00E36978">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E36978" w:rsidRDefault="00000000">
      <w:r w:rsidRPr="00E36978">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E36978" w:rsidRDefault="00000000">
      <w:pPr>
        <w:pStyle w:val="H6"/>
      </w:pPr>
      <w:bookmarkStart w:id="1003" w:name="MCCQCTEMPBM_00000232"/>
      <w:r w:rsidRPr="00E36978">
        <w:t>6.4B.2.1.2</w:t>
      </w:r>
      <w:r w:rsidRPr="00E36978">
        <w:tab/>
        <w:t>Test applicability</w:t>
      </w:r>
    </w:p>
    <w:bookmarkEnd w:id="1003"/>
    <w:p w14:paraId="627B801F"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36EEFDFA" w14:textId="77777777" w:rsidR="00524A5D" w:rsidRPr="00E36978" w:rsidRDefault="00000000">
      <w:pPr>
        <w:pStyle w:val="H6"/>
      </w:pPr>
      <w:bookmarkStart w:id="1004" w:name="MCCQCTEMPBM_00000233"/>
      <w:r w:rsidRPr="00E36978">
        <w:t>6.4B.2.1.3</w:t>
      </w:r>
      <w:r w:rsidRPr="00E36978">
        <w:tab/>
        <w:t>Minimum conformance requirements</w:t>
      </w:r>
    </w:p>
    <w:bookmarkEnd w:id="1004"/>
    <w:p w14:paraId="09923C10" w14:textId="77777777" w:rsidR="00524A5D" w:rsidRPr="00E36978" w:rsidRDefault="00000000">
      <w:r w:rsidRPr="00E36978">
        <w:t>The RMS average of the basic EVM measurements for 240/</w:t>
      </w:r>
      <w:r w:rsidRPr="00E36978">
        <w:rPr>
          <w:i/>
        </w:rPr>
        <w:t>L</w:t>
      </w:r>
      <w:r w:rsidRPr="00E36978">
        <w:rPr>
          <w:i/>
          <w:vertAlign w:val="subscript"/>
        </w:rPr>
        <w:t>Ctone</w:t>
      </w:r>
      <w:r w:rsidRPr="00E36978">
        <w:t xml:space="preserve"> slots excluding any transient period for the average EVM case, where </w:t>
      </w:r>
      <w:r w:rsidRPr="00E36978">
        <w:rPr>
          <w:i/>
        </w:rPr>
        <w:t>L</w:t>
      </w:r>
      <w:r w:rsidRPr="00E36978">
        <w:rPr>
          <w:i/>
          <w:vertAlign w:val="subscript"/>
        </w:rPr>
        <w:t>Ctone</w:t>
      </w:r>
      <w:r w:rsidRPr="00E36978">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E36978" w:rsidRDefault="00000000">
      <w:pPr>
        <w:pStyle w:val="TH"/>
      </w:pPr>
      <w:r w:rsidRPr="00E36978">
        <w:lastRenderedPageBreak/>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E36978" w14:paraId="6D58FED7" w14:textId="77777777">
        <w:trPr>
          <w:jc w:val="center"/>
        </w:trPr>
        <w:tc>
          <w:tcPr>
            <w:tcW w:w="3256" w:type="dxa"/>
          </w:tcPr>
          <w:p w14:paraId="6919D410" w14:textId="77777777" w:rsidR="00524A5D" w:rsidRPr="00E36978" w:rsidRDefault="00000000">
            <w:pPr>
              <w:pStyle w:val="TAH"/>
            </w:pPr>
            <w:r w:rsidRPr="00E36978">
              <w:rPr>
                <w:rFonts w:cs="v5.0.0"/>
              </w:rPr>
              <w:br w:type="page"/>
              <w:t>Parameter</w:t>
            </w:r>
          </w:p>
        </w:tc>
        <w:tc>
          <w:tcPr>
            <w:tcW w:w="1135" w:type="dxa"/>
          </w:tcPr>
          <w:p w14:paraId="1EE96A64" w14:textId="77777777" w:rsidR="00524A5D" w:rsidRPr="00E36978" w:rsidRDefault="00000000">
            <w:pPr>
              <w:pStyle w:val="TAH"/>
            </w:pPr>
            <w:r w:rsidRPr="00E36978">
              <w:rPr>
                <w:rFonts w:cs="v5.0.0"/>
              </w:rPr>
              <w:t>Unit</w:t>
            </w:r>
          </w:p>
        </w:tc>
        <w:tc>
          <w:tcPr>
            <w:tcW w:w="2406" w:type="dxa"/>
          </w:tcPr>
          <w:p w14:paraId="7BA34C7A" w14:textId="77777777" w:rsidR="00524A5D" w:rsidRPr="00E36978" w:rsidRDefault="00000000">
            <w:pPr>
              <w:pStyle w:val="TAH"/>
            </w:pPr>
            <w:r w:rsidRPr="00E36978">
              <w:rPr>
                <w:rFonts w:cs="v5.0.0"/>
              </w:rPr>
              <w:t>Average EVM Level</w:t>
            </w:r>
          </w:p>
        </w:tc>
        <w:tc>
          <w:tcPr>
            <w:tcW w:w="2406" w:type="dxa"/>
          </w:tcPr>
          <w:p w14:paraId="42B9CF78" w14:textId="77777777" w:rsidR="00524A5D" w:rsidRPr="00E36978" w:rsidRDefault="00000000">
            <w:pPr>
              <w:pStyle w:val="TAH"/>
            </w:pPr>
            <w:r w:rsidRPr="00E36978">
              <w:rPr>
                <w:rFonts w:cs="v5.0.0"/>
              </w:rPr>
              <w:t>Reference Signal EVM Level</w:t>
            </w:r>
          </w:p>
        </w:tc>
      </w:tr>
      <w:tr w:rsidR="00524A5D" w:rsidRPr="00E36978" w14:paraId="38E37426" w14:textId="77777777">
        <w:trPr>
          <w:jc w:val="center"/>
        </w:trPr>
        <w:tc>
          <w:tcPr>
            <w:tcW w:w="3256" w:type="dxa"/>
          </w:tcPr>
          <w:p w14:paraId="0A356C8E" w14:textId="77777777" w:rsidR="00524A5D" w:rsidRPr="00E36978" w:rsidRDefault="00000000">
            <w:pPr>
              <w:pStyle w:val="TAL"/>
            </w:pPr>
            <w:r w:rsidRPr="00E36978">
              <w:t xml:space="preserve">BPSK </w:t>
            </w:r>
            <w:r w:rsidRPr="00E36978">
              <w:rPr>
                <w:rFonts w:cs="v5.0.0"/>
              </w:rPr>
              <w:t xml:space="preserve">or QPSK </w:t>
            </w:r>
          </w:p>
        </w:tc>
        <w:tc>
          <w:tcPr>
            <w:tcW w:w="1135" w:type="dxa"/>
          </w:tcPr>
          <w:p w14:paraId="3E922D2C" w14:textId="77777777" w:rsidR="00524A5D" w:rsidRPr="00E36978" w:rsidRDefault="00000000">
            <w:pPr>
              <w:pStyle w:val="TAC"/>
            </w:pPr>
            <w:r w:rsidRPr="00E36978">
              <w:rPr>
                <w:rFonts w:cs="v5.0.0"/>
              </w:rPr>
              <w:t>%</w:t>
            </w:r>
          </w:p>
        </w:tc>
        <w:tc>
          <w:tcPr>
            <w:tcW w:w="2406" w:type="dxa"/>
          </w:tcPr>
          <w:p w14:paraId="08DBC38F" w14:textId="77777777" w:rsidR="00524A5D" w:rsidRPr="00E36978" w:rsidRDefault="00000000">
            <w:pPr>
              <w:pStyle w:val="TAC"/>
            </w:pPr>
            <w:r w:rsidRPr="00E36978">
              <w:rPr>
                <w:rFonts w:cs="v5.0.0"/>
              </w:rPr>
              <w:t>17.5</w:t>
            </w:r>
          </w:p>
        </w:tc>
        <w:tc>
          <w:tcPr>
            <w:tcW w:w="2406" w:type="dxa"/>
          </w:tcPr>
          <w:p w14:paraId="71E9FEDE" w14:textId="77777777" w:rsidR="00524A5D" w:rsidRPr="00E36978" w:rsidRDefault="00000000">
            <w:pPr>
              <w:pStyle w:val="TAC"/>
            </w:pPr>
            <w:r w:rsidRPr="00E36978">
              <w:rPr>
                <w:rFonts w:cs="v5.0.0"/>
              </w:rPr>
              <w:t>17.5</w:t>
            </w:r>
          </w:p>
        </w:tc>
      </w:tr>
    </w:tbl>
    <w:p w14:paraId="08EBA60E" w14:textId="77777777" w:rsidR="00524A5D" w:rsidRPr="00E36978" w:rsidRDefault="00524A5D"/>
    <w:p w14:paraId="534E2F2B" w14:textId="77777777" w:rsidR="00524A5D" w:rsidRPr="00E36978" w:rsidRDefault="00000000">
      <w:pPr>
        <w:pStyle w:val="TH"/>
      </w:pPr>
      <w:r w:rsidRPr="00E36978">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E36978" w14:paraId="488F48CF" w14:textId="77777777">
        <w:trPr>
          <w:jc w:val="center"/>
        </w:trPr>
        <w:tc>
          <w:tcPr>
            <w:tcW w:w="3166" w:type="dxa"/>
          </w:tcPr>
          <w:p w14:paraId="7974546B" w14:textId="77777777" w:rsidR="00524A5D" w:rsidRPr="00E36978" w:rsidRDefault="00000000">
            <w:pPr>
              <w:pStyle w:val="TAH"/>
            </w:pPr>
            <w:r w:rsidRPr="00E36978">
              <w:br w:type="page"/>
              <w:t>Parameter</w:t>
            </w:r>
          </w:p>
        </w:tc>
        <w:tc>
          <w:tcPr>
            <w:tcW w:w="1135" w:type="dxa"/>
          </w:tcPr>
          <w:p w14:paraId="7ED777DD" w14:textId="77777777" w:rsidR="00524A5D" w:rsidRPr="00E36978" w:rsidRDefault="00000000">
            <w:pPr>
              <w:pStyle w:val="TAH"/>
            </w:pPr>
            <w:r w:rsidRPr="00E36978">
              <w:t>Unit</w:t>
            </w:r>
          </w:p>
        </w:tc>
        <w:tc>
          <w:tcPr>
            <w:tcW w:w="2630" w:type="dxa"/>
          </w:tcPr>
          <w:p w14:paraId="2B1E682D" w14:textId="77777777" w:rsidR="00524A5D" w:rsidRPr="00E36978" w:rsidRDefault="00000000">
            <w:pPr>
              <w:pStyle w:val="TAH"/>
            </w:pPr>
            <w:r w:rsidRPr="00E36978">
              <w:t>Level</w:t>
            </w:r>
          </w:p>
        </w:tc>
      </w:tr>
      <w:tr w:rsidR="00524A5D" w:rsidRPr="00E36978" w14:paraId="170EAAC3" w14:textId="77777777">
        <w:trPr>
          <w:jc w:val="center"/>
        </w:trPr>
        <w:tc>
          <w:tcPr>
            <w:tcW w:w="3166" w:type="dxa"/>
          </w:tcPr>
          <w:p w14:paraId="3BE90B76" w14:textId="77777777" w:rsidR="00524A5D" w:rsidRPr="00E36978" w:rsidRDefault="00000000">
            <w:pPr>
              <w:pStyle w:val="TAL"/>
            </w:pPr>
            <w:r w:rsidRPr="00E36978">
              <w:rPr>
                <w:rFonts w:cs="v5.0.0"/>
              </w:rPr>
              <w:t>UE Output Power</w:t>
            </w:r>
          </w:p>
        </w:tc>
        <w:tc>
          <w:tcPr>
            <w:tcW w:w="1135" w:type="dxa"/>
          </w:tcPr>
          <w:p w14:paraId="766974AC" w14:textId="77777777" w:rsidR="00524A5D" w:rsidRPr="00E36978" w:rsidRDefault="00000000">
            <w:pPr>
              <w:pStyle w:val="TAC"/>
            </w:pPr>
            <w:r w:rsidRPr="00E36978">
              <w:t>dBm</w:t>
            </w:r>
          </w:p>
        </w:tc>
        <w:tc>
          <w:tcPr>
            <w:tcW w:w="2630" w:type="dxa"/>
          </w:tcPr>
          <w:p w14:paraId="46ADDD46" w14:textId="77777777" w:rsidR="00524A5D" w:rsidRPr="00E36978" w:rsidRDefault="00000000">
            <w:pPr>
              <w:pStyle w:val="TAC"/>
            </w:pPr>
            <w:r w:rsidRPr="00E36978">
              <w:sym w:font="Symbol" w:char="F0B3"/>
            </w:r>
            <w:r w:rsidRPr="00E36978">
              <w:t xml:space="preserve"> -40</w:t>
            </w:r>
          </w:p>
        </w:tc>
      </w:tr>
      <w:tr w:rsidR="00524A5D" w:rsidRPr="00E36978" w14:paraId="18D6B1B1" w14:textId="77777777">
        <w:trPr>
          <w:jc w:val="center"/>
        </w:trPr>
        <w:tc>
          <w:tcPr>
            <w:tcW w:w="3166" w:type="dxa"/>
          </w:tcPr>
          <w:p w14:paraId="28B9B6A2" w14:textId="77777777" w:rsidR="00524A5D" w:rsidRPr="00E36978" w:rsidRDefault="00000000">
            <w:pPr>
              <w:pStyle w:val="TAL"/>
            </w:pPr>
            <w:r w:rsidRPr="00E36978">
              <w:rPr>
                <w:rFonts w:cs="v5.0.0"/>
              </w:rPr>
              <w:t>Operating conditions</w:t>
            </w:r>
          </w:p>
        </w:tc>
        <w:tc>
          <w:tcPr>
            <w:tcW w:w="1135" w:type="dxa"/>
          </w:tcPr>
          <w:p w14:paraId="77A03CBD" w14:textId="77777777" w:rsidR="00524A5D" w:rsidRPr="00E36978" w:rsidRDefault="00524A5D">
            <w:pPr>
              <w:pStyle w:val="TAC"/>
            </w:pPr>
          </w:p>
        </w:tc>
        <w:tc>
          <w:tcPr>
            <w:tcW w:w="2630" w:type="dxa"/>
          </w:tcPr>
          <w:p w14:paraId="59472155" w14:textId="77777777" w:rsidR="00524A5D" w:rsidRPr="00E36978" w:rsidRDefault="00000000">
            <w:pPr>
              <w:pStyle w:val="TAC"/>
            </w:pPr>
            <w:r w:rsidRPr="00E36978">
              <w:t>Normal conditions</w:t>
            </w:r>
          </w:p>
        </w:tc>
      </w:tr>
    </w:tbl>
    <w:p w14:paraId="7F6B97C8" w14:textId="77777777" w:rsidR="00524A5D" w:rsidRPr="00E36978" w:rsidRDefault="00524A5D"/>
    <w:p w14:paraId="5DAAD49B"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7DAB2F5F" w14:textId="77777777" w:rsidR="00524A5D" w:rsidRPr="00E36978" w:rsidRDefault="00000000">
      <w:pPr>
        <w:pStyle w:val="H6"/>
      </w:pPr>
      <w:bookmarkStart w:id="1005" w:name="MCCQCTEMPBM_00000234"/>
      <w:r w:rsidRPr="00E36978">
        <w:t>6.4B.2.1.4</w:t>
      </w:r>
      <w:r w:rsidRPr="00E36978">
        <w:tab/>
        <w:t>Test description</w:t>
      </w:r>
    </w:p>
    <w:bookmarkEnd w:id="1005"/>
    <w:p w14:paraId="2B455363" w14:textId="77777777" w:rsidR="00524A5D" w:rsidRPr="00E36978" w:rsidRDefault="00000000">
      <w:pPr>
        <w:pStyle w:val="H6"/>
      </w:pPr>
      <w:r w:rsidRPr="00E36978">
        <w:t>6.4B.2.1.4.1</w:t>
      </w:r>
      <w:r w:rsidRPr="00E36978">
        <w:tab/>
        <w:t>Initial conditions</w:t>
      </w:r>
    </w:p>
    <w:p w14:paraId="1D9CCAD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31D8334" w14:textId="77777777" w:rsidR="00524A5D" w:rsidRPr="00E36978" w:rsidRDefault="00000000">
      <w:r w:rsidRPr="00E36978">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E36978">
        <w:rPr>
          <w:rFonts w:cs="v5.0.0"/>
        </w:rPr>
        <w:t>Configurations of NPDSCH and NPDCCH before measurement are specified in</w:t>
      </w:r>
      <w:r w:rsidRPr="00E36978">
        <w:t xml:space="preserve"> </w:t>
      </w:r>
      <w:r w:rsidRPr="00E36978">
        <w:rPr>
          <w:rFonts w:cs="v5.0.0"/>
        </w:rPr>
        <w:t>Annex C.2.</w:t>
      </w:r>
    </w:p>
    <w:p w14:paraId="3E3F1C1C" w14:textId="77777777" w:rsidR="00524A5D" w:rsidRPr="00E36978" w:rsidRDefault="00000000">
      <w:pPr>
        <w:pStyle w:val="TH"/>
      </w:pPr>
      <w:r w:rsidRPr="00E36978">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E36978" w14:paraId="5405F3D6" w14:textId="77777777">
        <w:trPr>
          <w:cantSplit/>
          <w:jc w:val="center"/>
        </w:trPr>
        <w:tc>
          <w:tcPr>
            <w:tcW w:w="9006" w:type="dxa"/>
            <w:gridSpan w:val="5"/>
          </w:tcPr>
          <w:p w14:paraId="16263D2F" w14:textId="77777777" w:rsidR="00524A5D" w:rsidRPr="00E36978" w:rsidRDefault="00000000">
            <w:pPr>
              <w:pStyle w:val="TAH"/>
            </w:pPr>
            <w:bookmarkStart w:id="1006" w:name="MCCQCTEMPBM_00000505"/>
            <w:r w:rsidRPr="00E36978">
              <w:t>Initial Conditions</w:t>
            </w:r>
          </w:p>
        </w:tc>
      </w:tr>
      <w:tr w:rsidR="00524A5D" w:rsidRPr="00E36978" w14:paraId="487A0C54" w14:textId="77777777">
        <w:trPr>
          <w:cantSplit/>
          <w:jc w:val="center"/>
        </w:trPr>
        <w:tc>
          <w:tcPr>
            <w:tcW w:w="3512" w:type="dxa"/>
            <w:gridSpan w:val="2"/>
          </w:tcPr>
          <w:p w14:paraId="036848B0"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Environment as specified in</w:t>
            </w:r>
          </w:p>
          <w:p w14:paraId="52B949A6" w14:textId="77777777" w:rsidR="00524A5D" w:rsidRPr="00E36978" w:rsidRDefault="00000000">
            <w:pPr>
              <w:pStyle w:val="TAL"/>
            </w:pPr>
            <w:r w:rsidRPr="00E36978">
              <w:rPr>
                <w:rFonts w:eastAsia="Microsoft YaHei" w:cs="Arial"/>
              </w:rPr>
              <w:t>TS 36.508[12] subclause 8.1.1</w:t>
            </w:r>
          </w:p>
        </w:tc>
        <w:tc>
          <w:tcPr>
            <w:tcW w:w="5494" w:type="dxa"/>
            <w:gridSpan w:val="3"/>
          </w:tcPr>
          <w:p w14:paraId="294B4A9C" w14:textId="77777777" w:rsidR="00524A5D" w:rsidRPr="00E36978" w:rsidRDefault="00000000">
            <w:pPr>
              <w:pStyle w:val="TAL"/>
            </w:pPr>
            <w:r w:rsidRPr="00E36978">
              <w:t>Normal</w:t>
            </w:r>
          </w:p>
        </w:tc>
      </w:tr>
      <w:tr w:rsidR="00524A5D" w:rsidRPr="00E36978" w14:paraId="6FA892F1" w14:textId="77777777">
        <w:trPr>
          <w:cantSplit/>
          <w:jc w:val="center"/>
        </w:trPr>
        <w:tc>
          <w:tcPr>
            <w:tcW w:w="3512" w:type="dxa"/>
            <w:gridSpan w:val="2"/>
          </w:tcPr>
          <w:p w14:paraId="0D37BB33"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Frequencies as specified in</w:t>
            </w:r>
          </w:p>
          <w:p w14:paraId="2E154E59" w14:textId="77777777" w:rsidR="00524A5D" w:rsidRPr="00E36978" w:rsidRDefault="00000000">
            <w:pPr>
              <w:pStyle w:val="TAL"/>
            </w:pPr>
            <w:r w:rsidRPr="00E36978">
              <w:rPr>
                <w:rFonts w:eastAsia="Microsoft YaHei" w:cs="Arial"/>
              </w:rPr>
              <w:t>TS 36.508 [12] subclause 8.1.3.1</w:t>
            </w:r>
          </w:p>
        </w:tc>
        <w:tc>
          <w:tcPr>
            <w:tcW w:w="5494" w:type="dxa"/>
            <w:gridSpan w:val="3"/>
          </w:tcPr>
          <w:p w14:paraId="026B765E" w14:textId="77777777" w:rsidR="00524A5D" w:rsidRPr="00E36978" w:rsidRDefault="00000000">
            <w:pPr>
              <w:pStyle w:val="TAL"/>
            </w:pPr>
            <w:r w:rsidRPr="00E36978">
              <w:rPr>
                <w:rFonts w:eastAsia="Microsoft YaHei" w:cs="Arial"/>
              </w:rPr>
              <w:t>Frequency ranges defined in Annex K.1.1</w:t>
            </w:r>
          </w:p>
        </w:tc>
      </w:tr>
      <w:tr w:rsidR="00524A5D" w:rsidRPr="00E36978" w14:paraId="517736C1" w14:textId="77777777">
        <w:trPr>
          <w:cantSplit/>
          <w:jc w:val="center"/>
        </w:trPr>
        <w:tc>
          <w:tcPr>
            <w:tcW w:w="9006" w:type="dxa"/>
            <w:gridSpan w:val="5"/>
          </w:tcPr>
          <w:p w14:paraId="311A1A7F" w14:textId="77777777" w:rsidR="00524A5D" w:rsidRPr="00E36978" w:rsidRDefault="00000000">
            <w:pPr>
              <w:pStyle w:val="TAL"/>
              <w:jc w:val="center"/>
              <w:rPr>
                <w:b/>
              </w:rPr>
            </w:pPr>
            <w:r w:rsidRPr="00E36978">
              <w:rPr>
                <w:b/>
              </w:rPr>
              <w:t>Test Parameters</w:t>
            </w:r>
          </w:p>
        </w:tc>
      </w:tr>
      <w:tr w:rsidR="00524A5D" w:rsidRPr="00E36978" w14:paraId="78C15A0A" w14:textId="77777777">
        <w:trPr>
          <w:cantSplit/>
          <w:jc w:val="center"/>
        </w:trPr>
        <w:tc>
          <w:tcPr>
            <w:tcW w:w="1102" w:type="dxa"/>
          </w:tcPr>
          <w:p w14:paraId="657C61ED" w14:textId="77777777" w:rsidR="00524A5D" w:rsidRPr="00E36978" w:rsidRDefault="00000000">
            <w:pPr>
              <w:pStyle w:val="TAL"/>
              <w:jc w:val="center"/>
              <w:rPr>
                <w:b/>
              </w:rPr>
            </w:pPr>
            <w:r w:rsidRPr="00E36978">
              <w:rPr>
                <w:rFonts w:eastAsia="Microsoft YaHei" w:cs="Arial"/>
                <w:b/>
                <w:bCs/>
              </w:rPr>
              <w:t>Configuration ID</w:t>
            </w:r>
          </w:p>
        </w:tc>
        <w:tc>
          <w:tcPr>
            <w:tcW w:w="2410" w:type="dxa"/>
          </w:tcPr>
          <w:p w14:paraId="6FC5BCCD" w14:textId="77777777" w:rsidR="00524A5D" w:rsidRPr="00E36978" w:rsidRDefault="00000000">
            <w:pPr>
              <w:pStyle w:val="TAL"/>
              <w:jc w:val="center"/>
              <w:rPr>
                <w:b/>
              </w:rPr>
            </w:pPr>
            <w:r w:rsidRPr="00E36978">
              <w:rPr>
                <w:b/>
              </w:rPr>
              <w:t>Downlink Configuration</w:t>
            </w:r>
          </w:p>
        </w:tc>
        <w:tc>
          <w:tcPr>
            <w:tcW w:w="5494" w:type="dxa"/>
            <w:gridSpan w:val="3"/>
          </w:tcPr>
          <w:p w14:paraId="0FE90068" w14:textId="77777777" w:rsidR="00524A5D" w:rsidRPr="00E36978" w:rsidRDefault="00000000">
            <w:pPr>
              <w:pStyle w:val="TAL"/>
              <w:jc w:val="center"/>
              <w:rPr>
                <w:b/>
              </w:rPr>
            </w:pPr>
            <w:r w:rsidRPr="00E36978">
              <w:rPr>
                <w:b/>
              </w:rPr>
              <w:t>Uplink Configuration</w:t>
            </w:r>
          </w:p>
        </w:tc>
      </w:tr>
      <w:tr w:rsidR="00524A5D" w:rsidRPr="00E36978" w14:paraId="68ECA106" w14:textId="77777777">
        <w:trPr>
          <w:cantSplit/>
          <w:jc w:val="center"/>
        </w:trPr>
        <w:tc>
          <w:tcPr>
            <w:tcW w:w="1102" w:type="dxa"/>
          </w:tcPr>
          <w:p w14:paraId="2CA81DAE" w14:textId="77777777" w:rsidR="00524A5D" w:rsidRPr="00E36978" w:rsidRDefault="00524A5D">
            <w:pPr>
              <w:pStyle w:val="TAL"/>
              <w:jc w:val="center"/>
            </w:pPr>
          </w:p>
        </w:tc>
        <w:tc>
          <w:tcPr>
            <w:tcW w:w="2410" w:type="dxa"/>
            <w:vMerge w:val="restart"/>
          </w:tcPr>
          <w:p w14:paraId="4887735A" w14:textId="77777777" w:rsidR="00524A5D" w:rsidRPr="00E36978" w:rsidRDefault="00000000">
            <w:pPr>
              <w:pStyle w:val="TAL"/>
              <w:jc w:val="center"/>
            </w:pPr>
            <w:r w:rsidRPr="00E36978">
              <w:t>N/A</w:t>
            </w:r>
          </w:p>
        </w:tc>
        <w:tc>
          <w:tcPr>
            <w:tcW w:w="1275" w:type="dxa"/>
          </w:tcPr>
          <w:p w14:paraId="0F61270E" w14:textId="77777777" w:rsidR="00524A5D" w:rsidRPr="00E36978" w:rsidRDefault="00000000">
            <w:pPr>
              <w:pStyle w:val="TAL"/>
              <w:jc w:val="center"/>
            </w:pPr>
            <w:r w:rsidRPr="00E36978">
              <w:rPr>
                <w:rFonts w:eastAsia="Microsoft YaHei" w:cs="Arial"/>
              </w:rPr>
              <w:t>Modulation</w:t>
            </w:r>
          </w:p>
        </w:tc>
        <w:tc>
          <w:tcPr>
            <w:tcW w:w="1843" w:type="dxa"/>
          </w:tcPr>
          <w:p w14:paraId="1D23F205" w14:textId="77777777" w:rsidR="00524A5D" w:rsidRPr="00E36978" w:rsidRDefault="00000000">
            <w:pPr>
              <w:pStyle w:val="TAL"/>
              <w:jc w:val="center"/>
            </w:pPr>
            <w:r w:rsidRPr="00E36978">
              <w:rPr>
                <w:rFonts w:eastAsia="Microsoft YaHei" w:cs="Arial"/>
              </w:rPr>
              <w:t>N</w:t>
            </w:r>
            <w:r w:rsidRPr="00E36978">
              <w:rPr>
                <w:rFonts w:eastAsia="Microsoft YaHei" w:cs="Arial"/>
                <w:vertAlign w:val="subscript"/>
              </w:rPr>
              <w:t>tones</w:t>
            </w:r>
            <w:r w:rsidRPr="00E36978">
              <w:rPr>
                <w:rFonts w:eastAsia="Microsoft YaHei" w:cs="Arial"/>
              </w:rPr>
              <w:t>, start position</w:t>
            </w:r>
          </w:p>
        </w:tc>
        <w:tc>
          <w:tcPr>
            <w:tcW w:w="2376" w:type="dxa"/>
          </w:tcPr>
          <w:p w14:paraId="07086A8F" w14:textId="77777777" w:rsidR="00524A5D" w:rsidRPr="00E36978" w:rsidRDefault="00000000">
            <w:pPr>
              <w:pStyle w:val="TAL"/>
              <w:jc w:val="center"/>
            </w:pPr>
            <w:r w:rsidRPr="00E36978">
              <w:rPr>
                <w:rFonts w:eastAsia="Microsoft YaHei" w:cs="Arial"/>
              </w:rPr>
              <w:t>Sub-carrier spacing (kHz)</w:t>
            </w:r>
          </w:p>
        </w:tc>
      </w:tr>
      <w:tr w:rsidR="00524A5D" w:rsidRPr="00E36978" w14:paraId="10C088F3" w14:textId="77777777">
        <w:trPr>
          <w:cantSplit/>
          <w:jc w:val="center"/>
        </w:trPr>
        <w:tc>
          <w:tcPr>
            <w:tcW w:w="1102" w:type="dxa"/>
          </w:tcPr>
          <w:p w14:paraId="58EA6268" w14:textId="77777777" w:rsidR="00524A5D" w:rsidRPr="00E36978" w:rsidRDefault="00000000">
            <w:pPr>
              <w:pStyle w:val="TAL"/>
              <w:jc w:val="center"/>
            </w:pPr>
            <w:r w:rsidRPr="00E36978">
              <w:t>1</w:t>
            </w:r>
          </w:p>
        </w:tc>
        <w:tc>
          <w:tcPr>
            <w:tcW w:w="2410" w:type="dxa"/>
            <w:vMerge/>
          </w:tcPr>
          <w:p w14:paraId="32CE19F5" w14:textId="77777777" w:rsidR="00524A5D" w:rsidRPr="00E36978" w:rsidRDefault="00524A5D">
            <w:pPr>
              <w:pStyle w:val="TAL"/>
              <w:jc w:val="center"/>
            </w:pPr>
          </w:p>
        </w:tc>
        <w:tc>
          <w:tcPr>
            <w:tcW w:w="1275" w:type="dxa"/>
          </w:tcPr>
          <w:p w14:paraId="27C68E3E" w14:textId="77777777" w:rsidR="00524A5D" w:rsidRPr="00E36978" w:rsidRDefault="00000000">
            <w:pPr>
              <w:pStyle w:val="TAL"/>
              <w:jc w:val="center"/>
            </w:pPr>
            <w:r w:rsidRPr="00E36978">
              <w:t>QPSK</w:t>
            </w:r>
          </w:p>
        </w:tc>
        <w:tc>
          <w:tcPr>
            <w:tcW w:w="1843" w:type="dxa"/>
          </w:tcPr>
          <w:p w14:paraId="074BA9E2" w14:textId="77777777" w:rsidR="00524A5D" w:rsidRPr="00E36978" w:rsidRDefault="00000000">
            <w:pPr>
              <w:pStyle w:val="TAL"/>
              <w:jc w:val="center"/>
            </w:pPr>
            <w:r w:rsidRPr="00E36978">
              <w:rPr>
                <w:rFonts w:eastAsia="Microsoft YaHei" w:cs="Arial"/>
              </w:rPr>
              <w:t>1@0</w:t>
            </w:r>
          </w:p>
        </w:tc>
        <w:tc>
          <w:tcPr>
            <w:tcW w:w="2376" w:type="dxa"/>
          </w:tcPr>
          <w:p w14:paraId="7CC0EFE8" w14:textId="77777777" w:rsidR="00524A5D" w:rsidRPr="00E36978" w:rsidRDefault="00000000">
            <w:pPr>
              <w:pStyle w:val="TAL"/>
              <w:jc w:val="center"/>
            </w:pPr>
            <w:r w:rsidRPr="00E36978">
              <w:t>3.75</w:t>
            </w:r>
          </w:p>
        </w:tc>
      </w:tr>
      <w:tr w:rsidR="00524A5D" w:rsidRPr="00E36978" w14:paraId="4FCF384C" w14:textId="77777777">
        <w:trPr>
          <w:cantSplit/>
          <w:jc w:val="center"/>
        </w:trPr>
        <w:tc>
          <w:tcPr>
            <w:tcW w:w="1102" w:type="dxa"/>
          </w:tcPr>
          <w:p w14:paraId="45529AE2" w14:textId="77777777" w:rsidR="00524A5D" w:rsidRPr="00E36978" w:rsidRDefault="00000000">
            <w:pPr>
              <w:pStyle w:val="TAL"/>
              <w:jc w:val="center"/>
            </w:pPr>
            <w:r w:rsidRPr="00E36978">
              <w:t>2</w:t>
            </w:r>
          </w:p>
        </w:tc>
        <w:tc>
          <w:tcPr>
            <w:tcW w:w="2410" w:type="dxa"/>
            <w:vMerge/>
          </w:tcPr>
          <w:p w14:paraId="0D0CAA52" w14:textId="77777777" w:rsidR="00524A5D" w:rsidRPr="00E36978" w:rsidRDefault="00524A5D">
            <w:pPr>
              <w:pStyle w:val="TAL"/>
              <w:jc w:val="center"/>
            </w:pPr>
          </w:p>
        </w:tc>
        <w:tc>
          <w:tcPr>
            <w:tcW w:w="1275" w:type="dxa"/>
          </w:tcPr>
          <w:p w14:paraId="39EEB394" w14:textId="77777777" w:rsidR="00524A5D" w:rsidRPr="00E36978" w:rsidRDefault="00000000">
            <w:pPr>
              <w:pStyle w:val="TAL"/>
              <w:jc w:val="center"/>
            </w:pPr>
            <w:r w:rsidRPr="00E36978">
              <w:t>QPSK</w:t>
            </w:r>
          </w:p>
        </w:tc>
        <w:tc>
          <w:tcPr>
            <w:tcW w:w="1843" w:type="dxa"/>
          </w:tcPr>
          <w:p w14:paraId="156BF98D" w14:textId="77777777" w:rsidR="00524A5D" w:rsidRPr="00E36978" w:rsidRDefault="00000000">
            <w:pPr>
              <w:pStyle w:val="TAL"/>
              <w:jc w:val="center"/>
            </w:pPr>
            <w:r w:rsidRPr="00E36978">
              <w:rPr>
                <w:rFonts w:ascii="Calibri" w:hAnsi="Calibri" w:cs="Calibri"/>
                <w:sz w:val="22"/>
                <w:szCs w:val="22"/>
              </w:rPr>
              <w:t>1@47</w:t>
            </w:r>
          </w:p>
        </w:tc>
        <w:tc>
          <w:tcPr>
            <w:tcW w:w="2376" w:type="dxa"/>
          </w:tcPr>
          <w:p w14:paraId="6A516652" w14:textId="77777777" w:rsidR="00524A5D" w:rsidRPr="00E36978" w:rsidRDefault="00000000">
            <w:pPr>
              <w:pStyle w:val="TAL"/>
              <w:jc w:val="center"/>
            </w:pPr>
            <w:r w:rsidRPr="00E36978">
              <w:t>3.75</w:t>
            </w:r>
          </w:p>
        </w:tc>
      </w:tr>
      <w:tr w:rsidR="00524A5D" w:rsidRPr="00E36978" w14:paraId="1C83E89C" w14:textId="77777777">
        <w:trPr>
          <w:cantSplit/>
          <w:jc w:val="center"/>
        </w:trPr>
        <w:tc>
          <w:tcPr>
            <w:tcW w:w="1102" w:type="dxa"/>
          </w:tcPr>
          <w:p w14:paraId="5BAF93A6" w14:textId="77777777" w:rsidR="00524A5D" w:rsidRPr="00E36978" w:rsidRDefault="00000000">
            <w:pPr>
              <w:pStyle w:val="TAL"/>
              <w:jc w:val="center"/>
            </w:pPr>
            <w:r w:rsidRPr="00E36978">
              <w:t>3</w:t>
            </w:r>
          </w:p>
        </w:tc>
        <w:tc>
          <w:tcPr>
            <w:tcW w:w="2410" w:type="dxa"/>
            <w:vMerge/>
          </w:tcPr>
          <w:p w14:paraId="79C0318D" w14:textId="77777777" w:rsidR="00524A5D" w:rsidRPr="00E36978" w:rsidRDefault="00524A5D">
            <w:pPr>
              <w:pStyle w:val="TAL"/>
              <w:jc w:val="center"/>
            </w:pPr>
          </w:p>
        </w:tc>
        <w:tc>
          <w:tcPr>
            <w:tcW w:w="1275" w:type="dxa"/>
          </w:tcPr>
          <w:p w14:paraId="5D39DDCA" w14:textId="77777777" w:rsidR="00524A5D" w:rsidRPr="00E36978" w:rsidRDefault="00000000">
            <w:pPr>
              <w:pStyle w:val="TAL"/>
              <w:jc w:val="center"/>
            </w:pPr>
            <w:r w:rsidRPr="00E36978">
              <w:t>QPSK</w:t>
            </w:r>
          </w:p>
        </w:tc>
        <w:tc>
          <w:tcPr>
            <w:tcW w:w="1843" w:type="dxa"/>
          </w:tcPr>
          <w:p w14:paraId="0FFE7A0F" w14:textId="77777777" w:rsidR="00524A5D" w:rsidRPr="00E36978" w:rsidRDefault="00000000">
            <w:pPr>
              <w:pStyle w:val="TAL"/>
              <w:jc w:val="center"/>
            </w:pPr>
            <w:r w:rsidRPr="00E36978">
              <w:rPr>
                <w:rFonts w:eastAsia="Microsoft YaHei" w:cs="Arial"/>
              </w:rPr>
              <w:t>1@0</w:t>
            </w:r>
          </w:p>
        </w:tc>
        <w:tc>
          <w:tcPr>
            <w:tcW w:w="2376" w:type="dxa"/>
          </w:tcPr>
          <w:p w14:paraId="309D459A" w14:textId="77777777" w:rsidR="00524A5D" w:rsidRPr="00E36978" w:rsidRDefault="00000000">
            <w:pPr>
              <w:pStyle w:val="TAL"/>
              <w:jc w:val="center"/>
            </w:pPr>
            <w:r w:rsidRPr="00E36978">
              <w:t>15</w:t>
            </w:r>
          </w:p>
        </w:tc>
      </w:tr>
      <w:tr w:rsidR="00524A5D" w:rsidRPr="00E36978" w14:paraId="6E290C4D" w14:textId="77777777">
        <w:trPr>
          <w:cantSplit/>
          <w:jc w:val="center"/>
        </w:trPr>
        <w:tc>
          <w:tcPr>
            <w:tcW w:w="1102" w:type="dxa"/>
          </w:tcPr>
          <w:p w14:paraId="0B7F5CFA" w14:textId="77777777" w:rsidR="00524A5D" w:rsidRPr="00E36978" w:rsidRDefault="00000000">
            <w:pPr>
              <w:pStyle w:val="TAL"/>
              <w:jc w:val="center"/>
            </w:pPr>
            <w:r w:rsidRPr="00E36978">
              <w:t>4</w:t>
            </w:r>
          </w:p>
        </w:tc>
        <w:tc>
          <w:tcPr>
            <w:tcW w:w="2410" w:type="dxa"/>
            <w:vMerge/>
          </w:tcPr>
          <w:p w14:paraId="301E8E0E" w14:textId="77777777" w:rsidR="00524A5D" w:rsidRPr="00E36978" w:rsidRDefault="00524A5D">
            <w:pPr>
              <w:pStyle w:val="TAL"/>
              <w:jc w:val="center"/>
            </w:pPr>
          </w:p>
        </w:tc>
        <w:tc>
          <w:tcPr>
            <w:tcW w:w="1275" w:type="dxa"/>
          </w:tcPr>
          <w:p w14:paraId="1F3C8182" w14:textId="77777777" w:rsidR="00524A5D" w:rsidRPr="00E36978" w:rsidRDefault="00000000">
            <w:pPr>
              <w:pStyle w:val="TAL"/>
              <w:jc w:val="center"/>
            </w:pPr>
            <w:r w:rsidRPr="00E36978">
              <w:t>QPSK</w:t>
            </w:r>
          </w:p>
        </w:tc>
        <w:tc>
          <w:tcPr>
            <w:tcW w:w="1843" w:type="dxa"/>
          </w:tcPr>
          <w:p w14:paraId="6F412A92" w14:textId="77777777" w:rsidR="00524A5D" w:rsidRPr="00E36978" w:rsidRDefault="00000000">
            <w:pPr>
              <w:pStyle w:val="TAL"/>
              <w:jc w:val="center"/>
            </w:pPr>
            <w:r w:rsidRPr="00E36978">
              <w:rPr>
                <w:rFonts w:ascii="Calibri" w:hAnsi="Calibri" w:cs="Calibri"/>
                <w:sz w:val="22"/>
                <w:szCs w:val="22"/>
              </w:rPr>
              <w:t>1@11</w:t>
            </w:r>
          </w:p>
        </w:tc>
        <w:tc>
          <w:tcPr>
            <w:tcW w:w="2376" w:type="dxa"/>
          </w:tcPr>
          <w:p w14:paraId="320B14C8" w14:textId="77777777" w:rsidR="00524A5D" w:rsidRPr="00E36978" w:rsidRDefault="00000000">
            <w:pPr>
              <w:pStyle w:val="TAL"/>
              <w:jc w:val="center"/>
            </w:pPr>
            <w:r w:rsidRPr="00E36978">
              <w:t>15</w:t>
            </w:r>
          </w:p>
        </w:tc>
      </w:tr>
      <w:tr w:rsidR="00524A5D" w:rsidRPr="00E36978" w14:paraId="5E540461" w14:textId="77777777">
        <w:trPr>
          <w:cantSplit/>
          <w:jc w:val="center"/>
        </w:trPr>
        <w:tc>
          <w:tcPr>
            <w:tcW w:w="1102" w:type="dxa"/>
          </w:tcPr>
          <w:p w14:paraId="37C9E966" w14:textId="77777777" w:rsidR="00524A5D" w:rsidRPr="00E36978" w:rsidRDefault="00000000">
            <w:pPr>
              <w:pStyle w:val="TAL"/>
              <w:jc w:val="center"/>
            </w:pPr>
            <w:r w:rsidRPr="00E36978">
              <w:t xml:space="preserve">5 </w:t>
            </w:r>
            <w:r w:rsidRPr="00E36978">
              <w:rPr>
                <w:rFonts w:cs="Arial"/>
              </w:rPr>
              <w:t>(</w:t>
            </w:r>
            <w:r w:rsidRPr="00E36978">
              <w:rPr>
                <w:rFonts w:eastAsia="Microsoft YaHei" w:cs="Arial"/>
              </w:rPr>
              <w:t>Note 1</w:t>
            </w:r>
            <w:r w:rsidRPr="00E36978">
              <w:rPr>
                <w:rFonts w:cs="Arial"/>
              </w:rPr>
              <w:t>)</w:t>
            </w:r>
          </w:p>
        </w:tc>
        <w:tc>
          <w:tcPr>
            <w:tcW w:w="2410" w:type="dxa"/>
            <w:vMerge/>
          </w:tcPr>
          <w:p w14:paraId="580BB89B" w14:textId="77777777" w:rsidR="00524A5D" w:rsidRPr="00E36978" w:rsidRDefault="00524A5D">
            <w:pPr>
              <w:pStyle w:val="TAL"/>
              <w:jc w:val="center"/>
            </w:pPr>
          </w:p>
        </w:tc>
        <w:tc>
          <w:tcPr>
            <w:tcW w:w="1275" w:type="dxa"/>
          </w:tcPr>
          <w:p w14:paraId="54B6083F" w14:textId="77777777" w:rsidR="00524A5D" w:rsidRPr="00E36978" w:rsidRDefault="00000000">
            <w:pPr>
              <w:pStyle w:val="TAL"/>
              <w:jc w:val="center"/>
            </w:pPr>
            <w:r w:rsidRPr="00E36978">
              <w:t>QPSK</w:t>
            </w:r>
          </w:p>
        </w:tc>
        <w:tc>
          <w:tcPr>
            <w:tcW w:w="1843" w:type="dxa"/>
          </w:tcPr>
          <w:p w14:paraId="66672EFA" w14:textId="77777777" w:rsidR="00524A5D" w:rsidRPr="00E36978" w:rsidRDefault="00000000">
            <w:pPr>
              <w:pStyle w:val="TAL"/>
              <w:jc w:val="center"/>
            </w:pPr>
            <w:r w:rsidRPr="00E36978">
              <w:rPr>
                <w:rFonts w:ascii="Calibri" w:hAnsi="Calibri" w:cs="Calibri"/>
                <w:sz w:val="22"/>
                <w:szCs w:val="22"/>
              </w:rPr>
              <w:t>12@0</w:t>
            </w:r>
          </w:p>
        </w:tc>
        <w:tc>
          <w:tcPr>
            <w:tcW w:w="2376" w:type="dxa"/>
          </w:tcPr>
          <w:p w14:paraId="1F8221B6" w14:textId="77777777" w:rsidR="00524A5D" w:rsidRPr="00E36978" w:rsidRDefault="00000000">
            <w:pPr>
              <w:pStyle w:val="TAL"/>
              <w:jc w:val="center"/>
            </w:pPr>
            <w:r w:rsidRPr="00E36978">
              <w:t>15</w:t>
            </w:r>
          </w:p>
        </w:tc>
      </w:tr>
      <w:tr w:rsidR="00524A5D" w:rsidRPr="00E36978" w14:paraId="18D37E1A" w14:textId="77777777">
        <w:trPr>
          <w:cantSplit/>
          <w:jc w:val="center"/>
        </w:trPr>
        <w:tc>
          <w:tcPr>
            <w:tcW w:w="9006" w:type="dxa"/>
            <w:gridSpan w:val="5"/>
          </w:tcPr>
          <w:p w14:paraId="5838DF18" w14:textId="77777777" w:rsidR="00524A5D" w:rsidRPr="00E36978" w:rsidRDefault="00000000">
            <w:pPr>
              <w:pStyle w:val="TAN"/>
            </w:pPr>
            <w:r w:rsidRPr="00E36978">
              <w:rPr>
                <w:rFonts w:eastAsia="Microsoft YaHei"/>
              </w:rPr>
              <w:t>Note 1: Applicable to UE supporting UL multi-tone transmissions</w:t>
            </w:r>
          </w:p>
        </w:tc>
      </w:tr>
      <w:bookmarkEnd w:id="1006"/>
    </w:tbl>
    <w:p w14:paraId="049971E2" w14:textId="77777777" w:rsidR="00524A5D" w:rsidRPr="00E36978" w:rsidRDefault="00524A5D"/>
    <w:p w14:paraId="0DB294B1" w14:textId="77777777" w:rsidR="00524A5D" w:rsidRPr="00E36978" w:rsidRDefault="00000000">
      <w:pPr>
        <w:pStyle w:val="TH"/>
      </w:pPr>
      <w:r w:rsidRPr="00E36978">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E36978" w14:paraId="4E43B982" w14:textId="77777777">
        <w:trPr>
          <w:cantSplit/>
          <w:jc w:val="center"/>
        </w:trPr>
        <w:tc>
          <w:tcPr>
            <w:tcW w:w="8156" w:type="dxa"/>
            <w:gridSpan w:val="2"/>
          </w:tcPr>
          <w:p w14:paraId="16FEF683" w14:textId="77777777" w:rsidR="00524A5D" w:rsidRPr="00E36978" w:rsidRDefault="00000000">
            <w:pPr>
              <w:keepNext/>
              <w:keepLines/>
              <w:spacing w:after="0"/>
              <w:jc w:val="center"/>
              <w:rPr>
                <w:rFonts w:ascii="Arial" w:hAnsi="Arial"/>
                <w:b/>
                <w:sz w:val="18"/>
              </w:rPr>
            </w:pPr>
            <w:r w:rsidRPr="00E36978">
              <w:rPr>
                <w:rFonts w:ascii="Arial" w:hAnsi="Arial" w:cs="v5.0.0"/>
                <w:b/>
                <w:bCs/>
                <w:sz w:val="18"/>
              </w:rPr>
              <w:t>Initial Conditions</w:t>
            </w:r>
          </w:p>
        </w:tc>
      </w:tr>
      <w:tr w:rsidR="00524A5D" w:rsidRPr="00E36978" w14:paraId="7F4DB04F" w14:textId="77777777">
        <w:trPr>
          <w:cantSplit/>
          <w:jc w:val="center"/>
        </w:trPr>
        <w:tc>
          <w:tcPr>
            <w:tcW w:w="4661" w:type="dxa"/>
          </w:tcPr>
          <w:p w14:paraId="173099BA" w14:textId="77777777" w:rsidR="00524A5D" w:rsidRPr="00E36978" w:rsidRDefault="00000000">
            <w:pPr>
              <w:keepNext/>
              <w:keepLines/>
              <w:spacing w:after="0"/>
              <w:rPr>
                <w:rFonts w:ascii="Arial" w:hAnsi="Arial"/>
                <w:sz w:val="18"/>
              </w:rPr>
            </w:pPr>
            <w:r w:rsidRPr="00E36978">
              <w:rPr>
                <w:rFonts w:ascii="Arial" w:hAnsi="Arial"/>
                <w:sz w:val="18"/>
              </w:rPr>
              <w:t>Test Environment</w:t>
            </w:r>
          </w:p>
          <w:p w14:paraId="3E8644D2" w14:textId="77777777" w:rsidR="00524A5D" w:rsidRPr="00E36978" w:rsidRDefault="00000000">
            <w:pPr>
              <w:keepNext/>
              <w:keepLines/>
              <w:spacing w:after="0"/>
              <w:rPr>
                <w:rFonts w:ascii="Arial" w:hAnsi="Arial"/>
                <w:bCs/>
                <w:sz w:val="18"/>
              </w:rPr>
            </w:pPr>
            <w:r w:rsidRPr="00E36978">
              <w:rPr>
                <w:rFonts w:ascii="Arial" w:hAnsi="Arial"/>
                <w:sz w:val="18"/>
              </w:rPr>
              <w:t>(as specified in TS 36.508 [12] subclause 8.1.1)</w:t>
            </w:r>
          </w:p>
        </w:tc>
        <w:tc>
          <w:tcPr>
            <w:tcW w:w="3495" w:type="dxa"/>
            <w:vAlign w:val="center"/>
          </w:tcPr>
          <w:p w14:paraId="400AF45F"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44D2ECBB" w14:textId="77777777">
        <w:trPr>
          <w:cantSplit/>
          <w:jc w:val="center"/>
        </w:trPr>
        <w:tc>
          <w:tcPr>
            <w:tcW w:w="4661" w:type="dxa"/>
          </w:tcPr>
          <w:p w14:paraId="6271B1B2" w14:textId="77777777" w:rsidR="00524A5D" w:rsidRPr="00E36978" w:rsidRDefault="00000000">
            <w:pPr>
              <w:keepNext/>
              <w:keepLines/>
              <w:spacing w:after="0"/>
              <w:rPr>
                <w:rFonts w:ascii="Arial" w:hAnsi="Arial"/>
                <w:sz w:val="18"/>
              </w:rPr>
            </w:pPr>
            <w:r w:rsidRPr="00E36978">
              <w:rPr>
                <w:rFonts w:ascii="Arial" w:hAnsi="Arial"/>
                <w:bCs/>
                <w:sz w:val="18"/>
              </w:rPr>
              <w:t>Test Frequencies</w:t>
            </w:r>
          </w:p>
          <w:p w14:paraId="3EBAE230" w14:textId="77777777" w:rsidR="00524A5D" w:rsidRPr="00E36978" w:rsidRDefault="00000000">
            <w:pPr>
              <w:keepNext/>
              <w:keepLines/>
              <w:spacing w:after="0"/>
              <w:rPr>
                <w:rFonts w:ascii="Arial" w:hAnsi="Arial"/>
                <w:sz w:val="18"/>
              </w:rPr>
            </w:pPr>
            <w:r w:rsidRPr="00E36978">
              <w:rPr>
                <w:rFonts w:ascii="Arial" w:hAnsi="Arial"/>
                <w:sz w:val="18"/>
              </w:rPr>
              <w:t>(as specified in TS36.508 [12] subclause 8.1.3.1)</w:t>
            </w:r>
          </w:p>
        </w:tc>
        <w:tc>
          <w:tcPr>
            <w:tcW w:w="3495" w:type="dxa"/>
            <w:vAlign w:val="center"/>
          </w:tcPr>
          <w:p w14:paraId="22843430" w14:textId="77777777" w:rsidR="00524A5D" w:rsidRPr="00E36978" w:rsidRDefault="00000000">
            <w:pPr>
              <w:keepNext/>
              <w:keepLines/>
              <w:spacing w:after="0"/>
              <w:rPr>
                <w:rFonts w:ascii="Arial" w:hAnsi="Arial"/>
                <w:sz w:val="18"/>
              </w:rPr>
            </w:pPr>
            <w:r w:rsidRPr="00E36978">
              <w:rPr>
                <w:rFonts w:ascii="Arial" w:hAnsi="Arial"/>
                <w:sz w:val="18"/>
              </w:rPr>
              <w:t>Frequency ranges defined in Annex K.1.1</w:t>
            </w:r>
          </w:p>
        </w:tc>
      </w:tr>
      <w:tr w:rsidR="00524A5D" w:rsidRPr="00E36978" w14:paraId="149DB92C" w14:textId="77777777">
        <w:trPr>
          <w:cantSplit/>
          <w:jc w:val="center"/>
        </w:trPr>
        <w:tc>
          <w:tcPr>
            <w:tcW w:w="4661" w:type="dxa"/>
          </w:tcPr>
          <w:p w14:paraId="6AD08CDC" w14:textId="77777777" w:rsidR="00524A5D" w:rsidRPr="00E36978" w:rsidRDefault="00000000">
            <w:pPr>
              <w:keepNext/>
              <w:keepLines/>
              <w:spacing w:after="0"/>
              <w:rPr>
                <w:rFonts w:ascii="Arial" w:hAnsi="Arial"/>
                <w:sz w:val="18"/>
              </w:rPr>
            </w:pPr>
            <w:r w:rsidRPr="00E36978">
              <w:rPr>
                <w:rFonts w:ascii="Arial" w:hAnsi="Arial"/>
                <w:bCs/>
                <w:sz w:val="18"/>
              </w:rPr>
              <w:t>NPRACH preamble format</w:t>
            </w:r>
          </w:p>
        </w:tc>
        <w:tc>
          <w:tcPr>
            <w:tcW w:w="3495" w:type="dxa"/>
            <w:vAlign w:val="center"/>
          </w:tcPr>
          <w:p w14:paraId="5DB8C656" w14:textId="77777777" w:rsidR="00524A5D" w:rsidRPr="00E36978" w:rsidRDefault="00000000">
            <w:pPr>
              <w:keepNext/>
              <w:keepLines/>
              <w:spacing w:after="0"/>
              <w:rPr>
                <w:rFonts w:ascii="Arial" w:hAnsi="Arial"/>
                <w:sz w:val="18"/>
              </w:rPr>
            </w:pPr>
            <w:r w:rsidRPr="00E36978">
              <w:rPr>
                <w:rFonts w:ascii="Arial" w:hAnsi="Arial"/>
                <w:sz w:val="18"/>
              </w:rPr>
              <w:t>1</w:t>
            </w:r>
          </w:p>
        </w:tc>
      </w:tr>
      <w:tr w:rsidR="00524A5D" w:rsidRPr="00E36978" w14:paraId="5543E122" w14:textId="77777777">
        <w:trPr>
          <w:cantSplit/>
          <w:jc w:val="center"/>
        </w:trPr>
        <w:tc>
          <w:tcPr>
            <w:tcW w:w="4661" w:type="dxa"/>
          </w:tcPr>
          <w:p w14:paraId="01D57DFE" w14:textId="77777777" w:rsidR="00524A5D" w:rsidRPr="00E36978" w:rsidRDefault="00000000">
            <w:pPr>
              <w:keepNext/>
              <w:keepLines/>
              <w:spacing w:after="0"/>
              <w:rPr>
                <w:rFonts w:ascii="Arial" w:hAnsi="Arial"/>
                <w:sz w:val="18"/>
              </w:rPr>
            </w:pPr>
            <w:r w:rsidRPr="00E36978">
              <w:rPr>
                <w:rFonts w:ascii="Arial" w:hAnsi="Arial"/>
                <w:sz w:val="18"/>
              </w:rPr>
              <w:t>NRS EPRE setting for test point (dBm/15kHz)</w:t>
            </w:r>
          </w:p>
        </w:tc>
        <w:tc>
          <w:tcPr>
            <w:tcW w:w="3495" w:type="dxa"/>
            <w:vAlign w:val="center"/>
          </w:tcPr>
          <w:p w14:paraId="764F24CE" w14:textId="77777777" w:rsidR="00524A5D" w:rsidRPr="00E36978" w:rsidRDefault="00000000">
            <w:pPr>
              <w:keepNext/>
              <w:keepLines/>
              <w:spacing w:after="0"/>
              <w:rPr>
                <w:rFonts w:ascii="Arial" w:hAnsi="Arial"/>
                <w:sz w:val="18"/>
              </w:rPr>
            </w:pPr>
            <w:r w:rsidRPr="00E36978">
              <w:rPr>
                <w:rFonts w:ascii="Arial" w:hAnsi="Arial"/>
                <w:sz w:val="18"/>
              </w:rPr>
              <w:t>-110</w:t>
            </w:r>
          </w:p>
        </w:tc>
      </w:tr>
    </w:tbl>
    <w:p w14:paraId="2820AE4B" w14:textId="77777777" w:rsidR="00524A5D" w:rsidRPr="00E36978" w:rsidRDefault="00524A5D"/>
    <w:p w14:paraId="08CB3E0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781750A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317E2D2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w:t>
      </w:r>
    </w:p>
    <w:p w14:paraId="5095F44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lastRenderedPageBreak/>
        <w:t>4.</w:t>
      </w:r>
      <w:r w:rsidRPr="00E36978">
        <w:rPr>
          <w:rFonts w:hint="eastAsia"/>
          <w:lang w:eastAsia="en-GB"/>
        </w:rPr>
        <w:tab/>
        <w:t>The UL Reference Measurement channels are set according to in Table 6.4B.2.1.4.1-1.</w:t>
      </w:r>
    </w:p>
    <w:p w14:paraId="23C8FE7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70D7F22D"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w:t>
      </w:r>
      <w:r w:rsidRPr="00E36978">
        <w:rPr>
          <w:rFonts w:hint="eastAsia"/>
          <w:color w:val="000000" w:themeColor="text1"/>
          <w:lang w:eastAsia="en-GB"/>
        </w:rPr>
        <w:t>g to TS 36.508 [12] clause 8.2.6.1 is provided to the UE through any preconfigured means.</w:t>
      </w:r>
    </w:p>
    <w:p w14:paraId="2772905A"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color w:val="000000" w:themeColor="text1"/>
          <w:lang w:eastAsia="en-GB"/>
        </w:rPr>
        <w:t>7</w:t>
      </w:r>
      <w:r w:rsidRPr="00E36978">
        <w:rPr>
          <w:color w:val="000000" w:themeColor="text1"/>
          <w:lang w:eastAsia="en-GB"/>
        </w:rPr>
        <w:t>.</w:t>
      </w:r>
      <w:r w:rsidRPr="00E36978">
        <w:rPr>
          <w:color w:val="000000" w:themeColor="text1"/>
          <w:lang w:eastAsia="en-GB"/>
        </w:rPr>
        <w:tab/>
      </w:r>
      <w:r w:rsidRPr="00E36978">
        <w:rPr>
          <w:color w:val="000000" w:themeColor="text1"/>
        </w:rPr>
        <w:t xml:space="preserve">Test equipment shall emulate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w:t>
      </w:r>
      <w:r w:rsidRPr="00E36978">
        <w:t>ring the duration of the test as define in TS 36.508[12] clause 8.2.6.3.1</w:t>
      </w:r>
    </w:p>
    <w:p w14:paraId="711884A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54A661E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6.4B.2.1.4.3.</w:t>
      </w:r>
    </w:p>
    <w:p w14:paraId="0E067D04" w14:textId="77777777" w:rsidR="00524A5D" w:rsidRPr="00E36978" w:rsidRDefault="00000000">
      <w:pPr>
        <w:pStyle w:val="H6"/>
      </w:pPr>
      <w:r w:rsidRPr="00E36978">
        <w:t>6.4B.2.1.4.2</w:t>
      </w:r>
      <w:r w:rsidRPr="00E36978">
        <w:tab/>
        <w:t>Test procedure</w:t>
      </w:r>
    </w:p>
    <w:p w14:paraId="29F6A85E" w14:textId="77777777" w:rsidR="00524A5D" w:rsidRPr="00E36978" w:rsidRDefault="00000000">
      <w:r w:rsidRPr="00E36978">
        <w:t>Test procedure for NPUSCH:</w:t>
      </w:r>
    </w:p>
    <w:p w14:paraId="76A5F48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1.2</w:t>
      </w:r>
      <w:r w:rsidRPr="00E36978">
        <w:rPr>
          <w:rFonts w:hint="eastAsia"/>
          <w:lang w:eastAsia="en-GB"/>
        </w:rPr>
        <w:tab/>
        <w:t>Configure the UE to transmit at PUMAX level.</w:t>
      </w:r>
    </w:p>
    <w:p w14:paraId="2C56048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1.3</w:t>
      </w:r>
      <w:r w:rsidRPr="00E36978">
        <w:rPr>
          <w:rFonts w:hint="eastAsia"/>
          <w:lang w:eastAsia="en-GB"/>
        </w:rPr>
        <w:tab/>
        <w:t xml:space="preserve">Measure the EVM and </w:t>
      </w:r>
      <w:r w:rsidRPr="00E36978">
        <w:rPr>
          <w:rFonts w:hint="eastAsia"/>
          <w:lang w:eastAsia="en-GB"/>
        </w:rPr>
        <w:object w:dxaOrig="1008" w:dyaOrig="348" w14:anchorId="2BE78032">
          <v:shape id="_x0000_i1057" type="#_x0000_t75" style="width:50.25pt;height:17.25pt" o:ole="">
            <v:imagedata r:id="rId32" o:title=""/>
          </v:shape>
          <o:OLEObject Type="Embed" ProgID="Equation.3" ShapeID="_x0000_i1057" DrawAspect="Content" ObjectID="_1774370958" r:id="rId68"/>
        </w:object>
      </w:r>
      <w:r w:rsidRPr="00E36978">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1.4 Release the connection through State 3A-NB.</w:t>
      </w:r>
    </w:p>
    <w:p w14:paraId="49D3DC46"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1.5 Modify system information elements according to Table 6.4B.2.1.4.3-1 and Table 6.4B.2.1.4.3-2 and notify the UE via paging message with SystemInformationModification included (test point 2).</w:t>
      </w:r>
    </w:p>
    <w:p w14:paraId="5FB6509B"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1.6 Ensure the UE is in State 2A-NB with CP CIoT Optimisation according to TS 36.508 [12] clause 8.1.5 using the new UL power control setting.</w:t>
      </w:r>
    </w:p>
    <w:p w14:paraId="703F28B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1.8</w:t>
      </w:r>
      <w:r w:rsidRPr="00E36978">
        <w:rPr>
          <w:rFonts w:hint="eastAsia"/>
          <w:lang w:eastAsia="en-GB"/>
        </w:rPr>
        <w:tab/>
        <w:t xml:space="preserve">Measure the EVM and </w:t>
      </w:r>
      <w:r w:rsidRPr="00E36978">
        <w:rPr>
          <w:rFonts w:hint="eastAsia"/>
          <w:lang w:eastAsia="en-GB"/>
        </w:rPr>
        <w:object w:dxaOrig="1008" w:dyaOrig="348" w14:anchorId="6B2DB5AF">
          <v:shape id="_x0000_i1058" type="#_x0000_t75" style="width:50.25pt;height:17.25pt" o:ole="">
            <v:imagedata r:id="rId32" o:title=""/>
          </v:shape>
          <o:OLEObject Type="Embed" ProgID="Equation.3" ShapeID="_x0000_i1058" DrawAspect="Content" ObjectID="_1774370959" r:id="rId69"/>
        </w:object>
      </w:r>
      <w:r w:rsidRPr="00E36978">
        <w:rPr>
          <w:rFonts w:hint="eastAsia"/>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E36978" w:rsidRDefault="00000000">
      <w:r w:rsidRPr="00E36978">
        <w:t>Test procedure for NPRACH:</w:t>
      </w:r>
    </w:p>
    <w:p w14:paraId="382A9C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2.1</w:t>
      </w:r>
      <w:r w:rsidRPr="00E36978">
        <w:rPr>
          <w:rFonts w:hint="eastAsia"/>
          <w:lang w:eastAsia="en-GB"/>
        </w:rPr>
        <w:tab/>
        <w:t>The SS shall set RS EPRE according to Table 6.4B.2.1.4.1-2.</w:t>
      </w:r>
    </w:p>
    <w:p w14:paraId="55C5D71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2.2</w:t>
      </w:r>
      <w:r w:rsidRPr="00E36978">
        <w:rPr>
          <w:rFonts w:hint="eastAsia"/>
          <w:lang w:eastAsia="en-GB"/>
        </w:rPr>
        <w:tab/>
        <w:t>NPRACH is set according to Table 6.4B.2.1.4.1-2.</w:t>
      </w:r>
    </w:p>
    <w:p w14:paraId="21DA95A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2.3</w:t>
      </w:r>
      <w:r w:rsidRPr="00E36978">
        <w:rPr>
          <w:rFonts w:hint="eastAsia"/>
          <w:lang w:eastAsia="en-GB"/>
        </w:rPr>
        <w:tab/>
        <w:t>The UE shall send a preamble to the SS.</w:t>
      </w:r>
    </w:p>
    <w:p w14:paraId="59AD10B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2.4</w:t>
      </w:r>
      <w:r w:rsidRPr="00E36978">
        <w:rPr>
          <w:rFonts w:hint="eastAsia"/>
          <w:lang w:eastAsia="en-GB"/>
        </w:rPr>
        <w:tab/>
        <w:t>In response to the preamble, the SS shall transmit a random access response not corresponding to the transmitted random access preamble, or send no response.</w:t>
      </w:r>
    </w:p>
    <w:p w14:paraId="5F6855B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2.5</w:t>
      </w:r>
      <w:r w:rsidRPr="00E36978">
        <w:rPr>
          <w:rFonts w:hint="eastAsia"/>
          <w:lang w:eastAsia="en-GB"/>
        </w:rPr>
        <w:tab/>
        <w:t>The UE shall consider the random access response reception not successful then re-transmit the preamble with the calculated NPRACH transmission power.</w:t>
      </w:r>
    </w:p>
    <w:p w14:paraId="40AE122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2.6</w:t>
      </w:r>
      <w:r w:rsidRPr="00E36978">
        <w:rPr>
          <w:rFonts w:hint="eastAsia"/>
          <w:lang w:eastAsia="en-GB"/>
        </w:rPr>
        <w:tab/>
        <w:t>Repeat step 4 and 5 until the SS collect enough NPRACH preambles (64 preambles). Measure the EVM in NPRACH channel using Global In-Channel Tx-Test (Annex E).</w:t>
      </w:r>
    </w:p>
    <w:p w14:paraId="70FAF127"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E36978" w:rsidRDefault="00524A5D"/>
    <w:p w14:paraId="011AEBC0" w14:textId="77777777" w:rsidR="00524A5D" w:rsidRPr="00E36978" w:rsidRDefault="00000000">
      <w:pPr>
        <w:pStyle w:val="H6"/>
      </w:pPr>
      <w:r w:rsidRPr="00E36978">
        <w:t>6.4B.2.1.4.3</w:t>
      </w:r>
      <w:r w:rsidRPr="00E36978">
        <w:tab/>
        <w:t>Message contents</w:t>
      </w:r>
    </w:p>
    <w:p w14:paraId="00D2DCF3" w14:textId="77777777" w:rsidR="00524A5D" w:rsidRPr="00E36978" w:rsidRDefault="00000000">
      <w:r w:rsidRPr="00E36978">
        <w:t>Message contents are according to TS 36.508 [12] subclause 8.1.6 with the following exceptions:</w:t>
      </w:r>
    </w:p>
    <w:p w14:paraId="34731299" w14:textId="77777777" w:rsidR="00524A5D" w:rsidRPr="00E36978" w:rsidRDefault="00000000">
      <w:pPr>
        <w:pStyle w:val="TH"/>
      </w:pPr>
      <w:r w:rsidRPr="00E36978">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E36978" w:rsidRDefault="00000000">
            <w:pPr>
              <w:keepNext/>
              <w:keepLines/>
              <w:spacing w:after="0"/>
              <w:rPr>
                <w:rFonts w:ascii="Arial" w:hAnsi="Arial"/>
                <w:sz w:val="18"/>
              </w:rPr>
            </w:pPr>
            <w:r w:rsidRPr="00E36978">
              <w:rPr>
                <w:rFonts w:ascii="Arial" w:hAnsi="Arial"/>
                <w:sz w:val="18"/>
              </w:rPr>
              <w:t>Derivation Path: TS 36.508 [12] clause 8.1.6.3 Table 8.1.6.3-14: UplinkPowerControlCommon-NB-DEFAULT</w:t>
            </w:r>
          </w:p>
        </w:tc>
      </w:tr>
      <w:tr w:rsidR="00524A5D" w:rsidRPr="00E36978"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E36978" w:rsidRDefault="00524A5D">
            <w:pPr>
              <w:keepNext/>
              <w:keepLines/>
              <w:spacing w:after="0"/>
              <w:rPr>
                <w:rFonts w:ascii="Arial" w:hAnsi="Arial"/>
                <w:sz w:val="18"/>
              </w:rPr>
            </w:pPr>
          </w:p>
        </w:tc>
      </w:tr>
      <w:tr w:rsidR="00524A5D" w:rsidRPr="00E36978"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E36978" w:rsidRDefault="00524A5D">
            <w:pPr>
              <w:keepNext/>
              <w:keepLines/>
              <w:spacing w:after="0"/>
              <w:rPr>
                <w:rFonts w:ascii="Arial" w:hAnsi="Arial"/>
                <w:sz w:val="18"/>
              </w:rPr>
            </w:pPr>
          </w:p>
        </w:tc>
      </w:tr>
      <w:tr w:rsidR="00524A5D" w:rsidRPr="00E36978"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E36978" w:rsidRDefault="00524A5D">
            <w:pPr>
              <w:keepNext/>
              <w:keepLines/>
              <w:spacing w:after="0"/>
              <w:rPr>
                <w:rFonts w:ascii="Arial" w:hAnsi="Arial"/>
                <w:sz w:val="18"/>
              </w:rPr>
            </w:pPr>
          </w:p>
        </w:tc>
      </w:tr>
      <w:tr w:rsidR="00524A5D" w:rsidRPr="00E36978"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E36978" w:rsidRDefault="00524A5D">
            <w:pPr>
              <w:keepNext/>
              <w:keepLines/>
              <w:spacing w:after="0"/>
              <w:rPr>
                <w:rFonts w:ascii="Arial" w:hAnsi="Arial"/>
                <w:sz w:val="18"/>
              </w:rPr>
            </w:pPr>
          </w:p>
        </w:tc>
      </w:tr>
      <w:tr w:rsidR="00524A5D" w:rsidRPr="00E36978"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E36978" w:rsidRDefault="00524A5D">
            <w:pPr>
              <w:keepNext/>
              <w:keepLines/>
              <w:spacing w:after="0"/>
              <w:rPr>
                <w:rFonts w:ascii="Arial" w:hAnsi="Arial"/>
                <w:sz w:val="18"/>
              </w:rPr>
            </w:pPr>
          </w:p>
        </w:tc>
      </w:tr>
    </w:tbl>
    <w:p w14:paraId="38B8CB94" w14:textId="77777777" w:rsidR="00524A5D" w:rsidRPr="00E36978" w:rsidRDefault="00524A5D"/>
    <w:p w14:paraId="2466CA6E" w14:textId="77777777" w:rsidR="00524A5D" w:rsidRPr="00E36978" w:rsidRDefault="00000000">
      <w:pPr>
        <w:pStyle w:val="TH"/>
      </w:pPr>
      <w:r w:rsidRPr="00E36978">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E36978" w:rsidRDefault="00000000">
            <w:pPr>
              <w:keepNext/>
              <w:keepLines/>
              <w:spacing w:after="0"/>
              <w:rPr>
                <w:rFonts w:ascii="Arial" w:hAnsi="Arial"/>
                <w:sz w:val="18"/>
              </w:rPr>
            </w:pPr>
            <w:r w:rsidRPr="00E36978">
              <w:rPr>
                <w:rFonts w:ascii="Arial" w:hAnsi="Arial"/>
                <w:sz w:val="18"/>
              </w:rPr>
              <w:t>Derivation Path: TS 36.508 [12] clause 8.1.6.3 Table 8.1.6.3-4: NPDSCH-ConfigCommon-NB-DEFAULT</w:t>
            </w:r>
          </w:p>
        </w:tc>
      </w:tr>
      <w:tr w:rsidR="00524A5D" w:rsidRPr="00E36978"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E36978" w:rsidRDefault="00524A5D">
            <w:pPr>
              <w:keepNext/>
              <w:keepLines/>
              <w:spacing w:after="0"/>
              <w:rPr>
                <w:rFonts w:ascii="Arial" w:hAnsi="Arial"/>
                <w:sz w:val="18"/>
              </w:rPr>
            </w:pPr>
          </w:p>
        </w:tc>
      </w:tr>
      <w:tr w:rsidR="00524A5D" w:rsidRPr="00E36978"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E36978" w:rsidRDefault="00524A5D">
            <w:pPr>
              <w:keepNext/>
              <w:keepLines/>
              <w:spacing w:after="0"/>
              <w:rPr>
                <w:rFonts w:ascii="Arial" w:hAnsi="Arial"/>
                <w:sz w:val="18"/>
              </w:rPr>
            </w:pPr>
          </w:p>
        </w:tc>
      </w:tr>
      <w:tr w:rsidR="00524A5D" w:rsidRPr="00E36978"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E36978" w:rsidRDefault="00524A5D">
            <w:pPr>
              <w:keepNext/>
              <w:keepLines/>
              <w:spacing w:after="0"/>
              <w:rPr>
                <w:rFonts w:ascii="Arial" w:hAnsi="Arial"/>
                <w:sz w:val="18"/>
              </w:rPr>
            </w:pPr>
          </w:p>
        </w:tc>
      </w:tr>
    </w:tbl>
    <w:p w14:paraId="34588088" w14:textId="77777777" w:rsidR="00524A5D" w:rsidRPr="00E36978" w:rsidRDefault="00524A5D"/>
    <w:p w14:paraId="4247B819" w14:textId="77777777" w:rsidR="00524A5D" w:rsidRPr="00E36978" w:rsidRDefault="00000000">
      <w:pPr>
        <w:pStyle w:val="TH"/>
      </w:pPr>
      <w:r w:rsidRPr="00E36978">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2CD7B4EF" w14:textId="77777777">
        <w:trPr>
          <w:jc w:val="center"/>
        </w:trPr>
        <w:tc>
          <w:tcPr>
            <w:tcW w:w="9781" w:type="dxa"/>
            <w:gridSpan w:val="4"/>
          </w:tcPr>
          <w:p w14:paraId="546E76FD" w14:textId="77777777" w:rsidR="00524A5D" w:rsidRPr="00E36978" w:rsidRDefault="00000000">
            <w:pPr>
              <w:pStyle w:val="TAL"/>
            </w:pPr>
            <w:r w:rsidRPr="00E36978">
              <w:t xml:space="preserve">Derivation Path: TS 36.508 [12] clause </w:t>
            </w:r>
            <w:r w:rsidRPr="00E36978">
              <w:rPr>
                <w:rFonts w:eastAsia="PMingLiU"/>
                <w:lang w:eastAsia="zh-TW"/>
              </w:rPr>
              <w:t>8.1.6.3</w:t>
            </w:r>
            <w:r w:rsidRPr="00E36978">
              <w:t>, Table 8.1.6.3-8 RACH-ConfigCommon-NB-DEFAULT</w:t>
            </w:r>
          </w:p>
        </w:tc>
      </w:tr>
      <w:tr w:rsidR="00524A5D" w:rsidRPr="00E36978" w14:paraId="52889BCD" w14:textId="77777777">
        <w:tblPrEx>
          <w:tblCellMar>
            <w:left w:w="108" w:type="dxa"/>
            <w:right w:w="108" w:type="dxa"/>
          </w:tblCellMar>
        </w:tblPrEx>
        <w:trPr>
          <w:jc w:val="center"/>
        </w:trPr>
        <w:tc>
          <w:tcPr>
            <w:tcW w:w="4537" w:type="dxa"/>
          </w:tcPr>
          <w:p w14:paraId="6A44F350" w14:textId="77777777" w:rsidR="00524A5D" w:rsidRPr="00E36978" w:rsidRDefault="00000000">
            <w:pPr>
              <w:pStyle w:val="TAH"/>
            </w:pPr>
            <w:r w:rsidRPr="00E36978">
              <w:t>Information Element</w:t>
            </w:r>
          </w:p>
        </w:tc>
        <w:tc>
          <w:tcPr>
            <w:tcW w:w="2268" w:type="dxa"/>
          </w:tcPr>
          <w:p w14:paraId="723730A1" w14:textId="77777777" w:rsidR="00524A5D" w:rsidRPr="00E36978" w:rsidRDefault="00000000">
            <w:pPr>
              <w:pStyle w:val="TAH"/>
            </w:pPr>
            <w:r w:rsidRPr="00E36978">
              <w:t>Value/remark</w:t>
            </w:r>
          </w:p>
        </w:tc>
        <w:tc>
          <w:tcPr>
            <w:tcW w:w="1701" w:type="dxa"/>
          </w:tcPr>
          <w:p w14:paraId="4A519842" w14:textId="77777777" w:rsidR="00524A5D" w:rsidRPr="00E36978" w:rsidRDefault="00000000">
            <w:pPr>
              <w:pStyle w:val="TAH"/>
            </w:pPr>
            <w:r w:rsidRPr="00E36978">
              <w:t>Comment</w:t>
            </w:r>
          </w:p>
        </w:tc>
        <w:tc>
          <w:tcPr>
            <w:tcW w:w="1275" w:type="dxa"/>
          </w:tcPr>
          <w:p w14:paraId="374AFAE9" w14:textId="77777777" w:rsidR="00524A5D" w:rsidRPr="00E36978" w:rsidRDefault="00000000">
            <w:pPr>
              <w:pStyle w:val="TAH"/>
            </w:pPr>
            <w:r w:rsidRPr="00E36978">
              <w:t>Condition</w:t>
            </w:r>
          </w:p>
        </w:tc>
      </w:tr>
      <w:tr w:rsidR="00524A5D" w:rsidRPr="00E36978"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E36978" w:rsidRDefault="00000000">
            <w:pPr>
              <w:pStyle w:val="TAL"/>
              <w:rPr>
                <w:rFonts w:eastAsia="PMingLiU"/>
                <w:lang w:eastAsia="zh-TW"/>
              </w:rPr>
            </w:pPr>
            <w:r w:rsidRPr="00E3697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E36978" w:rsidRDefault="00524A5D">
            <w:pPr>
              <w:pStyle w:val="TAL"/>
            </w:pPr>
          </w:p>
        </w:tc>
      </w:tr>
      <w:tr w:rsidR="00524A5D" w:rsidRPr="00E36978"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56A18523" w14:textId="77777777" w:rsidR="00524A5D" w:rsidRPr="00E36978" w:rsidRDefault="00000000">
            <w:pPr>
              <w:pStyle w:val="TAL"/>
            </w:pPr>
            <w:r w:rsidRPr="00E36978">
              <w:t xml:space="preserve">  powerRampingParameters-r13 SEQUENCE {</w:t>
            </w:r>
          </w:p>
        </w:tc>
        <w:tc>
          <w:tcPr>
            <w:tcW w:w="2268" w:type="dxa"/>
            <w:shd w:val="clear" w:color="auto" w:fill="auto"/>
          </w:tcPr>
          <w:p w14:paraId="0D7D72D9" w14:textId="77777777" w:rsidR="00524A5D" w:rsidRPr="00E36978" w:rsidRDefault="00524A5D">
            <w:pPr>
              <w:pStyle w:val="TAL"/>
            </w:pPr>
          </w:p>
        </w:tc>
        <w:tc>
          <w:tcPr>
            <w:tcW w:w="1701" w:type="dxa"/>
            <w:shd w:val="clear" w:color="auto" w:fill="auto"/>
          </w:tcPr>
          <w:p w14:paraId="20ABAE39" w14:textId="77777777" w:rsidR="00524A5D" w:rsidRPr="00E36978" w:rsidRDefault="00524A5D">
            <w:pPr>
              <w:pStyle w:val="TAL"/>
            </w:pPr>
          </w:p>
        </w:tc>
        <w:tc>
          <w:tcPr>
            <w:tcW w:w="1275" w:type="dxa"/>
            <w:shd w:val="clear" w:color="auto" w:fill="auto"/>
          </w:tcPr>
          <w:p w14:paraId="75478DCE" w14:textId="77777777" w:rsidR="00524A5D" w:rsidRPr="00E36978" w:rsidRDefault="00524A5D">
            <w:pPr>
              <w:pStyle w:val="TAL"/>
            </w:pPr>
          </w:p>
        </w:tc>
      </w:tr>
      <w:tr w:rsidR="00524A5D" w:rsidRPr="00E36978"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7D7EF63" w14:textId="77777777" w:rsidR="00524A5D" w:rsidRPr="00E36978" w:rsidRDefault="00000000">
            <w:pPr>
              <w:pStyle w:val="TAL"/>
            </w:pPr>
            <w:r w:rsidRPr="00E36978">
              <w:t xml:space="preserve">    powerRampingStep</w:t>
            </w:r>
          </w:p>
        </w:tc>
        <w:tc>
          <w:tcPr>
            <w:tcW w:w="2268" w:type="dxa"/>
            <w:shd w:val="clear" w:color="auto" w:fill="auto"/>
          </w:tcPr>
          <w:p w14:paraId="52075DDD" w14:textId="77777777" w:rsidR="00524A5D" w:rsidRPr="00E36978" w:rsidRDefault="00000000">
            <w:pPr>
              <w:pStyle w:val="TAL"/>
              <w:rPr>
                <w:rFonts w:eastAsia="PMingLiU"/>
                <w:lang w:eastAsia="zh-TW"/>
              </w:rPr>
            </w:pPr>
            <w:r w:rsidRPr="00E36978">
              <w:rPr>
                <w:rFonts w:eastAsia="PMingLiU"/>
                <w:lang w:eastAsia="zh-TW"/>
              </w:rPr>
              <w:t>dB0</w:t>
            </w:r>
          </w:p>
        </w:tc>
        <w:tc>
          <w:tcPr>
            <w:tcW w:w="1701" w:type="dxa"/>
            <w:shd w:val="clear" w:color="auto" w:fill="auto"/>
          </w:tcPr>
          <w:p w14:paraId="7FA8CA43" w14:textId="77777777" w:rsidR="00524A5D" w:rsidRPr="00E36978" w:rsidRDefault="00000000">
            <w:pPr>
              <w:pStyle w:val="TAL"/>
            </w:pPr>
            <w:r w:rsidRPr="00E36978">
              <w:t>0 dB</w:t>
            </w:r>
          </w:p>
        </w:tc>
        <w:tc>
          <w:tcPr>
            <w:tcW w:w="1275" w:type="dxa"/>
            <w:shd w:val="clear" w:color="auto" w:fill="auto"/>
          </w:tcPr>
          <w:p w14:paraId="09646A86" w14:textId="77777777" w:rsidR="00524A5D" w:rsidRPr="00E36978" w:rsidRDefault="00524A5D">
            <w:pPr>
              <w:pStyle w:val="TAL"/>
            </w:pPr>
          </w:p>
        </w:tc>
      </w:tr>
      <w:tr w:rsidR="00524A5D" w:rsidRPr="00E36978"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B1839F6" w14:textId="77777777" w:rsidR="00524A5D" w:rsidRPr="00E36978" w:rsidRDefault="00000000">
            <w:pPr>
              <w:pStyle w:val="TAL"/>
            </w:pPr>
            <w:r w:rsidRPr="00E36978">
              <w:t xml:space="preserve">  }</w:t>
            </w:r>
          </w:p>
        </w:tc>
        <w:tc>
          <w:tcPr>
            <w:tcW w:w="2268" w:type="dxa"/>
            <w:shd w:val="clear" w:color="auto" w:fill="auto"/>
          </w:tcPr>
          <w:p w14:paraId="1B747CFE" w14:textId="77777777" w:rsidR="00524A5D" w:rsidRPr="00E36978" w:rsidRDefault="00524A5D">
            <w:pPr>
              <w:pStyle w:val="TAL"/>
            </w:pPr>
          </w:p>
        </w:tc>
        <w:tc>
          <w:tcPr>
            <w:tcW w:w="1701" w:type="dxa"/>
            <w:shd w:val="clear" w:color="auto" w:fill="auto"/>
          </w:tcPr>
          <w:p w14:paraId="5EEBE208" w14:textId="77777777" w:rsidR="00524A5D" w:rsidRPr="00E36978" w:rsidRDefault="00524A5D">
            <w:pPr>
              <w:pStyle w:val="TAL"/>
            </w:pPr>
          </w:p>
        </w:tc>
        <w:tc>
          <w:tcPr>
            <w:tcW w:w="1275" w:type="dxa"/>
            <w:shd w:val="clear" w:color="auto" w:fill="auto"/>
          </w:tcPr>
          <w:p w14:paraId="1A4B2ADE" w14:textId="77777777" w:rsidR="00524A5D" w:rsidRPr="00E36978" w:rsidRDefault="00524A5D">
            <w:pPr>
              <w:pStyle w:val="TAL"/>
            </w:pPr>
          </w:p>
        </w:tc>
      </w:tr>
      <w:tr w:rsidR="00524A5D" w:rsidRPr="00E36978"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2BBD3" w14:textId="77777777" w:rsidR="00524A5D" w:rsidRPr="00E36978" w:rsidRDefault="00000000">
            <w:pPr>
              <w:pStyle w:val="TAL"/>
            </w:pPr>
            <w:r w:rsidRPr="00E36978">
              <w:t>)</w:t>
            </w:r>
          </w:p>
        </w:tc>
        <w:tc>
          <w:tcPr>
            <w:tcW w:w="2268" w:type="dxa"/>
            <w:shd w:val="clear" w:color="auto" w:fill="auto"/>
          </w:tcPr>
          <w:p w14:paraId="28BC707C" w14:textId="77777777" w:rsidR="00524A5D" w:rsidRPr="00E36978" w:rsidRDefault="00524A5D">
            <w:pPr>
              <w:pStyle w:val="TAL"/>
            </w:pPr>
          </w:p>
        </w:tc>
        <w:tc>
          <w:tcPr>
            <w:tcW w:w="1701" w:type="dxa"/>
            <w:shd w:val="clear" w:color="auto" w:fill="auto"/>
          </w:tcPr>
          <w:p w14:paraId="60340EED" w14:textId="77777777" w:rsidR="00524A5D" w:rsidRPr="00E36978" w:rsidRDefault="00524A5D">
            <w:pPr>
              <w:pStyle w:val="TAL"/>
            </w:pPr>
          </w:p>
        </w:tc>
        <w:tc>
          <w:tcPr>
            <w:tcW w:w="1275" w:type="dxa"/>
            <w:shd w:val="clear" w:color="auto" w:fill="auto"/>
          </w:tcPr>
          <w:p w14:paraId="482D77AF" w14:textId="77777777" w:rsidR="00524A5D" w:rsidRPr="00E36978" w:rsidRDefault="00524A5D">
            <w:pPr>
              <w:pStyle w:val="TAL"/>
            </w:pPr>
          </w:p>
        </w:tc>
      </w:tr>
    </w:tbl>
    <w:p w14:paraId="49ED72D8" w14:textId="77777777" w:rsidR="00524A5D" w:rsidRPr="00E36978" w:rsidRDefault="00524A5D"/>
    <w:p w14:paraId="355BA96D" w14:textId="77777777" w:rsidR="00524A5D" w:rsidRPr="00E36978" w:rsidRDefault="00000000">
      <w:pPr>
        <w:pStyle w:val="TH"/>
      </w:pPr>
      <w:r w:rsidRPr="00E36978">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E36978"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E36978" w:rsidRDefault="00000000">
            <w:pPr>
              <w:pStyle w:val="TAL"/>
            </w:pPr>
            <w:r w:rsidRPr="00E36978">
              <w:t xml:space="preserve">Derivation Path: TS 36.508 [12] clause </w:t>
            </w:r>
            <w:r w:rsidRPr="00E36978">
              <w:rPr>
                <w:rFonts w:eastAsia="PMingLiU"/>
                <w:lang w:eastAsia="zh-TW"/>
              </w:rPr>
              <w:t>8.1.6</w:t>
            </w:r>
            <w:r w:rsidRPr="00E36978">
              <w:t>.3, Table 8.1.6.3-5 NPRACH-ConfigSIB-NB-DEFAULT</w:t>
            </w:r>
          </w:p>
        </w:tc>
      </w:tr>
      <w:tr w:rsidR="00524A5D" w:rsidRPr="00E36978"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E36978" w:rsidRDefault="00000000">
            <w:pPr>
              <w:pStyle w:val="TAH"/>
            </w:pPr>
            <w:r w:rsidRPr="00E36978">
              <w:t>Condition</w:t>
            </w:r>
          </w:p>
        </w:tc>
      </w:tr>
      <w:tr w:rsidR="00524A5D" w:rsidRPr="00E36978"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E36978" w:rsidRDefault="00000000">
            <w:pPr>
              <w:pStyle w:val="TAL"/>
            </w:pPr>
            <w:r w:rsidRPr="00E36978">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E36978" w:rsidRDefault="00524A5D">
            <w:pPr>
              <w:pStyle w:val="TAL"/>
            </w:pPr>
          </w:p>
        </w:tc>
      </w:tr>
      <w:tr w:rsidR="00524A5D" w:rsidRPr="00E36978"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E36978" w:rsidRDefault="00000000">
            <w:pPr>
              <w:pStyle w:val="TAL"/>
            </w:pPr>
            <w:r w:rsidRPr="00E36978">
              <w:t xml:space="preserve">  n</w:t>
            </w:r>
            <w:r w:rsidRPr="00E36978">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E36978" w:rsidRDefault="00000000">
            <w:pPr>
              <w:pStyle w:val="TAL"/>
            </w:pPr>
            <w:r w:rsidRPr="00E36978">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E36978" w:rsidRDefault="00000000">
            <w:pPr>
              <w:pStyle w:val="TAL"/>
            </w:pPr>
            <w:r w:rsidRPr="00E36978">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E36978" w:rsidRDefault="00524A5D">
            <w:pPr>
              <w:pStyle w:val="TAL"/>
            </w:pPr>
          </w:p>
        </w:tc>
      </w:tr>
      <w:tr w:rsidR="00524A5D" w:rsidRPr="00E36978"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E36978" w:rsidRDefault="00000000">
            <w:pPr>
              <w:pStyle w:val="TAL"/>
              <w:rPr>
                <w:rFonts w:eastAsia="MS Mincho"/>
              </w:rPr>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E36978" w:rsidRDefault="00524A5D">
            <w:pPr>
              <w:pStyle w:val="TAL"/>
            </w:pPr>
          </w:p>
        </w:tc>
      </w:tr>
    </w:tbl>
    <w:p w14:paraId="2496B0A6" w14:textId="77777777" w:rsidR="00524A5D" w:rsidRPr="00E36978" w:rsidRDefault="00524A5D"/>
    <w:p w14:paraId="4403A37A" w14:textId="77777777" w:rsidR="00524A5D" w:rsidRPr="00E36978" w:rsidRDefault="00000000">
      <w:pPr>
        <w:pStyle w:val="H6"/>
      </w:pPr>
      <w:bookmarkStart w:id="1007" w:name="MCCQCTEMPBM_00000235"/>
      <w:r w:rsidRPr="00E36978">
        <w:t>6.4B.2.1.5</w:t>
      </w:r>
      <w:r w:rsidRPr="00E36978">
        <w:tab/>
        <w:t>Test requirement</w:t>
      </w:r>
    </w:p>
    <w:bookmarkEnd w:id="1007"/>
    <w:p w14:paraId="5AA34A9F" w14:textId="77777777" w:rsidR="00524A5D" w:rsidRPr="00E36978" w:rsidRDefault="00000000">
      <w:r w:rsidRPr="00E36978">
        <w:t>The NPUSCH EVM derived in E.8.1 shall not exceed 17,5% for BPSK</w:t>
      </w:r>
      <w:r w:rsidRPr="00E36978">
        <w:rPr>
          <w:rFonts w:cs="v5.0.0"/>
        </w:rPr>
        <w:t xml:space="preserve"> and QPSK</w:t>
      </w:r>
      <w:r w:rsidRPr="00E36978">
        <w:t>.</w:t>
      </w:r>
    </w:p>
    <w:p w14:paraId="4572A4A8" w14:textId="77777777" w:rsidR="00524A5D" w:rsidRPr="00E36978" w:rsidRDefault="00000000">
      <w:r w:rsidRPr="00E36978">
        <w:t>The NPUSCH</w:t>
      </w:r>
      <w:r w:rsidRPr="00E36978">
        <w:rPr>
          <w:position w:val="-6"/>
        </w:rPr>
        <w:object w:dxaOrig="1008" w:dyaOrig="348" w14:anchorId="539FEB44">
          <v:shape id="_x0000_i1059" type="#_x0000_t75" style="width:50.25pt;height:17.25pt" o:ole="">
            <v:imagedata r:id="rId32" o:title=""/>
          </v:shape>
          <o:OLEObject Type="Embed" ProgID="Equation.3" ShapeID="_x0000_i1059" DrawAspect="Content" ObjectID="_1774370960" r:id="rId70"/>
        </w:object>
      </w:r>
      <w:r w:rsidRPr="00E36978">
        <w:t xml:space="preserve"> derived in E.8.2 shall not exceed 17,5 % when embedded with data symbols of BPSK</w:t>
      </w:r>
      <w:r w:rsidRPr="00E36978">
        <w:rPr>
          <w:rFonts w:cs="v5.0.0"/>
        </w:rPr>
        <w:t xml:space="preserve"> and QPSK</w:t>
      </w:r>
      <w:r w:rsidRPr="00E36978">
        <w:t>.</w:t>
      </w:r>
    </w:p>
    <w:p w14:paraId="5A239446" w14:textId="77777777" w:rsidR="00524A5D" w:rsidRPr="00E36978" w:rsidRDefault="00000000">
      <w:r w:rsidRPr="00E36978">
        <w:t>The NPRACH EVM derived in E.8.3 shall not exceed 17.5%.</w:t>
      </w:r>
    </w:p>
    <w:p w14:paraId="21FC3A11" w14:textId="77777777" w:rsidR="00524A5D" w:rsidRPr="00E36978" w:rsidRDefault="00000000">
      <w:pPr>
        <w:pStyle w:val="Heading4"/>
        <w:rPr>
          <w:lang w:val="en-US"/>
        </w:rPr>
      </w:pPr>
      <w:bookmarkStart w:id="1008" w:name="_Toc3324"/>
      <w:bookmarkStart w:id="1009" w:name="_Toc24872"/>
      <w:bookmarkStart w:id="1010" w:name="_Toc28054"/>
      <w:bookmarkStart w:id="1011" w:name="_Toc1709"/>
      <w:bookmarkStart w:id="1012" w:name="_Toc163510799"/>
      <w:r w:rsidRPr="00E36978">
        <w:t>6.4B.2.2</w:t>
      </w:r>
      <w:r w:rsidRPr="00E36978">
        <w:tab/>
        <w:t>Carrier leakage for Category NB1 and NB2</w:t>
      </w:r>
      <w:bookmarkEnd w:id="1008"/>
      <w:bookmarkEnd w:id="1009"/>
      <w:bookmarkEnd w:id="1010"/>
      <w:bookmarkEnd w:id="1011"/>
      <w:bookmarkEnd w:id="1012"/>
    </w:p>
    <w:p w14:paraId="616EE81C" w14:textId="77777777" w:rsidR="00524A5D" w:rsidRPr="00E36978" w:rsidRDefault="00000000">
      <w:pPr>
        <w:pStyle w:val="H6"/>
      </w:pPr>
      <w:bookmarkStart w:id="1013" w:name="MCCQCTEMPBM_00000236"/>
      <w:r w:rsidRPr="00E36978">
        <w:t>6.4B.2.</w:t>
      </w:r>
      <w:r w:rsidRPr="00E36978">
        <w:rPr>
          <w:rFonts w:hint="eastAsia"/>
        </w:rPr>
        <w:t>2</w:t>
      </w:r>
      <w:r w:rsidRPr="00E36978">
        <w:t>.1</w:t>
      </w:r>
      <w:r w:rsidRPr="00E36978">
        <w:tab/>
        <w:t>Test purpose</w:t>
      </w:r>
    </w:p>
    <w:bookmarkEnd w:id="1013"/>
    <w:p w14:paraId="76CB6F48" w14:textId="77777777" w:rsidR="00524A5D" w:rsidRPr="00E36978" w:rsidRDefault="00000000">
      <w:r w:rsidRPr="00E36978">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E36978" w:rsidRDefault="00000000">
      <w:pPr>
        <w:rPr>
          <w:rFonts w:cs="v5.0.0"/>
        </w:rPr>
      </w:pPr>
      <w:r w:rsidRPr="00E36978">
        <w:rPr>
          <w:rFonts w:cs="v5.0.0"/>
        </w:rPr>
        <w:lastRenderedPageBreak/>
        <w:t>The purpose of this test is to exercise the UE transmitter to verify its modulation quality in terms of carrier leakage.</w:t>
      </w:r>
    </w:p>
    <w:p w14:paraId="41DB4A95" w14:textId="77777777" w:rsidR="00524A5D" w:rsidRPr="00E36978" w:rsidRDefault="00000000">
      <w:pPr>
        <w:pStyle w:val="H6"/>
      </w:pPr>
      <w:bookmarkStart w:id="1014" w:name="MCCQCTEMPBM_00000237"/>
      <w:r w:rsidRPr="00E36978">
        <w:t>6.4B.2.</w:t>
      </w:r>
      <w:r w:rsidRPr="00E36978">
        <w:rPr>
          <w:rFonts w:hint="eastAsia"/>
        </w:rPr>
        <w:t>2</w:t>
      </w:r>
      <w:r w:rsidRPr="00E36978">
        <w:t>.2</w:t>
      </w:r>
      <w:r w:rsidRPr="00E36978">
        <w:tab/>
        <w:t>Test applicability</w:t>
      </w:r>
    </w:p>
    <w:bookmarkEnd w:id="1014"/>
    <w:p w14:paraId="14C90149"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7E43081C" w14:textId="77777777" w:rsidR="00524A5D" w:rsidRPr="00E36978" w:rsidRDefault="00000000">
      <w:pPr>
        <w:pStyle w:val="H6"/>
      </w:pPr>
      <w:bookmarkStart w:id="1015" w:name="MCCQCTEMPBM_00000238"/>
      <w:r w:rsidRPr="00E36978">
        <w:t>6.4B.2.</w:t>
      </w:r>
      <w:r w:rsidRPr="00E36978">
        <w:rPr>
          <w:rFonts w:hint="eastAsia"/>
        </w:rPr>
        <w:t>2</w:t>
      </w:r>
      <w:r w:rsidRPr="00E36978">
        <w:t>.3</w:t>
      </w:r>
      <w:r w:rsidRPr="00E36978">
        <w:tab/>
        <w:t>Minimum conformance requirements</w:t>
      </w:r>
    </w:p>
    <w:bookmarkEnd w:id="1015"/>
    <w:p w14:paraId="6C9B1C05" w14:textId="77777777" w:rsidR="00524A5D" w:rsidRPr="00E36978" w:rsidRDefault="00000000">
      <w:pPr>
        <w:rPr>
          <w:rFonts w:cs="v5.0.0"/>
        </w:rPr>
      </w:pPr>
      <w:r w:rsidRPr="00E36978">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E36978">
        <w:rPr>
          <w:rFonts w:cs="v5.0.0"/>
        </w:rPr>
        <w:t>.</w:t>
      </w:r>
    </w:p>
    <w:p w14:paraId="158EE3C8" w14:textId="77777777" w:rsidR="00524A5D" w:rsidRPr="00E36978" w:rsidRDefault="00000000">
      <w:pPr>
        <w:pStyle w:val="TH"/>
      </w:pPr>
      <w:r w:rsidRPr="00E36978">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E36978" w14:paraId="31F6B349" w14:textId="77777777">
        <w:trPr>
          <w:jc w:val="center"/>
        </w:trPr>
        <w:tc>
          <w:tcPr>
            <w:tcW w:w="3118" w:type="dxa"/>
          </w:tcPr>
          <w:p w14:paraId="25C51BCA" w14:textId="77777777" w:rsidR="00524A5D" w:rsidRPr="00E36978" w:rsidRDefault="00000000">
            <w:pPr>
              <w:pStyle w:val="TAH"/>
              <w:rPr>
                <w:rFonts w:cs="Arial"/>
              </w:rPr>
            </w:pPr>
            <w:r w:rsidRPr="00E36978">
              <w:rPr>
                <w:rFonts w:cs="Arial"/>
              </w:rPr>
              <w:t>Parameters</w:t>
            </w:r>
          </w:p>
        </w:tc>
        <w:tc>
          <w:tcPr>
            <w:tcW w:w="1843" w:type="dxa"/>
            <w:shd w:val="clear" w:color="auto" w:fill="auto"/>
          </w:tcPr>
          <w:p w14:paraId="15C7EDB3" w14:textId="77777777" w:rsidR="00524A5D" w:rsidRPr="00E36978" w:rsidRDefault="00000000">
            <w:pPr>
              <w:pStyle w:val="TAH"/>
              <w:rPr>
                <w:rFonts w:cs="Arial"/>
              </w:rPr>
            </w:pPr>
            <w:r w:rsidRPr="00E36978">
              <w:rPr>
                <w:rFonts w:cs="Arial"/>
              </w:rPr>
              <w:t>Relative limit (dBc)</w:t>
            </w:r>
          </w:p>
        </w:tc>
      </w:tr>
      <w:tr w:rsidR="00524A5D" w:rsidRPr="00E36978" w14:paraId="66A0D6A6" w14:textId="77777777">
        <w:trPr>
          <w:jc w:val="center"/>
        </w:trPr>
        <w:tc>
          <w:tcPr>
            <w:tcW w:w="3118" w:type="dxa"/>
          </w:tcPr>
          <w:p w14:paraId="6048C764" w14:textId="77777777" w:rsidR="00524A5D" w:rsidRPr="00E36978" w:rsidRDefault="00000000">
            <w:pPr>
              <w:pStyle w:val="TAC"/>
              <w:rPr>
                <w:rFonts w:cs="Arial"/>
              </w:rPr>
            </w:pPr>
            <w:r w:rsidRPr="00E36978">
              <w:rPr>
                <w:rFonts w:cs="Arial"/>
              </w:rPr>
              <w:t>0 dBm ≤ Output power</w:t>
            </w:r>
          </w:p>
        </w:tc>
        <w:tc>
          <w:tcPr>
            <w:tcW w:w="1843" w:type="dxa"/>
            <w:shd w:val="clear" w:color="auto" w:fill="auto"/>
          </w:tcPr>
          <w:p w14:paraId="6316394B" w14:textId="77777777" w:rsidR="00524A5D" w:rsidRPr="00E36978" w:rsidRDefault="00000000">
            <w:pPr>
              <w:pStyle w:val="TAC"/>
              <w:rPr>
                <w:rFonts w:cs="Arial"/>
              </w:rPr>
            </w:pPr>
            <w:r w:rsidRPr="00E36978">
              <w:rPr>
                <w:rFonts w:cs="Arial"/>
              </w:rPr>
              <w:t>-25</w:t>
            </w:r>
          </w:p>
        </w:tc>
      </w:tr>
      <w:tr w:rsidR="00524A5D" w:rsidRPr="00E36978" w14:paraId="05EC94A0" w14:textId="77777777">
        <w:trPr>
          <w:jc w:val="center"/>
        </w:trPr>
        <w:tc>
          <w:tcPr>
            <w:tcW w:w="3118" w:type="dxa"/>
          </w:tcPr>
          <w:p w14:paraId="4357876E" w14:textId="77777777" w:rsidR="00524A5D" w:rsidRPr="00E36978" w:rsidRDefault="00000000">
            <w:pPr>
              <w:pStyle w:val="TAC"/>
              <w:rPr>
                <w:rFonts w:cs="Arial"/>
              </w:rPr>
            </w:pPr>
            <w:r w:rsidRPr="00E36978">
              <w:rPr>
                <w:rFonts w:cs="Arial"/>
              </w:rPr>
              <w:t>-30 dBm ≤ Output power ≤ 0 dBm</w:t>
            </w:r>
          </w:p>
        </w:tc>
        <w:tc>
          <w:tcPr>
            <w:tcW w:w="1843" w:type="dxa"/>
            <w:shd w:val="clear" w:color="auto" w:fill="auto"/>
          </w:tcPr>
          <w:p w14:paraId="0FF35ABC" w14:textId="77777777" w:rsidR="00524A5D" w:rsidRPr="00E36978" w:rsidRDefault="00000000">
            <w:pPr>
              <w:pStyle w:val="TAC"/>
              <w:rPr>
                <w:rFonts w:cs="Arial"/>
              </w:rPr>
            </w:pPr>
            <w:r w:rsidRPr="00E36978">
              <w:rPr>
                <w:rFonts w:cs="Arial"/>
              </w:rPr>
              <w:t>-20</w:t>
            </w:r>
          </w:p>
        </w:tc>
      </w:tr>
      <w:tr w:rsidR="00524A5D" w:rsidRPr="00E36978" w14:paraId="3134AC2C" w14:textId="77777777">
        <w:trPr>
          <w:jc w:val="center"/>
        </w:trPr>
        <w:tc>
          <w:tcPr>
            <w:tcW w:w="3118" w:type="dxa"/>
          </w:tcPr>
          <w:p w14:paraId="600E65AF" w14:textId="77777777" w:rsidR="00524A5D" w:rsidRPr="00E36978" w:rsidRDefault="00000000">
            <w:pPr>
              <w:pStyle w:val="TAC"/>
              <w:rPr>
                <w:rFonts w:cs="Arial"/>
              </w:rPr>
            </w:pPr>
            <w:r w:rsidRPr="00E36978">
              <w:rPr>
                <w:rFonts w:cs="Arial"/>
              </w:rPr>
              <w:t xml:space="preserve">-40 dBm </w:t>
            </w:r>
            <w:r w:rsidRPr="00E36978">
              <w:rPr>
                <w:rFonts w:cs="Arial"/>
              </w:rPr>
              <w:sym w:font="Symbol" w:char="F0A3"/>
            </w:r>
            <w:r w:rsidRPr="00E36978">
              <w:rPr>
                <w:rFonts w:cs="Arial"/>
              </w:rPr>
              <w:t xml:space="preserve"> Output power &lt; -30 dBm</w:t>
            </w:r>
          </w:p>
        </w:tc>
        <w:tc>
          <w:tcPr>
            <w:tcW w:w="1843" w:type="dxa"/>
            <w:shd w:val="clear" w:color="auto" w:fill="auto"/>
          </w:tcPr>
          <w:p w14:paraId="235FE72F" w14:textId="77777777" w:rsidR="00524A5D" w:rsidRPr="00E36978" w:rsidRDefault="00000000">
            <w:pPr>
              <w:pStyle w:val="TAC"/>
              <w:rPr>
                <w:rFonts w:cs="Arial"/>
              </w:rPr>
            </w:pPr>
            <w:r w:rsidRPr="00E36978">
              <w:rPr>
                <w:rFonts w:cs="Arial"/>
              </w:rPr>
              <w:t>-10</w:t>
            </w:r>
          </w:p>
        </w:tc>
      </w:tr>
    </w:tbl>
    <w:p w14:paraId="4CBDF35E" w14:textId="77777777" w:rsidR="00524A5D" w:rsidRPr="00E36978" w:rsidRDefault="00524A5D"/>
    <w:p w14:paraId="2E2E3FC1"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3F50AA74" w14:textId="77777777" w:rsidR="00524A5D" w:rsidRPr="00E36978" w:rsidRDefault="00000000">
      <w:pPr>
        <w:pStyle w:val="H6"/>
      </w:pPr>
      <w:bookmarkStart w:id="1016" w:name="MCCQCTEMPBM_00000239"/>
      <w:r w:rsidRPr="00E36978">
        <w:t>6.4B.2.</w:t>
      </w:r>
      <w:r w:rsidRPr="00E36978">
        <w:rPr>
          <w:rFonts w:hint="eastAsia"/>
        </w:rPr>
        <w:t>2</w:t>
      </w:r>
      <w:r w:rsidRPr="00E36978">
        <w:t>.4</w:t>
      </w:r>
      <w:r w:rsidRPr="00E36978">
        <w:tab/>
        <w:t>Test description</w:t>
      </w:r>
    </w:p>
    <w:bookmarkEnd w:id="1016"/>
    <w:p w14:paraId="14A7E7BB" w14:textId="77777777" w:rsidR="00524A5D" w:rsidRPr="00E36978" w:rsidRDefault="00000000">
      <w:pPr>
        <w:pStyle w:val="H6"/>
      </w:pPr>
      <w:r w:rsidRPr="00E36978">
        <w:t>6.4B.2.</w:t>
      </w:r>
      <w:r w:rsidRPr="00E36978">
        <w:rPr>
          <w:rFonts w:hint="eastAsia"/>
        </w:rPr>
        <w:t>2</w:t>
      </w:r>
      <w:r w:rsidRPr="00E36978">
        <w:t>.4.1</w:t>
      </w:r>
      <w:r w:rsidRPr="00E36978">
        <w:tab/>
        <w:t>Initial conditions</w:t>
      </w:r>
    </w:p>
    <w:p w14:paraId="08719E4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9D16C6D" w14:textId="77777777" w:rsidR="00524A5D" w:rsidRPr="00E36978" w:rsidRDefault="00000000">
      <w:pPr>
        <w:rPr>
          <w:rFonts w:cs="v5.0.0"/>
        </w:rPr>
      </w:pPr>
      <w:r w:rsidRPr="00E36978">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w:t>
      </w:r>
      <w:r w:rsidRPr="00E36978">
        <w:rPr>
          <w:rFonts w:hint="eastAsia"/>
        </w:rPr>
        <w:t>2</w:t>
      </w:r>
      <w:r w:rsidRPr="00E36978">
        <w:t xml:space="preserve">.4.1-1. The details of the uplink reference measurement channels (RMCs) are specified in Annex A.2.4. </w:t>
      </w:r>
      <w:r w:rsidRPr="00E36978">
        <w:rPr>
          <w:rFonts w:cs="v5.0.0"/>
        </w:rPr>
        <w:t>Configurations of NPDSCH and NPDCCH before measurement are specified in Annex TBD.</w:t>
      </w:r>
    </w:p>
    <w:p w14:paraId="42393D48" w14:textId="77777777" w:rsidR="00524A5D" w:rsidRPr="00E36978" w:rsidRDefault="00524A5D"/>
    <w:p w14:paraId="28F0C907" w14:textId="77777777" w:rsidR="00524A5D" w:rsidRPr="00E36978" w:rsidRDefault="00000000">
      <w:pPr>
        <w:pStyle w:val="TH"/>
      </w:pPr>
      <w:r w:rsidRPr="00E36978">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E36978" w14:paraId="5AEAD7E2" w14:textId="77777777">
        <w:trPr>
          <w:cantSplit/>
          <w:jc w:val="center"/>
        </w:trPr>
        <w:tc>
          <w:tcPr>
            <w:tcW w:w="9006" w:type="dxa"/>
            <w:gridSpan w:val="5"/>
          </w:tcPr>
          <w:p w14:paraId="385CCB2A" w14:textId="77777777" w:rsidR="00524A5D" w:rsidRPr="00E36978" w:rsidRDefault="00000000">
            <w:pPr>
              <w:pStyle w:val="TAH"/>
            </w:pPr>
            <w:bookmarkStart w:id="1017" w:name="MCCQCTEMPBM_00000506"/>
            <w:r w:rsidRPr="00E36978">
              <w:t>Initial Conditions</w:t>
            </w:r>
          </w:p>
        </w:tc>
      </w:tr>
      <w:tr w:rsidR="00524A5D" w:rsidRPr="00E36978" w14:paraId="0B1B34B5" w14:textId="77777777">
        <w:trPr>
          <w:cantSplit/>
          <w:jc w:val="center"/>
        </w:trPr>
        <w:tc>
          <w:tcPr>
            <w:tcW w:w="3512" w:type="dxa"/>
            <w:gridSpan w:val="2"/>
          </w:tcPr>
          <w:p w14:paraId="7E68D9D5"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Environment as specified in</w:t>
            </w:r>
          </w:p>
          <w:p w14:paraId="1779AD54" w14:textId="77777777" w:rsidR="00524A5D" w:rsidRPr="00E36978" w:rsidRDefault="00000000">
            <w:pPr>
              <w:pStyle w:val="TAL"/>
            </w:pPr>
            <w:r w:rsidRPr="00E36978">
              <w:rPr>
                <w:rFonts w:eastAsia="Microsoft YaHei" w:cs="Arial"/>
              </w:rPr>
              <w:t>TS 36.508[12] subclause 8.1.1</w:t>
            </w:r>
          </w:p>
        </w:tc>
        <w:tc>
          <w:tcPr>
            <w:tcW w:w="5494" w:type="dxa"/>
            <w:gridSpan w:val="3"/>
          </w:tcPr>
          <w:p w14:paraId="31FB2730" w14:textId="77777777" w:rsidR="00524A5D" w:rsidRPr="00E36978" w:rsidRDefault="00000000">
            <w:pPr>
              <w:pStyle w:val="TAL"/>
            </w:pPr>
            <w:r w:rsidRPr="00E36978">
              <w:t>Normal</w:t>
            </w:r>
          </w:p>
        </w:tc>
      </w:tr>
      <w:tr w:rsidR="00524A5D" w:rsidRPr="00E36978" w14:paraId="2D9084FD" w14:textId="77777777">
        <w:trPr>
          <w:cantSplit/>
          <w:jc w:val="center"/>
        </w:trPr>
        <w:tc>
          <w:tcPr>
            <w:tcW w:w="3512" w:type="dxa"/>
            <w:gridSpan w:val="2"/>
          </w:tcPr>
          <w:p w14:paraId="2DC1B62F" w14:textId="77777777" w:rsidR="00524A5D" w:rsidRPr="00E36978" w:rsidRDefault="00000000">
            <w:pPr>
              <w:keepNext/>
              <w:spacing w:after="0" w:line="163" w:lineRule="atLeast"/>
              <w:rPr>
                <w:rFonts w:ascii="Arial" w:eastAsia="Microsoft YaHei" w:hAnsi="Arial" w:cs="Arial"/>
                <w:sz w:val="18"/>
                <w:szCs w:val="18"/>
              </w:rPr>
            </w:pPr>
            <w:r w:rsidRPr="00E36978">
              <w:rPr>
                <w:rFonts w:ascii="Arial" w:eastAsia="Microsoft YaHei" w:hAnsi="Arial" w:cs="Arial"/>
                <w:sz w:val="18"/>
                <w:szCs w:val="18"/>
              </w:rPr>
              <w:t>Test Frequencies as specified in</w:t>
            </w:r>
          </w:p>
          <w:p w14:paraId="7B76E5EA" w14:textId="77777777" w:rsidR="00524A5D" w:rsidRPr="00E36978" w:rsidRDefault="00000000">
            <w:pPr>
              <w:pStyle w:val="TAL"/>
            </w:pPr>
            <w:r w:rsidRPr="00E36978">
              <w:rPr>
                <w:rFonts w:eastAsia="Microsoft YaHei" w:cs="Arial"/>
              </w:rPr>
              <w:t>TS 36.508 [12] subclause 8.1.3.1</w:t>
            </w:r>
          </w:p>
        </w:tc>
        <w:tc>
          <w:tcPr>
            <w:tcW w:w="5494" w:type="dxa"/>
            <w:gridSpan w:val="3"/>
          </w:tcPr>
          <w:p w14:paraId="1B5F2EBB" w14:textId="77777777" w:rsidR="00524A5D" w:rsidRPr="00E36978" w:rsidRDefault="00000000">
            <w:pPr>
              <w:pStyle w:val="TAL"/>
            </w:pPr>
            <w:r w:rsidRPr="00E36978">
              <w:rPr>
                <w:rFonts w:eastAsia="Microsoft YaHei" w:cs="Arial"/>
              </w:rPr>
              <w:t>Frequency ranges defined in Annex K.1.1</w:t>
            </w:r>
          </w:p>
        </w:tc>
      </w:tr>
      <w:tr w:rsidR="00524A5D" w:rsidRPr="00E36978" w14:paraId="7A0AABD3" w14:textId="77777777">
        <w:trPr>
          <w:cantSplit/>
          <w:jc w:val="center"/>
        </w:trPr>
        <w:tc>
          <w:tcPr>
            <w:tcW w:w="9006" w:type="dxa"/>
            <w:gridSpan w:val="5"/>
          </w:tcPr>
          <w:p w14:paraId="1C4ABB93" w14:textId="77777777" w:rsidR="00524A5D" w:rsidRPr="00E36978" w:rsidRDefault="00000000">
            <w:pPr>
              <w:pStyle w:val="TAL"/>
              <w:jc w:val="center"/>
              <w:rPr>
                <w:b/>
              </w:rPr>
            </w:pPr>
            <w:r w:rsidRPr="00E36978">
              <w:rPr>
                <w:b/>
              </w:rPr>
              <w:t>Test Parameters</w:t>
            </w:r>
          </w:p>
        </w:tc>
      </w:tr>
      <w:tr w:rsidR="00524A5D" w:rsidRPr="00E36978" w14:paraId="7E5865FB" w14:textId="77777777">
        <w:trPr>
          <w:cantSplit/>
          <w:jc w:val="center"/>
        </w:trPr>
        <w:tc>
          <w:tcPr>
            <w:tcW w:w="1102" w:type="dxa"/>
          </w:tcPr>
          <w:p w14:paraId="066EAB0D" w14:textId="77777777" w:rsidR="00524A5D" w:rsidRPr="00E36978" w:rsidRDefault="00000000">
            <w:pPr>
              <w:pStyle w:val="TAL"/>
              <w:jc w:val="center"/>
              <w:rPr>
                <w:b/>
              </w:rPr>
            </w:pPr>
            <w:r w:rsidRPr="00E36978">
              <w:rPr>
                <w:rFonts w:eastAsia="Microsoft YaHei" w:cs="Arial"/>
                <w:b/>
                <w:bCs/>
              </w:rPr>
              <w:t>Configuration ID</w:t>
            </w:r>
          </w:p>
        </w:tc>
        <w:tc>
          <w:tcPr>
            <w:tcW w:w="2410" w:type="dxa"/>
          </w:tcPr>
          <w:p w14:paraId="5EA4CCB1" w14:textId="77777777" w:rsidR="00524A5D" w:rsidRPr="00E36978" w:rsidRDefault="00000000">
            <w:pPr>
              <w:pStyle w:val="TAL"/>
              <w:jc w:val="center"/>
              <w:rPr>
                <w:b/>
              </w:rPr>
            </w:pPr>
            <w:r w:rsidRPr="00E36978">
              <w:rPr>
                <w:b/>
              </w:rPr>
              <w:t>Downlink Configuration</w:t>
            </w:r>
          </w:p>
        </w:tc>
        <w:tc>
          <w:tcPr>
            <w:tcW w:w="5494" w:type="dxa"/>
            <w:gridSpan w:val="3"/>
          </w:tcPr>
          <w:p w14:paraId="734D7A44" w14:textId="77777777" w:rsidR="00524A5D" w:rsidRPr="00E36978" w:rsidRDefault="00000000">
            <w:pPr>
              <w:pStyle w:val="TAL"/>
              <w:jc w:val="center"/>
              <w:rPr>
                <w:b/>
              </w:rPr>
            </w:pPr>
            <w:r w:rsidRPr="00E36978">
              <w:rPr>
                <w:b/>
              </w:rPr>
              <w:t>Uplink Configuration</w:t>
            </w:r>
          </w:p>
        </w:tc>
      </w:tr>
      <w:tr w:rsidR="00524A5D" w:rsidRPr="00E36978" w14:paraId="0919AF8F" w14:textId="77777777">
        <w:trPr>
          <w:cantSplit/>
          <w:jc w:val="center"/>
        </w:trPr>
        <w:tc>
          <w:tcPr>
            <w:tcW w:w="1102" w:type="dxa"/>
          </w:tcPr>
          <w:p w14:paraId="204D41F3" w14:textId="77777777" w:rsidR="00524A5D" w:rsidRPr="00E36978" w:rsidRDefault="00524A5D">
            <w:pPr>
              <w:pStyle w:val="TAL"/>
              <w:jc w:val="center"/>
            </w:pPr>
          </w:p>
        </w:tc>
        <w:tc>
          <w:tcPr>
            <w:tcW w:w="2410" w:type="dxa"/>
            <w:vMerge w:val="restart"/>
          </w:tcPr>
          <w:p w14:paraId="4EE7D32E" w14:textId="77777777" w:rsidR="00524A5D" w:rsidRPr="00E36978" w:rsidRDefault="00000000">
            <w:pPr>
              <w:pStyle w:val="TAL"/>
              <w:jc w:val="center"/>
            </w:pPr>
            <w:r w:rsidRPr="00E36978">
              <w:t>N/A</w:t>
            </w:r>
          </w:p>
        </w:tc>
        <w:tc>
          <w:tcPr>
            <w:tcW w:w="1275" w:type="dxa"/>
          </w:tcPr>
          <w:p w14:paraId="2E9D65A0" w14:textId="77777777" w:rsidR="00524A5D" w:rsidRPr="00E36978" w:rsidRDefault="00000000">
            <w:pPr>
              <w:pStyle w:val="TAL"/>
              <w:jc w:val="center"/>
            </w:pPr>
            <w:r w:rsidRPr="00E36978">
              <w:rPr>
                <w:rFonts w:eastAsia="Microsoft YaHei" w:cs="Arial"/>
              </w:rPr>
              <w:t>Modulation</w:t>
            </w:r>
          </w:p>
        </w:tc>
        <w:tc>
          <w:tcPr>
            <w:tcW w:w="1843" w:type="dxa"/>
          </w:tcPr>
          <w:p w14:paraId="675083C3" w14:textId="77777777" w:rsidR="00524A5D" w:rsidRPr="00E36978" w:rsidRDefault="00000000">
            <w:pPr>
              <w:pStyle w:val="TAL"/>
              <w:jc w:val="center"/>
            </w:pPr>
            <w:r w:rsidRPr="00E36978">
              <w:rPr>
                <w:rFonts w:eastAsia="Microsoft YaHei" w:cs="Arial"/>
              </w:rPr>
              <w:t>N</w:t>
            </w:r>
            <w:r w:rsidRPr="00E36978">
              <w:rPr>
                <w:rFonts w:eastAsia="Microsoft YaHei" w:cs="Arial"/>
                <w:vertAlign w:val="subscript"/>
              </w:rPr>
              <w:t>tones</w:t>
            </w:r>
            <w:r w:rsidRPr="00E36978">
              <w:rPr>
                <w:rFonts w:eastAsia="Microsoft YaHei" w:cs="Arial"/>
              </w:rPr>
              <w:t>, start position</w:t>
            </w:r>
          </w:p>
        </w:tc>
        <w:tc>
          <w:tcPr>
            <w:tcW w:w="2376" w:type="dxa"/>
          </w:tcPr>
          <w:p w14:paraId="16DBCB79" w14:textId="77777777" w:rsidR="00524A5D" w:rsidRPr="00E36978" w:rsidRDefault="00000000">
            <w:pPr>
              <w:pStyle w:val="TAL"/>
              <w:jc w:val="center"/>
            </w:pPr>
            <w:r w:rsidRPr="00E36978">
              <w:rPr>
                <w:rFonts w:eastAsia="Microsoft YaHei" w:cs="Arial"/>
              </w:rPr>
              <w:t>Sub-carrier spacing (kHz)</w:t>
            </w:r>
          </w:p>
        </w:tc>
      </w:tr>
      <w:tr w:rsidR="00524A5D" w:rsidRPr="00E36978" w14:paraId="74EF6EFF" w14:textId="77777777">
        <w:trPr>
          <w:cantSplit/>
          <w:jc w:val="center"/>
        </w:trPr>
        <w:tc>
          <w:tcPr>
            <w:tcW w:w="1102" w:type="dxa"/>
          </w:tcPr>
          <w:p w14:paraId="3970C92E" w14:textId="77777777" w:rsidR="00524A5D" w:rsidRPr="00E36978" w:rsidRDefault="00000000">
            <w:pPr>
              <w:pStyle w:val="TAL"/>
              <w:jc w:val="center"/>
            </w:pPr>
            <w:r w:rsidRPr="00E36978">
              <w:t>1</w:t>
            </w:r>
          </w:p>
        </w:tc>
        <w:tc>
          <w:tcPr>
            <w:tcW w:w="2410" w:type="dxa"/>
            <w:vMerge/>
          </w:tcPr>
          <w:p w14:paraId="36E2C772" w14:textId="77777777" w:rsidR="00524A5D" w:rsidRPr="00E36978" w:rsidRDefault="00524A5D">
            <w:pPr>
              <w:pStyle w:val="TAL"/>
              <w:jc w:val="center"/>
            </w:pPr>
          </w:p>
        </w:tc>
        <w:tc>
          <w:tcPr>
            <w:tcW w:w="1275" w:type="dxa"/>
          </w:tcPr>
          <w:p w14:paraId="350A432C" w14:textId="77777777" w:rsidR="00524A5D" w:rsidRPr="00E36978" w:rsidRDefault="00000000">
            <w:pPr>
              <w:pStyle w:val="TAL"/>
              <w:jc w:val="center"/>
            </w:pPr>
            <w:r w:rsidRPr="00E36978">
              <w:t>QPSK</w:t>
            </w:r>
          </w:p>
        </w:tc>
        <w:tc>
          <w:tcPr>
            <w:tcW w:w="1843" w:type="dxa"/>
          </w:tcPr>
          <w:p w14:paraId="65BFB1E5" w14:textId="77777777" w:rsidR="00524A5D" w:rsidRPr="00E36978" w:rsidRDefault="00000000">
            <w:pPr>
              <w:pStyle w:val="TAL"/>
              <w:jc w:val="center"/>
            </w:pPr>
            <w:r w:rsidRPr="00E36978">
              <w:rPr>
                <w:rFonts w:eastAsia="Microsoft YaHei" w:cs="Arial"/>
              </w:rPr>
              <w:t>1@0</w:t>
            </w:r>
          </w:p>
        </w:tc>
        <w:tc>
          <w:tcPr>
            <w:tcW w:w="2376" w:type="dxa"/>
          </w:tcPr>
          <w:p w14:paraId="06187FE7" w14:textId="77777777" w:rsidR="00524A5D" w:rsidRPr="00E36978" w:rsidRDefault="00000000">
            <w:pPr>
              <w:pStyle w:val="TAL"/>
              <w:jc w:val="center"/>
            </w:pPr>
            <w:r w:rsidRPr="00E36978">
              <w:t>3.75</w:t>
            </w:r>
          </w:p>
        </w:tc>
      </w:tr>
      <w:tr w:rsidR="00524A5D" w:rsidRPr="00E36978" w14:paraId="09AEF99A" w14:textId="77777777">
        <w:trPr>
          <w:cantSplit/>
          <w:jc w:val="center"/>
        </w:trPr>
        <w:tc>
          <w:tcPr>
            <w:tcW w:w="1102" w:type="dxa"/>
          </w:tcPr>
          <w:p w14:paraId="208221AD" w14:textId="77777777" w:rsidR="00524A5D" w:rsidRPr="00E36978" w:rsidRDefault="00000000">
            <w:pPr>
              <w:pStyle w:val="TAL"/>
              <w:jc w:val="center"/>
            </w:pPr>
            <w:r w:rsidRPr="00E36978">
              <w:t>2</w:t>
            </w:r>
          </w:p>
        </w:tc>
        <w:tc>
          <w:tcPr>
            <w:tcW w:w="2410" w:type="dxa"/>
            <w:vMerge/>
          </w:tcPr>
          <w:p w14:paraId="3B52B933" w14:textId="77777777" w:rsidR="00524A5D" w:rsidRPr="00E36978" w:rsidRDefault="00524A5D">
            <w:pPr>
              <w:pStyle w:val="TAL"/>
              <w:jc w:val="center"/>
            </w:pPr>
          </w:p>
        </w:tc>
        <w:tc>
          <w:tcPr>
            <w:tcW w:w="1275" w:type="dxa"/>
          </w:tcPr>
          <w:p w14:paraId="6F979AB6" w14:textId="77777777" w:rsidR="00524A5D" w:rsidRPr="00E36978" w:rsidRDefault="00000000">
            <w:pPr>
              <w:pStyle w:val="TAL"/>
              <w:jc w:val="center"/>
            </w:pPr>
            <w:r w:rsidRPr="00E36978">
              <w:t>QPSK</w:t>
            </w:r>
          </w:p>
        </w:tc>
        <w:tc>
          <w:tcPr>
            <w:tcW w:w="1843" w:type="dxa"/>
          </w:tcPr>
          <w:p w14:paraId="2617395F" w14:textId="77777777" w:rsidR="00524A5D" w:rsidRPr="00E36978" w:rsidRDefault="00000000">
            <w:pPr>
              <w:pStyle w:val="TAL"/>
              <w:jc w:val="center"/>
            </w:pPr>
            <w:r w:rsidRPr="00E36978">
              <w:rPr>
                <w:rFonts w:ascii="Calibri" w:hAnsi="Calibri" w:cs="Calibri"/>
                <w:sz w:val="22"/>
                <w:szCs w:val="22"/>
              </w:rPr>
              <w:t>1@47</w:t>
            </w:r>
          </w:p>
        </w:tc>
        <w:tc>
          <w:tcPr>
            <w:tcW w:w="2376" w:type="dxa"/>
          </w:tcPr>
          <w:p w14:paraId="6400B1B9" w14:textId="77777777" w:rsidR="00524A5D" w:rsidRPr="00E36978" w:rsidRDefault="00000000">
            <w:pPr>
              <w:pStyle w:val="TAL"/>
              <w:jc w:val="center"/>
            </w:pPr>
            <w:r w:rsidRPr="00E36978">
              <w:t>3.75</w:t>
            </w:r>
          </w:p>
        </w:tc>
      </w:tr>
      <w:tr w:rsidR="00524A5D" w:rsidRPr="00E36978" w14:paraId="1CD09E17" w14:textId="77777777">
        <w:trPr>
          <w:cantSplit/>
          <w:jc w:val="center"/>
        </w:trPr>
        <w:tc>
          <w:tcPr>
            <w:tcW w:w="1102" w:type="dxa"/>
          </w:tcPr>
          <w:p w14:paraId="18AA31EF" w14:textId="77777777" w:rsidR="00524A5D" w:rsidRPr="00E36978" w:rsidRDefault="00000000">
            <w:pPr>
              <w:pStyle w:val="TAL"/>
              <w:jc w:val="center"/>
            </w:pPr>
            <w:r w:rsidRPr="00E36978">
              <w:t>3</w:t>
            </w:r>
          </w:p>
        </w:tc>
        <w:tc>
          <w:tcPr>
            <w:tcW w:w="2410" w:type="dxa"/>
            <w:vMerge/>
          </w:tcPr>
          <w:p w14:paraId="544A5F03" w14:textId="77777777" w:rsidR="00524A5D" w:rsidRPr="00E36978" w:rsidRDefault="00524A5D">
            <w:pPr>
              <w:pStyle w:val="TAL"/>
              <w:jc w:val="center"/>
            </w:pPr>
          </w:p>
        </w:tc>
        <w:tc>
          <w:tcPr>
            <w:tcW w:w="1275" w:type="dxa"/>
          </w:tcPr>
          <w:p w14:paraId="442BD0FA" w14:textId="77777777" w:rsidR="00524A5D" w:rsidRPr="00E36978" w:rsidRDefault="00000000">
            <w:pPr>
              <w:pStyle w:val="TAL"/>
              <w:jc w:val="center"/>
            </w:pPr>
            <w:r w:rsidRPr="00E36978">
              <w:t>QPSK</w:t>
            </w:r>
          </w:p>
        </w:tc>
        <w:tc>
          <w:tcPr>
            <w:tcW w:w="1843" w:type="dxa"/>
          </w:tcPr>
          <w:p w14:paraId="5FFCED52" w14:textId="77777777" w:rsidR="00524A5D" w:rsidRPr="00E36978" w:rsidRDefault="00000000">
            <w:pPr>
              <w:pStyle w:val="TAL"/>
              <w:jc w:val="center"/>
            </w:pPr>
            <w:r w:rsidRPr="00E36978">
              <w:rPr>
                <w:rFonts w:eastAsia="Microsoft YaHei" w:cs="Arial"/>
              </w:rPr>
              <w:t>1@0</w:t>
            </w:r>
          </w:p>
        </w:tc>
        <w:tc>
          <w:tcPr>
            <w:tcW w:w="2376" w:type="dxa"/>
          </w:tcPr>
          <w:p w14:paraId="05294F37" w14:textId="77777777" w:rsidR="00524A5D" w:rsidRPr="00E36978" w:rsidRDefault="00000000">
            <w:pPr>
              <w:pStyle w:val="TAL"/>
              <w:jc w:val="center"/>
            </w:pPr>
            <w:r w:rsidRPr="00E36978">
              <w:t>15</w:t>
            </w:r>
          </w:p>
        </w:tc>
      </w:tr>
      <w:tr w:rsidR="00524A5D" w:rsidRPr="00E36978" w14:paraId="50B75A8B" w14:textId="77777777">
        <w:trPr>
          <w:cantSplit/>
          <w:jc w:val="center"/>
        </w:trPr>
        <w:tc>
          <w:tcPr>
            <w:tcW w:w="1102" w:type="dxa"/>
          </w:tcPr>
          <w:p w14:paraId="0A4D992C" w14:textId="77777777" w:rsidR="00524A5D" w:rsidRPr="00E36978" w:rsidRDefault="00000000">
            <w:pPr>
              <w:pStyle w:val="TAL"/>
              <w:jc w:val="center"/>
            </w:pPr>
            <w:r w:rsidRPr="00E36978">
              <w:t>4</w:t>
            </w:r>
          </w:p>
        </w:tc>
        <w:tc>
          <w:tcPr>
            <w:tcW w:w="2410" w:type="dxa"/>
            <w:vMerge/>
          </w:tcPr>
          <w:p w14:paraId="5DF9E507" w14:textId="77777777" w:rsidR="00524A5D" w:rsidRPr="00E36978" w:rsidRDefault="00524A5D">
            <w:pPr>
              <w:pStyle w:val="TAL"/>
              <w:jc w:val="center"/>
            </w:pPr>
          </w:p>
        </w:tc>
        <w:tc>
          <w:tcPr>
            <w:tcW w:w="1275" w:type="dxa"/>
          </w:tcPr>
          <w:p w14:paraId="56D438A6" w14:textId="77777777" w:rsidR="00524A5D" w:rsidRPr="00E36978" w:rsidRDefault="00000000">
            <w:pPr>
              <w:pStyle w:val="TAL"/>
              <w:jc w:val="center"/>
            </w:pPr>
            <w:r w:rsidRPr="00E36978">
              <w:t>QPSK</w:t>
            </w:r>
          </w:p>
        </w:tc>
        <w:tc>
          <w:tcPr>
            <w:tcW w:w="1843" w:type="dxa"/>
          </w:tcPr>
          <w:p w14:paraId="268E22DB" w14:textId="77777777" w:rsidR="00524A5D" w:rsidRPr="00E36978" w:rsidRDefault="00000000">
            <w:pPr>
              <w:pStyle w:val="TAL"/>
              <w:jc w:val="center"/>
            </w:pPr>
            <w:r w:rsidRPr="00E36978">
              <w:rPr>
                <w:rFonts w:ascii="Calibri" w:hAnsi="Calibri" w:cs="Calibri"/>
                <w:sz w:val="22"/>
                <w:szCs w:val="22"/>
              </w:rPr>
              <w:t>1@11</w:t>
            </w:r>
          </w:p>
        </w:tc>
        <w:tc>
          <w:tcPr>
            <w:tcW w:w="2376" w:type="dxa"/>
          </w:tcPr>
          <w:p w14:paraId="35DBEA46" w14:textId="77777777" w:rsidR="00524A5D" w:rsidRPr="00E36978" w:rsidRDefault="00000000">
            <w:pPr>
              <w:pStyle w:val="TAL"/>
              <w:jc w:val="center"/>
            </w:pPr>
            <w:r w:rsidRPr="00E36978">
              <w:t>15</w:t>
            </w:r>
          </w:p>
        </w:tc>
      </w:tr>
      <w:bookmarkEnd w:id="1017"/>
    </w:tbl>
    <w:p w14:paraId="25195B8B" w14:textId="77777777" w:rsidR="00524A5D" w:rsidRPr="00E36978" w:rsidRDefault="00524A5D"/>
    <w:p w14:paraId="58D99D3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2F70356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7EBD40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w:t>
      </w:r>
    </w:p>
    <w:p w14:paraId="3D58B74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6.4B.2.2.4.1-1.</w:t>
      </w:r>
    </w:p>
    <w:p w14:paraId="0F7C92B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391426A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lastRenderedPageBreak/>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551ACD46"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lang w:eastAsia="en-GB"/>
        </w:rPr>
        <w:t>7</w:t>
      </w:r>
      <w:r w:rsidRPr="00E36978">
        <w:rPr>
          <w:lang w:eastAsia="en-GB"/>
        </w:rPr>
        <w:t>.</w:t>
      </w:r>
      <w:r w:rsidRPr="00E36978">
        <w:rPr>
          <w:lang w:eastAsia="en-GB"/>
        </w:rPr>
        <w:tab/>
      </w:r>
      <w:r w:rsidRPr="00E36978">
        <w:t>Test equipment shall em</w:t>
      </w:r>
      <w:r w:rsidRPr="00E36978">
        <w:rPr>
          <w:color w:val="000000" w:themeColor="text1"/>
        </w:rPr>
        <w:t xml:space="preserve">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w:t>
      </w:r>
      <w:r w:rsidRPr="00E36978">
        <w:t>ing the duration of the test as define in TS 36.508[12] clause 8.2.6.3.1</w:t>
      </w:r>
    </w:p>
    <w:p w14:paraId="0041C7A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7695279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6.4B.2.2.4.3.</w:t>
      </w:r>
    </w:p>
    <w:p w14:paraId="531D72A0" w14:textId="77777777" w:rsidR="00524A5D" w:rsidRPr="00E36978" w:rsidRDefault="00000000">
      <w:pPr>
        <w:pStyle w:val="H6"/>
      </w:pPr>
      <w:r w:rsidRPr="00E36978">
        <w:t>6.4B.2.</w:t>
      </w:r>
      <w:r w:rsidRPr="00E36978">
        <w:rPr>
          <w:rFonts w:hint="eastAsia"/>
        </w:rPr>
        <w:t>2</w:t>
      </w:r>
      <w:r w:rsidRPr="00E36978">
        <w:t>.4.2</w:t>
      </w:r>
      <w:r w:rsidRPr="00E36978">
        <w:tab/>
        <w:t>Test procedure</w:t>
      </w:r>
    </w:p>
    <w:p w14:paraId="2BC33C0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Configure UE to transmit at PUMAX level.</w:t>
      </w:r>
    </w:p>
    <w:p w14:paraId="3201CDA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 xml:space="preserve">Measure carrier leakage using Global In-Channel Tx-Test (Annex E). </w:t>
      </w:r>
    </w:p>
    <w:p w14:paraId="0A3B443B"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4. Release the connection through State 3A-NB.</w:t>
      </w:r>
    </w:p>
    <w:p w14:paraId="1EB546A1"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5. Modify system information elements according to Table 6.4B.2.2.4.3-1 and Table 6.4B.2.2.4.3-2 and notify the UE via paging message with SystemInformationModification included (test point 2).</w:t>
      </w:r>
    </w:p>
    <w:p w14:paraId="2B6354FF" w14:textId="77777777" w:rsidR="00524A5D" w:rsidRPr="00E36978" w:rsidRDefault="00000000">
      <w:pPr>
        <w:pStyle w:val="B1"/>
        <w:overflowPunct w:val="0"/>
        <w:autoSpaceDE w:val="0"/>
        <w:autoSpaceDN w:val="0"/>
        <w:adjustRightInd w:val="0"/>
        <w:textAlignment w:val="baseline"/>
        <w:rPr>
          <w:lang w:eastAsia="en-GB"/>
        </w:rPr>
      </w:pPr>
      <w:r w:rsidRPr="00E36978">
        <w:rPr>
          <w:rFonts w:hint="eastAsia"/>
          <w:lang w:eastAsia="en-GB"/>
        </w:rPr>
        <w:t>6. Ensure the UE is in State 2A-NB with CP CIoT Optimisation according to TS 36.508 [12] clause 8.1.5 using the new UL power control setting.</w:t>
      </w:r>
    </w:p>
    <w:p w14:paraId="1CC0918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rFonts w:hint="eastAsia"/>
          <w:lang w:eastAsia="en-GB"/>
        </w:rPr>
        <w:tab/>
        <w:t xml:space="preserve">Measure carrier leakage using Global In-Channel Tx-Test (Annex E). </w:t>
      </w:r>
    </w:p>
    <w:p w14:paraId="72F310ED"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E36978" w:rsidRDefault="00524A5D"/>
    <w:p w14:paraId="4F09CCFC" w14:textId="77777777" w:rsidR="00524A5D" w:rsidRPr="00E36978" w:rsidRDefault="00000000">
      <w:pPr>
        <w:pStyle w:val="H6"/>
      </w:pPr>
      <w:r w:rsidRPr="00E36978">
        <w:t>6.4B.2.</w:t>
      </w:r>
      <w:r w:rsidRPr="00E36978">
        <w:rPr>
          <w:rFonts w:hint="eastAsia"/>
        </w:rPr>
        <w:t>2</w:t>
      </w:r>
      <w:r w:rsidRPr="00E36978">
        <w:t>.4.3</w:t>
      </w:r>
      <w:r w:rsidRPr="00E36978">
        <w:tab/>
        <w:t>Message contents</w:t>
      </w:r>
    </w:p>
    <w:p w14:paraId="4609B08B" w14:textId="77777777" w:rsidR="00524A5D" w:rsidRPr="00E36978" w:rsidRDefault="00000000">
      <w:r w:rsidRPr="00E36978">
        <w:t>Message contents are according to TS 36.508 [12] subclause 8.1.6 with the following exceptions:</w:t>
      </w:r>
    </w:p>
    <w:p w14:paraId="7CC6ABE5" w14:textId="77777777" w:rsidR="00524A5D" w:rsidRPr="00E36978" w:rsidRDefault="00000000">
      <w:pPr>
        <w:pStyle w:val="TH"/>
      </w:pPr>
      <w:r w:rsidRPr="00E36978">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389F3AAF" w14:textId="77777777">
        <w:trPr>
          <w:jc w:val="center"/>
        </w:trPr>
        <w:tc>
          <w:tcPr>
            <w:tcW w:w="9781" w:type="dxa"/>
            <w:gridSpan w:val="4"/>
          </w:tcPr>
          <w:p w14:paraId="6CBD6381"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8.1.6.3-14: UplinkPowerControlCommon-NB-DEFAULT</w:t>
            </w:r>
          </w:p>
        </w:tc>
      </w:tr>
      <w:tr w:rsidR="00524A5D" w:rsidRPr="00E36978" w14:paraId="333411D2" w14:textId="77777777">
        <w:tblPrEx>
          <w:tblCellMar>
            <w:left w:w="108" w:type="dxa"/>
            <w:right w:w="108" w:type="dxa"/>
          </w:tblCellMar>
        </w:tblPrEx>
        <w:trPr>
          <w:jc w:val="center"/>
        </w:trPr>
        <w:tc>
          <w:tcPr>
            <w:tcW w:w="4537" w:type="dxa"/>
          </w:tcPr>
          <w:p w14:paraId="4F9B17ED"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0BF1BC76"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53D7BAC8"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1625622D"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E36978" w:rsidRDefault="00524A5D">
            <w:pPr>
              <w:keepNext/>
              <w:keepLines/>
              <w:spacing w:after="0"/>
              <w:rPr>
                <w:rFonts w:ascii="Arial" w:hAnsi="Arial"/>
                <w:sz w:val="18"/>
              </w:rPr>
            </w:pPr>
          </w:p>
        </w:tc>
      </w:tr>
      <w:tr w:rsidR="00524A5D" w:rsidRPr="00E36978"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E36978" w:rsidRDefault="00524A5D">
            <w:pPr>
              <w:keepNext/>
              <w:keepLines/>
              <w:spacing w:after="0"/>
              <w:rPr>
                <w:rFonts w:ascii="Arial" w:hAnsi="Arial"/>
                <w:sz w:val="18"/>
              </w:rPr>
            </w:pPr>
          </w:p>
        </w:tc>
      </w:tr>
      <w:tr w:rsidR="00524A5D" w:rsidRPr="00E36978"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E36978" w:rsidRDefault="00524A5D">
            <w:pPr>
              <w:keepNext/>
              <w:keepLines/>
              <w:spacing w:after="0"/>
              <w:rPr>
                <w:rFonts w:ascii="Arial" w:hAnsi="Arial"/>
                <w:sz w:val="18"/>
              </w:rPr>
            </w:pPr>
          </w:p>
        </w:tc>
      </w:tr>
      <w:tr w:rsidR="00524A5D" w:rsidRPr="00E36978"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E36978" w:rsidRDefault="00524A5D">
            <w:pPr>
              <w:keepNext/>
              <w:keepLines/>
              <w:spacing w:after="0"/>
              <w:rPr>
                <w:rFonts w:ascii="Arial" w:hAnsi="Arial"/>
                <w:sz w:val="18"/>
              </w:rPr>
            </w:pPr>
          </w:p>
        </w:tc>
      </w:tr>
      <w:tr w:rsidR="00524A5D" w:rsidRPr="00E36978"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E36978" w:rsidRDefault="00524A5D">
            <w:pPr>
              <w:keepNext/>
              <w:keepLines/>
              <w:spacing w:after="0"/>
              <w:rPr>
                <w:rFonts w:ascii="Arial" w:hAnsi="Arial"/>
                <w:sz w:val="18"/>
              </w:rPr>
            </w:pPr>
          </w:p>
        </w:tc>
      </w:tr>
    </w:tbl>
    <w:p w14:paraId="0AFAF757" w14:textId="77777777" w:rsidR="00524A5D" w:rsidRPr="00E36978" w:rsidRDefault="00524A5D"/>
    <w:p w14:paraId="58EF7C0D" w14:textId="77777777" w:rsidR="00524A5D" w:rsidRPr="00E36978" w:rsidRDefault="00000000">
      <w:pPr>
        <w:pStyle w:val="TH"/>
      </w:pPr>
      <w:r w:rsidRPr="00E36978">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AC04291" w14:textId="77777777">
        <w:trPr>
          <w:jc w:val="center"/>
        </w:trPr>
        <w:tc>
          <w:tcPr>
            <w:tcW w:w="9781" w:type="dxa"/>
            <w:gridSpan w:val="4"/>
          </w:tcPr>
          <w:p w14:paraId="7676E872"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8.1.6.3-4: NPDSCH-ConfigCommon-NB-DEFAULT</w:t>
            </w:r>
          </w:p>
        </w:tc>
      </w:tr>
      <w:tr w:rsidR="00524A5D" w:rsidRPr="00E36978" w14:paraId="0AA6DDAA" w14:textId="77777777">
        <w:tblPrEx>
          <w:tblCellMar>
            <w:left w:w="108" w:type="dxa"/>
            <w:right w:w="108" w:type="dxa"/>
          </w:tblCellMar>
        </w:tblPrEx>
        <w:trPr>
          <w:jc w:val="center"/>
        </w:trPr>
        <w:tc>
          <w:tcPr>
            <w:tcW w:w="4537" w:type="dxa"/>
          </w:tcPr>
          <w:p w14:paraId="4CC696E8"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79982123"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5C3C3A44"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0D943AF7"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E36978" w:rsidRDefault="00524A5D">
            <w:pPr>
              <w:keepNext/>
              <w:keepLines/>
              <w:spacing w:after="0"/>
              <w:rPr>
                <w:rFonts w:ascii="Arial" w:hAnsi="Arial"/>
                <w:sz w:val="18"/>
              </w:rPr>
            </w:pPr>
          </w:p>
        </w:tc>
      </w:tr>
      <w:tr w:rsidR="00524A5D" w:rsidRPr="00E36978"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Pr>
          <w:p w14:paraId="54ED71C2"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Pr>
          <w:p w14:paraId="34321591" w14:textId="77777777" w:rsidR="00524A5D" w:rsidRPr="00E36978" w:rsidRDefault="00524A5D">
            <w:pPr>
              <w:keepNext/>
              <w:keepLines/>
              <w:spacing w:after="0"/>
              <w:rPr>
                <w:rFonts w:ascii="Arial" w:hAnsi="Arial"/>
                <w:sz w:val="18"/>
              </w:rPr>
            </w:pPr>
          </w:p>
        </w:tc>
        <w:tc>
          <w:tcPr>
            <w:tcW w:w="1275" w:type="dxa"/>
          </w:tcPr>
          <w:p w14:paraId="00721959" w14:textId="77777777" w:rsidR="00524A5D" w:rsidRPr="00E36978" w:rsidRDefault="00524A5D">
            <w:pPr>
              <w:keepNext/>
              <w:keepLines/>
              <w:spacing w:after="0"/>
              <w:rPr>
                <w:rFonts w:ascii="Arial" w:hAnsi="Arial"/>
                <w:sz w:val="18"/>
              </w:rPr>
            </w:pPr>
          </w:p>
        </w:tc>
      </w:tr>
      <w:tr w:rsidR="00524A5D" w:rsidRPr="00E36978" w14:paraId="73D15F2F" w14:textId="77777777">
        <w:tblPrEx>
          <w:tblCellMar>
            <w:left w:w="108" w:type="dxa"/>
            <w:right w:w="108" w:type="dxa"/>
          </w:tblCellMar>
        </w:tblPrEx>
        <w:trPr>
          <w:jc w:val="center"/>
        </w:trPr>
        <w:tc>
          <w:tcPr>
            <w:tcW w:w="4537" w:type="dxa"/>
          </w:tcPr>
          <w:p w14:paraId="0B137EA1"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Pr>
          <w:p w14:paraId="05EDA672" w14:textId="77777777" w:rsidR="00524A5D" w:rsidRPr="00E36978" w:rsidRDefault="00524A5D">
            <w:pPr>
              <w:keepNext/>
              <w:keepLines/>
              <w:spacing w:after="0"/>
              <w:rPr>
                <w:rFonts w:ascii="Arial" w:hAnsi="Arial"/>
                <w:sz w:val="18"/>
              </w:rPr>
            </w:pPr>
          </w:p>
        </w:tc>
        <w:tc>
          <w:tcPr>
            <w:tcW w:w="1701" w:type="dxa"/>
          </w:tcPr>
          <w:p w14:paraId="091704E0" w14:textId="77777777" w:rsidR="00524A5D" w:rsidRPr="00E36978" w:rsidRDefault="00524A5D">
            <w:pPr>
              <w:keepNext/>
              <w:keepLines/>
              <w:spacing w:after="0"/>
              <w:rPr>
                <w:rFonts w:ascii="Arial" w:hAnsi="Arial"/>
                <w:sz w:val="18"/>
              </w:rPr>
            </w:pPr>
          </w:p>
        </w:tc>
        <w:tc>
          <w:tcPr>
            <w:tcW w:w="1275" w:type="dxa"/>
          </w:tcPr>
          <w:p w14:paraId="5322A99A" w14:textId="77777777" w:rsidR="00524A5D" w:rsidRPr="00E36978" w:rsidRDefault="00524A5D">
            <w:pPr>
              <w:keepNext/>
              <w:keepLines/>
              <w:spacing w:after="0"/>
              <w:rPr>
                <w:rFonts w:ascii="Arial" w:hAnsi="Arial"/>
                <w:sz w:val="18"/>
              </w:rPr>
            </w:pPr>
          </w:p>
        </w:tc>
      </w:tr>
    </w:tbl>
    <w:p w14:paraId="423D7553" w14:textId="77777777" w:rsidR="00524A5D" w:rsidRPr="00E36978" w:rsidRDefault="00524A5D"/>
    <w:p w14:paraId="4ACAD6AE" w14:textId="77777777" w:rsidR="00524A5D" w:rsidRPr="00E36978" w:rsidRDefault="00000000">
      <w:pPr>
        <w:pStyle w:val="H6"/>
      </w:pPr>
      <w:bookmarkStart w:id="1018" w:name="MCCQCTEMPBM_00000240"/>
      <w:r w:rsidRPr="00E36978">
        <w:lastRenderedPageBreak/>
        <w:t>6.4B.2.</w:t>
      </w:r>
      <w:r w:rsidRPr="00E36978">
        <w:rPr>
          <w:rFonts w:hint="eastAsia"/>
        </w:rPr>
        <w:t>2</w:t>
      </w:r>
      <w:r w:rsidRPr="00E36978">
        <w:t>.5</w:t>
      </w:r>
      <w:r w:rsidRPr="00E36978">
        <w:tab/>
        <w:t>Test requirement</w:t>
      </w:r>
    </w:p>
    <w:bookmarkEnd w:id="1018"/>
    <w:p w14:paraId="629AAFC5" w14:textId="77777777" w:rsidR="00524A5D" w:rsidRPr="00E36978" w:rsidRDefault="00000000">
      <w:pPr>
        <w:tabs>
          <w:tab w:val="left" w:pos="3450"/>
        </w:tabs>
      </w:pPr>
      <w:r w:rsidRPr="00E36978">
        <w:t>Each of the carrier leakage results, derived in Annex E.3.1, shall not exceed the values in table 6.4A.2.2.5-1</w:t>
      </w:r>
    </w:p>
    <w:p w14:paraId="6355FB3F" w14:textId="77777777" w:rsidR="00524A5D" w:rsidRPr="00E36978" w:rsidRDefault="00000000">
      <w:pPr>
        <w:pStyle w:val="TH"/>
        <w:rPr>
          <w:rFonts w:eastAsia="Osaka"/>
        </w:rPr>
      </w:pPr>
      <w:r w:rsidRPr="00E36978">
        <w:rPr>
          <w:rFonts w:eastAsia="Osaka"/>
        </w:rPr>
        <w:t>Table 6.4A.2.2</w:t>
      </w:r>
      <w:r w:rsidRPr="00E36978">
        <w:t>.5-1</w:t>
      </w:r>
      <w:r w:rsidRPr="00E36978">
        <w:rPr>
          <w:rFonts w:eastAsia="Osaka"/>
        </w:rPr>
        <w:t xml:space="preserve">: </w:t>
      </w:r>
      <w:r w:rsidRPr="00E36978">
        <w:rPr>
          <w:rFonts w:cs="Arial"/>
        </w:rPr>
        <w:t xml:space="preserve">Test requirements for </w:t>
      </w:r>
      <w:r w:rsidRPr="00E36978">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E36978" w14:paraId="1D2D3305" w14:textId="77777777">
        <w:trPr>
          <w:jc w:val="center"/>
        </w:trPr>
        <w:tc>
          <w:tcPr>
            <w:tcW w:w="1342" w:type="dxa"/>
            <w:vMerge w:val="restart"/>
            <w:shd w:val="clear" w:color="auto" w:fill="auto"/>
          </w:tcPr>
          <w:p w14:paraId="74948231" w14:textId="77777777" w:rsidR="00524A5D" w:rsidRPr="00E36978" w:rsidRDefault="00000000">
            <w:pPr>
              <w:keepNext/>
              <w:keepLines/>
              <w:spacing w:after="0"/>
              <w:jc w:val="center"/>
              <w:rPr>
                <w:rFonts w:ascii="Arial" w:hAnsi="Arial"/>
                <w:b/>
                <w:sz w:val="18"/>
              </w:rPr>
            </w:pPr>
            <w:bookmarkStart w:id="1019" w:name="MCCQCTEMPBM_00000507"/>
            <w:r w:rsidRPr="00E36978">
              <w:rPr>
                <w:rFonts w:ascii="Arial" w:hAnsi="Arial"/>
                <w:b/>
                <w:sz w:val="18"/>
              </w:rPr>
              <w:t>LO Leakage</w:t>
            </w:r>
          </w:p>
        </w:tc>
        <w:tc>
          <w:tcPr>
            <w:tcW w:w="3195" w:type="dxa"/>
          </w:tcPr>
          <w:p w14:paraId="005377A2" w14:textId="77777777" w:rsidR="00524A5D" w:rsidRPr="00E36978" w:rsidRDefault="00000000">
            <w:pPr>
              <w:keepNext/>
              <w:keepLines/>
              <w:spacing w:after="0"/>
              <w:jc w:val="center"/>
              <w:rPr>
                <w:rFonts w:ascii="Arial" w:hAnsi="Arial"/>
                <w:b/>
                <w:sz w:val="18"/>
              </w:rPr>
            </w:pPr>
            <w:r w:rsidRPr="00E36978">
              <w:rPr>
                <w:rFonts w:ascii="Arial" w:hAnsi="Arial"/>
                <w:b/>
                <w:sz w:val="18"/>
              </w:rPr>
              <w:t>Parameters</w:t>
            </w:r>
          </w:p>
        </w:tc>
        <w:tc>
          <w:tcPr>
            <w:tcW w:w="2002" w:type="dxa"/>
            <w:shd w:val="clear" w:color="auto" w:fill="auto"/>
          </w:tcPr>
          <w:p w14:paraId="1D212FA3" w14:textId="77777777" w:rsidR="00524A5D" w:rsidRPr="00E36978" w:rsidRDefault="00000000">
            <w:pPr>
              <w:keepNext/>
              <w:keepLines/>
              <w:spacing w:after="0"/>
              <w:jc w:val="center"/>
              <w:rPr>
                <w:rFonts w:ascii="Arial" w:hAnsi="Arial"/>
                <w:b/>
                <w:sz w:val="18"/>
              </w:rPr>
            </w:pPr>
            <w:r w:rsidRPr="00E36978">
              <w:rPr>
                <w:rFonts w:ascii="Arial" w:hAnsi="Arial"/>
                <w:b/>
                <w:sz w:val="18"/>
              </w:rPr>
              <w:t>Relative Limit (dBc)</w:t>
            </w:r>
          </w:p>
        </w:tc>
      </w:tr>
      <w:tr w:rsidR="00524A5D" w:rsidRPr="00E36978" w14:paraId="463C4DD0" w14:textId="77777777">
        <w:trPr>
          <w:jc w:val="center"/>
        </w:trPr>
        <w:tc>
          <w:tcPr>
            <w:tcW w:w="1342" w:type="dxa"/>
            <w:vMerge/>
            <w:shd w:val="clear" w:color="auto" w:fill="auto"/>
          </w:tcPr>
          <w:p w14:paraId="6A0B0E85" w14:textId="77777777" w:rsidR="00524A5D" w:rsidRPr="00E36978" w:rsidRDefault="00524A5D">
            <w:pPr>
              <w:jc w:val="center"/>
              <w:rPr>
                <w:rFonts w:ascii="Arial" w:hAnsi="Arial" w:cs="Arial"/>
                <w:sz w:val="18"/>
                <w:szCs w:val="18"/>
              </w:rPr>
            </w:pPr>
          </w:p>
        </w:tc>
        <w:tc>
          <w:tcPr>
            <w:tcW w:w="3195" w:type="dxa"/>
          </w:tcPr>
          <w:p w14:paraId="4538FE00" w14:textId="77777777" w:rsidR="00524A5D" w:rsidRPr="00E36978" w:rsidRDefault="00000000">
            <w:pPr>
              <w:keepNext/>
              <w:keepLines/>
              <w:spacing w:after="0"/>
              <w:jc w:val="center"/>
              <w:rPr>
                <w:rFonts w:ascii="Arial" w:hAnsi="Arial"/>
                <w:sz w:val="18"/>
              </w:rPr>
            </w:pPr>
            <w:r w:rsidRPr="00E36978">
              <w:rPr>
                <w:rFonts w:ascii="Arial" w:hAnsi="Arial"/>
                <w:sz w:val="18"/>
              </w:rPr>
              <w:t>Test point 1</w:t>
            </w:r>
          </w:p>
        </w:tc>
        <w:tc>
          <w:tcPr>
            <w:tcW w:w="2002" w:type="dxa"/>
            <w:shd w:val="clear" w:color="auto" w:fill="auto"/>
          </w:tcPr>
          <w:p w14:paraId="36751F3E" w14:textId="77777777" w:rsidR="00524A5D" w:rsidRPr="00E36978" w:rsidRDefault="00000000">
            <w:pPr>
              <w:keepNext/>
              <w:keepLines/>
              <w:spacing w:after="0"/>
              <w:jc w:val="center"/>
              <w:rPr>
                <w:rFonts w:ascii="Arial" w:hAnsi="Arial"/>
                <w:sz w:val="18"/>
              </w:rPr>
            </w:pPr>
            <w:r w:rsidRPr="00E36978">
              <w:rPr>
                <w:rFonts w:ascii="Arial" w:hAnsi="Arial"/>
                <w:sz w:val="18"/>
              </w:rPr>
              <w:t>-24.2</w:t>
            </w:r>
          </w:p>
        </w:tc>
      </w:tr>
      <w:tr w:rsidR="00524A5D" w:rsidRPr="00E36978" w14:paraId="431C3BCC" w14:textId="77777777">
        <w:trPr>
          <w:jc w:val="center"/>
        </w:trPr>
        <w:tc>
          <w:tcPr>
            <w:tcW w:w="1342" w:type="dxa"/>
            <w:vMerge/>
            <w:shd w:val="clear" w:color="auto" w:fill="auto"/>
          </w:tcPr>
          <w:p w14:paraId="1281F88F" w14:textId="77777777" w:rsidR="00524A5D" w:rsidRPr="00E36978" w:rsidRDefault="00524A5D">
            <w:pPr>
              <w:jc w:val="center"/>
              <w:rPr>
                <w:rFonts w:ascii="Arial" w:hAnsi="Arial" w:cs="Arial"/>
                <w:sz w:val="18"/>
                <w:szCs w:val="18"/>
              </w:rPr>
            </w:pPr>
          </w:p>
        </w:tc>
        <w:tc>
          <w:tcPr>
            <w:tcW w:w="3195" w:type="dxa"/>
          </w:tcPr>
          <w:p w14:paraId="1F29512E" w14:textId="77777777" w:rsidR="00524A5D" w:rsidRPr="00E36978" w:rsidRDefault="00000000">
            <w:pPr>
              <w:keepNext/>
              <w:keepLines/>
              <w:spacing w:after="0"/>
              <w:jc w:val="center"/>
              <w:rPr>
                <w:rFonts w:ascii="Arial" w:hAnsi="Arial"/>
                <w:sz w:val="18"/>
              </w:rPr>
            </w:pPr>
            <w:r w:rsidRPr="00E36978">
              <w:rPr>
                <w:rFonts w:ascii="Arial" w:hAnsi="Arial"/>
                <w:sz w:val="18"/>
              </w:rPr>
              <w:t>Test point 2</w:t>
            </w:r>
          </w:p>
        </w:tc>
        <w:tc>
          <w:tcPr>
            <w:tcW w:w="2002" w:type="dxa"/>
            <w:shd w:val="clear" w:color="auto" w:fill="auto"/>
          </w:tcPr>
          <w:p w14:paraId="0F1C1347" w14:textId="77777777" w:rsidR="00524A5D" w:rsidRPr="00E36978" w:rsidRDefault="00000000">
            <w:pPr>
              <w:keepNext/>
              <w:keepLines/>
              <w:spacing w:after="0"/>
              <w:jc w:val="center"/>
              <w:rPr>
                <w:rFonts w:ascii="Arial" w:hAnsi="Arial"/>
                <w:sz w:val="18"/>
              </w:rPr>
            </w:pPr>
            <w:r w:rsidRPr="00E36978">
              <w:rPr>
                <w:rFonts w:ascii="Arial" w:hAnsi="Arial"/>
                <w:sz w:val="18"/>
              </w:rPr>
              <w:t>-19.2</w:t>
            </w:r>
          </w:p>
        </w:tc>
      </w:tr>
      <w:bookmarkEnd w:id="1019"/>
    </w:tbl>
    <w:p w14:paraId="2D2ED302" w14:textId="77777777" w:rsidR="00524A5D" w:rsidRPr="00E36978" w:rsidRDefault="00524A5D"/>
    <w:p w14:paraId="7861BBA8" w14:textId="77777777" w:rsidR="00524A5D" w:rsidRPr="00E36978" w:rsidRDefault="00000000">
      <w:pPr>
        <w:pStyle w:val="Heading4"/>
      </w:pPr>
      <w:bookmarkStart w:id="1020" w:name="_Toc6393"/>
      <w:bookmarkStart w:id="1021" w:name="_Toc3810"/>
      <w:bookmarkStart w:id="1022" w:name="_Toc27569"/>
      <w:bookmarkStart w:id="1023" w:name="_Toc14378"/>
      <w:bookmarkStart w:id="1024" w:name="_Toc163510800"/>
      <w:r w:rsidRPr="00E36978">
        <w:t>6.4B.2.3</w:t>
      </w:r>
      <w:r w:rsidRPr="00E36978">
        <w:tab/>
        <w:t>In-band emissions for Category NB1 and NB2</w:t>
      </w:r>
      <w:bookmarkEnd w:id="1020"/>
      <w:bookmarkEnd w:id="1021"/>
      <w:bookmarkEnd w:id="1022"/>
      <w:bookmarkEnd w:id="1023"/>
      <w:bookmarkEnd w:id="1024"/>
    </w:p>
    <w:p w14:paraId="4FD524ED" w14:textId="77777777" w:rsidR="00524A5D" w:rsidRPr="00E36978" w:rsidRDefault="00000000">
      <w:pPr>
        <w:pStyle w:val="H6"/>
      </w:pPr>
      <w:bookmarkStart w:id="1025" w:name="MCCQCTEMPBM_00000241"/>
      <w:r w:rsidRPr="00E36978">
        <w:t>6.4B.2.3.1</w:t>
      </w:r>
      <w:r w:rsidRPr="00E36978">
        <w:tab/>
        <w:t>Test purpose</w:t>
      </w:r>
    </w:p>
    <w:bookmarkEnd w:id="1025"/>
    <w:p w14:paraId="3EF686D8" w14:textId="77777777" w:rsidR="00524A5D" w:rsidRPr="00E36978" w:rsidRDefault="00000000">
      <w:r w:rsidRPr="00E36978">
        <w:t>The in-band emissions are a measure of the interference falling into the non-allocated tones.</w:t>
      </w:r>
    </w:p>
    <w:p w14:paraId="129FD1C8" w14:textId="77777777" w:rsidR="00524A5D" w:rsidRPr="00E36978" w:rsidRDefault="00000000">
      <w:r w:rsidRPr="00E36978">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E36978" w:rsidRDefault="00000000">
      <w:pPr>
        <w:pStyle w:val="H6"/>
      </w:pPr>
      <w:bookmarkStart w:id="1026" w:name="MCCQCTEMPBM_00000242"/>
      <w:r w:rsidRPr="00E36978">
        <w:t>6.4B.2.3.2</w:t>
      </w:r>
      <w:r w:rsidRPr="00E36978">
        <w:tab/>
        <w:t>Test applicability</w:t>
      </w:r>
    </w:p>
    <w:bookmarkEnd w:id="1026"/>
    <w:p w14:paraId="5AFC5DDC"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NB1 and NB2 that support satellite access operation.</w:t>
      </w:r>
    </w:p>
    <w:p w14:paraId="1EA99B96" w14:textId="77777777" w:rsidR="00524A5D" w:rsidRPr="00E36978" w:rsidRDefault="00000000">
      <w:pPr>
        <w:pStyle w:val="H6"/>
      </w:pPr>
      <w:bookmarkStart w:id="1027" w:name="MCCQCTEMPBM_00000243"/>
      <w:r w:rsidRPr="00E36978">
        <w:t>6.4B.2.3.3</w:t>
      </w:r>
      <w:r w:rsidRPr="00E36978">
        <w:tab/>
        <w:t>Minimum conformance requirements</w:t>
      </w:r>
    </w:p>
    <w:bookmarkEnd w:id="1027"/>
    <w:p w14:paraId="6BC29B16" w14:textId="77777777" w:rsidR="00524A5D" w:rsidRPr="00E36978" w:rsidRDefault="00000000">
      <w:pPr>
        <w:rPr>
          <w:rFonts w:cs="v5.0.0"/>
        </w:rPr>
      </w:pPr>
      <w:r w:rsidRPr="00E36978">
        <w:t>The category NB1 and NB2 UE relative in-band emission shall not exceed the values specified in Table 6.4B.2.3.3-1</w:t>
      </w:r>
      <w:r w:rsidRPr="00E36978">
        <w:rPr>
          <w:rFonts w:cs="v5.0.0"/>
        </w:rPr>
        <w:t>.</w:t>
      </w:r>
    </w:p>
    <w:p w14:paraId="23C493C7" w14:textId="77777777" w:rsidR="00524A5D" w:rsidRPr="00E36978" w:rsidRDefault="00000000">
      <w:pPr>
        <w:pStyle w:val="TH"/>
      </w:pPr>
      <w:r w:rsidRPr="00E36978">
        <w:lastRenderedPageBreak/>
        <w:t>Table 6.</w:t>
      </w:r>
      <w:r w:rsidRPr="00E36978">
        <w:rPr>
          <w:rFonts w:hint="eastAsia"/>
        </w:rPr>
        <w:t>4</w:t>
      </w:r>
      <w:r w:rsidRPr="00E36978">
        <w:t>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E36978" w14:paraId="0AC87A8F" w14:textId="77777777">
        <w:trPr>
          <w:jc w:val="center"/>
        </w:trPr>
        <w:tc>
          <w:tcPr>
            <w:tcW w:w="1414" w:type="dxa"/>
            <w:tcBorders>
              <w:bottom w:val="single" w:sz="4" w:space="0" w:color="auto"/>
              <w:right w:val="single" w:sz="4" w:space="0" w:color="auto"/>
            </w:tcBorders>
            <w:shd w:val="clear" w:color="auto" w:fill="auto"/>
            <w:vAlign w:val="center"/>
          </w:tcPr>
          <w:p w14:paraId="47660BA4" w14:textId="77777777" w:rsidR="00524A5D" w:rsidRPr="00E36978" w:rsidRDefault="00000000">
            <w:pPr>
              <w:pStyle w:val="TAH"/>
              <w:rPr>
                <w:rFonts w:cs="Arial"/>
                <w:i/>
                <w:iCs/>
              </w:rPr>
            </w:pPr>
            <w:bookmarkStart w:id="1028" w:name="MCCQCTEMPBM_00000508"/>
            <w:r w:rsidRPr="00E36978">
              <w:rPr>
                <w:rFonts w:cs="Arial"/>
              </w:rPr>
              <w:t>Parameter description</w:t>
            </w:r>
          </w:p>
        </w:tc>
        <w:tc>
          <w:tcPr>
            <w:tcW w:w="1828" w:type="dxa"/>
            <w:tcBorders>
              <w:left w:val="single" w:sz="4" w:space="0" w:color="auto"/>
              <w:bottom w:val="single" w:sz="4" w:space="0" w:color="auto"/>
              <w:right w:val="single" w:sz="4" w:space="0" w:color="auto"/>
            </w:tcBorders>
            <w:shd w:val="clear" w:color="auto" w:fill="auto"/>
            <w:vAlign w:val="center"/>
          </w:tcPr>
          <w:p w14:paraId="30D95DF5" w14:textId="77777777" w:rsidR="00524A5D" w:rsidRPr="00E36978" w:rsidRDefault="00000000">
            <w:pPr>
              <w:pStyle w:val="TAH"/>
              <w:rPr>
                <w:rFonts w:cs="Arial"/>
              </w:rPr>
            </w:pPr>
            <w:r w:rsidRPr="00E36978">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1DF64F81" w14:textId="77777777" w:rsidR="00524A5D" w:rsidRPr="00E36978" w:rsidRDefault="00000000">
            <w:pPr>
              <w:pStyle w:val="TAH"/>
              <w:rPr>
                <w:rFonts w:cs="Arial"/>
              </w:rPr>
            </w:pPr>
            <w:r w:rsidRPr="00E36978">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0D54D6FE" w14:textId="77777777" w:rsidR="00524A5D" w:rsidRPr="00E36978" w:rsidRDefault="00000000">
            <w:pPr>
              <w:pStyle w:val="TAH"/>
              <w:rPr>
                <w:rFonts w:cs="Arial"/>
              </w:rPr>
            </w:pPr>
            <w:r w:rsidRPr="00E36978">
              <w:rPr>
                <w:rFonts w:cs="Arial"/>
              </w:rPr>
              <w:t>Applicable Frequencies</w:t>
            </w:r>
          </w:p>
        </w:tc>
      </w:tr>
      <w:tr w:rsidR="00524A5D" w:rsidRPr="00E36978" w14:paraId="626BFCBC"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481280D6" w14:textId="77777777" w:rsidR="00524A5D" w:rsidRPr="00E36978" w:rsidRDefault="00000000">
            <w:pPr>
              <w:pStyle w:val="TAH"/>
              <w:rPr>
                <w:rFonts w:cs="Arial"/>
              </w:rPr>
            </w:pPr>
            <w:r w:rsidRPr="00E36978">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E36978" w:rsidRDefault="00000000">
            <w:pPr>
              <w:pStyle w:val="TAC"/>
              <w:rPr>
                <w:rFonts w:cs="Arial"/>
              </w:rPr>
            </w:pPr>
            <w:r w:rsidRPr="00E36978">
              <w:rPr>
                <w:rFonts w:cs="Arial"/>
                <w:position w:val="-50"/>
              </w:rPr>
              <w:object w:dxaOrig="3228" w:dyaOrig="948" w14:anchorId="391170BC">
                <v:shape id="_x0000_i1060" type="#_x0000_t75" style="width:161.25pt;height:47.25pt" o:ole="">
                  <v:imagedata r:id="rId71" o:title=""/>
                </v:shape>
                <o:OLEObject Type="Embed" ProgID="Equation.3" ShapeID="_x0000_i1060" DrawAspect="Content" ObjectID="_1774370961"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E36978" w:rsidRDefault="00000000">
            <w:pPr>
              <w:pStyle w:val="TAC"/>
              <w:rPr>
                <w:rFonts w:cs="Arial"/>
              </w:rPr>
            </w:pPr>
            <w:r w:rsidRPr="00E36978">
              <w:rPr>
                <w:rFonts w:cs="Arial"/>
              </w:rPr>
              <w:t>Any non-allocated (NOTE 2)</w:t>
            </w:r>
          </w:p>
        </w:tc>
      </w:tr>
      <w:tr w:rsidR="00524A5D" w:rsidRPr="00E36978" w14:paraId="32C86200" w14:textId="77777777">
        <w:trPr>
          <w:trHeight w:val="593"/>
          <w:jc w:val="center"/>
        </w:trPr>
        <w:tc>
          <w:tcPr>
            <w:tcW w:w="1414" w:type="dxa"/>
            <w:tcBorders>
              <w:top w:val="single" w:sz="4" w:space="0" w:color="auto"/>
              <w:right w:val="single" w:sz="4" w:space="0" w:color="auto"/>
            </w:tcBorders>
            <w:shd w:val="clear" w:color="auto" w:fill="auto"/>
            <w:vAlign w:val="center"/>
          </w:tcPr>
          <w:p w14:paraId="63CBA52A" w14:textId="77777777" w:rsidR="00524A5D" w:rsidRPr="00E36978" w:rsidRDefault="00000000">
            <w:pPr>
              <w:pStyle w:val="TAH"/>
              <w:rPr>
                <w:rFonts w:cs="Arial"/>
              </w:rPr>
            </w:pPr>
            <w:r w:rsidRPr="00E36978">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E36978" w:rsidRDefault="00000000">
            <w:pPr>
              <w:pStyle w:val="TAC"/>
              <w:rPr>
                <w:rFonts w:cs="Arial"/>
              </w:rPr>
            </w:pPr>
            <w:r w:rsidRPr="00E36978">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E36978" w:rsidRDefault="00000000">
            <w:pPr>
              <w:pStyle w:val="TAC"/>
              <w:rPr>
                <w:rFonts w:cs="Arial"/>
              </w:rPr>
            </w:pPr>
            <w:r w:rsidRPr="00E36978">
              <w:rPr>
                <w:rFonts w:cs="Arial"/>
              </w:rPr>
              <w:t>Image frequencies (NOTES 2, 3)</w:t>
            </w:r>
          </w:p>
        </w:tc>
      </w:tr>
      <w:tr w:rsidR="00524A5D" w:rsidRPr="00E36978" w14:paraId="3593DAC2"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C6455A4" w14:textId="77777777" w:rsidR="00524A5D" w:rsidRPr="00E36978" w:rsidRDefault="00000000">
            <w:pPr>
              <w:pStyle w:val="TAH"/>
              <w:rPr>
                <w:rFonts w:cs="Arial"/>
              </w:rPr>
            </w:pPr>
            <w:r w:rsidRPr="00E36978">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E36978" w:rsidRDefault="00000000">
            <w:pPr>
              <w:pStyle w:val="TAC"/>
              <w:rPr>
                <w:rFonts w:cs="Arial"/>
              </w:rPr>
            </w:pPr>
            <w:r w:rsidRPr="00E36978">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E36978" w:rsidRDefault="00000000">
            <w:pPr>
              <w:pStyle w:val="TAC"/>
              <w:rPr>
                <w:rFonts w:cs="Arial"/>
              </w:rPr>
            </w:pPr>
            <w:r w:rsidRPr="00E36978">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E36978" w:rsidRDefault="00000000">
            <w:pPr>
              <w:pStyle w:val="TAC"/>
              <w:rPr>
                <w:rFonts w:cs="Arial"/>
              </w:rPr>
            </w:pPr>
            <w:r w:rsidRPr="00E36978">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E36978" w:rsidRDefault="00000000">
            <w:pPr>
              <w:pStyle w:val="TAC"/>
              <w:rPr>
                <w:rFonts w:cs="Arial"/>
              </w:rPr>
            </w:pPr>
            <w:r w:rsidRPr="00E36978">
              <w:rPr>
                <w:rFonts w:cs="Arial"/>
              </w:rPr>
              <w:t>Carrier frequency (NOTES 4, 5)</w:t>
            </w:r>
          </w:p>
        </w:tc>
      </w:tr>
      <w:tr w:rsidR="00524A5D" w:rsidRPr="00E36978" w14:paraId="55EFC2FC" w14:textId="77777777">
        <w:trPr>
          <w:trHeight w:val="176"/>
          <w:jc w:val="center"/>
        </w:trPr>
        <w:tc>
          <w:tcPr>
            <w:tcW w:w="1414" w:type="dxa"/>
            <w:vMerge/>
            <w:tcBorders>
              <w:right w:val="single" w:sz="4" w:space="0" w:color="auto"/>
            </w:tcBorders>
            <w:shd w:val="clear" w:color="auto" w:fill="auto"/>
            <w:vAlign w:val="center"/>
          </w:tcPr>
          <w:p w14:paraId="043C024C" w14:textId="77777777" w:rsidR="00524A5D" w:rsidRPr="00E36978"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E36978" w:rsidRDefault="00000000">
            <w:pPr>
              <w:pStyle w:val="TAC"/>
              <w:rPr>
                <w:rFonts w:cs="Arial"/>
              </w:rPr>
            </w:pPr>
            <w:r w:rsidRPr="00E36978">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E36978" w:rsidRDefault="00000000">
            <w:pPr>
              <w:pStyle w:val="TAC"/>
              <w:rPr>
                <w:rFonts w:cs="Arial"/>
              </w:rPr>
            </w:pPr>
            <w:r w:rsidRPr="00E36978">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E36978" w:rsidRDefault="00524A5D">
            <w:pPr>
              <w:pStyle w:val="TAC"/>
              <w:rPr>
                <w:rFonts w:cs="Arial"/>
              </w:rPr>
            </w:pPr>
          </w:p>
        </w:tc>
      </w:tr>
      <w:tr w:rsidR="00524A5D" w:rsidRPr="00E36978" w14:paraId="7F25DB65" w14:textId="77777777">
        <w:trPr>
          <w:trHeight w:val="176"/>
          <w:jc w:val="center"/>
        </w:trPr>
        <w:tc>
          <w:tcPr>
            <w:tcW w:w="1414" w:type="dxa"/>
            <w:vMerge/>
            <w:tcBorders>
              <w:right w:val="single" w:sz="4" w:space="0" w:color="auto"/>
            </w:tcBorders>
            <w:shd w:val="clear" w:color="auto" w:fill="auto"/>
            <w:vAlign w:val="center"/>
          </w:tcPr>
          <w:p w14:paraId="6A181463" w14:textId="77777777" w:rsidR="00524A5D" w:rsidRPr="00E36978"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E36978" w:rsidRDefault="00000000">
            <w:pPr>
              <w:pStyle w:val="TAC"/>
              <w:rPr>
                <w:rFonts w:cs="Arial"/>
              </w:rPr>
            </w:pPr>
            <w:r w:rsidRPr="00E36978">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E36978" w:rsidRDefault="00000000">
            <w:pPr>
              <w:pStyle w:val="TAC"/>
              <w:rPr>
                <w:rFonts w:cs="Arial"/>
              </w:rPr>
            </w:pPr>
            <w:r w:rsidRPr="00E36978">
              <w:rPr>
                <w:rFonts w:cs="Arial"/>
              </w:rPr>
              <w:t xml:space="preserve">-40 dBm </w:t>
            </w:r>
            <w:r w:rsidRPr="00E36978">
              <w:rPr>
                <w:rFonts w:cs="Arial"/>
              </w:rPr>
              <w:sym w:font="Symbol" w:char="F0A3"/>
            </w:r>
            <w:r w:rsidRPr="00E36978">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E36978" w:rsidRDefault="00524A5D">
            <w:pPr>
              <w:pStyle w:val="TAC"/>
              <w:rPr>
                <w:rFonts w:cs="Arial"/>
              </w:rPr>
            </w:pPr>
          </w:p>
        </w:tc>
      </w:tr>
      <w:tr w:rsidR="00524A5D" w:rsidRPr="00E36978" w14:paraId="05422F44" w14:textId="77777777">
        <w:trPr>
          <w:trHeight w:val="424"/>
          <w:jc w:val="center"/>
        </w:trPr>
        <w:tc>
          <w:tcPr>
            <w:tcW w:w="9600" w:type="dxa"/>
            <w:gridSpan w:val="5"/>
            <w:tcBorders>
              <w:right w:val="single" w:sz="4" w:space="0" w:color="auto"/>
            </w:tcBorders>
            <w:shd w:val="clear" w:color="auto" w:fill="auto"/>
            <w:vAlign w:val="center"/>
          </w:tcPr>
          <w:p w14:paraId="6A5EBABC" w14:textId="77777777" w:rsidR="00524A5D" w:rsidRPr="00E36978" w:rsidRDefault="00000000">
            <w:pPr>
              <w:pStyle w:val="TAN"/>
              <w:rPr>
                <w:rFonts w:cs="Arial"/>
              </w:rPr>
            </w:pPr>
            <w:r w:rsidRPr="00E36978">
              <w:rPr>
                <w:rFonts w:cs="Arial"/>
              </w:rPr>
              <w:t>NOTE 1:</w:t>
            </w:r>
            <w:r w:rsidRPr="00E36978">
              <w:rPr>
                <w:rFonts w:cs="Arial"/>
              </w:rPr>
              <w:tab/>
              <w:t xml:space="preserve">An in-band emissions combined limit is evaluated in each non-allocated tone. For each such tone, the minimum requirement is calculated as the higher of </w:t>
            </w:r>
            <w:r w:rsidRPr="00E36978">
              <w:rPr>
                <w:rFonts w:cs="Arial"/>
                <w:i/>
              </w:rPr>
              <w:t>P</w:t>
            </w:r>
            <w:r w:rsidRPr="00E36978">
              <w:rPr>
                <w:rFonts w:cs="Arial"/>
                <w:i/>
                <w:vertAlign w:val="subscript"/>
              </w:rPr>
              <w:t xml:space="preserve">tone </w:t>
            </w:r>
            <w:r w:rsidRPr="00E36978">
              <w:rPr>
                <w:rFonts w:cs="Arial"/>
              </w:rPr>
              <w:t xml:space="preserve">- 30 dB and the power sum of all limit values (General, IQ Image or Carrier leakage) that apply. </w:t>
            </w:r>
            <w:r w:rsidRPr="00E36978">
              <w:rPr>
                <w:rFonts w:cs="Arial"/>
                <w:i/>
              </w:rPr>
              <w:t>P</w:t>
            </w:r>
            <w:r w:rsidRPr="00E36978">
              <w:rPr>
                <w:rFonts w:cs="Arial"/>
                <w:i/>
                <w:vertAlign w:val="subscript"/>
              </w:rPr>
              <w:t>tone</w:t>
            </w:r>
            <w:r w:rsidRPr="00E36978">
              <w:rPr>
                <w:rFonts w:cs="Arial"/>
                <w:i/>
              </w:rPr>
              <w:t xml:space="preserve"> </w:t>
            </w:r>
            <w:r w:rsidRPr="00E36978">
              <w:rPr>
                <w:rFonts w:cs="Arial"/>
              </w:rPr>
              <w:t>is defined in NOTE 10.</w:t>
            </w:r>
          </w:p>
          <w:p w14:paraId="4F2EA0AD" w14:textId="77777777" w:rsidR="00524A5D" w:rsidRPr="00E36978" w:rsidRDefault="00000000">
            <w:pPr>
              <w:pStyle w:val="TAN"/>
              <w:rPr>
                <w:rFonts w:cs="Arial"/>
              </w:rPr>
            </w:pPr>
            <w:r w:rsidRPr="00E36978">
              <w:rPr>
                <w:rFonts w:cs="Arial"/>
              </w:rPr>
              <w:t>NOTE 2:</w:t>
            </w:r>
            <w:r w:rsidRPr="00E36978">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E36978" w:rsidRDefault="00000000">
            <w:pPr>
              <w:pStyle w:val="TAN"/>
              <w:rPr>
                <w:rFonts w:cs="Arial"/>
              </w:rPr>
            </w:pPr>
            <w:r w:rsidRPr="00E36978">
              <w:rPr>
                <w:rFonts w:cs="Arial"/>
              </w:rPr>
              <w:t>NOTE 3:</w:t>
            </w:r>
            <w:r w:rsidRPr="00E36978">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E36978" w:rsidRDefault="00000000">
            <w:pPr>
              <w:pStyle w:val="TAN"/>
              <w:rPr>
                <w:rFonts w:cs="Arial"/>
              </w:rPr>
            </w:pPr>
            <w:r w:rsidRPr="00E36978">
              <w:rPr>
                <w:rFonts w:cs="Arial"/>
              </w:rPr>
              <w:t>NOTE 4:</w:t>
            </w:r>
            <w:r w:rsidRPr="00E36978">
              <w:rPr>
                <w:rFonts w:cs="Arial"/>
              </w:rPr>
              <w:tab/>
              <w:t>The measurement bandwidth is 1 tone and the limit is expressed as a ratio of measured power in one non-allocated tone to the measured total power in all allocated tones.</w:t>
            </w:r>
          </w:p>
          <w:p w14:paraId="49C64366" w14:textId="77777777" w:rsidR="00524A5D" w:rsidRPr="00E36978" w:rsidRDefault="00000000">
            <w:pPr>
              <w:pStyle w:val="TAN"/>
              <w:rPr>
                <w:rFonts w:cs="Arial"/>
              </w:rPr>
            </w:pPr>
            <w:r w:rsidRPr="00E36978">
              <w:rPr>
                <w:rFonts w:cs="Arial"/>
              </w:rPr>
              <w:t>NOTE 5:</w:t>
            </w:r>
            <w:r w:rsidRPr="00E36978">
              <w:rPr>
                <w:rFonts w:cs="Arial"/>
              </w:rPr>
              <w:tab/>
              <w:t xml:space="preserve">The applicable frequencies for this limit are those that are enclosed in the tones containing the DC frequency if </w:t>
            </w:r>
            <w:r w:rsidRPr="00E36978">
              <w:rPr>
                <w:rFonts w:cs="Arial"/>
                <w:position w:val="-12"/>
              </w:rPr>
              <w:object w:dxaOrig="492" w:dyaOrig="384" w14:anchorId="6D1EBEC0">
                <v:shape id="_x0000_i1061" type="#_x0000_t75" style="width:24.75pt;height:19.5pt" o:ole="">
                  <v:imagedata r:id="rId73" o:title=""/>
                </v:shape>
                <o:OLEObject Type="Embed" ProgID="Equation.3" ShapeID="_x0000_i1061" DrawAspect="Content" ObjectID="_1774370962" r:id="rId74"/>
              </w:object>
            </w:r>
            <w:r w:rsidRPr="00E36978">
              <w:rPr>
                <w:rFonts w:cs="Arial"/>
              </w:rPr>
              <w:t xml:space="preserve"> is odd, or in the two tones immediately adjacent to the DC frequency if </w:t>
            </w:r>
            <w:r w:rsidRPr="00E36978">
              <w:rPr>
                <w:rFonts w:cs="Arial"/>
                <w:position w:val="-12"/>
              </w:rPr>
              <w:object w:dxaOrig="492" w:dyaOrig="384" w14:anchorId="4F88BF83">
                <v:shape id="_x0000_i1062" type="#_x0000_t75" style="width:24.75pt;height:19.5pt" o:ole="">
                  <v:imagedata r:id="rId75" o:title=""/>
                </v:shape>
                <o:OLEObject Type="Embed" ProgID="Equation.3" ShapeID="_x0000_i1062" DrawAspect="Content" ObjectID="_1774370963" r:id="rId76"/>
              </w:object>
            </w:r>
            <w:r w:rsidRPr="00E36978">
              <w:rPr>
                <w:rFonts w:cs="Arial"/>
              </w:rPr>
              <w:t xml:space="preserve"> is even, but excluding any allocated tone.</w:t>
            </w:r>
          </w:p>
          <w:p w14:paraId="56148056" w14:textId="77777777" w:rsidR="00524A5D" w:rsidRPr="00E36978" w:rsidRDefault="00000000">
            <w:pPr>
              <w:pStyle w:val="TAN"/>
              <w:rPr>
                <w:rFonts w:cs="Arial"/>
              </w:rPr>
            </w:pPr>
            <w:r w:rsidRPr="00E36978">
              <w:rPr>
                <w:rFonts w:cs="Arial"/>
              </w:rPr>
              <w:t>NOTE 6:</w:t>
            </w:r>
            <w:r w:rsidRPr="00E36978">
              <w:rPr>
                <w:rFonts w:cs="Arial"/>
              </w:rPr>
              <w:tab/>
            </w:r>
            <w:r w:rsidRPr="00E36978">
              <w:rPr>
                <w:rFonts w:cs="Arial"/>
                <w:position w:val="-12"/>
              </w:rPr>
              <w:object w:dxaOrig="552" w:dyaOrig="384" w14:anchorId="4C27F6DB">
                <v:shape id="_x0000_i1063" type="#_x0000_t75" style="width:27.75pt;height:19.5pt" o:ole="">
                  <v:imagedata r:id="rId77" o:title=""/>
                </v:shape>
                <o:OLEObject Type="Embed" ProgID="Equation.3" ShapeID="_x0000_i1063" DrawAspect="Content" ObjectID="_1774370964" r:id="rId78"/>
              </w:object>
            </w:r>
            <w:r w:rsidRPr="00E36978">
              <w:rPr>
                <w:rFonts w:cs="Arial"/>
              </w:rPr>
              <w:t xml:space="preserve"> is the Transmission Bandwidth (tones).</w:t>
            </w:r>
          </w:p>
          <w:p w14:paraId="6B8C4CBD" w14:textId="77777777" w:rsidR="00524A5D" w:rsidRPr="00E36978" w:rsidRDefault="00000000">
            <w:pPr>
              <w:pStyle w:val="TAN"/>
              <w:rPr>
                <w:rFonts w:cs="Arial"/>
              </w:rPr>
            </w:pPr>
            <w:r w:rsidRPr="00E36978">
              <w:rPr>
                <w:rFonts w:cs="Arial"/>
              </w:rPr>
              <w:t>NOTE 7:</w:t>
            </w:r>
            <w:r w:rsidRPr="00E36978">
              <w:rPr>
                <w:rFonts w:cs="Arial"/>
              </w:rPr>
              <w:tab/>
            </w:r>
            <w:r w:rsidRPr="00E36978">
              <w:rPr>
                <w:rFonts w:cs="Arial"/>
                <w:position w:val="-12"/>
              </w:rPr>
              <w:object w:dxaOrig="492" w:dyaOrig="384" w14:anchorId="34360979">
                <v:shape id="_x0000_i1064" type="#_x0000_t75" style="width:24.75pt;height:19.5pt" o:ole="">
                  <v:imagedata r:id="rId79" o:title=""/>
                </v:shape>
                <o:OLEObject Type="Embed" ProgID="Equation.3" ShapeID="_x0000_i1064" DrawAspect="Content" ObjectID="_1774370965" r:id="rId80"/>
              </w:object>
            </w:r>
            <w:r w:rsidRPr="00E36978">
              <w:rPr>
                <w:rFonts w:cs="Arial"/>
              </w:rPr>
              <w:t xml:space="preserve"> is the Transmission Bandwidth Configuration (tones).</w:t>
            </w:r>
          </w:p>
          <w:p w14:paraId="0068E547" w14:textId="77777777" w:rsidR="00524A5D" w:rsidRPr="00E36978" w:rsidRDefault="00000000">
            <w:pPr>
              <w:pStyle w:val="TAN"/>
              <w:rPr>
                <w:rFonts w:cs="Arial"/>
              </w:rPr>
            </w:pPr>
            <w:r w:rsidRPr="00E36978">
              <w:rPr>
                <w:rFonts w:cs="Arial"/>
              </w:rPr>
              <w:t>NOTE 8:</w:t>
            </w:r>
            <w:r w:rsidRPr="00E36978">
              <w:rPr>
                <w:rFonts w:cs="Arial"/>
              </w:rPr>
              <w:tab/>
            </w:r>
            <w:r w:rsidRPr="00E36978">
              <w:rPr>
                <w:rFonts w:cs="Arial"/>
                <w:position w:val="-12"/>
              </w:rPr>
              <w:object w:dxaOrig="492" w:dyaOrig="384" w14:anchorId="18163F9A">
                <v:shape id="_x0000_i1065" type="#_x0000_t75" style="width:24.75pt;height:19.5pt" o:ole="">
                  <v:imagedata r:id="rId81" o:title=""/>
                </v:shape>
                <o:OLEObject Type="Embed" ProgID="Equation.3" ShapeID="_x0000_i1065" DrawAspect="Content" ObjectID="_1774370966" r:id="rId82"/>
              </w:object>
            </w:r>
            <w:r w:rsidRPr="00E36978">
              <w:rPr>
                <w:rFonts w:cs="Arial"/>
              </w:rPr>
              <w:t xml:space="preserve"> is the starting frequency offset between the allocated tone and the measured non-allocated tone. (e.g. </w:t>
            </w:r>
            <w:r w:rsidRPr="00E36978">
              <w:rPr>
                <w:rFonts w:cs="Arial"/>
                <w:position w:val="-12"/>
              </w:rPr>
              <w:object w:dxaOrig="804" w:dyaOrig="384" w14:anchorId="2892A5DA">
                <v:shape id="_x0000_i1066" type="#_x0000_t75" style="width:40.5pt;height:19.5pt" o:ole="">
                  <v:imagedata r:id="rId83" o:title=""/>
                </v:shape>
                <o:OLEObject Type="Embed" ProgID="Equation.3" ShapeID="_x0000_i1066" DrawAspect="Content" ObjectID="_1774370967" r:id="rId84"/>
              </w:object>
            </w:r>
            <w:r w:rsidRPr="00E36978">
              <w:rPr>
                <w:rFonts w:cs="Arial"/>
              </w:rPr>
              <w:t xml:space="preserve"> or </w:t>
            </w:r>
            <w:r w:rsidRPr="00E36978">
              <w:rPr>
                <w:rFonts w:cs="Arial"/>
                <w:position w:val="-12"/>
              </w:rPr>
              <w:object w:dxaOrig="948" w:dyaOrig="384" w14:anchorId="1CF16ACC">
                <v:shape id="_x0000_i1067" type="#_x0000_t75" style="width:47.25pt;height:19.5pt" o:ole="">
                  <v:imagedata r:id="rId85" o:title=""/>
                </v:shape>
                <o:OLEObject Type="Embed" ProgID="Equation.3" ShapeID="_x0000_i1067" DrawAspect="Content" ObjectID="_1774370968" r:id="rId86"/>
              </w:object>
            </w:r>
            <w:r w:rsidRPr="00E36978">
              <w:rPr>
                <w:rFonts w:cs="Arial"/>
              </w:rPr>
              <w:t xml:space="preserve"> for the first adjacent tone outside of the allocated bandwidth.</w:t>
            </w:r>
          </w:p>
          <w:p w14:paraId="53307696" w14:textId="77777777" w:rsidR="00524A5D" w:rsidRPr="00E36978" w:rsidRDefault="00000000">
            <w:pPr>
              <w:pStyle w:val="TAN"/>
              <w:rPr>
                <w:rFonts w:cs="Arial"/>
              </w:rPr>
            </w:pPr>
            <w:r w:rsidRPr="00E36978">
              <w:rPr>
                <w:rFonts w:cs="Arial"/>
              </w:rPr>
              <w:t>NOTE 9:</w:t>
            </w:r>
            <w:r w:rsidRPr="00E36978">
              <w:rPr>
                <w:rFonts w:cs="Arial"/>
              </w:rPr>
              <w:tab/>
            </w:r>
            <w:r w:rsidRPr="00E36978">
              <w:rPr>
                <w:rFonts w:cs="Arial"/>
                <w:position w:val="-12"/>
              </w:rPr>
              <w:object w:dxaOrig="444" w:dyaOrig="384" w14:anchorId="749ADC56">
                <v:shape id="_x0000_i1068" type="#_x0000_t75" style="width:22.5pt;height:19.5pt" o:ole="">
                  <v:imagedata r:id="rId87" o:title=""/>
                </v:shape>
                <o:OLEObject Type="Embed" ProgID="Equation.3" ShapeID="_x0000_i1068" DrawAspect="Content" ObjectID="_1774370969" r:id="rId88"/>
              </w:object>
            </w:r>
            <w:r w:rsidRPr="00E36978">
              <w:rPr>
                <w:rFonts w:cs="Arial"/>
              </w:rPr>
              <w:t xml:space="preserve"> is the transmitted power per 3.75 kHz or 15 kHz in allocated tones, measured in dBm.</w:t>
            </w:r>
          </w:p>
        </w:tc>
      </w:tr>
      <w:bookmarkEnd w:id="1028"/>
    </w:tbl>
    <w:p w14:paraId="571BEC3D" w14:textId="77777777" w:rsidR="00524A5D" w:rsidRPr="00E36978" w:rsidRDefault="00524A5D"/>
    <w:p w14:paraId="6542C443"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6.4B.2.</w:t>
      </w:r>
    </w:p>
    <w:p w14:paraId="4D7031F4" w14:textId="77777777" w:rsidR="00524A5D" w:rsidRPr="00E36978" w:rsidRDefault="00000000">
      <w:pPr>
        <w:pStyle w:val="H6"/>
      </w:pPr>
      <w:bookmarkStart w:id="1029" w:name="MCCQCTEMPBM_00000244"/>
      <w:r w:rsidRPr="00E36978">
        <w:t>6.4B.2.3.4</w:t>
      </w:r>
      <w:r w:rsidRPr="00E36978">
        <w:tab/>
        <w:t>Test description</w:t>
      </w:r>
    </w:p>
    <w:bookmarkEnd w:id="1029"/>
    <w:p w14:paraId="643941E5" w14:textId="77777777" w:rsidR="00524A5D" w:rsidRPr="00E36978" w:rsidRDefault="00000000">
      <w:pPr>
        <w:pStyle w:val="H6"/>
      </w:pPr>
      <w:r w:rsidRPr="00E36978">
        <w:t>6.4B.2.3.4.1</w:t>
      </w:r>
      <w:r w:rsidRPr="00E36978">
        <w:tab/>
        <w:t>Initial conditions</w:t>
      </w:r>
    </w:p>
    <w:p w14:paraId="03A1C962"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70B76A3F" w14:textId="77777777" w:rsidR="00524A5D" w:rsidRPr="00E36978" w:rsidRDefault="00000000">
      <w:r w:rsidRPr="00E36978">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E36978" w:rsidRDefault="00524A5D">
      <w:pPr>
        <w:rPr>
          <w:rFonts w:cs="v5.0.0"/>
        </w:rPr>
      </w:pPr>
    </w:p>
    <w:p w14:paraId="4692077B" w14:textId="77777777" w:rsidR="00524A5D" w:rsidRPr="00E36978" w:rsidRDefault="00000000">
      <w:pPr>
        <w:pStyle w:val="TH"/>
      </w:pPr>
      <w:r w:rsidRPr="00E36978">
        <w:lastRenderedPageBreak/>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E36978" w:rsidRDefault="00000000">
            <w:pPr>
              <w:pStyle w:val="TAH"/>
            </w:pPr>
            <w:bookmarkStart w:id="1030" w:name="MCCQCTEMPBM_00000509"/>
            <w:r w:rsidRPr="00E36978">
              <w:t>Initial Conditions</w:t>
            </w:r>
          </w:p>
        </w:tc>
      </w:tr>
      <w:tr w:rsidR="00524A5D" w:rsidRPr="00E36978"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E36978" w:rsidRDefault="00000000">
            <w:pPr>
              <w:pStyle w:val="TAC"/>
            </w:pPr>
            <w:r w:rsidRPr="00E36978">
              <w:t>Test Environment as specified in</w:t>
            </w:r>
          </w:p>
          <w:p w14:paraId="2CADEDEB" w14:textId="19EDD254" w:rsidR="00524A5D" w:rsidRPr="00E36978" w:rsidRDefault="00000000">
            <w:pPr>
              <w:pStyle w:val="TAC"/>
            </w:pPr>
            <w:r w:rsidRPr="00E36978">
              <w:t>TS 36.508[</w:t>
            </w:r>
            <w:r w:rsidR="002F4E1B">
              <w:t>12</w:t>
            </w:r>
            <w:r w:rsidRPr="00E36978">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E36978" w:rsidRDefault="00000000">
            <w:pPr>
              <w:pStyle w:val="TAC"/>
              <w:jc w:val="left"/>
            </w:pPr>
            <w:r w:rsidRPr="00E36978">
              <w:rPr>
                <w:bCs/>
              </w:rPr>
              <w:t>Normal</w:t>
            </w:r>
          </w:p>
        </w:tc>
      </w:tr>
      <w:tr w:rsidR="00524A5D" w:rsidRPr="00E36978"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E36978" w:rsidRDefault="00000000">
            <w:pPr>
              <w:pStyle w:val="TAC"/>
            </w:pPr>
            <w:r w:rsidRPr="00E36978">
              <w:t>Test Frequencies as specified in</w:t>
            </w:r>
          </w:p>
          <w:p w14:paraId="191C3500" w14:textId="53AAA539" w:rsidR="00524A5D" w:rsidRPr="00E36978" w:rsidRDefault="00000000">
            <w:pPr>
              <w:pStyle w:val="TAC"/>
            </w:pPr>
            <w:r w:rsidRPr="00E36978">
              <w:t>TS 36.508 [</w:t>
            </w:r>
            <w:r w:rsidR="002F4E1B">
              <w:t>12</w:t>
            </w:r>
            <w:r w:rsidRPr="00E36978">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77777777" w:rsidR="00524A5D" w:rsidRPr="00E36978" w:rsidRDefault="00000000">
            <w:pPr>
              <w:pStyle w:val="TAC"/>
              <w:jc w:val="left"/>
            </w:pPr>
            <w:r w:rsidRPr="00E36978">
              <w:rPr>
                <w:rFonts w:eastAsia="Microsoft YaHei" w:cs="Arial"/>
              </w:rPr>
              <w:t>Frequency ranges defined in Annex K.1.1</w:t>
            </w:r>
            <w:r w:rsidRPr="00E36978">
              <w:t xml:space="preserve"> </w:t>
            </w:r>
          </w:p>
        </w:tc>
      </w:tr>
      <w:tr w:rsidR="00524A5D" w:rsidRPr="00E36978"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E36978" w:rsidRDefault="00000000">
            <w:pPr>
              <w:pStyle w:val="TAH"/>
            </w:pPr>
            <w:r w:rsidRPr="00E36978">
              <w:t>Test Parameters</w:t>
            </w:r>
          </w:p>
        </w:tc>
      </w:tr>
      <w:tr w:rsidR="00524A5D" w:rsidRPr="00E36978"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E36978" w:rsidRDefault="00000000">
            <w:pPr>
              <w:pStyle w:val="TAH"/>
            </w:pPr>
            <w:r w:rsidRPr="00E36978">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E36978" w:rsidRDefault="00000000">
            <w:pPr>
              <w:pStyle w:val="TAH"/>
            </w:pPr>
            <w:r w:rsidRPr="00E36978">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E36978" w:rsidRDefault="00000000">
            <w:pPr>
              <w:pStyle w:val="TAH"/>
            </w:pPr>
            <w:r w:rsidRPr="00E36978">
              <w:t>Uplink Configuration</w:t>
            </w:r>
          </w:p>
        </w:tc>
      </w:tr>
      <w:tr w:rsidR="00524A5D" w:rsidRPr="00E36978"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E36978"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E36978" w:rsidRDefault="00000000">
            <w:pPr>
              <w:pStyle w:val="TAC"/>
            </w:pPr>
            <w:r w:rsidRPr="00E36978">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E36978" w:rsidRDefault="00000000">
            <w:pPr>
              <w:pStyle w:val="TAC"/>
            </w:pPr>
            <w:r w:rsidRPr="00E36978">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E36978" w:rsidRDefault="00000000">
            <w:pPr>
              <w:pStyle w:val="TAC"/>
            </w:pPr>
            <w:r w:rsidRPr="00E36978">
              <w:t>N</w:t>
            </w:r>
            <w:r w:rsidRPr="00E36978">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E36978" w:rsidRDefault="00000000">
            <w:pPr>
              <w:pStyle w:val="TAC"/>
            </w:pPr>
            <w:r w:rsidRPr="00E36978">
              <w:t>Sub-carrier spacing (kHz)</w:t>
            </w:r>
          </w:p>
        </w:tc>
      </w:tr>
      <w:tr w:rsidR="00524A5D" w:rsidRPr="00E36978"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E36978" w:rsidRDefault="00000000">
            <w:pPr>
              <w:pStyle w:val="TAC"/>
            </w:pPr>
            <w:r w:rsidRPr="00E36978">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E36978" w:rsidRDefault="00000000">
            <w:pPr>
              <w:pStyle w:val="TAC"/>
            </w:pPr>
            <w:r w:rsidRPr="00E36978">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E36978" w:rsidRDefault="00000000">
            <w:pPr>
              <w:pStyle w:val="TAC"/>
            </w:pPr>
            <w:r w:rsidRPr="00E36978">
              <w:t>3.75kHz</w:t>
            </w:r>
          </w:p>
        </w:tc>
      </w:tr>
      <w:tr w:rsidR="00524A5D" w:rsidRPr="00E36978"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E36978" w:rsidRDefault="00000000">
            <w:pPr>
              <w:pStyle w:val="TAC"/>
            </w:pPr>
            <w:r w:rsidRPr="00E36978">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E36978" w:rsidRDefault="00000000">
            <w:pPr>
              <w:pStyle w:val="TAC"/>
            </w:pPr>
            <w:r w:rsidRPr="00E36978">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E36978" w:rsidRDefault="00000000">
            <w:pPr>
              <w:pStyle w:val="TAC"/>
            </w:pPr>
            <w:r w:rsidRPr="00E36978">
              <w:t>3.75kHz</w:t>
            </w:r>
          </w:p>
        </w:tc>
      </w:tr>
      <w:tr w:rsidR="00524A5D" w:rsidRPr="00E36978"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E36978" w:rsidRDefault="00000000">
            <w:pPr>
              <w:pStyle w:val="TAC"/>
              <w:rPr>
                <w:rFonts w:cs="Arial"/>
              </w:rPr>
            </w:pPr>
            <w:r w:rsidRPr="00E36978">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E36978" w:rsidRDefault="00000000">
            <w:pPr>
              <w:pStyle w:val="TAC"/>
            </w:pPr>
            <w:r w:rsidRPr="00E36978">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E36978" w:rsidRDefault="00000000">
            <w:pPr>
              <w:pStyle w:val="TAC"/>
            </w:pPr>
            <w:r w:rsidRPr="00E36978">
              <w:t>15kHz</w:t>
            </w:r>
          </w:p>
        </w:tc>
      </w:tr>
      <w:tr w:rsidR="00524A5D" w:rsidRPr="00E36978"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E36978" w:rsidRDefault="00000000">
            <w:pPr>
              <w:pStyle w:val="TAC"/>
              <w:rPr>
                <w:rFonts w:cs="Arial"/>
              </w:rPr>
            </w:pPr>
            <w:r w:rsidRPr="00E36978">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E36978"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E36978" w:rsidRDefault="00000000">
            <w:pPr>
              <w:pStyle w:val="TAC"/>
            </w:pPr>
            <w:r w:rsidRPr="00E36978">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E36978" w:rsidRDefault="00000000">
            <w:pPr>
              <w:pStyle w:val="TAC"/>
            </w:pPr>
            <w:r w:rsidRPr="00E36978">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E36978" w:rsidRDefault="00000000">
            <w:pPr>
              <w:pStyle w:val="TAC"/>
            </w:pPr>
            <w:r w:rsidRPr="00E36978">
              <w:t>15kHz</w:t>
            </w:r>
          </w:p>
        </w:tc>
      </w:tr>
      <w:bookmarkEnd w:id="1030"/>
    </w:tbl>
    <w:p w14:paraId="519D441B" w14:textId="77777777" w:rsidR="00524A5D" w:rsidRPr="00E36978" w:rsidRDefault="00524A5D"/>
    <w:p w14:paraId="194AAAC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to the UE antenna connectors as shown in TS 36.508 [12] Annex A, Figure A.3 using only main UE Tx/Rx antenna.</w:t>
      </w:r>
    </w:p>
    <w:p w14:paraId="6087895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36.508[12] subclause 8.1.4.3</w:t>
      </w:r>
    </w:p>
    <w:p w14:paraId="4AAD77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 and uplink signals according to Annex H.1 and H.4.0.</w:t>
      </w:r>
    </w:p>
    <w:p w14:paraId="7BC1AA4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in Table 6.4B.2.3.4.1-1.</w:t>
      </w:r>
    </w:p>
    <w:p w14:paraId="4FAE30B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88FF542"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w:t>
      </w:r>
      <w:r w:rsidRPr="00E36978">
        <w:rPr>
          <w:rFonts w:hint="eastAsia"/>
          <w:color w:val="000000" w:themeColor="text1"/>
          <w:lang w:eastAsia="en-GB"/>
        </w:rPr>
        <w:t>g to TS 36.508 [12] clause 8.2.6.1 is provided to the UE through any preconfigured means.</w:t>
      </w:r>
    </w:p>
    <w:p w14:paraId="75C0CCD3"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color w:val="000000" w:themeColor="text1"/>
          <w:lang w:eastAsia="en-GB"/>
        </w:rPr>
        <w:t>7</w:t>
      </w:r>
      <w:r w:rsidRPr="00E36978">
        <w:rPr>
          <w:color w:val="000000" w:themeColor="text1"/>
          <w:lang w:eastAsia="en-GB"/>
        </w:rPr>
        <w:t>.</w:t>
      </w:r>
      <w:r w:rsidRPr="00E36978">
        <w:rPr>
          <w:color w:val="000000" w:themeColor="text1"/>
          <w:lang w:eastAsia="en-GB"/>
        </w:rPr>
        <w:tab/>
      </w:r>
      <w:r w:rsidRPr="00E36978">
        <w:rPr>
          <w:color w:val="000000" w:themeColor="text1"/>
        </w:rPr>
        <w:t xml:space="preserve">Test equipment shall emulate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w:t>
      </w:r>
      <w:r w:rsidRPr="00E36978">
        <w:t>uring the duration of the test as define in TS 36.508[12] clause 8.2.6.3.1</w:t>
      </w:r>
    </w:p>
    <w:p w14:paraId="007EB16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176905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State 2A-NB with CP CIoT Optimisation to TS 36.508 [12] clause 8.1.5. Message contents are defined in clause 6.4B.2.2.4.3.</w:t>
      </w:r>
    </w:p>
    <w:p w14:paraId="3308B379" w14:textId="77777777" w:rsidR="00524A5D" w:rsidRPr="00E36978" w:rsidRDefault="00000000">
      <w:pPr>
        <w:pStyle w:val="H6"/>
      </w:pPr>
      <w:r w:rsidRPr="00E36978">
        <w:t>6.4B.2.3.4.2</w:t>
      </w:r>
      <w:r w:rsidRPr="00E36978">
        <w:tab/>
        <w:t>Test procedure</w:t>
      </w:r>
    </w:p>
    <w:p w14:paraId="6FD9F5B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 xml:space="preserve">1. </w:t>
      </w:r>
      <w:r w:rsidRPr="00E36978">
        <w:rPr>
          <w:rFonts w:hint="eastAsia"/>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 xml:space="preserve">Measure In-band emission using Global In-Channel Tx-Test (Annex E). </w:t>
      </w:r>
    </w:p>
    <w:p w14:paraId="03462D2B"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Release the connection through State 3A-NB.</w:t>
      </w:r>
    </w:p>
    <w:p w14:paraId="363F6E23"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Modify system information elements according to Table 6.4B.2.3.4.3-1 and Table 6.4B.2.3.4.3-2 and notify the UE via paging message with SystemInformationModification included.</w:t>
      </w:r>
    </w:p>
    <w:p w14:paraId="3A71124E" w14:textId="77777777" w:rsidR="00524A5D" w:rsidRPr="00E36978" w:rsidRDefault="00000000">
      <w:pPr>
        <w:pStyle w:val="B1"/>
        <w:shd w:val="clear" w:color="auto" w:fill="FFFFFF"/>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Ensure the UE is in State 2A-NB with CP CIoT Optimisation according to TS 36.508 [12] clause 8.1.5 using the new UL power control setting.</w:t>
      </w:r>
    </w:p>
    <w:p w14:paraId="1ED7FFC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t xml:space="preserve">Measure In-band emission using Global In-Channel Tx-Test (Annex E). </w:t>
      </w:r>
    </w:p>
    <w:p w14:paraId="58241AF2" w14:textId="77777777" w:rsidR="00524A5D" w:rsidRPr="00E36978" w:rsidRDefault="00000000">
      <w:pPr>
        <w:pStyle w:val="NO"/>
      </w:pPr>
      <w:r w:rsidRPr="00E36978">
        <w:t>NOTE 1:</w:t>
      </w:r>
      <w:r w:rsidRPr="00E3697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E36978" w:rsidRDefault="00524A5D"/>
    <w:p w14:paraId="08160E13" w14:textId="77777777" w:rsidR="00524A5D" w:rsidRPr="00E36978" w:rsidRDefault="00000000">
      <w:pPr>
        <w:pStyle w:val="H6"/>
      </w:pPr>
      <w:r w:rsidRPr="00E36978">
        <w:t>6.4B.2.3.4.3</w:t>
      </w:r>
      <w:r w:rsidRPr="00E36978">
        <w:tab/>
        <w:t>Message contents</w:t>
      </w:r>
    </w:p>
    <w:p w14:paraId="51269830" w14:textId="77777777" w:rsidR="00524A5D" w:rsidRPr="00E36978" w:rsidRDefault="00000000">
      <w:r w:rsidRPr="00E36978">
        <w:t>Message contents are according to TS 36.508 [12] subclause 8.1.6 with the following exceptions:</w:t>
      </w:r>
    </w:p>
    <w:p w14:paraId="50A9467F" w14:textId="77777777" w:rsidR="00524A5D" w:rsidRPr="00E36978" w:rsidRDefault="00000000">
      <w:pPr>
        <w:pStyle w:val="TH"/>
      </w:pPr>
      <w:r w:rsidRPr="00E36978">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3C3293EB" w14:textId="77777777">
        <w:trPr>
          <w:jc w:val="center"/>
        </w:trPr>
        <w:tc>
          <w:tcPr>
            <w:tcW w:w="9781" w:type="dxa"/>
            <w:gridSpan w:val="4"/>
          </w:tcPr>
          <w:p w14:paraId="090266E8"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8.1.6.3-14: UplinkPowerControlCommon-NB-DEFAULT</w:t>
            </w:r>
          </w:p>
        </w:tc>
      </w:tr>
      <w:tr w:rsidR="00524A5D" w:rsidRPr="00E36978" w14:paraId="2E447AB5" w14:textId="77777777">
        <w:tblPrEx>
          <w:tblCellMar>
            <w:left w:w="108" w:type="dxa"/>
            <w:right w:w="108" w:type="dxa"/>
          </w:tblCellMar>
        </w:tblPrEx>
        <w:trPr>
          <w:jc w:val="center"/>
        </w:trPr>
        <w:tc>
          <w:tcPr>
            <w:tcW w:w="4537" w:type="dxa"/>
          </w:tcPr>
          <w:p w14:paraId="7B617CB4"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65F9F987"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41E69EDD"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47695090"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E36978" w:rsidRDefault="00000000">
            <w:pPr>
              <w:keepNext/>
              <w:keepLines/>
              <w:spacing w:after="0"/>
              <w:rPr>
                <w:rFonts w:ascii="Arial" w:hAnsi="Arial"/>
                <w:sz w:val="18"/>
              </w:rPr>
            </w:pPr>
            <w:r w:rsidRPr="00E36978">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E36978" w:rsidRDefault="00524A5D">
            <w:pPr>
              <w:keepNext/>
              <w:keepLines/>
              <w:spacing w:after="0"/>
              <w:rPr>
                <w:rFonts w:ascii="Arial" w:hAnsi="Arial"/>
                <w:sz w:val="18"/>
              </w:rPr>
            </w:pPr>
          </w:p>
        </w:tc>
      </w:tr>
      <w:tr w:rsidR="00524A5D" w:rsidRPr="00E36978"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E36978" w:rsidRDefault="00000000">
            <w:pPr>
              <w:keepNext/>
              <w:keepLines/>
              <w:spacing w:after="0"/>
              <w:rPr>
                <w:rFonts w:ascii="Arial" w:hAnsi="Arial"/>
                <w:sz w:val="18"/>
              </w:rPr>
            </w:pPr>
            <w:r w:rsidRPr="00E36978">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E36978" w:rsidRDefault="00000000">
            <w:pPr>
              <w:keepNext/>
              <w:keepLines/>
              <w:spacing w:after="0"/>
              <w:rPr>
                <w:rFonts w:ascii="Arial" w:hAnsi="Arial"/>
                <w:sz w:val="18"/>
              </w:rPr>
            </w:pPr>
            <w:r w:rsidRPr="00E36978">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E36978" w:rsidRDefault="00524A5D">
            <w:pPr>
              <w:keepNext/>
              <w:keepLines/>
              <w:spacing w:after="0"/>
              <w:rPr>
                <w:rFonts w:ascii="Arial" w:hAnsi="Arial"/>
                <w:sz w:val="18"/>
              </w:rPr>
            </w:pPr>
          </w:p>
        </w:tc>
      </w:tr>
      <w:tr w:rsidR="00524A5D" w:rsidRPr="00E36978"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E36978" w:rsidRDefault="00000000">
            <w:pPr>
              <w:keepNext/>
              <w:keepLines/>
              <w:spacing w:after="0"/>
              <w:rPr>
                <w:rFonts w:ascii="Arial" w:hAnsi="Arial"/>
                <w:sz w:val="18"/>
              </w:rPr>
            </w:pPr>
            <w:r w:rsidRPr="00E36978">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E36978" w:rsidRDefault="00000000">
            <w:pPr>
              <w:keepNext/>
              <w:keepLines/>
              <w:spacing w:after="0"/>
              <w:rPr>
                <w:rFonts w:ascii="Arial" w:hAnsi="Arial"/>
                <w:sz w:val="18"/>
              </w:rPr>
            </w:pPr>
            <w:r w:rsidRPr="00E36978">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E36978" w:rsidRDefault="00524A5D">
            <w:pPr>
              <w:keepNext/>
              <w:keepLines/>
              <w:spacing w:after="0"/>
              <w:rPr>
                <w:rFonts w:ascii="Arial" w:hAnsi="Arial"/>
                <w:sz w:val="18"/>
              </w:rPr>
            </w:pPr>
          </w:p>
        </w:tc>
      </w:tr>
      <w:tr w:rsidR="00524A5D" w:rsidRPr="00E36978"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E36978" w:rsidRDefault="00000000">
            <w:pPr>
              <w:keepNext/>
              <w:keepLines/>
              <w:spacing w:after="0"/>
              <w:rPr>
                <w:rFonts w:ascii="Arial" w:hAnsi="Arial"/>
                <w:sz w:val="18"/>
              </w:rPr>
            </w:pPr>
            <w:r w:rsidRPr="00E36978">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E36978" w:rsidRDefault="00000000">
            <w:pPr>
              <w:keepNext/>
              <w:keepLines/>
              <w:spacing w:after="0"/>
              <w:rPr>
                <w:rFonts w:ascii="Arial" w:hAnsi="Arial"/>
                <w:sz w:val="18"/>
              </w:rPr>
            </w:pPr>
            <w:r w:rsidRPr="00E36978">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E36978" w:rsidRDefault="00524A5D">
            <w:pPr>
              <w:keepNext/>
              <w:keepLines/>
              <w:spacing w:after="0"/>
              <w:rPr>
                <w:rFonts w:ascii="Arial" w:hAnsi="Arial"/>
                <w:sz w:val="18"/>
              </w:rPr>
            </w:pPr>
          </w:p>
        </w:tc>
      </w:tr>
      <w:tr w:rsidR="00524A5D" w:rsidRPr="00E36978"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E36978" w:rsidRDefault="00524A5D">
            <w:pPr>
              <w:keepNext/>
              <w:keepLines/>
              <w:spacing w:after="0"/>
              <w:rPr>
                <w:rFonts w:ascii="Arial" w:hAnsi="Arial"/>
                <w:sz w:val="18"/>
              </w:rPr>
            </w:pPr>
          </w:p>
        </w:tc>
      </w:tr>
    </w:tbl>
    <w:p w14:paraId="00D86386" w14:textId="77777777" w:rsidR="00524A5D" w:rsidRPr="00E36978" w:rsidRDefault="00524A5D"/>
    <w:p w14:paraId="086EBEDC" w14:textId="77777777" w:rsidR="00524A5D" w:rsidRPr="00E36978" w:rsidRDefault="00000000">
      <w:pPr>
        <w:pStyle w:val="TH"/>
      </w:pPr>
      <w:r w:rsidRPr="00E36978">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65A78F38" w14:textId="77777777">
        <w:trPr>
          <w:jc w:val="center"/>
        </w:trPr>
        <w:tc>
          <w:tcPr>
            <w:tcW w:w="9781" w:type="dxa"/>
            <w:gridSpan w:val="4"/>
          </w:tcPr>
          <w:p w14:paraId="1B9CB3B9" w14:textId="77777777" w:rsidR="00524A5D" w:rsidRPr="00E36978" w:rsidRDefault="00000000">
            <w:pPr>
              <w:keepNext/>
              <w:keepLines/>
              <w:spacing w:after="0"/>
              <w:rPr>
                <w:rFonts w:ascii="Arial" w:hAnsi="Arial"/>
                <w:sz w:val="18"/>
              </w:rPr>
            </w:pPr>
            <w:r w:rsidRPr="00E36978">
              <w:rPr>
                <w:rFonts w:ascii="Arial" w:hAnsi="Arial"/>
                <w:sz w:val="18"/>
              </w:rPr>
              <w:t>Derivation Path: 36.508 clause 8.1.6.3 Table 8.1.6.3-4: NPDSCH-ConfigCommon-NB-DEFAULT</w:t>
            </w:r>
          </w:p>
        </w:tc>
      </w:tr>
      <w:tr w:rsidR="00524A5D" w:rsidRPr="00E36978" w14:paraId="2F6F7609" w14:textId="77777777">
        <w:tblPrEx>
          <w:tblCellMar>
            <w:left w:w="108" w:type="dxa"/>
            <w:right w:w="108" w:type="dxa"/>
          </w:tblCellMar>
        </w:tblPrEx>
        <w:trPr>
          <w:jc w:val="center"/>
        </w:trPr>
        <w:tc>
          <w:tcPr>
            <w:tcW w:w="4537" w:type="dxa"/>
          </w:tcPr>
          <w:p w14:paraId="682E32B7" w14:textId="77777777" w:rsidR="00524A5D" w:rsidRPr="00E36978" w:rsidRDefault="00000000">
            <w:pPr>
              <w:keepNext/>
              <w:keepLines/>
              <w:spacing w:after="0"/>
              <w:jc w:val="center"/>
              <w:rPr>
                <w:rFonts w:ascii="Arial" w:hAnsi="Arial"/>
                <w:b/>
                <w:sz w:val="18"/>
              </w:rPr>
            </w:pPr>
            <w:r w:rsidRPr="00E36978">
              <w:rPr>
                <w:rFonts w:ascii="Arial" w:hAnsi="Arial"/>
                <w:b/>
                <w:sz w:val="18"/>
              </w:rPr>
              <w:t>Information Element</w:t>
            </w:r>
          </w:p>
        </w:tc>
        <w:tc>
          <w:tcPr>
            <w:tcW w:w="2268" w:type="dxa"/>
          </w:tcPr>
          <w:p w14:paraId="4F5C970F" w14:textId="77777777" w:rsidR="00524A5D" w:rsidRPr="00E36978" w:rsidRDefault="00000000">
            <w:pPr>
              <w:keepNext/>
              <w:keepLines/>
              <w:spacing w:after="0"/>
              <w:jc w:val="center"/>
              <w:rPr>
                <w:rFonts w:ascii="Arial" w:hAnsi="Arial"/>
                <w:b/>
                <w:sz w:val="18"/>
              </w:rPr>
            </w:pPr>
            <w:r w:rsidRPr="00E36978">
              <w:rPr>
                <w:rFonts w:ascii="Arial" w:hAnsi="Arial"/>
                <w:b/>
                <w:sz w:val="18"/>
              </w:rPr>
              <w:t>Value/remark</w:t>
            </w:r>
          </w:p>
        </w:tc>
        <w:tc>
          <w:tcPr>
            <w:tcW w:w="1701" w:type="dxa"/>
          </w:tcPr>
          <w:p w14:paraId="2E1BE89A" w14:textId="77777777" w:rsidR="00524A5D" w:rsidRPr="00E36978" w:rsidRDefault="00000000">
            <w:pPr>
              <w:keepNext/>
              <w:keepLines/>
              <w:spacing w:after="0"/>
              <w:jc w:val="center"/>
              <w:rPr>
                <w:rFonts w:ascii="Arial" w:hAnsi="Arial"/>
                <w:b/>
                <w:sz w:val="18"/>
              </w:rPr>
            </w:pPr>
            <w:r w:rsidRPr="00E36978">
              <w:rPr>
                <w:rFonts w:ascii="Arial" w:hAnsi="Arial"/>
                <w:b/>
                <w:sz w:val="18"/>
              </w:rPr>
              <w:t>Comment</w:t>
            </w:r>
          </w:p>
        </w:tc>
        <w:tc>
          <w:tcPr>
            <w:tcW w:w="1275" w:type="dxa"/>
          </w:tcPr>
          <w:p w14:paraId="7FB720BA" w14:textId="77777777" w:rsidR="00524A5D" w:rsidRPr="00E36978" w:rsidRDefault="00000000">
            <w:pPr>
              <w:keepNext/>
              <w:keepLines/>
              <w:spacing w:after="0"/>
              <w:jc w:val="center"/>
              <w:rPr>
                <w:rFonts w:ascii="Arial" w:hAnsi="Arial"/>
                <w:b/>
                <w:sz w:val="18"/>
              </w:rPr>
            </w:pPr>
            <w:r w:rsidRPr="00E36978">
              <w:rPr>
                <w:rFonts w:ascii="Arial" w:hAnsi="Arial"/>
                <w:b/>
                <w:sz w:val="18"/>
              </w:rPr>
              <w:t>Condition</w:t>
            </w:r>
          </w:p>
        </w:tc>
      </w:tr>
      <w:tr w:rsidR="00524A5D" w:rsidRPr="00E36978"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E36978" w:rsidRDefault="00000000">
            <w:pPr>
              <w:keepNext/>
              <w:keepLines/>
              <w:spacing w:after="0"/>
              <w:rPr>
                <w:rFonts w:ascii="Arial" w:hAnsi="Arial"/>
                <w:sz w:val="18"/>
              </w:rPr>
            </w:pPr>
            <w:r w:rsidRPr="00E3697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E36978"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E36978"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E36978" w:rsidRDefault="00524A5D">
            <w:pPr>
              <w:keepNext/>
              <w:keepLines/>
              <w:spacing w:after="0"/>
              <w:rPr>
                <w:rFonts w:ascii="Arial" w:hAnsi="Arial"/>
                <w:sz w:val="18"/>
              </w:rPr>
            </w:pPr>
          </w:p>
        </w:tc>
      </w:tr>
      <w:tr w:rsidR="00524A5D" w:rsidRPr="00E36978"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E36978" w:rsidRDefault="00000000">
            <w:pPr>
              <w:keepNext/>
              <w:keepLines/>
              <w:spacing w:after="0"/>
              <w:rPr>
                <w:rFonts w:ascii="Arial" w:hAnsi="Arial"/>
                <w:sz w:val="18"/>
              </w:rPr>
            </w:pPr>
            <w:r w:rsidRPr="00E36978">
              <w:rPr>
                <w:rFonts w:ascii="Arial" w:hAnsi="Arial"/>
                <w:sz w:val="18"/>
              </w:rPr>
              <w:t xml:space="preserve">  nrs-Power-r13</w:t>
            </w:r>
          </w:p>
        </w:tc>
        <w:tc>
          <w:tcPr>
            <w:tcW w:w="2268" w:type="dxa"/>
          </w:tcPr>
          <w:p w14:paraId="1CA2B2CD" w14:textId="77777777" w:rsidR="00524A5D" w:rsidRPr="00E36978" w:rsidRDefault="00000000">
            <w:pPr>
              <w:keepNext/>
              <w:keepLines/>
              <w:spacing w:after="0"/>
              <w:rPr>
                <w:rFonts w:ascii="Arial" w:hAnsi="Arial"/>
                <w:sz w:val="18"/>
              </w:rPr>
            </w:pPr>
            <w:r w:rsidRPr="00E36978">
              <w:rPr>
                <w:rFonts w:ascii="Arial" w:hAnsi="Arial"/>
                <w:sz w:val="18"/>
              </w:rPr>
              <w:t>21 (dBm)</w:t>
            </w:r>
          </w:p>
        </w:tc>
        <w:tc>
          <w:tcPr>
            <w:tcW w:w="1701" w:type="dxa"/>
          </w:tcPr>
          <w:p w14:paraId="28B22B28" w14:textId="77777777" w:rsidR="00524A5D" w:rsidRPr="00E36978" w:rsidRDefault="00524A5D">
            <w:pPr>
              <w:keepNext/>
              <w:keepLines/>
              <w:spacing w:after="0"/>
              <w:rPr>
                <w:rFonts w:ascii="Arial" w:hAnsi="Arial"/>
                <w:sz w:val="18"/>
              </w:rPr>
            </w:pPr>
          </w:p>
        </w:tc>
        <w:tc>
          <w:tcPr>
            <w:tcW w:w="1275" w:type="dxa"/>
          </w:tcPr>
          <w:p w14:paraId="562E5859" w14:textId="77777777" w:rsidR="00524A5D" w:rsidRPr="00E36978" w:rsidRDefault="00524A5D">
            <w:pPr>
              <w:keepNext/>
              <w:keepLines/>
              <w:spacing w:after="0"/>
              <w:rPr>
                <w:rFonts w:ascii="Arial" w:hAnsi="Arial"/>
                <w:sz w:val="18"/>
              </w:rPr>
            </w:pPr>
          </w:p>
        </w:tc>
      </w:tr>
      <w:tr w:rsidR="00524A5D" w:rsidRPr="00E36978" w14:paraId="04262095" w14:textId="77777777">
        <w:tblPrEx>
          <w:tblCellMar>
            <w:left w:w="108" w:type="dxa"/>
            <w:right w:w="108" w:type="dxa"/>
          </w:tblCellMar>
        </w:tblPrEx>
        <w:trPr>
          <w:jc w:val="center"/>
        </w:trPr>
        <w:tc>
          <w:tcPr>
            <w:tcW w:w="4537" w:type="dxa"/>
          </w:tcPr>
          <w:p w14:paraId="63732ABA" w14:textId="77777777" w:rsidR="00524A5D" w:rsidRPr="00E36978" w:rsidRDefault="00000000">
            <w:pPr>
              <w:keepNext/>
              <w:keepLines/>
              <w:spacing w:after="0"/>
              <w:rPr>
                <w:rFonts w:ascii="Arial" w:hAnsi="Arial"/>
                <w:sz w:val="18"/>
              </w:rPr>
            </w:pPr>
            <w:r w:rsidRPr="00E36978">
              <w:rPr>
                <w:rFonts w:ascii="Arial" w:hAnsi="Arial"/>
                <w:sz w:val="18"/>
              </w:rPr>
              <w:t>}</w:t>
            </w:r>
          </w:p>
        </w:tc>
        <w:tc>
          <w:tcPr>
            <w:tcW w:w="2268" w:type="dxa"/>
          </w:tcPr>
          <w:p w14:paraId="543B1482" w14:textId="77777777" w:rsidR="00524A5D" w:rsidRPr="00E36978" w:rsidRDefault="00524A5D">
            <w:pPr>
              <w:keepNext/>
              <w:keepLines/>
              <w:spacing w:after="0"/>
              <w:rPr>
                <w:rFonts w:ascii="Arial" w:hAnsi="Arial"/>
                <w:sz w:val="18"/>
              </w:rPr>
            </w:pPr>
          </w:p>
        </w:tc>
        <w:tc>
          <w:tcPr>
            <w:tcW w:w="1701" w:type="dxa"/>
          </w:tcPr>
          <w:p w14:paraId="798EB17D" w14:textId="77777777" w:rsidR="00524A5D" w:rsidRPr="00E36978" w:rsidRDefault="00524A5D">
            <w:pPr>
              <w:keepNext/>
              <w:keepLines/>
              <w:spacing w:after="0"/>
              <w:rPr>
                <w:rFonts w:ascii="Arial" w:hAnsi="Arial"/>
                <w:sz w:val="18"/>
              </w:rPr>
            </w:pPr>
          </w:p>
        </w:tc>
        <w:tc>
          <w:tcPr>
            <w:tcW w:w="1275" w:type="dxa"/>
          </w:tcPr>
          <w:p w14:paraId="723C08AF" w14:textId="77777777" w:rsidR="00524A5D" w:rsidRPr="00E36978" w:rsidRDefault="00524A5D">
            <w:pPr>
              <w:keepNext/>
              <w:keepLines/>
              <w:spacing w:after="0"/>
              <w:rPr>
                <w:rFonts w:ascii="Arial" w:hAnsi="Arial"/>
                <w:sz w:val="18"/>
              </w:rPr>
            </w:pPr>
          </w:p>
        </w:tc>
      </w:tr>
    </w:tbl>
    <w:p w14:paraId="45BCA31C" w14:textId="77777777" w:rsidR="00524A5D" w:rsidRPr="00E36978" w:rsidRDefault="00524A5D"/>
    <w:p w14:paraId="70CA3EBD" w14:textId="77777777" w:rsidR="00524A5D" w:rsidRPr="00E36978" w:rsidRDefault="00000000">
      <w:pPr>
        <w:pStyle w:val="H6"/>
      </w:pPr>
      <w:bookmarkStart w:id="1031" w:name="MCCQCTEMPBM_00000245"/>
      <w:r w:rsidRPr="00E36978">
        <w:t>6.4B.2.3.5</w:t>
      </w:r>
      <w:r w:rsidRPr="00E36978">
        <w:tab/>
        <w:t>Test requirement</w:t>
      </w:r>
    </w:p>
    <w:bookmarkEnd w:id="1031"/>
    <w:p w14:paraId="19D5C323" w14:textId="77777777" w:rsidR="00524A5D" w:rsidRPr="00E36978" w:rsidRDefault="00000000">
      <w:r w:rsidRPr="00E36978">
        <w:t>Each of the 20 In-band emissions results, derived in [Annex E.4.3] shall not exceed the corresponding values in Table 6.4B.2.3.5-1 based on supported UE release version.</w:t>
      </w:r>
    </w:p>
    <w:p w14:paraId="38ABCD8A" w14:textId="77777777" w:rsidR="00524A5D" w:rsidRPr="00E36978" w:rsidRDefault="00000000">
      <w:pPr>
        <w:pStyle w:val="TH"/>
      </w:pPr>
      <w:r w:rsidRPr="00E36978">
        <w:rPr>
          <w:rFonts w:eastAsia="Osaka"/>
        </w:rPr>
        <w:lastRenderedPageBreak/>
        <w:t xml:space="preserve">Table 6.4B.2.3.5-1: Test requirements for in-band emissions for UE </w:t>
      </w:r>
      <w:r w:rsidRPr="00E36978">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E36978" w14:paraId="3D3A06FD" w14:textId="77777777">
        <w:trPr>
          <w:jc w:val="center"/>
        </w:trPr>
        <w:tc>
          <w:tcPr>
            <w:tcW w:w="1414" w:type="dxa"/>
            <w:tcBorders>
              <w:bottom w:val="single" w:sz="4" w:space="0" w:color="auto"/>
              <w:right w:val="single" w:sz="4" w:space="0" w:color="auto"/>
            </w:tcBorders>
            <w:shd w:val="clear" w:color="auto" w:fill="auto"/>
            <w:vAlign w:val="center"/>
          </w:tcPr>
          <w:p w14:paraId="31F8E6F9" w14:textId="77777777" w:rsidR="00524A5D" w:rsidRPr="00E36978" w:rsidRDefault="00000000">
            <w:pPr>
              <w:pStyle w:val="TAH"/>
              <w:rPr>
                <w:rFonts w:cs="Arial"/>
                <w:i/>
                <w:iCs/>
              </w:rPr>
            </w:pPr>
            <w:bookmarkStart w:id="1032" w:name="MCCQCTEMPBM_00000510"/>
            <w:r w:rsidRPr="00E36978">
              <w:rPr>
                <w:rFonts w:cs="Arial"/>
              </w:rPr>
              <w:t>Parameter description</w:t>
            </w:r>
          </w:p>
        </w:tc>
        <w:tc>
          <w:tcPr>
            <w:tcW w:w="914" w:type="dxa"/>
            <w:tcBorders>
              <w:left w:val="single" w:sz="4" w:space="0" w:color="auto"/>
              <w:bottom w:val="single" w:sz="4" w:space="0" w:color="auto"/>
              <w:right w:val="single" w:sz="4" w:space="0" w:color="auto"/>
            </w:tcBorders>
            <w:shd w:val="clear" w:color="auto" w:fill="auto"/>
            <w:vAlign w:val="center"/>
          </w:tcPr>
          <w:p w14:paraId="34C1AF02" w14:textId="77777777" w:rsidR="00524A5D" w:rsidRPr="00E36978" w:rsidRDefault="00000000">
            <w:pPr>
              <w:pStyle w:val="TAH"/>
              <w:rPr>
                <w:rFonts w:cs="Arial"/>
              </w:rPr>
            </w:pPr>
            <w:r w:rsidRPr="00E36978">
              <w:rPr>
                <w:rFonts w:cs="Arial"/>
              </w:rPr>
              <w:t>Test point</w:t>
            </w:r>
          </w:p>
        </w:tc>
        <w:tc>
          <w:tcPr>
            <w:tcW w:w="914" w:type="dxa"/>
            <w:tcBorders>
              <w:left w:val="single" w:sz="4" w:space="0" w:color="auto"/>
              <w:bottom w:val="single" w:sz="4" w:space="0" w:color="auto"/>
              <w:right w:val="single" w:sz="4" w:space="0" w:color="auto"/>
            </w:tcBorders>
            <w:shd w:val="clear" w:color="auto" w:fill="auto"/>
            <w:vAlign w:val="center"/>
          </w:tcPr>
          <w:p w14:paraId="05639D52" w14:textId="77777777" w:rsidR="00524A5D" w:rsidRPr="00E36978" w:rsidRDefault="00000000">
            <w:pPr>
              <w:pStyle w:val="TAH"/>
              <w:rPr>
                <w:rFonts w:cs="Arial"/>
              </w:rPr>
            </w:pPr>
            <w:r w:rsidRPr="00E36978">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5997121A" w14:textId="77777777" w:rsidR="00524A5D" w:rsidRPr="00E36978" w:rsidRDefault="00000000">
            <w:pPr>
              <w:pStyle w:val="TAH"/>
              <w:rPr>
                <w:rFonts w:cs="Arial"/>
              </w:rPr>
            </w:pPr>
            <w:r w:rsidRPr="00E36978">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139E5BF2" w14:textId="77777777" w:rsidR="00524A5D" w:rsidRPr="00E36978" w:rsidRDefault="00000000">
            <w:pPr>
              <w:pStyle w:val="TAH"/>
              <w:rPr>
                <w:rFonts w:cs="Arial"/>
              </w:rPr>
            </w:pPr>
            <w:r w:rsidRPr="00E36978">
              <w:rPr>
                <w:rFonts w:cs="Arial"/>
              </w:rPr>
              <w:t>Applicable Frequencies</w:t>
            </w:r>
          </w:p>
        </w:tc>
      </w:tr>
      <w:tr w:rsidR="00524A5D" w:rsidRPr="00E36978" w14:paraId="29953974"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762AFAF6" w14:textId="77777777" w:rsidR="00524A5D" w:rsidRPr="00E36978" w:rsidRDefault="00000000">
            <w:pPr>
              <w:pStyle w:val="TAH"/>
              <w:rPr>
                <w:rFonts w:cs="Arial"/>
              </w:rPr>
            </w:pPr>
            <w:r w:rsidRPr="00E36978">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E36978" w:rsidRDefault="00000000">
            <w:pPr>
              <w:pStyle w:val="TAC"/>
              <w:rPr>
                <w:rFonts w:cs="Arial"/>
              </w:rPr>
            </w:pPr>
            <w:r w:rsidRPr="00E36978">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E36978" w:rsidRDefault="00000000">
            <w:pPr>
              <w:pStyle w:val="TAC"/>
              <w:rPr>
                <w:rFonts w:cs="Arial"/>
              </w:rPr>
            </w:pPr>
            <w:r w:rsidRPr="00E36978">
              <w:rPr>
                <w:rFonts w:cs="Arial"/>
                <w:position w:val="-50"/>
              </w:rPr>
              <w:object w:dxaOrig="3228" w:dyaOrig="948" w14:anchorId="7403D357">
                <v:shape id="_x0000_i1069" type="#_x0000_t75" style="width:161.25pt;height:47.25pt" o:ole="">
                  <v:imagedata r:id="rId71" o:title=""/>
                </v:shape>
                <o:OLEObject Type="Embed" ProgID="Equation.3" ShapeID="_x0000_i1069" DrawAspect="Content" ObjectID="_1774370970" r:id="rId89"/>
              </w:object>
            </w:r>
            <w:r w:rsidRPr="00E36978">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E36978" w:rsidRDefault="00000000">
            <w:pPr>
              <w:pStyle w:val="TAC"/>
              <w:rPr>
                <w:rFonts w:cs="Arial"/>
              </w:rPr>
            </w:pPr>
            <w:r w:rsidRPr="00E36978">
              <w:rPr>
                <w:rFonts w:cs="Arial"/>
              </w:rPr>
              <w:t>Any non-allocated (NOTE 2)</w:t>
            </w:r>
          </w:p>
        </w:tc>
      </w:tr>
      <w:tr w:rsidR="00524A5D" w:rsidRPr="00E36978" w14:paraId="6E5B6257" w14:textId="77777777">
        <w:trPr>
          <w:trHeight w:val="593"/>
          <w:jc w:val="center"/>
        </w:trPr>
        <w:tc>
          <w:tcPr>
            <w:tcW w:w="1414" w:type="dxa"/>
            <w:tcBorders>
              <w:top w:val="single" w:sz="4" w:space="0" w:color="auto"/>
              <w:right w:val="single" w:sz="4" w:space="0" w:color="auto"/>
            </w:tcBorders>
            <w:shd w:val="clear" w:color="auto" w:fill="auto"/>
            <w:vAlign w:val="center"/>
          </w:tcPr>
          <w:p w14:paraId="5CC9CE5D" w14:textId="77777777" w:rsidR="00524A5D" w:rsidRPr="00E36978" w:rsidRDefault="00000000">
            <w:pPr>
              <w:pStyle w:val="TAH"/>
              <w:rPr>
                <w:rFonts w:cs="Arial"/>
              </w:rPr>
            </w:pPr>
            <w:r w:rsidRPr="00E36978">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E36978"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E36978" w:rsidRDefault="00000000">
            <w:pPr>
              <w:pStyle w:val="TAC"/>
              <w:rPr>
                <w:rFonts w:cs="Arial"/>
              </w:rPr>
            </w:pPr>
            <w:r w:rsidRPr="00E36978">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E36978" w:rsidRDefault="00000000">
            <w:pPr>
              <w:pStyle w:val="TAC"/>
              <w:rPr>
                <w:rFonts w:cs="Arial"/>
              </w:rPr>
            </w:pPr>
            <w:r w:rsidRPr="00E36978">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E36978" w:rsidRDefault="00000000">
            <w:pPr>
              <w:pStyle w:val="TAC"/>
              <w:rPr>
                <w:rFonts w:cs="Arial"/>
              </w:rPr>
            </w:pPr>
            <w:r w:rsidRPr="00E36978">
              <w:rPr>
                <w:rFonts w:cs="Arial"/>
              </w:rPr>
              <w:t>Image frequencies (NOTES 2, 3)</w:t>
            </w:r>
          </w:p>
        </w:tc>
      </w:tr>
      <w:tr w:rsidR="00524A5D" w:rsidRPr="00E36978" w14:paraId="30A58FF8"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2D88D2E" w14:textId="77777777" w:rsidR="00524A5D" w:rsidRPr="00E36978" w:rsidRDefault="00000000">
            <w:pPr>
              <w:pStyle w:val="TAH"/>
              <w:rPr>
                <w:rFonts w:cs="Arial"/>
              </w:rPr>
            </w:pPr>
            <w:r w:rsidRPr="00E36978">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E36978" w:rsidRDefault="00000000">
            <w:pPr>
              <w:pStyle w:val="TAC"/>
              <w:rPr>
                <w:rFonts w:cs="Arial"/>
              </w:rPr>
            </w:pPr>
            <w:r w:rsidRPr="00E36978">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E36978" w:rsidRDefault="00000000">
            <w:pPr>
              <w:pStyle w:val="TAC"/>
              <w:rPr>
                <w:rFonts w:cs="Arial"/>
              </w:rPr>
            </w:pPr>
            <w:r w:rsidRPr="00E36978">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E36978" w:rsidRDefault="00000000">
            <w:pPr>
              <w:pStyle w:val="TAC"/>
              <w:rPr>
                <w:rFonts w:cs="Arial"/>
              </w:rPr>
            </w:pPr>
            <w:r w:rsidRPr="00E36978">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E36978" w:rsidRDefault="00000000">
            <w:pPr>
              <w:pStyle w:val="TAC"/>
              <w:rPr>
                <w:rFonts w:cs="Arial"/>
              </w:rPr>
            </w:pPr>
            <w:r w:rsidRPr="00E36978">
              <w:rPr>
                <w:rFonts w:cs="Arial"/>
              </w:rPr>
              <w:t>0 dBm ≤ Output power</w:t>
            </w:r>
          </w:p>
          <w:p w14:paraId="5BEA6922" w14:textId="77777777" w:rsidR="00524A5D" w:rsidRPr="00E36978" w:rsidRDefault="00000000">
            <w:pPr>
              <w:pStyle w:val="TAC"/>
              <w:rPr>
                <w:rFonts w:cs="Arial"/>
              </w:rPr>
            </w:pPr>
            <w:r w:rsidRPr="00E36978">
              <w:t xml:space="preserve">f </w:t>
            </w:r>
            <w:r w:rsidRPr="00E36978">
              <w:rPr>
                <w:rFonts w:cs="Arial"/>
              </w:rPr>
              <w:t>≤</w:t>
            </w:r>
            <w:r w:rsidRPr="00E36978">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E36978" w:rsidRDefault="00000000">
            <w:pPr>
              <w:pStyle w:val="TAC"/>
              <w:rPr>
                <w:rFonts w:cs="Arial"/>
              </w:rPr>
            </w:pPr>
            <w:r w:rsidRPr="00E36978">
              <w:rPr>
                <w:rFonts w:cs="Arial"/>
              </w:rPr>
              <w:t>Carrier frequency (NOTES 4, 5)</w:t>
            </w:r>
          </w:p>
        </w:tc>
      </w:tr>
      <w:tr w:rsidR="00524A5D" w:rsidRPr="00E36978" w14:paraId="463D18EA" w14:textId="77777777">
        <w:trPr>
          <w:trHeight w:val="176"/>
          <w:jc w:val="center"/>
        </w:trPr>
        <w:tc>
          <w:tcPr>
            <w:tcW w:w="1414" w:type="dxa"/>
            <w:vMerge/>
            <w:tcBorders>
              <w:right w:val="single" w:sz="4" w:space="0" w:color="auto"/>
            </w:tcBorders>
            <w:shd w:val="clear" w:color="auto" w:fill="auto"/>
            <w:vAlign w:val="center"/>
          </w:tcPr>
          <w:p w14:paraId="5A90DEF4" w14:textId="77777777" w:rsidR="00524A5D" w:rsidRPr="00E36978"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E36978" w:rsidRDefault="00000000">
            <w:pPr>
              <w:pStyle w:val="TAC"/>
              <w:rPr>
                <w:rFonts w:cs="Arial"/>
              </w:rPr>
            </w:pPr>
            <w:r w:rsidRPr="00E36978">
              <w:rPr>
                <w:rFonts w:cs="Arial"/>
              </w:rPr>
              <w:t>2</w:t>
            </w:r>
          </w:p>
        </w:tc>
        <w:tc>
          <w:tcPr>
            <w:tcW w:w="914" w:type="dxa"/>
            <w:vMerge/>
            <w:tcBorders>
              <w:left w:val="single" w:sz="4" w:space="0" w:color="auto"/>
              <w:right w:val="single" w:sz="4" w:space="0" w:color="auto"/>
            </w:tcBorders>
            <w:vAlign w:val="center"/>
          </w:tcPr>
          <w:p w14:paraId="07418485" w14:textId="77777777" w:rsidR="00524A5D" w:rsidRPr="00E36978"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E36978" w:rsidRDefault="00000000">
            <w:pPr>
              <w:pStyle w:val="TAC"/>
              <w:rPr>
                <w:rFonts w:cs="Arial"/>
              </w:rPr>
            </w:pPr>
            <w:r w:rsidRPr="00E36978">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E36978" w:rsidRDefault="00000000">
            <w:pPr>
              <w:pStyle w:val="TAC"/>
              <w:rPr>
                <w:rFonts w:cs="Arial"/>
              </w:rPr>
            </w:pPr>
            <w:r w:rsidRPr="00E36978">
              <w:rPr>
                <w:rFonts w:cs="Arial"/>
              </w:rPr>
              <w:t>-30 dBm ≤ Output power ≤ 0 dBm</w:t>
            </w:r>
          </w:p>
          <w:p w14:paraId="33F88EA4" w14:textId="77777777" w:rsidR="00524A5D" w:rsidRPr="00E36978" w:rsidRDefault="00000000">
            <w:pPr>
              <w:pStyle w:val="TAC"/>
              <w:rPr>
                <w:rFonts w:cs="Arial"/>
              </w:rPr>
            </w:pPr>
            <w:r w:rsidRPr="00E36978">
              <w:rPr>
                <w:rFonts w:cs="v4.2.0"/>
              </w:rPr>
              <w:t xml:space="preserve">f </w:t>
            </w:r>
            <w:r w:rsidRPr="00E36978">
              <w:rPr>
                <w:rFonts w:cs="Arial"/>
              </w:rPr>
              <w:t>≤</w:t>
            </w:r>
            <w:r w:rsidRPr="00E36978">
              <w:rPr>
                <w:rFonts w:cs="v4.2.0"/>
              </w:rPr>
              <w:t xml:space="preserve"> 3.0GHz: </w:t>
            </w:r>
            <w:r w:rsidRPr="00E36978">
              <w:t>-26.8 dBm ±3.</w:t>
            </w:r>
            <w:r w:rsidRPr="00E36978">
              <w:rPr>
                <w:rFonts w:cs="v4.2.0"/>
              </w:rPr>
              <w:t>2dB</w:t>
            </w:r>
          </w:p>
        </w:tc>
        <w:tc>
          <w:tcPr>
            <w:tcW w:w="1964" w:type="dxa"/>
            <w:vMerge/>
            <w:tcBorders>
              <w:left w:val="single" w:sz="4" w:space="0" w:color="auto"/>
              <w:right w:val="single" w:sz="4" w:space="0" w:color="auto"/>
            </w:tcBorders>
            <w:vAlign w:val="center"/>
          </w:tcPr>
          <w:p w14:paraId="6184FF25" w14:textId="77777777" w:rsidR="00524A5D" w:rsidRPr="00E36978" w:rsidRDefault="00524A5D">
            <w:pPr>
              <w:pStyle w:val="TAC"/>
              <w:rPr>
                <w:rFonts w:cs="Arial"/>
              </w:rPr>
            </w:pPr>
          </w:p>
        </w:tc>
      </w:tr>
      <w:tr w:rsidR="00524A5D" w:rsidRPr="00E36978" w14:paraId="44357AA3" w14:textId="77777777">
        <w:trPr>
          <w:trHeight w:val="424"/>
          <w:jc w:val="center"/>
        </w:trPr>
        <w:tc>
          <w:tcPr>
            <w:tcW w:w="9600" w:type="dxa"/>
            <w:gridSpan w:val="6"/>
            <w:tcBorders>
              <w:right w:val="single" w:sz="4" w:space="0" w:color="auto"/>
            </w:tcBorders>
            <w:shd w:val="clear" w:color="auto" w:fill="auto"/>
            <w:vAlign w:val="center"/>
          </w:tcPr>
          <w:p w14:paraId="30F1A71E" w14:textId="77777777" w:rsidR="00524A5D" w:rsidRPr="00E36978" w:rsidRDefault="00000000">
            <w:pPr>
              <w:pStyle w:val="TAN"/>
              <w:rPr>
                <w:rFonts w:cs="Arial"/>
              </w:rPr>
            </w:pPr>
            <w:r w:rsidRPr="00E36978">
              <w:rPr>
                <w:rFonts w:cs="Arial"/>
              </w:rPr>
              <w:t>NOTE 1:</w:t>
            </w:r>
            <w:r w:rsidRPr="00E36978">
              <w:rPr>
                <w:rFonts w:cs="Arial"/>
              </w:rPr>
              <w:tab/>
              <w:t xml:space="preserve">An in-band emissions combined limit is evaluated in each non-allocated tone. For each such tone, the minimum requirement is calculated as the higher of </w:t>
            </w:r>
            <w:r w:rsidRPr="00E36978">
              <w:rPr>
                <w:rFonts w:cs="Arial"/>
                <w:i/>
              </w:rPr>
              <w:t>P</w:t>
            </w:r>
            <w:r w:rsidRPr="00E36978">
              <w:rPr>
                <w:rFonts w:cs="Arial"/>
                <w:i/>
                <w:vertAlign w:val="subscript"/>
              </w:rPr>
              <w:t xml:space="preserve">tone </w:t>
            </w:r>
            <w:r w:rsidRPr="00E36978">
              <w:rPr>
                <w:rFonts w:cs="Arial"/>
              </w:rPr>
              <w:t xml:space="preserve">- 30 dB and the power sum of all limit values (General, IQ Image or Carrier leakage) that apply. </w:t>
            </w:r>
            <w:r w:rsidRPr="00E36978">
              <w:rPr>
                <w:rFonts w:cs="Arial"/>
                <w:i/>
              </w:rPr>
              <w:t>P</w:t>
            </w:r>
            <w:r w:rsidRPr="00E36978">
              <w:rPr>
                <w:rFonts w:cs="Arial"/>
                <w:i/>
                <w:vertAlign w:val="subscript"/>
              </w:rPr>
              <w:t>tone</w:t>
            </w:r>
            <w:r w:rsidRPr="00E36978">
              <w:rPr>
                <w:rFonts w:cs="Arial"/>
                <w:i/>
              </w:rPr>
              <w:t xml:space="preserve"> </w:t>
            </w:r>
            <w:r w:rsidRPr="00E36978">
              <w:rPr>
                <w:rFonts w:cs="Arial"/>
              </w:rPr>
              <w:t>is defined in NOTE 10.</w:t>
            </w:r>
          </w:p>
          <w:p w14:paraId="41A50922" w14:textId="77777777" w:rsidR="00524A5D" w:rsidRPr="00E36978" w:rsidRDefault="00000000">
            <w:pPr>
              <w:pStyle w:val="TAN"/>
              <w:rPr>
                <w:rFonts w:cs="Arial"/>
              </w:rPr>
            </w:pPr>
            <w:r w:rsidRPr="00E36978">
              <w:rPr>
                <w:rFonts w:cs="Arial"/>
              </w:rPr>
              <w:t>NOTE 2:</w:t>
            </w:r>
            <w:r w:rsidRPr="00E36978">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E36978" w:rsidRDefault="00000000">
            <w:pPr>
              <w:pStyle w:val="TAN"/>
              <w:rPr>
                <w:rFonts w:cs="Arial"/>
              </w:rPr>
            </w:pPr>
            <w:r w:rsidRPr="00E36978">
              <w:rPr>
                <w:rFonts w:cs="Arial"/>
              </w:rPr>
              <w:t>NOTE 3:</w:t>
            </w:r>
            <w:r w:rsidRPr="00E36978">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E36978" w:rsidRDefault="00000000">
            <w:pPr>
              <w:pStyle w:val="TAN"/>
              <w:rPr>
                <w:rFonts w:cs="Arial"/>
              </w:rPr>
            </w:pPr>
            <w:r w:rsidRPr="00E36978">
              <w:rPr>
                <w:rFonts w:cs="Arial"/>
              </w:rPr>
              <w:t>NOTE 4:</w:t>
            </w:r>
            <w:r w:rsidRPr="00E36978">
              <w:rPr>
                <w:rFonts w:cs="Arial"/>
              </w:rPr>
              <w:tab/>
              <w:t>The measurement bandwidth is 1 tone and the limit is expressed as a ratio of measured power in one non-allocated tone to the measured total power in all allocated tones.</w:t>
            </w:r>
          </w:p>
          <w:p w14:paraId="678F84F7" w14:textId="77777777" w:rsidR="00524A5D" w:rsidRPr="00E36978" w:rsidRDefault="00000000">
            <w:pPr>
              <w:pStyle w:val="TAN"/>
              <w:rPr>
                <w:rFonts w:cs="Arial"/>
              </w:rPr>
            </w:pPr>
            <w:r w:rsidRPr="00E36978">
              <w:rPr>
                <w:rFonts w:cs="Arial"/>
              </w:rPr>
              <w:t>NOTE 5:</w:t>
            </w:r>
            <w:r w:rsidRPr="00E36978">
              <w:rPr>
                <w:rFonts w:cs="Arial"/>
              </w:rPr>
              <w:tab/>
              <w:t xml:space="preserve">The applicable frequencies for this limit are those that are enclosed in the tones containing the DC frequency if </w:t>
            </w:r>
            <w:r w:rsidRPr="00E36978">
              <w:rPr>
                <w:rFonts w:cs="Arial"/>
                <w:position w:val="-12"/>
              </w:rPr>
              <w:object w:dxaOrig="492" w:dyaOrig="384" w14:anchorId="51CF936F">
                <v:shape id="_x0000_i1070" type="#_x0000_t75" style="width:24.75pt;height:19.5pt" o:ole="">
                  <v:imagedata r:id="rId73" o:title=""/>
                </v:shape>
                <o:OLEObject Type="Embed" ProgID="Equation.3" ShapeID="_x0000_i1070" DrawAspect="Content" ObjectID="_1774370971" r:id="rId90"/>
              </w:object>
            </w:r>
            <w:r w:rsidRPr="00E36978">
              <w:rPr>
                <w:rFonts w:cs="Arial"/>
              </w:rPr>
              <w:t xml:space="preserve"> is odd, or in the two tones immediately adjacent to the DC frequency if </w:t>
            </w:r>
            <w:r w:rsidRPr="00E36978">
              <w:rPr>
                <w:rFonts w:cs="Arial"/>
                <w:position w:val="-12"/>
              </w:rPr>
              <w:object w:dxaOrig="492" w:dyaOrig="384" w14:anchorId="2357F9A5">
                <v:shape id="_x0000_i1071" type="#_x0000_t75" style="width:24.75pt;height:19.5pt" o:ole="">
                  <v:imagedata r:id="rId75" o:title=""/>
                </v:shape>
                <o:OLEObject Type="Embed" ProgID="Equation.3" ShapeID="_x0000_i1071" DrawAspect="Content" ObjectID="_1774370972" r:id="rId91"/>
              </w:object>
            </w:r>
            <w:r w:rsidRPr="00E36978">
              <w:rPr>
                <w:rFonts w:cs="Arial"/>
              </w:rPr>
              <w:t xml:space="preserve"> is even, but excluding any allocated tone.</w:t>
            </w:r>
          </w:p>
          <w:p w14:paraId="07ECD971" w14:textId="77777777" w:rsidR="00524A5D" w:rsidRPr="00E36978" w:rsidRDefault="00000000">
            <w:pPr>
              <w:pStyle w:val="TAN"/>
              <w:rPr>
                <w:rFonts w:cs="Arial"/>
              </w:rPr>
            </w:pPr>
            <w:r w:rsidRPr="00E36978">
              <w:rPr>
                <w:rFonts w:cs="Arial"/>
              </w:rPr>
              <w:t>NOTE 6:</w:t>
            </w:r>
            <w:r w:rsidRPr="00E36978">
              <w:rPr>
                <w:rFonts w:cs="Arial"/>
              </w:rPr>
              <w:tab/>
            </w:r>
            <w:r w:rsidRPr="00E36978">
              <w:rPr>
                <w:rFonts w:cs="Arial"/>
                <w:position w:val="-12"/>
              </w:rPr>
              <w:object w:dxaOrig="552" w:dyaOrig="384" w14:anchorId="0110ED23">
                <v:shape id="_x0000_i1072" type="#_x0000_t75" style="width:27.75pt;height:19.5pt" o:ole="">
                  <v:imagedata r:id="rId77" o:title=""/>
                </v:shape>
                <o:OLEObject Type="Embed" ProgID="Equation.3" ShapeID="_x0000_i1072" DrawAspect="Content" ObjectID="_1774370973" r:id="rId92"/>
              </w:object>
            </w:r>
            <w:r w:rsidRPr="00E36978">
              <w:rPr>
                <w:rFonts w:cs="Arial"/>
              </w:rPr>
              <w:t xml:space="preserve"> is the Transmission Bandwidth (tones).</w:t>
            </w:r>
          </w:p>
          <w:p w14:paraId="245E7222" w14:textId="77777777" w:rsidR="00524A5D" w:rsidRPr="00E36978" w:rsidRDefault="00000000">
            <w:pPr>
              <w:pStyle w:val="TAN"/>
              <w:rPr>
                <w:rFonts w:cs="Arial"/>
              </w:rPr>
            </w:pPr>
            <w:r w:rsidRPr="00E36978">
              <w:rPr>
                <w:rFonts w:cs="Arial"/>
              </w:rPr>
              <w:t>NOTE 7:</w:t>
            </w:r>
            <w:r w:rsidRPr="00E36978">
              <w:rPr>
                <w:rFonts w:cs="Arial"/>
              </w:rPr>
              <w:tab/>
            </w:r>
            <w:r w:rsidRPr="00E36978">
              <w:rPr>
                <w:rFonts w:cs="Arial"/>
                <w:position w:val="-12"/>
              </w:rPr>
              <w:object w:dxaOrig="492" w:dyaOrig="384" w14:anchorId="0166020E">
                <v:shape id="_x0000_i1073" type="#_x0000_t75" style="width:24.75pt;height:19.5pt" o:ole="">
                  <v:imagedata r:id="rId79" o:title=""/>
                </v:shape>
                <o:OLEObject Type="Embed" ProgID="Equation.3" ShapeID="_x0000_i1073" DrawAspect="Content" ObjectID="_1774370974" r:id="rId93"/>
              </w:object>
            </w:r>
            <w:r w:rsidRPr="00E36978">
              <w:rPr>
                <w:rFonts w:cs="Arial"/>
              </w:rPr>
              <w:t xml:space="preserve"> is the Transmission Bandwidth Configuration (tones).</w:t>
            </w:r>
          </w:p>
          <w:p w14:paraId="564D5106" w14:textId="77777777" w:rsidR="00524A5D" w:rsidRPr="00E36978" w:rsidRDefault="00000000">
            <w:pPr>
              <w:pStyle w:val="TAN"/>
              <w:rPr>
                <w:rFonts w:cs="Arial"/>
              </w:rPr>
            </w:pPr>
            <w:r w:rsidRPr="00E36978">
              <w:rPr>
                <w:rFonts w:cs="Arial"/>
              </w:rPr>
              <w:t>NOTE 8:</w:t>
            </w:r>
            <w:r w:rsidRPr="00E36978">
              <w:rPr>
                <w:rFonts w:cs="Arial"/>
              </w:rPr>
              <w:tab/>
            </w:r>
            <w:r w:rsidRPr="00E36978">
              <w:rPr>
                <w:rFonts w:cs="Arial"/>
                <w:position w:val="-12"/>
              </w:rPr>
              <w:object w:dxaOrig="492" w:dyaOrig="384" w14:anchorId="41697840">
                <v:shape id="_x0000_i1074" type="#_x0000_t75" style="width:24.75pt;height:19.5pt" o:ole="">
                  <v:imagedata r:id="rId81" o:title=""/>
                </v:shape>
                <o:OLEObject Type="Embed" ProgID="Equation.3" ShapeID="_x0000_i1074" DrawAspect="Content" ObjectID="_1774370975" r:id="rId94"/>
              </w:object>
            </w:r>
            <w:r w:rsidRPr="00E36978">
              <w:rPr>
                <w:rFonts w:cs="Arial"/>
              </w:rPr>
              <w:t xml:space="preserve"> is the starting frequency offset between the allocated tone and the measured non-allocated tone. (e.g. </w:t>
            </w:r>
            <w:r w:rsidRPr="00E36978">
              <w:rPr>
                <w:rFonts w:cs="Arial"/>
                <w:position w:val="-12"/>
              </w:rPr>
              <w:object w:dxaOrig="804" w:dyaOrig="384" w14:anchorId="06371830">
                <v:shape id="_x0000_i1075" type="#_x0000_t75" style="width:40.5pt;height:19.5pt" o:ole="">
                  <v:imagedata r:id="rId83" o:title=""/>
                </v:shape>
                <o:OLEObject Type="Embed" ProgID="Equation.3" ShapeID="_x0000_i1075" DrawAspect="Content" ObjectID="_1774370976" r:id="rId95"/>
              </w:object>
            </w:r>
            <w:r w:rsidRPr="00E36978">
              <w:rPr>
                <w:rFonts w:cs="Arial"/>
              </w:rPr>
              <w:t xml:space="preserve"> or </w:t>
            </w:r>
            <w:r w:rsidRPr="00E36978">
              <w:rPr>
                <w:rFonts w:cs="Arial"/>
                <w:position w:val="-12"/>
              </w:rPr>
              <w:object w:dxaOrig="948" w:dyaOrig="384" w14:anchorId="0AA7A802">
                <v:shape id="_x0000_i1076" type="#_x0000_t75" style="width:47.25pt;height:19.5pt" o:ole="">
                  <v:imagedata r:id="rId85" o:title=""/>
                </v:shape>
                <o:OLEObject Type="Embed" ProgID="Equation.3" ShapeID="_x0000_i1076" DrawAspect="Content" ObjectID="_1774370977" r:id="rId96"/>
              </w:object>
            </w:r>
            <w:r w:rsidRPr="00E36978">
              <w:rPr>
                <w:rFonts w:cs="Arial"/>
              </w:rPr>
              <w:t xml:space="preserve"> for the first adjacent tone outside of the allocated bandwidth.</w:t>
            </w:r>
          </w:p>
          <w:p w14:paraId="6F2A48BD" w14:textId="77777777" w:rsidR="00524A5D" w:rsidRPr="00E36978" w:rsidRDefault="00000000">
            <w:pPr>
              <w:pStyle w:val="TAN"/>
              <w:rPr>
                <w:rFonts w:cs="Arial"/>
              </w:rPr>
            </w:pPr>
            <w:r w:rsidRPr="00E36978">
              <w:rPr>
                <w:rFonts w:cs="Arial"/>
              </w:rPr>
              <w:t>NOTE 9:</w:t>
            </w:r>
            <w:r w:rsidRPr="00E36978">
              <w:rPr>
                <w:rFonts w:cs="Arial"/>
              </w:rPr>
              <w:tab/>
            </w:r>
            <w:r w:rsidRPr="00E36978">
              <w:rPr>
                <w:rFonts w:cs="Arial"/>
                <w:position w:val="-12"/>
              </w:rPr>
              <w:object w:dxaOrig="444" w:dyaOrig="384" w14:anchorId="5CE4FB8A">
                <v:shape id="_x0000_i1077" type="#_x0000_t75" style="width:22.5pt;height:19.5pt" o:ole="">
                  <v:imagedata r:id="rId87" o:title=""/>
                </v:shape>
                <o:OLEObject Type="Embed" ProgID="Equation.3" ShapeID="_x0000_i1077" DrawAspect="Content" ObjectID="_1774370978" r:id="rId97"/>
              </w:object>
            </w:r>
            <w:r w:rsidRPr="00E36978">
              <w:rPr>
                <w:rFonts w:cs="Arial"/>
              </w:rPr>
              <w:t xml:space="preserve"> is the transmitted power per 3.75 kHz or 15 kHz in allocated tones, measured in dBm.</w:t>
            </w:r>
          </w:p>
        </w:tc>
      </w:tr>
      <w:bookmarkEnd w:id="1032"/>
    </w:tbl>
    <w:p w14:paraId="52AEA258" w14:textId="77777777" w:rsidR="00524A5D" w:rsidRPr="00E36978" w:rsidRDefault="00524A5D"/>
    <w:p w14:paraId="1096EFB9" w14:textId="77777777" w:rsidR="00524A5D" w:rsidRPr="00E36978" w:rsidRDefault="00000000">
      <w:pPr>
        <w:pStyle w:val="Heading2"/>
      </w:pPr>
      <w:bookmarkStart w:id="1033" w:name="_Toc15558"/>
      <w:bookmarkStart w:id="1034" w:name="_Toc120570052"/>
      <w:bookmarkStart w:id="1035" w:name="_Toc27731"/>
      <w:bookmarkStart w:id="1036" w:name="_Toc3436"/>
      <w:bookmarkStart w:id="1037" w:name="_Toc368026297"/>
      <w:bookmarkStart w:id="1038" w:name="_Toc121162844"/>
      <w:bookmarkStart w:id="1039" w:name="_Toc20766"/>
      <w:bookmarkStart w:id="1040" w:name="_Toc15241"/>
      <w:bookmarkStart w:id="1041" w:name="_Toc20991"/>
      <w:bookmarkStart w:id="1042" w:name="_Toc111062056"/>
      <w:bookmarkStart w:id="1043" w:name="_Toc163510801"/>
      <w:r w:rsidRPr="00E36978">
        <w:t>6.5</w:t>
      </w:r>
      <w:r w:rsidRPr="00E36978">
        <w:tab/>
        <w:t>Output RF spectrum emissions</w:t>
      </w:r>
      <w:bookmarkEnd w:id="1033"/>
      <w:bookmarkEnd w:id="1034"/>
      <w:bookmarkEnd w:id="1035"/>
      <w:bookmarkEnd w:id="1036"/>
      <w:bookmarkEnd w:id="1037"/>
      <w:bookmarkEnd w:id="1038"/>
      <w:bookmarkEnd w:id="1039"/>
      <w:bookmarkEnd w:id="1040"/>
      <w:bookmarkEnd w:id="1041"/>
      <w:bookmarkEnd w:id="1042"/>
      <w:bookmarkEnd w:id="1043"/>
    </w:p>
    <w:p w14:paraId="09775950" w14:textId="77777777" w:rsidR="00524A5D" w:rsidRPr="00E36978" w:rsidRDefault="00000000">
      <w:pPr>
        <w:rPr>
          <w:rFonts w:cs="v5.0.0"/>
        </w:rPr>
      </w:pPr>
      <w:bookmarkStart w:id="1044" w:name="_Toc121162845"/>
      <w:bookmarkStart w:id="1045" w:name="_Toc120570053"/>
      <w:r w:rsidRPr="00E36978">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E36978" w:rsidRDefault="00000000">
      <w:pPr>
        <w:pStyle w:val="TH"/>
      </w:pPr>
      <w:r w:rsidRPr="00E36978">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E36978" w:rsidRDefault="00000000">
      <w:pPr>
        <w:pStyle w:val="TF"/>
      </w:pPr>
      <w:r w:rsidRPr="00E36978">
        <w:t>Figure 6.5-1: Transmitter RF spectrum</w:t>
      </w:r>
    </w:p>
    <w:p w14:paraId="4872575D" w14:textId="77777777" w:rsidR="00524A5D" w:rsidRPr="00E36978" w:rsidRDefault="00000000">
      <w:pPr>
        <w:pStyle w:val="Heading2"/>
      </w:pPr>
      <w:bookmarkStart w:id="1046" w:name="_Toc18588"/>
      <w:bookmarkStart w:id="1047" w:name="_Toc25256"/>
      <w:bookmarkStart w:id="1048" w:name="_Toc6629"/>
      <w:bookmarkStart w:id="1049" w:name="_Toc15578"/>
      <w:bookmarkStart w:id="1050" w:name="_Toc3082"/>
      <w:bookmarkStart w:id="1051" w:name="_Toc5575"/>
      <w:bookmarkStart w:id="1052" w:name="_Toc163510802"/>
      <w:r w:rsidRPr="00E36978">
        <w:lastRenderedPageBreak/>
        <w:t>6.5A</w:t>
      </w:r>
      <w:r w:rsidRPr="00E36978">
        <w:tab/>
        <w:t>Output RF spectrum emissions for category M1</w:t>
      </w:r>
      <w:bookmarkEnd w:id="1044"/>
      <w:bookmarkEnd w:id="1045"/>
      <w:bookmarkEnd w:id="1046"/>
      <w:bookmarkEnd w:id="1047"/>
      <w:bookmarkEnd w:id="1048"/>
      <w:bookmarkEnd w:id="1049"/>
      <w:bookmarkEnd w:id="1050"/>
      <w:bookmarkEnd w:id="1051"/>
      <w:bookmarkEnd w:id="1052"/>
    </w:p>
    <w:p w14:paraId="658E6DC3" w14:textId="77777777" w:rsidR="00524A5D" w:rsidRPr="00E36978" w:rsidRDefault="00000000">
      <w:pPr>
        <w:pStyle w:val="Heading3"/>
      </w:pPr>
      <w:bookmarkStart w:id="1053" w:name="_Toc20171"/>
      <w:bookmarkStart w:id="1054" w:name="_Toc6414"/>
      <w:bookmarkStart w:id="1055" w:name="_Toc11578"/>
      <w:bookmarkStart w:id="1056" w:name="_Toc15279"/>
      <w:bookmarkStart w:id="1057" w:name="_Toc2875"/>
      <w:bookmarkStart w:id="1058" w:name="_Toc120570054"/>
      <w:bookmarkStart w:id="1059" w:name="_Toc121162846"/>
      <w:bookmarkStart w:id="1060" w:name="_Toc7704"/>
      <w:bookmarkStart w:id="1061" w:name="_Toc163510803"/>
      <w:r w:rsidRPr="00E36978">
        <w:t>6.5A.1</w:t>
      </w:r>
      <w:r w:rsidRPr="00E36978">
        <w:tab/>
        <w:t>General</w:t>
      </w:r>
      <w:bookmarkEnd w:id="1053"/>
      <w:bookmarkEnd w:id="1054"/>
      <w:bookmarkEnd w:id="1055"/>
      <w:bookmarkEnd w:id="1056"/>
      <w:bookmarkEnd w:id="1057"/>
      <w:bookmarkEnd w:id="1058"/>
      <w:bookmarkEnd w:id="1059"/>
      <w:bookmarkEnd w:id="1060"/>
      <w:bookmarkEnd w:id="1061"/>
    </w:p>
    <w:p w14:paraId="2415D005" w14:textId="77777777" w:rsidR="00524A5D" w:rsidRPr="00E36978" w:rsidRDefault="00000000">
      <w:pPr>
        <w:rPr>
          <w:lang w:val="en-US"/>
        </w:rPr>
      </w:pPr>
      <w:r w:rsidRPr="00E36978">
        <w:t>The definitions in clause 6.5 shall apply</w:t>
      </w:r>
      <w:r w:rsidRPr="00E36978">
        <w:rPr>
          <w:lang w:val="en-US"/>
        </w:rPr>
        <w:t>.</w:t>
      </w:r>
    </w:p>
    <w:p w14:paraId="73DA2528" w14:textId="77777777" w:rsidR="00524A5D" w:rsidRPr="00E36978" w:rsidRDefault="00000000">
      <w:pPr>
        <w:pStyle w:val="Heading3"/>
      </w:pPr>
      <w:bookmarkStart w:id="1062" w:name="_Toc26371"/>
      <w:bookmarkStart w:id="1063" w:name="_Toc8125"/>
      <w:bookmarkStart w:id="1064" w:name="_Toc9469"/>
      <w:bookmarkStart w:id="1065" w:name="_Toc7038"/>
      <w:bookmarkStart w:id="1066" w:name="_Toc27665"/>
      <w:bookmarkStart w:id="1067" w:name="_Toc120570055"/>
      <w:bookmarkStart w:id="1068" w:name="_Toc29738"/>
      <w:bookmarkStart w:id="1069" w:name="_Toc121162847"/>
      <w:bookmarkStart w:id="1070" w:name="_Toc163510804"/>
      <w:r w:rsidRPr="00E36978">
        <w:t>6.5A.2</w:t>
      </w:r>
      <w:r w:rsidRPr="00E36978">
        <w:tab/>
        <w:t>Occupied bandwidth for category M1</w:t>
      </w:r>
      <w:bookmarkEnd w:id="1062"/>
      <w:bookmarkEnd w:id="1063"/>
      <w:bookmarkEnd w:id="1064"/>
      <w:bookmarkEnd w:id="1065"/>
      <w:bookmarkEnd w:id="1066"/>
      <w:bookmarkEnd w:id="1067"/>
      <w:bookmarkEnd w:id="1068"/>
      <w:bookmarkEnd w:id="1069"/>
      <w:bookmarkEnd w:id="1070"/>
    </w:p>
    <w:p w14:paraId="60B7787D" w14:textId="77777777" w:rsidR="00524A5D" w:rsidRPr="00E36978" w:rsidRDefault="00000000">
      <w:pPr>
        <w:pStyle w:val="H6"/>
        <w:rPr>
          <w:rFonts w:eastAsiaTheme="minorEastAsia"/>
        </w:rPr>
      </w:pPr>
      <w:bookmarkStart w:id="1071" w:name="MCCQCTEMPBM_00000246"/>
      <w:r w:rsidRPr="00E36978">
        <w:rPr>
          <w:rFonts w:eastAsiaTheme="minorEastAsia" w:hint="eastAsia"/>
        </w:rPr>
        <w:t>6</w:t>
      </w:r>
      <w:r w:rsidRPr="00E36978">
        <w:rPr>
          <w:rFonts w:eastAsiaTheme="minorEastAsia"/>
        </w:rPr>
        <w:t>.5A.2.1</w:t>
      </w:r>
      <w:r w:rsidRPr="00E36978">
        <w:rPr>
          <w:rFonts w:eastAsiaTheme="minorEastAsia"/>
        </w:rPr>
        <w:tab/>
        <w:t>Test purpose</w:t>
      </w:r>
    </w:p>
    <w:bookmarkEnd w:id="1071"/>
    <w:p w14:paraId="79963F74" w14:textId="77777777" w:rsidR="00524A5D" w:rsidRPr="00E36978" w:rsidRDefault="00000000">
      <w:pPr>
        <w:rPr>
          <w:rFonts w:eastAsiaTheme="minorEastAsia"/>
        </w:rPr>
      </w:pPr>
      <w:r w:rsidRPr="00E36978">
        <w:rPr>
          <w:rFonts w:eastAsiaTheme="minorEastAsia"/>
        </w:rPr>
        <w:t>To verify that the UE occupied bandwidth for all transmission bandwidth configurations supported by the UE are less than their specific limits.</w:t>
      </w:r>
    </w:p>
    <w:p w14:paraId="140D4280" w14:textId="77777777" w:rsidR="00524A5D" w:rsidRPr="00E36978" w:rsidRDefault="00000000">
      <w:pPr>
        <w:pStyle w:val="H6"/>
        <w:rPr>
          <w:rFonts w:eastAsiaTheme="minorEastAsia"/>
        </w:rPr>
      </w:pPr>
      <w:bookmarkStart w:id="1072" w:name="MCCQCTEMPBM_00000247"/>
      <w:r w:rsidRPr="00E36978">
        <w:rPr>
          <w:rFonts w:eastAsiaTheme="minorEastAsia" w:hint="eastAsia"/>
        </w:rPr>
        <w:t>6</w:t>
      </w:r>
      <w:r w:rsidRPr="00E36978">
        <w:rPr>
          <w:rFonts w:eastAsiaTheme="minorEastAsia"/>
        </w:rPr>
        <w:t>.5A.2.2</w:t>
      </w:r>
      <w:r w:rsidRPr="00E36978">
        <w:rPr>
          <w:rFonts w:eastAsiaTheme="minorEastAsia"/>
        </w:rPr>
        <w:tab/>
        <w:t>Test applicability</w:t>
      </w:r>
    </w:p>
    <w:bookmarkEnd w:id="1072"/>
    <w:p w14:paraId="5BBCD7A1"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M1 that support satellite access operation.</w:t>
      </w:r>
    </w:p>
    <w:p w14:paraId="76A91EFD" w14:textId="77777777" w:rsidR="00524A5D" w:rsidRPr="00E36978" w:rsidRDefault="00000000">
      <w:pPr>
        <w:pStyle w:val="H6"/>
        <w:rPr>
          <w:rFonts w:eastAsiaTheme="minorEastAsia"/>
        </w:rPr>
      </w:pPr>
      <w:bookmarkStart w:id="1073" w:name="MCCQCTEMPBM_00000248"/>
      <w:r w:rsidRPr="00E36978">
        <w:rPr>
          <w:rFonts w:eastAsiaTheme="minorEastAsia" w:hint="eastAsia"/>
        </w:rPr>
        <w:t>6</w:t>
      </w:r>
      <w:r w:rsidRPr="00E36978">
        <w:rPr>
          <w:rFonts w:eastAsiaTheme="minorEastAsia"/>
        </w:rPr>
        <w:t>.5A.2.3</w:t>
      </w:r>
      <w:r w:rsidRPr="00E36978">
        <w:rPr>
          <w:rFonts w:eastAsiaTheme="minorEastAsia"/>
        </w:rPr>
        <w:tab/>
        <w:t>Minimum conformance requirements</w:t>
      </w:r>
    </w:p>
    <w:bookmarkEnd w:id="1073"/>
    <w:p w14:paraId="5116D881" w14:textId="77777777" w:rsidR="00524A5D" w:rsidRPr="00E36978" w:rsidRDefault="00000000">
      <w:pPr>
        <w:rPr>
          <w:lang w:eastAsia="en-GB"/>
        </w:rPr>
      </w:pPr>
      <w:r w:rsidRPr="00E36978">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E36978" w:rsidRDefault="00000000" w:rsidP="00E36978">
      <w:pPr>
        <w:pStyle w:val="TH"/>
        <w:rPr>
          <w:lang w:eastAsia="en-GB"/>
        </w:rPr>
      </w:pPr>
      <w:r w:rsidRPr="00E36978">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E36978" w14:paraId="35802AB9" w14:textId="77777777">
        <w:trPr>
          <w:jc w:val="center"/>
        </w:trPr>
        <w:tc>
          <w:tcPr>
            <w:tcW w:w="1869" w:type="dxa"/>
            <w:vMerge w:val="restart"/>
            <w:vAlign w:val="center"/>
          </w:tcPr>
          <w:p w14:paraId="6DD79044" w14:textId="77777777" w:rsidR="00524A5D" w:rsidRPr="00E36978" w:rsidRDefault="00524A5D">
            <w:pPr>
              <w:spacing w:after="0"/>
              <w:rPr>
                <w:rFonts w:ascii="Arial" w:hAnsi="Arial"/>
                <w:sz w:val="18"/>
                <w:lang w:eastAsia="en-GB"/>
              </w:rPr>
            </w:pPr>
            <w:bookmarkStart w:id="1074" w:name="MCCQCTEMPBM_00000511"/>
          </w:p>
        </w:tc>
        <w:tc>
          <w:tcPr>
            <w:tcW w:w="3371" w:type="dxa"/>
          </w:tcPr>
          <w:p w14:paraId="01C674EC" w14:textId="77777777" w:rsidR="00524A5D" w:rsidRPr="00E36978" w:rsidRDefault="00000000">
            <w:pPr>
              <w:keepNext/>
              <w:keepLines/>
              <w:spacing w:after="0"/>
              <w:jc w:val="center"/>
              <w:rPr>
                <w:rFonts w:ascii="Arial" w:hAnsi="Arial"/>
                <w:b/>
                <w:sz w:val="18"/>
              </w:rPr>
            </w:pPr>
            <w:r w:rsidRPr="00E36978">
              <w:rPr>
                <w:rFonts w:ascii="Arial" w:hAnsi="Arial"/>
                <w:b/>
                <w:sz w:val="18"/>
              </w:rPr>
              <w:t>Occupied channel bandwidth / channel bandwidth</w:t>
            </w:r>
          </w:p>
        </w:tc>
      </w:tr>
      <w:tr w:rsidR="00524A5D" w:rsidRPr="00E36978" w14:paraId="24791191" w14:textId="77777777">
        <w:trPr>
          <w:jc w:val="center"/>
        </w:trPr>
        <w:tc>
          <w:tcPr>
            <w:tcW w:w="1869" w:type="dxa"/>
            <w:vMerge/>
            <w:vAlign w:val="center"/>
          </w:tcPr>
          <w:p w14:paraId="10F3BC66" w14:textId="77777777" w:rsidR="00524A5D" w:rsidRPr="00E36978" w:rsidRDefault="00524A5D">
            <w:pPr>
              <w:spacing w:after="0"/>
              <w:rPr>
                <w:rFonts w:ascii="Arial" w:hAnsi="Arial"/>
                <w:sz w:val="18"/>
                <w:lang w:eastAsia="en-GB"/>
              </w:rPr>
            </w:pPr>
          </w:p>
        </w:tc>
        <w:tc>
          <w:tcPr>
            <w:tcW w:w="3371" w:type="dxa"/>
          </w:tcPr>
          <w:p w14:paraId="718F6094"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4F71B511" w14:textId="77777777">
        <w:trPr>
          <w:jc w:val="center"/>
        </w:trPr>
        <w:tc>
          <w:tcPr>
            <w:tcW w:w="1869" w:type="dxa"/>
            <w:vAlign w:val="center"/>
          </w:tcPr>
          <w:p w14:paraId="53A3AEA2"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[MHz]</w:t>
            </w:r>
          </w:p>
        </w:tc>
        <w:tc>
          <w:tcPr>
            <w:tcW w:w="3371" w:type="dxa"/>
            <w:vAlign w:val="center"/>
          </w:tcPr>
          <w:p w14:paraId="496F5737" w14:textId="77777777" w:rsidR="00524A5D" w:rsidRPr="00E36978" w:rsidRDefault="00000000">
            <w:pPr>
              <w:keepNext/>
              <w:keepLines/>
              <w:spacing w:after="0"/>
              <w:jc w:val="center"/>
              <w:rPr>
                <w:rFonts w:ascii="Arial" w:hAnsi="Arial"/>
                <w:sz w:val="18"/>
              </w:rPr>
            </w:pPr>
            <w:r w:rsidRPr="00E36978">
              <w:rPr>
                <w:rFonts w:ascii="Arial" w:hAnsi="Arial"/>
                <w:sz w:val="18"/>
              </w:rPr>
              <w:t>1.4</w:t>
            </w:r>
          </w:p>
        </w:tc>
      </w:tr>
      <w:bookmarkEnd w:id="1074"/>
    </w:tbl>
    <w:p w14:paraId="583C3014" w14:textId="77777777" w:rsidR="00524A5D" w:rsidRPr="00E36978" w:rsidRDefault="00524A5D">
      <w:pPr>
        <w:spacing w:after="0"/>
        <w:rPr>
          <w:lang w:eastAsia="en-GB"/>
        </w:rPr>
      </w:pPr>
    </w:p>
    <w:p w14:paraId="180D667B" w14:textId="77777777" w:rsidR="00524A5D" w:rsidRPr="00E36978" w:rsidRDefault="00000000">
      <w:pPr>
        <w:rPr>
          <w:lang w:eastAsia="en-GB"/>
        </w:rPr>
      </w:pPr>
      <w:r w:rsidRPr="00E36978">
        <w:rPr>
          <w:lang w:eastAsia="en-GB"/>
        </w:rPr>
        <w:t>The normative reference for this requirement is TS 36.102 [11] clause 6.5A.2.</w:t>
      </w:r>
    </w:p>
    <w:p w14:paraId="55212FC9" w14:textId="77777777" w:rsidR="00524A5D" w:rsidRPr="00E36978" w:rsidRDefault="00000000">
      <w:pPr>
        <w:pStyle w:val="H6"/>
        <w:rPr>
          <w:rFonts w:eastAsiaTheme="minorEastAsia"/>
        </w:rPr>
      </w:pPr>
      <w:bookmarkStart w:id="1075" w:name="MCCQCTEMPBM_00000249"/>
      <w:r w:rsidRPr="00E36978">
        <w:rPr>
          <w:rFonts w:eastAsiaTheme="minorEastAsia" w:hint="eastAsia"/>
        </w:rPr>
        <w:t>6</w:t>
      </w:r>
      <w:r w:rsidRPr="00E36978">
        <w:rPr>
          <w:rFonts w:eastAsiaTheme="minorEastAsia"/>
        </w:rPr>
        <w:t>.5A.2.4</w:t>
      </w:r>
      <w:r w:rsidRPr="00E36978">
        <w:rPr>
          <w:rFonts w:eastAsiaTheme="minorEastAsia"/>
        </w:rPr>
        <w:tab/>
        <w:t>Test description</w:t>
      </w:r>
    </w:p>
    <w:p w14:paraId="75330736" w14:textId="77777777" w:rsidR="00524A5D" w:rsidRPr="00E36978" w:rsidRDefault="00000000">
      <w:pPr>
        <w:pStyle w:val="H6"/>
        <w:rPr>
          <w:rFonts w:eastAsiaTheme="minorEastAsia"/>
        </w:rPr>
      </w:pPr>
      <w:bookmarkStart w:id="1076" w:name="MCCQCTEMPBM_00000250"/>
      <w:bookmarkEnd w:id="1075"/>
      <w:r w:rsidRPr="00E36978">
        <w:rPr>
          <w:rFonts w:eastAsiaTheme="minorEastAsia" w:hint="eastAsia"/>
        </w:rPr>
        <w:t>6</w:t>
      </w:r>
      <w:r w:rsidRPr="00E36978">
        <w:rPr>
          <w:rFonts w:eastAsiaTheme="minorEastAsia"/>
        </w:rPr>
        <w:t>.5A.2.4.1</w:t>
      </w:r>
      <w:r w:rsidRPr="00E36978">
        <w:rPr>
          <w:rFonts w:eastAsiaTheme="minorEastAsia"/>
        </w:rPr>
        <w:tab/>
        <w:t>Initial conditions</w:t>
      </w:r>
    </w:p>
    <w:bookmarkEnd w:id="1076"/>
    <w:p w14:paraId="41A8909D"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7AC0A362"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E36978" w:rsidRDefault="00000000" w:rsidP="00E36978">
      <w:pPr>
        <w:pStyle w:val="TH"/>
        <w:rPr>
          <w:lang w:eastAsia="en-GB"/>
        </w:rPr>
      </w:pPr>
      <w:r w:rsidRPr="00E36978">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E36978" w14:paraId="3D1D0B38" w14:textId="77777777">
        <w:trPr>
          <w:cantSplit/>
          <w:jc w:val="center"/>
        </w:trPr>
        <w:tc>
          <w:tcPr>
            <w:tcW w:w="8217" w:type="dxa"/>
            <w:gridSpan w:val="5"/>
          </w:tcPr>
          <w:p w14:paraId="47525894" w14:textId="77777777" w:rsidR="00524A5D" w:rsidRPr="00E36978" w:rsidRDefault="00000000">
            <w:pPr>
              <w:keepNext/>
              <w:keepLines/>
              <w:spacing w:after="0"/>
              <w:jc w:val="center"/>
              <w:rPr>
                <w:rFonts w:ascii="Arial" w:hAnsi="Arial" w:cs="v5.0.0"/>
                <w:b/>
                <w:sz w:val="18"/>
              </w:rPr>
            </w:pPr>
            <w:bookmarkStart w:id="1077" w:name="MCCQCTEMPBM_00000512"/>
            <w:r w:rsidRPr="00E36978">
              <w:rPr>
                <w:rFonts w:ascii="Arial" w:hAnsi="Arial" w:cs="v5.0.0"/>
                <w:b/>
                <w:sz w:val="18"/>
              </w:rPr>
              <w:t>Initial Conditions</w:t>
            </w:r>
          </w:p>
        </w:tc>
      </w:tr>
      <w:tr w:rsidR="00524A5D" w:rsidRPr="00E36978" w14:paraId="7C1ABF6F" w14:textId="77777777">
        <w:trPr>
          <w:cantSplit/>
          <w:jc w:val="center"/>
        </w:trPr>
        <w:tc>
          <w:tcPr>
            <w:tcW w:w="3496" w:type="dxa"/>
            <w:gridSpan w:val="2"/>
          </w:tcPr>
          <w:p w14:paraId="1E443AF0" w14:textId="77777777" w:rsidR="00524A5D" w:rsidRPr="00E36978" w:rsidRDefault="00000000">
            <w:pPr>
              <w:keepNext/>
              <w:keepLines/>
              <w:spacing w:after="0"/>
              <w:jc w:val="center"/>
              <w:rPr>
                <w:rFonts w:ascii="Arial" w:hAnsi="Arial"/>
                <w:sz w:val="18"/>
              </w:rPr>
            </w:pPr>
            <w:r w:rsidRPr="00E36978">
              <w:rPr>
                <w:rFonts w:ascii="Arial" w:hAnsi="Arial" w:cs="v5.0.0"/>
                <w:sz w:val="18"/>
              </w:rPr>
              <w:t>Test Environment as specified in</w:t>
            </w:r>
          </w:p>
          <w:p w14:paraId="3A95C9A0"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4.1</w:t>
            </w:r>
          </w:p>
        </w:tc>
        <w:tc>
          <w:tcPr>
            <w:tcW w:w="4721" w:type="dxa"/>
            <w:gridSpan w:val="3"/>
          </w:tcPr>
          <w:p w14:paraId="1F64E10F"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Normal</w:t>
            </w:r>
          </w:p>
        </w:tc>
      </w:tr>
      <w:tr w:rsidR="00524A5D" w:rsidRPr="00E36978" w14:paraId="255AD976" w14:textId="77777777">
        <w:trPr>
          <w:cantSplit/>
          <w:jc w:val="center"/>
        </w:trPr>
        <w:tc>
          <w:tcPr>
            <w:tcW w:w="3496" w:type="dxa"/>
            <w:gridSpan w:val="2"/>
          </w:tcPr>
          <w:p w14:paraId="292EEE00" w14:textId="77777777" w:rsidR="00524A5D" w:rsidRPr="00E36978" w:rsidRDefault="00000000">
            <w:pPr>
              <w:keepNext/>
              <w:keepLines/>
              <w:spacing w:after="0"/>
              <w:jc w:val="center"/>
              <w:rPr>
                <w:rFonts w:ascii="Arial" w:hAnsi="Arial"/>
                <w:b/>
                <w:sz w:val="18"/>
              </w:rPr>
            </w:pPr>
            <w:r w:rsidRPr="00E36978">
              <w:rPr>
                <w:rFonts w:ascii="Arial" w:hAnsi="Arial" w:cs="v5.0.0"/>
                <w:sz w:val="18"/>
              </w:rPr>
              <w:t>Test Frequencies as specified in</w:t>
            </w:r>
          </w:p>
          <w:p w14:paraId="086D4667" w14:textId="77777777" w:rsidR="00524A5D" w:rsidRPr="00E36978" w:rsidRDefault="00000000">
            <w:pPr>
              <w:keepNext/>
              <w:keepLines/>
              <w:spacing w:after="0"/>
              <w:jc w:val="center"/>
              <w:rPr>
                <w:rFonts w:ascii="Arial" w:hAnsi="Arial"/>
                <w:sz w:val="18"/>
              </w:rPr>
            </w:pPr>
            <w:r w:rsidRPr="00E36978">
              <w:rPr>
                <w:rFonts w:ascii="Arial" w:hAnsi="Arial"/>
                <w:sz w:val="18"/>
              </w:rPr>
              <w:t>TS36.508 [12] subclause 4.3.1</w:t>
            </w:r>
          </w:p>
        </w:tc>
        <w:tc>
          <w:tcPr>
            <w:tcW w:w="4721" w:type="dxa"/>
            <w:gridSpan w:val="3"/>
          </w:tcPr>
          <w:p w14:paraId="63328D12"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Mid range</w:t>
            </w:r>
          </w:p>
        </w:tc>
      </w:tr>
      <w:tr w:rsidR="00524A5D" w:rsidRPr="00E36978" w14:paraId="09DAF0C9" w14:textId="77777777">
        <w:trPr>
          <w:cantSplit/>
          <w:jc w:val="center"/>
        </w:trPr>
        <w:tc>
          <w:tcPr>
            <w:tcW w:w="3496" w:type="dxa"/>
            <w:gridSpan w:val="2"/>
          </w:tcPr>
          <w:p w14:paraId="29554941" w14:textId="77777777" w:rsidR="00524A5D" w:rsidRPr="00E36978" w:rsidRDefault="00000000">
            <w:pPr>
              <w:keepNext/>
              <w:keepLines/>
              <w:spacing w:after="0"/>
              <w:jc w:val="center"/>
              <w:rPr>
                <w:rFonts w:ascii="Arial" w:hAnsi="Arial"/>
                <w:b/>
                <w:sz w:val="18"/>
              </w:rPr>
            </w:pPr>
            <w:r w:rsidRPr="00E36978">
              <w:rPr>
                <w:rFonts w:ascii="Arial" w:hAnsi="Arial" w:cs="v5.0.0"/>
                <w:sz w:val="18"/>
              </w:rPr>
              <w:t>Test Channel Bandwidths</w:t>
            </w:r>
            <w:r w:rsidRPr="00E36978">
              <w:rPr>
                <w:rFonts w:ascii="Arial" w:hAnsi="Arial" w:cs="v5.0.0"/>
                <w:b/>
                <w:sz w:val="18"/>
              </w:rPr>
              <w:t xml:space="preserve"> </w:t>
            </w:r>
            <w:r w:rsidRPr="00E36978">
              <w:rPr>
                <w:rFonts w:ascii="Arial" w:hAnsi="Arial" w:cs="v5.0.0"/>
                <w:sz w:val="18"/>
              </w:rPr>
              <w:t>as specified in</w:t>
            </w:r>
          </w:p>
          <w:p w14:paraId="47E7FDBB"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21" w:type="dxa"/>
            <w:gridSpan w:val="3"/>
          </w:tcPr>
          <w:p w14:paraId="29FDD4D6"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1.4 MHz</w:t>
            </w:r>
          </w:p>
        </w:tc>
      </w:tr>
      <w:tr w:rsidR="00524A5D" w:rsidRPr="00E36978" w14:paraId="432D481D" w14:textId="77777777">
        <w:trPr>
          <w:cantSplit/>
          <w:jc w:val="center"/>
        </w:trPr>
        <w:tc>
          <w:tcPr>
            <w:tcW w:w="8217" w:type="dxa"/>
            <w:gridSpan w:val="5"/>
          </w:tcPr>
          <w:p w14:paraId="2F53F6BC"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6A928044" w14:textId="77777777">
        <w:trPr>
          <w:jc w:val="center"/>
        </w:trPr>
        <w:tc>
          <w:tcPr>
            <w:tcW w:w="1166" w:type="dxa"/>
          </w:tcPr>
          <w:p w14:paraId="3B3454C1" w14:textId="77777777" w:rsidR="00524A5D" w:rsidRPr="00E36978" w:rsidRDefault="00524A5D">
            <w:pPr>
              <w:keepNext/>
              <w:keepLines/>
              <w:spacing w:after="0"/>
              <w:jc w:val="center"/>
              <w:rPr>
                <w:rFonts w:ascii="Arial" w:hAnsi="Arial"/>
                <w:sz w:val="18"/>
              </w:rPr>
            </w:pPr>
          </w:p>
        </w:tc>
        <w:tc>
          <w:tcPr>
            <w:tcW w:w="3495" w:type="dxa"/>
            <w:gridSpan w:val="2"/>
          </w:tcPr>
          <w:p w14:paraId="61A4503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556" w:type="dxa"/>
            <w:gridSpan w:val="2"/>
          </w:tcPr>
          <w:p w14:paraId="77A75C72"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5021F55" w14:textId="77777777">
        <w:trPr>
          <w:cantSplit/>
          <w:jc w:val="center"/>
        </w:trPr>
        <w:tc>
          <w:tcPr>
            <w:tcW w:w="1166" w:type="dxa"/>
          </w:tcPr>
          <w:p w14:paraId="114F9E7A" w14:textId="77777777" w:rsidR="00524A5D" w:rsidRPr="00E36978" w:rsidRDefault="00000000">
            <w:pPr>
              <w:keepNext/>
              <w:keepLines/>
              <w:spacing w:after="0"/>
              <w:jc w:val="center"/>
              <w:rPr>
                <w:rFonts w:ascii="Arial" w:hAnsi="Arial"/>
                <w:sz w:val="18"/>
              </w:rPr>
            </w:pPr>
            <w:r w:rsidRPr="00E36978">
              <w:rPr>
                <w:rFonts w:ascii="Arial" w:hAnsi="Arial" w:cs="v5.0.0"/>
                <w:sz w:val="18"/>
              </w:rPr>
              <w:t>Ch BW</w:t>
            </w:r>
          </w:p>
        </w:tc>
        <w:tc>
          <w:tcPr>
            <w:tcW w:w="3495" w:type="dxa"/>
            <w:gridSpan w:val="2"/>
            <w:vMerge w:val="restart"/>
          </w:tcPr>
          <w:p w14:paraId="367F65C5" w14:textId="77777777" w:rsidR="00524A5D" w:rsidRPr="00E36978" w:rsidRDefault="00000000">
            <w:pPr>
              <w:keepNext/>
              <w:keepLines/>
              <w:spacing w:after="0"/>
              <w:jc w:val="center"/>
              <w:rPr>
                <w:rFonts w:ascii="Arial" w:hAnsi="Arial"/>
                <w:sz w:val="18"/>
              </w:rPr>
            </w:pPr>
            <w:r w:rsidRPr="00E36978">
              <w:rPr>
                <w:rFonts w:ascii="Arial" w:hAnsi="Arial" w:cs="Arial"/>
                <w:sz w:val="18"/>
              </w:rPr>
              <w:t xml:space="preserve">N/A for </w:t>
            </w:r>
            <w:r w:rsidRPr="00E36978">
              <w:rPr>
                <w:rFonts w:ascii="Arial" w:hAnsi="Arial"/>
                <w:sz w:val="18"/>
              </w:rPr>
              <w:t>Occupied bandwidth</w:t>
            </w:r>
          </w:p>
        </w:tc>
        <w:tc>
          <w:tcPr>
            <w:tcW w:w="1165" w:type="dxa"/>
          </w:tcPr>
          <w:p w14:paraId="506FF9ED" w14:textId="77777777" w:rsidR="00524A5D" w:rsidRPr="00E36978" w:rsidRDefault="00000000">
            <w:pPr>
              <w:keepNext/>
              <w:keepLines/>
              <w:spacing w:after="0"/>
              <w:jc w:val="center"/>
              <w:rPr>
                <w:rFonts w:ascii="Arial" w:hAnsi="Arial"/>
                <w:sz w:val="18"/>
              </w:rPr>
            </w:pPr>
            <w:r w:rsidRPr="00E36978">
              <w:rPr>
                <w:rFonts w:ascii="Arial" w:hAnsi="Arial" w:cs="v5.0.0"/>
                <w:sz w:val="18"/>
              </w:rPr>
              <w:t>Mod'n</w:t>
            </w:r>
          </w:p>
        </w:tc>
        <w:tc>
          <w:tcPr>
            <w:tcW w:w="2391" w:type="dxa"/>
          </w:tcPr>
          <w:p w14:paraId="72D3DE40"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RB allocation</w:t>
            </w:r>
          </w:p>
        </w:tc>
      </w:tr>
      <w:tr w:rsidR="00524A5D" w:rsidRPr="00E36978" w14:paraId="7473D05F" w14:textId="77777777">
        <w:trPr>
          <w:cantSplit/>
          <w:jc w:val="center"/>
        </w:trPr>
        <w:tc>
          <w:tcPr>
            <w:tcW w:w="1166" w:type="dxa"/>
          </w:tcPr>
          <w:p w14:paraId="7D78D0DF" w14:textId="77777777" w:rsidR="00524A5D" w:rsidRPr="00E36978" w:rsidRDefault="00524A5D">
            <w:pPr>
              <w:keepNext/>
              <w:keepLines/>
              <w:spacing w:after="0"/>
              <w:jc w:val="center"/>
              <w:rPr>
                <w:rFonts w:ascii="Arial" w:hAnsi="Arial"/>
                <w:sz w:val="18"/>
              </w:rPr>
            </w:pPr>
          </w:p>
        </w:tc>
        <w:tc>
          <w:tcPr>
            <w:tcW w:w="3495" w:type="dxa"/>
            <w:gridSpan w:val="2"/>
            <w:vMerge/>
          </w:tcPr>
          <w:p w14:paraId="1EF208C7" w14:textId="77777777" w:rsidR="00524A5D" w:rsidRPr="00E36978" w:rsidRDefault="00524A5D">
            <w:pPr>
              <w:rPr>
                <w:lang w:eastAsia="en-GB"/>
              </w:rPr>
            </w:pPr>
          </w:p>
        </w:tc>
        <w:tc>
          <w:tcPr>
            <w:tcW w:w="1165" w:type="dxa"/>
          </w:tcPr>
          <w:p w14:paraId="4647873F" w14:textId="77777777" w:rsidR="00524A5D" w:rsidRPr="00E36978" w:rsidRDefault="00524A5D">
            <w:pPr>
              <w:keepNext/>
              <w:keepLines/>
              <w:spacing w:after="0"/>
              <w:jc w:val="center"/>
              <w:rPr>
                <w:rFonts w:ascii="Arial" w:hAnsi="Arial"/>
                <w:sz w:val="18"/>
              </w:rPr>
            </w:pPr>
          </w:p>
        </w:tc>
        <w:tc>
          <w:tcPr>
            <w:tcW w:w="2391" w:type="dxa"/>
          </w:tcPr>
          <w:p w14:paraId="411C4445" w14:textId="77777777" w:rsidR="00524A5D" w:rsidRPr="00E36978" w:rsidRDefault="00000000">
            <w:pPr>
              <w:keepNext/>
              <w:keepLines/>
              <w:spacing w:after="0"/>
              <w:jc w:val="center"/>
              <w:rPr>
                <w:rFonts w:ascii="Arial" w:hAnsi="Arial"/>
                <w:sz w:val="18"/>
              </w:rPr>
            </w:pPr>
            <w:r w:rsidRPr="00E36978">
              <w:rPr>
                <w:rFonts w:ascii="Arial" w:hAnsi="Arial" w:cs="v5.0.0"/>
                <w:sz w:val="18"/>
              </w:rPr>
              <w:t>FDD and HD-FDD</w:t>
            </w:r>
          </w:p>
        </w:tc>
      </w:tr>
      <w:tr w:rsidR="00524A5D" w:rsidRPr="00E36978" w14:paraId="48FDA36C" w14:textId="77777777">
        <w:trPr>
          <w:cantSplit/>
          <w:jc w:val="center"/>
        </w:trPr>
        <w:tc>
          <w:tcPr>
            <w:tcW w:w="1166" w:type="dxa"/>
          </w:tcPr>
          <w:p w14:paraId="1A0DCD64"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3495" w:type="dxa"/>
            <w:gridSpan w:val="2"/>
            <w:vMerge/>
          </w:tcPr>
          <w:p w14:paraId="1E8D38FE" w14:textId="77777777" w:rsidR="00524A5D" w:rsidRPr="00E36978" w:rsidRDefault="00524A5D">
            <w:pPr>
              <w:rPr>
                <w:rFonts w:cs="v5.0.0"/>
                <w:lang w:eastAsia="en-GB"/>
              </w:rPr>
            </w:pPr>
          </w:p>
        </w:tc>
        <w:tc>
          <w:tcPr>
            <w:tcW w:w="1165" w:type="dxa"/>
          </w:tcPr>
          <w:p w14:paraId="2AD01C9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91" w:type="dxa"/>
          </w:tcPr>
          <w:p w14:paraId="0CE50501"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6</w:t>
            </w:r>
          </w:p>
        </w:tc>
      </w:tr>
      <w:bookmarkEnd w:id="1077"/>
    </w:tbl>
    <w:p w14:paraId="45733895" w14:textId="77777777" w:rsidR="00524A5D" w:rsidRPr="00E36978" w:rsidRDefault="00524A5D">
      <w:pPr>
        <w:rPr>
          <w:lang w:eastAsia="en-GB"/>
        </w:rPr>
      </w:pPr>
    </w:p>
    <w:p w14:paraId="704E7781" w14:textId="77777777" w:rsidR="00524A5D" w:rsidRPr="00E36978" w:rsidRDefault="00000000">
      <w:pPr>
        <w:ind w:left="568" w:hanging="284"/>
        <w:rPr>
          <w:lang w:eastAsia="en-GB"/>
        </w:rPr>
      </w:pPr>
      <w:r w:rsidRPr="00E36978">
        <w:rPr>
          <w:lang w:eastAsia="en-GB"/>
        </w:rPr>
        <w:t>1.</w:t>
      </w:r>
      <w:r w:rsidRPr="00E36978">
        <w:rPr>
          <w:lang w:eastAsia="en-GB"/>
        </w:rPr>
        <w:tab/>
        <w:t>Connect the SS to the UE antenna connectors as shown in TS 36.508 [12] Annex A Figure A.3 using only main UE Tx/Rx antenna.</w:t>
      </w:r>
    </w:p>
    <w:p w14:paraId="0D4B85BB" w14:textId="77777777" w:rsidR="00524A5D" w:rsidRPr="00E36978" w:rsidRDefault="00000000">
      <w:pPr>
        <w:ind w:left="568" w:hanging="284"/>
        <w:rPr>
          <w:lang w:eastAsia="en-GB"/>
        </w:rPr>
      </w:pPr>
      <w:r w:rsidRPr="00E36978">
        <w:rPr>
          <w:lang w:eastAsia="en-GB"/>
        </w:rPr>
        <w:lastRenderedPageBreak/>
        <w:t>2.</w:t>
      </w:r>
      <w:r w:rsidRPr="00E36978">
        <w:rPr>
          <w:lang w:eastAsia="en-GB"/>
        </w:rPr>
        <w:tab/>
        <w:t>The parameter settings for the cell are set up according to TS 36.508 [12] subclause 4.4.3.</w:t>
      </w:r>
    </w:p>
    <w:p w14:paraId="2555FFC5" w14:textId="77777777" w:rsidR="00524A5D" w:rsidRPr="00E36978" w:rsidRDefault="00000000">
      <w:pPr>
        <w:ind w:left="568" w:hanging="284"/>
        <w:rPr>
          <w:lang w:eastAsia="en-GB"/>
        </w:rPr>
      </w:pPr>
      <w:r w:rsidRPr="00E36978">
        <w:rPr>
          <w:lang w:eastAsia="en-GB"/>
        </w:rPr>
        <w:t>3.</w:t>
      </w:r>
      <w:r w:rsidRPr="00E36978">
        <w:rPr>
          <w:lang w:eastAsia="en-GB"/>
        </w:rPr>
        <w:tab/>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6F42022E" w14:textId="77777777" w:rsidR="00524A5D" w:rsidRPr="00E36978" w:rsidRDefault="00000000">
      <w:pPr>
        <w:ind w:left="568" w:hanging="284"/>
        <w:rPr>
          <w:lang w:eastAsia="en-GB"/>
        </w:rPr>
      </w:pPr>
      <w:r w:rsidRPr="00E36978">
        <w:rPr>
          <w:lang w:eastAsia="en-GB"/>
        </w:rPr>
        <w:t>4.</w:t>
      </w:r>
      <w:r w:rsidRPr="00E36978">
        <w:rPr>
          <w:lang w:eastAsia="en-GB"/>
        </w:rPr>
        <w:tab/>
        <w:t>The UL Reference Measurement channels are set according to Table 6.5A.2.4.1-1.</w:t>
      </w:r>
    </w:p>
    <w:p w14:paraId="525A81D7" w14:textId="77777777" w:rsidR="00524A5D" w:rsidRPr="00E36978" w:rsidRDefault="00000000">
      <w:pPr>
        <w:ind w:left="568" w:hanging="284"/>
        <w:rPr>
          <w:lang w:eastAsia="en-GB"/>
        </w:rPr>
      </w:pPr>
      <w:r w:rsidRPr="00E36978">
        <w:rPr>
          <w:lang w:eastAsia="en-GB"/>
        </w:rPr>
        <w:t>5.</w:t>
      </w:r>
      <w:r w:rsidRPr="00E36978">
        <w:rPr>
          <w:lang w:eastAsia="en-GB"/>
        </w:rPr>
        <w:tab/>
        <w:t>Propagation conditions are set according to Annex B.0.</w:t>
      </w:r>
    </w:p>
    <w:p w14:paraId="7533FAEE" w14:textId="77777777" w:rsidR="00524A5D" w:rsidRPr="00E36978" w:rsidRDefault="00000000">
      <w:pPr>
        <w:ind w:left="568" w:hanging="284"/>
        <w:rPr>
          <w:lang w:eastAsia="en-GB"/>
        </w:rPr>
      </w:pPr>
      <w:r w:rsidRPr="00E36978">
        <w:rPr>
          <w:lang w:eastAsia="en-GB"/>
        </w:rPr>
        <w:t>6.</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662E76E4" w14:textId="77777777" w:rsidR="00524A5D" w:rsidRPr="00E36978" w:rsidRDefault="00000000">
      <w:pPr>
        <w:ind w:left="568" w:hanging="284"/>
      </w:pPr>
      <w:r w:rsidRPr="00E36978">
        <w:rPr>
          <w:rFonts w:hint="eastAsia"/>
          <w:lang w:eastAsia="en-GB"/>
        </w:rPr>
        <w:t>7</w:t>
      </w:r>
      <w:r w:rsidRPr="00E36978">
        <w:rPr>
          <w:lang w:eastAsia="en-GB"/>
        </w:rPr>
        <w:t>.</w:t>
      </w:r>
      <w:r w:rsidRPr="00E36978">
        <w:rPr>
          <w:lang w:eastAsia="en-GB"/>
        </w:rPr>
        <w:tab/>
      </w:r>
      <w:r w:rsidRPr="00E36978">
        <w:t>Test equipment shall emu</w:t>
      </w:r>
      <w:r w:rsidRPr="00E36978">
        <w:rPr>
          <w:color w:val="000000" w:themeColor="text1"/>
        </w:rPr>
        <w:t xml:space="preserve">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w:t>
      </w:r>
      <w:r w:rsidRPr="00E36978">
        <w:t>ion of the test as define in TS 36.508[12] clause 5.6.3.1</w:t>
      </w:r>
    </w:p>
    <w:p w14:paraId="1F94018A" w14:textId="77777777" w:rsidR="00524A5D" w:rsidRPr="00E36978" w:rsidRDefault="00000000">
      <w:pPr>
        <w:ind w:left="568" w:hanging="284"/>
        <w:rPr>
          <w:lang w:eastAsia="en-GB"/>
        </w:rPr>
      </w:pPr>
      <w:r w:rsidRPr="00E36978">
        <w:rPr>
          <w:rFonts w:hint="eastAsia"/>
        </w:rPr>
        <w:t>8</w:t>
      </w:r>
      <w:r w:rsidRPr="00E36978">
        <w:t>.</w:t>
      </w:r>
      <w:r w:rsidRPr="00E36978">
        <w:tab/>
        <w:t>Deactivate UE prediction of satellite trajectory by any preconfigured means</w:t>
      </w:r>
    </w:p>
    <w:p w14:paraId="0C0BD684" w14:textId="77777777" w:rsidR="00524A5D" w:rsidRPr="00E36978" w:rsidRDefault="00000000">
      <w:pPr>
        <w:ind w:left="568" w:hanging="284"/>
        <w:rPr>
          <w:lang w:eastAsia="en-GB"/>
        </w:rPr>
      </w:pPr>
      <w:r w:rsidRPr="00E36978">
        <w:rPr>
          <w:lang w:eastAsia="en-GB"/>
        </w:rPr>
        <w:t>9.</w:t>
      </w:r>
      <w:r w:rsidRPr="00E36978">
        <w:rPr>
          <w:lang w:eastAsia="en-GB"/>
        </w:rPr>
        <w:tab/>
        <w:t>Ensure the UE is in State 3A-RF-CE according to TS 36.508 [12] clause 5.2A.2AA. Message contents are defined in clause 6.5A.2.4.3.</w:t>
      </w:r>
    </w:p>
    <w:p w14:paraId="3D312F17" w14:textId="77777777" w:rsidR="00524A5D" w:rsidRPr="00E36978" w:rsidRDefault="00000000">
      <w:pPr>
        <w:pStyle w:val="H6"/>
        <w:rPr>
          <w:rFonts w:eastAsiaTheme="minorEastAsia"/>
        </w:rPr>
      </w:pPr>
      <w:bookmarkStart w:id="1078" w:name="MCCQCTEMPBM_00000251"/>
      <w:r w:rsidRPr="00E36978">
        <w:rPr>
          <w:rFonts w:eastAsiaTheme="minorEastAsia" w:hint="eastAsia"/>
        </w:rPr>
        <w:t>6</w:t>
      </w:r>
      <w:r w:rsidRPr="00E36978">
        <w:rPr>
          <w:rFonts w:eastAsiaTheme="minorEastAsia"/>
        </w:rPr>
        <w:t>.5A.2.4.2</w:t>
      </w:r>
      <w:r w:rsidRPr="00E36978">
        <w:rPr>
          <w:rFonts w:eastAsiaTheme="minorEastAsia"/>
        </w:rPr>
        <w:tab/>
        <w:t>Test procedure</w:t>
      </w:r>
    </w:p>
    <w:bookmarkEnd w:id="1078"/>
    <w:p w14:paraId="22E8547B" w14:textId="77777777" w:rsidR="00524A5D" w:rsidRPr="00E36978" w:rsidRDefault="00000000">
      <w:pPr>
        <w:ind w:left="568" w:hanging="284"/>
        <w:rPr>
          <w:lang w:eastAsia="en-GB"/>
        </w:rPr>
      </w:pPr>
      <w:r w:rsidRPr="00E36978">
        <w:rPr>
          <w:lang w:eastAsia="en-GB"/>
        </w:rPr>
        <w:t>1.</w:t>
      </w:r>
      <w:r w:rsidRPr="00E36978">
        <w:rPr>
          <w:lang w:eastAsia="en-GB"/>
        </w:rPr>
        <w:tab/>
        <w:t xml:space="preserve">The SS sends uplink scheduling information </w:t>
      </w:r>
      <w:r w:rsidRPr="00E36978">
        <w:rPr>
          <w:rFonts w:eastAsia="MS Mincho"/>
          <w:lang w:eastAsia="en-GB"/>
        </w:rPr>
        <w:t>for each UL HARQ process</w:t>
      </w:r>
      <w:r w:rsidRPr="00E36978">
        <w:rPr>
          <w:lang w:eastAsia="en-GB"/>
        </w:rPr>
        <w:t xml:space="preserve"> via MPDCCH DCI format 6-0A for C_RNTI to schedule the UL RMC according to Table 6.5A.2.4.1-1. Since the UE has no payload and no loopback data to send the UE sends uplink MAC padding bits on the UL RMC</w:t>
      </w:r>
      <w:r w:rsidRPr="00E36978">
        <w:rPr>
          <w:rFonts w:eastAsia="MS Mincho"/>
          <w:lang w:eastAsia="en-GB"/>
        </w:rPr>
        <w:t>.</w:t>
      </w:r>
    </w:p>
    <w:p w14:paraId="45FDC554" w14:textId="77777777" w:rsidR="00524A5D" w:rsidRPr="00E36978" w:rsidRDefault="00000000">
      <w:pPr>
        <w:ind w:left="568" w:hanging="284"/>
        <w:rPr>
          <w:lang w:eastAsia="en-GB"/>
        </w:rPr>
      </w:pPr>
      <w:r w:rsidRPr="00E36978">
        <w:rPr>
          <w:lang w:eastAsia="en-GB"/>
        </w:rPr>
        <w:t>2.</w:t>
      </w:r>
      <w:r w:rsidRPr="00E36978">
        <w:rPr>
          <w:lang w:eastAsia="en-GB"/>
        </w:rPr>
        <w:tab/>
        <w:t xml:space="preserve">Send continuously power control "up" commands to the UE until the UE transmits at </w:t>
      </w:r>
      <w:r w:rsidRPr="00E36978">
        <w:rPr>
          <w:shd w:val="clear" w:color="auto" w:fill="FFFFFF"/>
          <w:lang w:eastAsia="en-GB"/>
        </w:rPr>
        <w:t>P</w:t>
      </w:r>
      <w:r w:rsidRPr="00E36978">
        <w:rPr>
          <w:shd w:val="clear" w:color="auto" w:fill="FFFFFF"/>
          <w:vertAlign w:val="subscript"/>
          <w:lang w:eastAsia="en-GB"/>
        </w:rPr>
        <w:t>UMAX</w:t>
      </w:r>
      <w:r w:rsidRPr="00E36978">
        <w:rPr>
          <w:shd w:val="clear" w:color="auto" w:fill="FFFFFF"/>
          <w:lang w:eastAsia="en-GB"/>
        </w:rPr>
        <w:t xml:space="preserve"> level</w:t>
      </w:r>
      <w:r w:rsidRPr="00E36978">
        <w:rPr>
          <w:rFonts w:eastAsia="MS Mincho"/>
          <w:shd w:val="clear" w:color="auto" w:fill="FFFFFF"/>
          <w:lang w:eastAsia="en-GB"/>
        </w:rPr>
        <w:t>.</w:t>
      </w:r>
    </w:p>
    <w:p w14:paraId="33880EC5" w14:textId="77777777" w:rsidR="00524A5D" w:rsidRPr="00E36978" w:rsidRDefault="00000000">
      <w:pPr>
        <w:ind w:left="568" w:hanging="284"/>
        <w:rPr>
          <w:lang w:eastAsia="en-GB"/>
        </w:rPr>
      </w:pPr>
      <w:r w:rsidRPr="00E36978">
        <w:rPr>
          <w:lang w:eastAsia="en-GB"/>
        </w:rPr>
        <w:t>3.</w:t>
      </w:r>
      <w:r w:rsidRPr="00E36978">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E36978" w:rsidRDefault="00000000">
      <w:pPr>
        <w:ind w:left="568" w:hanging="284"/>
        <w:rPr>
          <w:lang w:eastAsia="en-GB"/>
        </w:rPr>
      </w:pPr>
      <w:r w:rsidRPr="00E36978">
        <w:rPr>
          <w:lang w:eastAsia="en-GB"/>
        </w:rPr>
        <w:t>4.</w:t>
      </w:r>
      <w:r w:rsidRPr="00E36978">
        <w:rPr>
          <w:lang w:eastAsia="en-GB"/>
        </w:rPr>
        <w:tab/>
        <w:t>Calculate the total power within the range of all frequencies measured in '3)' and save this value as "Total Power".</w:t>
      </w:r>
    </w:p>
    <w:p w14:paraId="19BED6C1" w14:textId="77777777" w:rsidR="00524A5D" w:rsidRPr="00E36978" w:rsidRDefault="00000000">
      <w:pPr>
        <w:ind w:left="568" w:hanging="284"/>
        <w:rPr>
          <w:lang w:eastAsia="en-GB"/>
        </w:rPr>
      </w:pPr>
      <w:r w:rsidRPr="00E36978">
        <w:rPr>
          <w:lang w:eastAsia="en-GB"/>
        </w:rPr>
        <w:t>5.</w:t>
      </w:r>
      <w:r w:rsidRPr="00E36978">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E36978" w:rsidRDefault="00000000">
      <w:pPr>
        <w:ind w:left="568" w:hanging="284"/>
        <w:rPr>
          <w:lang w:eastAsia="en-GB"/>
        </w:rPr>
      </w:pPr>
      <w:r w:rsidRPr="00E36978">
        <w:rPr>
          <w:lang w:eastAsia="en-GB"/>
        </w:rPr>
        <w:t>6.</w:t>
      </w:r>
      <w:r w:rsidRPr="00E36978">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E36978" w:rsidRDefault="00000000">
      <w:pPr>
        <w:ind w:left="568" w:hanging="284"/>
        <w:rPr>
          <w:lang w:eastAsia="en-GB"/>
        </w:rPr>
      </w:pPr>
      <w:r w:rsidRPr="00E36978">
        <w:rPr>
          <w:lang w:eastAsia="en-GB"/>
        </w:rPr>
        <w:t>7.</w:t>
      </w:r>
      <w:r w:rsidRPr="00E36978">
        <w:rPr>
          <w:lang w:eastAsia="en-GB"/>
        </w:rPr>
        <w:tab/>
        <w:t xml:space="preserve">Calculate the difference ("Upper Frequency" </w:t>
      </w:r>
      <w:r w:rsidRPr="00E36978">
        <w:rPr>
          <w:lang w:eastAsia="en-GB"/>
        </w:rPr>
        <w:fldChar w:fldCharType="begin"/>
      </w:r>
      <w:r w:rsidRPr="00E36978">
        <w:rPr>
          <w:lang w:eastAsia="en-GB"/>
        </w:rPr>
        <w:instrText>symbol 45 \f "Symbol" \s 10</w:instrText>
      </w:r>
      <w:r w:rsidRPr="00E36978">
        <w:rPr>
          <w:lang w:eastAsia="en-GB"/>
        </w:rPr>
        <w:fldChar w:fldCharType="end"/>
      </w:r>
      <w:r w:rsidRPr="00E36978">
        <w:rPr>
          <w:lang w:eastAsia="en-GB"/>
        </w:rPr>
        <w:t xml:space="preserve"> "Lower Frequency" = "Occupied Bandwidth") between two limit frequencies obtained in '5)' and '6)'.</w:t>
      </w:r>
    </w:p>
    <w:p w14:paraId="199ED282" w14:textId="77777777" w:rsidR="00524A5D" w:rsidRPr="00E36978" w:rsidRDefault="00524A5D">
      <w:pPr>
        <w:rPr>
          <w:rFonts w:eastAsiaTheme="minorEastAsia"/>
        </w:rPr>
      </w:pPr>
    </w:p>
    <w:p w14:paraId="7CFE75DA" w14:textId="77777777" w:rsidR="00524A5D" w:rsidRPr="00E36978" w:rsidRDefault="00000000">
      <w:pPr>
        <w:pStyle w:val="H6"/>
        <w:rPr>
          <w:rFonts w:eastAsiaTheme="minorEastAsia"/>
        </w:rPr>
      </w:pPr>
      <w:bookmarkStart w:id="1079" w:name="MCCQCTEMPBM_00000252"/>
      <w:r w:rsidRPr="00E36978">
        <w:rPr>
          <w:rFonts w:eastAsiaTheme="minorEastAsia" w:hint="eastAsia"/>
        </w:rPr>
        <w:t>6</w:t>
      </w:r>
      <w:r w:rsidRPr="00E36978">
        <w:rPr>
          <w:rFonts w:eastAsiaTheme="minorEastAsia"/>
        </w:rPr>
        <w:t>.5A.2.4.3</w:t>
      </w:r>
      <w:r w:rsidRPr="00E36978">
        <w:rPr>
          <w:rFonts w:eastAsiaTheme="minorEastAsia"/>
        </w:rPr>
        <w:tab/>
        <w:t>Message contents</w:t>
      </w:r>
    </w:p>
    <w:bookmarkEnd w:id="1079"/>
    <w:p w14:paraId="48FC27FA" w14:textId="77777777" w:rsidR="00524A5D" w:rsidRPr="00E36978" w:rsidRDefault="00000000">
      <w:pPr>
        <w:rPr>
          <w:lang w:eastAsia="en-GB"/>
        </w:rPr>
      </w:pPr>
      <w:r w:rsidRPr="00E36978">
        <w:rPr>
          <w:lang w:eastAsia="en-GB"/>
        </w:rPr>
        <w:t>Message contents are according to TS 36.508 [12] subclause 4.6 with the condition CEModeA.</w:t>
      </w:r>
      <w:r w:rsidRPr="00E36978">
        <w:rPr>
          <w:rFonts w:eastAsiaTheme="minorEastAsia" w:hint="eastAsia"/>
        </w:rPr>
        <w:t xml:space="preserve"> </w:t>
      </w:r>
    </w:p>
    <w:p w14:paraId="0C967E5C" w14:textId="77777777" w:rsidR="00524A5D" w:rsidRPr="00E36978" w:rsidRDefault="00000000">
      <w:pPr>
        <w:pStyle w:val="H6"/>
        <w:rPr>
          <w:rFonts w:eastAsiaTheme="minorEastAsia"/>
        </w:rPr>
      </w:pPr>
      <w:bookmarkStart w:id="1080" w:name="MCCQCTEMPBM_00000253"/>
      <w:r w:rsidRPr="00E36978">
        <w:rPr>
          <w:rFonts w:eastAsiaTheme="minorEastAsia" w:hint="eastAsia"/>
        </w:rPr>
        <w:t>6</w:t>
      </w:r>
      <w:r w:rsidRPr="00E36978">
        <w:rPr>
          <w:rFonts w:eastAsiaTheme="minorEastAsia"/>
        </w:rPr>
        <w:t>.5A.2.5</w:t>
      </w:r>
      <w:r w:rsidRPr="00E36978">
        <w:rPr>
          <w:rFonts w:eastAsiaTheme="minorEastAsia"/>
        </w:rPr>
        <w:tab/>
        <w:t>Test requirement</w:t>
      </w:r>
    </w:p>
    <w:bookmarkEnd w:id="1080"/>
    <w:p w14:paraId="047A4F6A" w14:textId="77777777" w:rsidR="00524A5D" w:rsidRPr="00E36978" w:rsidRDefault="00000000">
      <w:pPr>
        <w:rPr>
          <w:lang w:eastAsia="en-GB"/>
        </w:rPr>
      </w:pPr>
      <w:r w:rsidRPr="00E36978">
        <w:rPr>
          <w:lang w:eastAsia="en-GB"/>
        </w:rPr>
        <w:t>The measured Occupied Bandwidth shall not exceed values in Table 6.5A.2.5-1.</w:t>
      </w:r>
    </w:p>
    <w:p w14:paraId="63454DA1" w14:textId="77777777" w:rsidR="00524A5D" w:rsidRPr="00E36978" w:rsidRDefault="00000000" w:rsidP="00E36978">
      <w:pPr>
        <w:pStyle w:val="TH"/>
        <w:rPr>
          <w:lang w:eastAsia="en-GB"/>
        </w:rPr>
      </w:pPr>
      <w:r w:rsidRPr="00E36978">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E36978" w14:paraId="2BBBF52C" w14:textId="77777777">
        <w:trPr>
          <w:jc w:val="center"/>
        </w:trPr>
        <w:tc>
          <w:tcPr>
            <w:tcW w:w="1869" w:type="dxa"/>
            <w:vMerge w:val="restart"/>
            <w:vAlign w:val="center"/>
          </w:tcPr>
          <w:p w14:paraId="74BFF533" w14:textId="77777777" w:rsidR="00524A5D" w:rsidRPr="00E36978" w:rsidRDefault="00524A5D">
            <w:pPr>
              <w:spacing w:after="0"/>
              <w:rPr>
                <w:rFonts w:ascii="Arial" w:hAnsi="Arial"/>
                <w:sz w:val="18"/>
                <w:lang w:eastAsia="en-GB"/>
              </w:rPr>
            </w:pPr>
            <w:bookmarkStart w:id="1081" w:name="MCCQCTEMPBM_00000513"/>
          </w:p>
        </w:tc>
        <w:tc>
          <w:tcPr>
            <w:tcW w:w="3088" w:type="dxa"/>
          </w:tcPr>
          <w:p w14:paraId="032E8BF5" w14:textId="77777777" w:rsidR="00524A5D" w:rsidRPr="00E36978" w:rsidRDefault="00000000">
            <w:pPr>
              <w:keepNext/>
              <w:keepLines/>
              <w:spacing w:after="0"/>
              <w:jc w:val="center"/>
              <w:rPr>
                <w:rFonts w:ascii="Arial" w:hAnsi="Arial"/>
                <w:b/>
                <w:sz w:val="18"/>
              </w:rPr>
            </w:pPr>
            <w:r w:rsidRPr="00E36978">
              <w:rPr>
                <w:rFonts w:ascii="Arial" w:hAnsi="Arial"/>
                <w:b/>
                <w:sz w:val="18"/>
              </w:rPr>
              <w:t>Occupied channel bandwidth / channel bandwidth</w:t>
            </w:r>
          </w:p>
        </w:tc>
      </w:tr>
      <w:tr w:rsidR="00524A5D" w:rsidRPr="00E36978" w14:paraId="39953AEF" w14:textId="77777777">
        <w:trPr>
          <w:jc w:val="center"/>
        </w:trPr>
        <w:tc>
          <w:tcPr>
            <w:tcW w:w="1869" w:type="dxa"/>
            <w:vMerge/>
            <w:vAlign w:val="center"/>
          </w:tcPr>
          <w:p w14:paraId="64B9512E" w14:textId="77777777" w:rsidR="00524A5D" w:rsidRPr="00E36978" w:rsidRDefault="00524A5D">
            <w:pPr>
              <w:spacing w:after="0"/>
              <w:rPr>
                <w:rFonts w:ascii="Arial" w:hAnsi="Arial"/>
                <w:sz w:val="18"/>
                <w:lang w:eastAsia="en-GB"/>
              </w:rPr>
            </w:pPr>
          </w:p>
        </w:tc>
        <w:tc>
          <w:tcPr>
            <w:tcW w:w="3088" w:type="dxa"/>
          </w:tcPr>
          <w:p w14:paraId="346C4B65"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634F23A2" w14:textId="77777777">
        <w:trPr>
          <w:jc w:val="center"/>
        </w:trPr>
        <w:tc>
          <w:tcPr>
            <w:tcW w:w="1869" w:type="dxa"/>
            <w:vAlign w:val="center"/>
          </w:tcPr>
          <w:p w14:paraId="2D02A31D"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[MHz]</w:t>
            </w:r>
          </w:p>
        </w:tc>
        <w:tc>
          <w:tcPr>
            <w:tcW w:w="3088" w:type="dxa"/>
            <w:vAlign w:val="center"/>
          </w:tcPr>
          <w:p w14:paraId="59386387"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r>
      <w:bookmarkEnd w:id="1081"/>
    </w:tbl>
    <w:p w14:paraId="6E16E5C6" w14:textId="77777777" w:rsidR="00524A5D" w:rsidRPr="00E36978" w:rsidRDefault="00524A5D">
      <w:pPr>
        <w:rPr>
          <w:rFonts w:eastAsiaTheme="minorEastAsia"/>
        </w:rPr>
      </w:pPr>
    </w:p>
    <w:p w14:paraId="7F79DAA8" w14:textId="77777777" w:rsidR="00524A5D" w:rsidRPr="00E36978" w:rsidRDefault="00000000">
      <w:pPr>
        <w:pStyle w:val="Heading3"/>
      </w:pPr>
      <w:bookmarkStart w:id="1082" w:name="_Toc32364"/>
      <w:bookmarkStart w:id="1083" w:name="_Toc14097"/>
      <w:bookmarkStart w:id="1084" w:name="_Toc19442"/>
      <w:bookmarkStart w:id="1085" w:name="_Toc120570056"/>
      <w:bookmarkStart w:id="1086" w:name="_Toc121162848"/>
      <w:bookmarkStart w:id="1087" w:name="_Toc17561"/>
      <w:bookmarkStart w:id="1088" w:name="_Toc16868"/>
      <w:bookmarkStart w:id="1089" w:name="_Toc21276"/>
      <w:bookmarkStart w:id="1090" w:name="_Toc163510805"/>
      <w:bookmarkStart w:id="1091" w:name="_Toc111062058"/>
      <w:r w:rsidRPr="00E36978">
        <w:lastRenderedPageBreak/>
        <w:t>6.5A.3</w:t>
      </w:r>
      <w:r w:rsidRPr="00E36978">
        <w:tab/>
        <w:t>Out of band emission</w:t>
      </w:r>
      <w:r w:rsidRPr="00E36978">
        <w:rPr>
          <w:rFonts w:hint="eastAsia"/>
        </w:rPr>
        <w:t xml:space="preserve"> for </w:t>
      </w:r>
      <w:r w:rsidRPr="00E36978">
        <w:t>category M1</w:t>
      </w:r>
      <w:bookmarkEnd w:id="1082"/>
      <w:bookmarkEnd w:id="1083"/>
      <w:bookmarkEnd w:id="1084"/>
      <w:bookmarkEnd w:id="1085"/>
      <w:bookmarkEnd w:id="1086"/>
      <w:bookmarkEnd w:id="1087"/>
      <w:bookmarkEnd w:id="1088"/>
      <w:bookmarkEnd w:id="1089"/>
      <w:bookmarkEnd w:id="1090"/>
    </w:p>
    <w:p w14:paraId="00C65772" w14:textId="77777777" w:rsidR="00524A5D" w:rsidRPr="00E36978" w:rsidRDefault="00000000">
      <w:pPr>
        <w:pStyle w:val="Heading4"/>
      </w:pPr>
      <w:bookmarkStart w:id="1092" w:name="_Toc22519"/>
      <w:bookmarkStart w:id="1093" w:name="_Toc16643"/>
      <w:bookmarkStart w:id="1094" w:name="_Toc28227"/>
      <w:bookmarkStart w:id="1095" w:name="_Toc18712"/>
      <w:bookmarkStart w:id="1096" w:name="_Toc120570057"/>
      <w:bookmarkStart w:id="1097" w:name="_Toc22125"/>
      <w:bookmarkStart w:id="1098" w:name="_Toc537"/>
      <w:bookmarkStart w:id="1099" w:name="_Toc121162849"/>
      <w:bookmarkStart w:id="1100" w:name="_Toc163510806"/>
      <w:r w:rsidRPr="00E36978">
        <w:t>6.5A.3.1</w:t>
      </w:r>
      <w:r w:rsidRPr="00E36978">
        <w:tab/>
        <w:t>General</w:t>
      </w:r>
      <w:bookmarkEnd w:id="1092"/>
      <w:bookmarkEnd w:id="1093"/>
      <w:bookmarkEnd w:id="1094"/>
      <w:bookmarkEnd w:id="1095"/>
      <w:bookmarkEnd w:id="1096"/>
      <w:bookmarkEnd w:id="1097"/>
      <w:bookmarkEnd w:id="1098"/>
      <w:bookmarkEnd w:id="1099"/>
      <w:bookmarkEnd w:id="1100"/>
    </w:p>
    <w:p w14:paraId="54155FFE" w14:textId="77777777" w:rsidR="00524A5D" w:rsidRPr="00E36978" w:rsidRDefault="00000000">
      <w:pPr>
        <w:rPr>
          <w:rFonts w:cs="v5.0.0"/>
          <w:lang w:val="en-US"/>
        </w:rPr>
      </w:pPr>
      <w:r w:rsidRPr="00E3697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sidRPr="00E36978">
        <w:rPr>
          <w:rFonts w:cs="v5.0.0"/>
          <w:lang w:val="en-US"/>
        </w:rPr>
        <w:t>.</w:t>
      </w:r>
    </w:p>
    <w:p w14:paraId="53107A3A" w14:textId="77777777" w:rsidR="00524A5D" w:rsidRPr="00E36978" w:rsidRDefault="00000000">
      <w:pPr>
        <w:pStyle w:val="Heading4"/>
      </w:pPr>
      <w:bookmarkStart w:id="1101" w:name="_Toc10272"/>
      <w:bookmarkStart w:id="1102" w:name="_Toc9764"/>
      <w:bookmarkStart w:id="1103" w:name="_Toc111062060"/>
      <w:bookmarkStart w:id="1104" w:name="_Toc14764"/>
      <w:bookmarkStart w:id="1105" w:name="_Toc121162850"/>
      <w:bookmarkStart w:id="1106" w:name="_Toc120570058"/>
      <w:bookmarkStart w:id="1107" w:name="_Toc21003"/>
      <w:bookmarkStart w:id="1108" w:name="_Toc28206"/>
      <w:bookmarkStart w:id="1109" w:name="_Toc27326"/>
      <w:bookmarkStart w:id="1110" w:name="_Toc163510807"/>
      <w:r w:rsidRPr="00E36978">
        <w:t>6.5A.3.2</w:t>
      </w:r>
      <w:r w:rsidRPr="00E36978">
        <w:tab/>
        <w:t>Spectrum emission mask</w:t>
      </w:r>
      <w:bookmarkEnd w:id="1101"/>
      <w:bookmarkEnd w:id="1102"/>
      <w:bookmarkEnd w:id="1103"/>
      <w:bookmarkEnd w:id="1104"/>
      <w:bookmarkEnd w:id="1105"/>
      <w:bookmarkEnd w:id="1106"/>
      <w:r w:rsidRPr="00E36978">
        <w:rPr>
          <w:rFonts w:hint="eastAsia"/>
        </w:rPr>
        <w:t xml:space="preserve"> for category M1</w:t>
      </w:r>
      <w:bookmarkEnd w:id="1107"/>
      <w:bookmarkEnd w:id="1108"/>
      <w:bookmarkEnd w:id="1109"/>
      <w:bookmarkEnd w:id="1110"/>
    </w:p>
    <w:p w14:paraId="0BC5D0BA"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6.5A.3.2.1</w:t>
      </w:r>
      <w:r w:rsidRPr="00E36978">
        <w:rPr>
          <w:rFonts w:ascii="Arial" w:eastAsia="DengXian" w:hAnsi="Arial" w:cs="Arial"/>
        </w:rPr>
        <w:tab/>
        <w:t>Test purpose</w:t>
      </w:r>
    </w:p>
    <w:p w14:paraId="3EE521EC" w14:textId="77777777" w:rsidR="00524A5D" w:rsidRPr="00E36978" w:rsidRDefault="00000000">
      <w:pPr>
        <w:rPr>
          <w:lang w:eastAsia="en-GB"/>
        </w:rPr>
      </w:pPr>
      <w:r w:rsidRPr="00E36978">
        <w:rPr>
          <w:lang w:eastAsia="en-GB"/>
        </w:rPr>
        <w:t>To verify that the power of any UE emission shall not exceed specified lever for the specified channel bandwidth.</w:t>
      </w:r>
    </w:p>
    <w:p w14:paraId="775336F8"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6.5A.3.2.2</w:t>
      </w:r>
      <w:r w:rsidRPr="00E36978">
        <w:rPr>
          <w:rFonts w:ascii="Arial" w:eastAsia="DengXian" w:hAnsi="Arial" w:cs="Arial"/>
        </w:rPr>
        <w:tab/>
        <w:t>Test applicability</w:t>
      </w:r>
    </w:p>
    <w:p w14:paraId="4E70B8EF"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557397F1"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6.5A.3.2.3</w:t>
      </w:r>
      <w:r w:rsidRPr="00E36978">
        <w:rPr>
          <w:rFonts w:ascii="Arial" w:eastAsia="DengXian" w:hAnsi="Arial" w:cs="Arial"/>
        </w:rPr>
        <w:tab/>
        <w:t>Minimum conformance requirements</w:t>
      </w:r>
    </w:p>
    <w:p w14:paraId="4E98E0B3" w14:textId="77777777" w:rsidR="00524A5D" w:rsidRPr="00E36978" w:rsidRDefault="00000000">
      <w:pPr>
        <w:rPr>
          <w:rFonts w:cs="v5.0.0"/>
          <w:lang w:eastAsia="en-GB"/>
        </w:rPr>
      </w:pPr>
      <w:r w:rsidRPr="00E36978">
        <w:rPr>
          <w:rFonts w:cs="v5.0.0"/>
          <w:lang w:eastAsia="en-GB"/>
        </w:rPr>
        <w:t>The spectrum emission mask of the UE applies to frequencies (</w:t>
      </w:r>
      <w:r w:rsidRPr="00E36978">
        <w:rPr>
          <w:rFonts w:ascii="Arial" w:hAnsi="Arial"/>
          <w:sz w:val="18"/>
          <w:lang w:eastAsia="en-GB"/>
        </w:rPr>
        <w:t>Δf</w:t>
      </w:r>
      <w:r w:rsidRPr="00E36978">
        <w:rPr>
          <w:rFonts w:ascii="Arial" w:hAnsi="Arial"/>
          <w:sz w:val="18"/>
          <w:vertAlign w:val="subscript"/>
          <w:lang w:eastAsia="en-GB"/>
        </w:rPr>
        <w:t>OOB</w:t>
      </w:r>
      <w:r w:rsidRPr="00E36978">
        <w:rPr>
          <w:rFonts w:cs="v5.0.0"/>
          <w:snapToGrid w:val="0"/>
          <w:lang w:eastAsia="en-GB"/>
        </w:rPr>
        <w:t>)</w:t>
      </w:r>
      <w:r w:rsidRPr="00E36978">
        <w:rPr>
          <w:rFonts w:ascii="Arial" w:hAnsi="Arial" w:cs="Arial"/>
          <w:sz w:val="18"/>
          <w:szCs w:val="18"/>
          <w:lang w:eastAsia="en-GB"/>
        </w:rPr>
        <w:t xml:space="preserve"> </w:t>
      </w:r>
      <w:r w:rsidRPr="00E36978">
        <w:rPr>
          <w:sz w:val="18"/>
          <w:szCs w:val="18"/>
          <w:lang w:eastAsia="en-GB"/>
        </w:rPr>
        <w:t>starting</w:t>
      </w:r>
      <w:r w:rsidRPr="00E36978">
        <w:rPr>
          <w:rFonts w:ascii="Arial" w:hAnsi="Arial" w:cs="Arial"/>
          <w:sz w:val="18"/>
          <w:szCs w:val="18"/>
          <w:lang w:eastAsia="en-GB"/>
        </w:rPr>
        <w:t xml:space="preserve"> </w:t>
      </w:r>
      <w:r w:rsidRPr="00E36978">
        <w:rPr>
          <w:rFonts w:cs="v5.0.0"/>
          <w:lang w:eastAsia="en-GB"/>
        </w:rPr>
        <w:t xml:space="preserve">from the edge of the assigned E-UTRA channel bandwidth. </w:t>
      </w:r>
      <w:r w:rsidRPr="00E36978">
        <w:rPr>
          <w:lang w:eastAsia="en-GB"/>
        </w:rPr>
        <w:t>For frequencies greater than (</w:t>
      </w:r>
      <w:r w:rsidRPr="00E36978">
        <w:rPr>
          <w:sz w:val="18"/>
          <w:lang w:eastAsia="en-GB"/>
        </w:rPr>
        <w:t>Δf</w:t>
      </w:r>
      <w:r w:rsidRPr="00E36978">
        <w:rPr>
          <w:sz w:val="18"/>
          <w:vertAlign w:val="subscript"/>
          <w:lang w:eastAsia="en-GB"/>
        </w:rPr>
        <w:t>OOB</w:t>
      </w:r>
      <w:r w:rsidRPr="00E36978">
        <w:rPr>
          <w:snapToGrid w:val="0"/>
          <w:lang w:eastAsia="en-GB"/>
        </w:rPr>
        <w:t>) as specified in Table 6.5A.3.2.3-1 the spurious requirements in clause 6.5A.4 are applicable.</w:t>
      </w:r>
    </w:p>
    <w:p w14:paraId="59F11F4C" w14:textId="77777777" w:rsidR="00524A5D" w:rsidRPr="00E36978" w:rsidRDefault="00000000">
      <w:pPr>
        <w:rPr>
          <w:lang w:eastAsia="en-GB"/>
        </w:rPr>
      </w:pPr>
      <w:r w:rsidRPr="00E36978">
        <w:rPr>
          <w:lang w:eastAsia="en-GB"/>
        </w:rPr>
        <w:t xml:space="preserve">The power of any UE emission shall not exceed the levels specified in Table </w:t>
      </w:r>
      <w:r w:rsidRPr="00E36978">
        <w:rPr>
          <w:snapToGrid w:val="0"/>
          <w:lang w:eastAsia="en-GB"/>
        </w:rPr>
        <w:t>6.5A.3.2.3-1</w:t>
      </w:r>
      <w:r w:rsidRPr="00E36978">
        <w:rPr>
          <w:lang w:eastAsia="en-GB"/>
        </w:rPr>
        <w:t xml:space="preserve"> for the specified channel bandwidth.</w:t>
      </w:r>
    </w:p>
    <w:p w14:paraId="124A9282" w14:textId="77777777" w:rsidR="00524A5D" w:rsidRPr="00E36978" w:rsidRDefault="00000000">
      <w:pPr>
        <w:pStyle w:val="TH"/>
        <w:rPr>
          <w:lang w:eastAsia="en-GB"/>
        </w:rPr>
      </w:pPr>
      <w:r w:rsidRPr="00E36978">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E36978"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E36978" w:rsidRDefault="00000000">
            <w:pPr>
              <w:keepNext/>
              <w:keepLines/>
              <w:spacing w:after="0"/>
              <w:jc w:val="center"/>
              <w:rPr>
                <w:rFonts w:ascii="Arial" w:hAnsi="Arial"/>
                <w:b/>
                <w:sz w:val="18"/>
              </w:rPr>
            </w:pPr>
            <w:r w:rsidRPr="00E36978">
              <w:rPr>
                <w:rFonts w:ascii="Arial" w:hAnsi="Arial"/>
                <w:b/>
                <w:sz w:val="18"/>
              </w:rPr>
              <w:t>Spectrum emission limit (dBm)/ Channel bandwidth</w:t>
            </w:r>
          </w:p>
        </w:tc>
      </w:tr>
      <w:tr w:rsidR="00524A5D" w:rsidRPr="00E36978"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p>
          <w:p w14:paraId="56203183"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E36978" w:rsidRDefault="00000000">
            <w:pPr>
              <w:keepNext/>
              <w:keepLines/>
              <w:spacing w:after="0"/>
              <w:jc w:val="center"/>
              <w:rPr>
                <w:rFonts w:ascii="Arial" w:hAnsi="Arial"/>
                <w:b/>
                <w:sz w:val="18"/>
              </w:rPr>
            </w:pPr>
            <w:r w:rsidRPr="00E36978">
              <w:rPr>
                <w:rFonts w:ascii="Arial" w:hAnsi="Arial"/>
                <w:b/>
                <w:sz w:val="18"/>
              </w:rPr>
              <w:t>1.4</w:t>
            </w:r>
          </w:p>
          <w:p w14:paraId="3BBEE8B3"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E36978" w:rsidRDefault="00000000">
            <w:pPr>
              <w:keepNext/>
              <w:keepLines/>
              <w:spacing w:after="0"/>
              <w:jc w:val="center"/>
              <w:rPr>
                <w:rFonts w:ascii="Arial" w:hAnsi="Arial"/>
                <w:sz w:val="18"/>
              </w:rPr>
            </w:pPr>
            <w:r w:rsidRPr="00E36978">
              <w:rPr>
                <w:rFonts w:ascii="Arial" w:hAnsi="Arial"/>
                <w:sz w:val="18"/>
              </w:rPr>
              <w:sym w:font="Symbol" w:char="F0B1"/>
            </w:r>
            <w:r w:rsidRPr="00E36978">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E36978" w:rsidRDefault="00000000">
            <w:pPr>
              <w:keepNext/>
              <w:keepLines/>
              <w:spacing w:after="0"/>
              <w:jc w:val="center"/>
              <w:rPr>
                <w:rFonts w:ascii="Arial" w:hAnsi="Arial"/>
                <w:sz w:val="18"/>
              </w:rPr>
            </w:pPr>
            <w:r w:rsidRPr="00E36978">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bl>
    <w:p w14:paraId="66E67BCE" w14:textId="77777777" w:rsidR="00524A5D" w:rsidRPr="00E36978" w:rsidRDefault="00524A5D">
      <w:pPr>
        <w:rPr>
          <w:lang w:eastAsia="en-GB"/>
        </w:rPr>
      </w:pPr>
    </w:p>
    <w:p w14:paraId="3328892B" w14:textId="77777777" w:rsidR="00524A5D" w:rsidRPr="00E36978" w:rsidRDefault="00000000">
      <w:pPr>
        <w:pStyle w:val="NO"/>
        <w:rPr>
          <w:lang w:eastAsia="en-GB"/>
        </w:rPr>
      </w:pPr>
      <w:r w:rsidRPr="00E36978">
        <w:rPr>
          <w:lang w:eastAsia="en-GB"/>
        </w:rPr>
        <w:t>NOTE:</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E36978" w:rsidRDefault="00000000">
      <w:pPr>
        <w:rPr>
          <w:lang w:eastAsia="en-GB"/>
        </w:rPr>
      </w:pPr>
      <w:r w:rsidRPr="00E36978">
        <w:rPr>
          <w:lang w:eastAsia="en-GB"/>
        </w:rPr>
        <w:t>The normative reference for this requirement is TS 36.102 [11] clause 6.5A.3.2.</w:t>
      </w:r>
    </w:p>
    <w:p w14:paraId="1D1E91D6"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w:t>
      </w:r>
      <w:r w:rsidRPr="00E36978">
        <w:rPr>
          <w:rFonts w:ascii="Arial" w:eastAsia="DengXian" w:hAnsi="Arial" w:cs="Arial"/>
        </w:rPr>
        <w:tab/>
        <w:t>Test description</w:t>
      </w:r>
    </w:p>
    <w:p w14:paraId="38CD749E"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6.5A.3.2.4.1</w:t>
      </w:r>
      <w:r w:rsidRPr="00E36978">
        <w:rPr>
          <w:rFonts w:ascii="Arial" w:eastAsia="DengXian" w:hAnsi="Arial" w:cs="Arial"/>
        </w:rPr>
        <w:tab/>
        <w:t>Initial conditions</w:t>
      </w:r>
    </w:p>
    <w:p w14:paraId="3CFF9BE1"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0BCF58" w14:textId="77777777" w:rsidR="00524A5D" w:rsidRPr="00E36978" w:rsidRDefault="00000000">
      <w:pPr>
        <w:rPr>
          <w:rFonts w:cs="v5.0.0"/>
          <w:lang w:eastAsia="en-GB"/>
        </w:rPr>
      </w:pPr>
      <w:r w:rsidRPr="00E36978">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E36978">
        <w:rPr>
          <w:rFonts w:cs="v5.0.0"/>
          <w:lang w:eastAsia="en-GB"/>
        </w:rPr>
        <w:t>Configurations of PDSCH and MPDCCH before measurement are specified in Annex C.2.</w:t>
      </w:r>
    </w:p>
    <w:p w14:paraId="211E3D2F" w14:textId="77777777" w:rsidR="00524A5D" w:rsidRPr="00E36978" w:rsidRDefault="00000000">
      <w:pPr>
        <w:pStyle w:val="TH"/>
        <w:rPr>
          <w:lang w:eastAsia="en-GB"/>
        </w:rPr>
      </w:pPr>
      <w:r w:rsidRPr="00E36978">
        <w:rPr>
          <w:lang w:eastAsia="en-GB"/>
        </w:rPr>
        <w:lastRenderedPageBreak/>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E36978"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E36978" w:rsidRDefault="00000000">
            <w:pPr>
              <w:keepNext/>
              <w:keepLines/>
              <w:spacing w:after="0"/>
              <w:jc w:val="center"/>
              <w:rPr>
                <w:rFonts w:ascii="Arial" w:hAnsi="Arial"/>
                <w:sz w:val="18"/>
              </w:rPr>
            </w:pPr>
            <w:r w:rsidRPr="00E36978">
              <w:rPr>
                <w:rFonts w:ascii="Arial" w:hAnsi="Arial"/>
                <w:sz w:val="18"/>
              </w:rPr>
              <w:t>Test Environment as specified in</w:t>
            </w:r>
          </w:p>
          <w:p w14:paraId="5EFF718A"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E36978" w:rsidRDefault="00000000">
            <w:pPr>
              <w:keepNext/>
              <w:keepLines/>
              <w:spacing w:after="0"/>
              <w:jc w:val="center"/>
              <w:rPr>
                <w:rFonts w:ascii="Arial" w:hAnsi="Arial"/>
                <w:bCs/>
                <w:sz w:val="18"/>
              </w:rPr>
            </w:pPr>
            <w:r w:rsidRPr="00E36978">
              <w:rPr>
                <w:rFonts w:ascii="Arial" w:hAnsi="Arial"/>
                <w:bCs/>
                <w:sz w:val="18"/>
              </w:rPr>
              <w:t>NC</w:t>
            </w:r>
          </w:p>
        </w:tc>
      </w:tr>
      <w:tr w:rsidR="00524A5D" w:rsidRPr="00E36978"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E36978" w:rsidRDefault="00000000">
            <w:pPr>
              <w:keepNext/>
              <w:keepLines/>
              <w:spacing w:after="0"/>
              <w:jc w:val="center"/>
              <w:rPr>
                <w:rFonts w:ascii="Arial" w:hAnsi="Arial"/>
                <w:sz w:val="18"/>
              </w:rPr>
            </w:pPr>
            <w:r w:rsidRPr="00E36978">
              <w:rPr>
                <w:rFonts w:ascii="Arial" w:hAnsi="Arial"/>
                <w:bCs/>
                <w:sz w:val="18"/>
              </w:rPr>
              <w:t>Test Frequencies as specified in</w:t>
            </w:r>
          </w:p>
          <w:p w14:paraId="742527AB"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E36978" w:rsidRDefault="00000000">
            <w:pPr>
              <w:keepNext/>
              <w:keepLines/>
              <w:spacing w:after="0"/>
              <w:jc w:val="center"/>
              <w:rPr>
                <w:rFonts w:ascii="Arial" w:hAnsi="Arial"/>
                <w:bCs/>
                <w:sz w:val="18"/>
              </w:rPr>
            </w:pPr>
            <w:r w:rsidRPr="00E36978">
              <w:rPr>
                <w:rFonts w:ascii="Arial" w:hAnsi="Arial"/>
                <w:bCs/>
                <w:sz w:val="18"/>
              </w:rPr>
              <w:t>Low range, Mid range, High range</w:t>
            </w:r>
          </w:p>
        </w:tc>
      </w:tr>
      <w:tr w:rsidR="00524A5D" w:rsidRPr="00E36978"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E36978" w:rsidRDefault="00000000">
            <w:pPr>
              <w:keepNext/>
              <w:keepLines/>
              <w:spacing w:after="0"/>
              <w:jc w:val="center"/>
              <w:rPr>
                <w:rFonts w:ascii="Arial" w:hAnsi="Arial"/>
                <w:sz w:val="18"/>
              </w:rPr>
            </w:pPr>
            <w:r w:rsidRPr="00E36978">
              <w:rPr>
                <w:rFonts w:ascii="Arial" w:hAnsi="Arial"/>
                <w:bCs/>
                <w:sz w:val="18"/>
              </w:rPr>
              <w:t>Test Channel Bandwidths</w:t>
            </w:r>
            <w:r w:rsidRPr="00E36978">
              <w:rPr>
                <w:rFonts w:ascii="Arial" w:hAnsi="Arial"/>
                <w:sz w:val="18"/>
              </w:rPr>
              <w:t xml:space="preserve"> </w:t>
            </w:r>
            <w:r w:rsidRPr="00E36978">
              <w:rPr>
                <w:rFonts w:ascii="Arial" w:hAnsi="Arial"/>
                <w:bCs/>
                <w:sz w:val="18"/>
              </w:rPr>
              <w:t>as specified in</w:t>
            </w:r>
          </w:p>
          <w:p w14:paraId="47DF9824" w14:textId="77777777" w:rsidR="00524A5D" w:rsidRPr="00E36978" w:rsidRDefault="00000000">
            <w:pPr>
              <w:keepNext/>
              <w:keepLines/>
              <w:spacing w:after="0"/>
              <w:jc w:val="center"/>
              <w:rPr>
                <w:rFonts w:ascii="Arial" w:hAnsi="Arial"/>
                <w:sz w:val="18"/>
              </w:rPr>
            </w:pPr>
            <w:r w:rsidRPr="00E36978">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E36978" w:rsidRDefault="00000000">
            <w:pPr>
              <w:keepNext/>
              <w:keepLines/>
              <w:spacing w:after="0"/>
              <w:jc w:val="center"/>
              <w:rPr>
                <w:rFonts w:ascii="Arial" w:hAnsi="Arial"/>
                <w:bCs/>
                <w:sz w:val="18"/>
              </w:rPr>
            </w:pPr>
            <w:r w:rsidRPr="00E36978">
              <w:rPr>
                <w:rFonts w:ascii="Arial" w:hAnsi="Arial"/>
                <w:bCs/>
                <w:sz w:val="18"/>
              </w:rPr>
              <w:t>1.4MHz</w:t>
            </w:r>
          </w:p>
        </w:tc>
      </w:tr>
      <w:tr w:rsidR="00524A5D" w:rsidRPr="00E36978"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E36978"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E36978" w:rsidRDefault="00000000">
            <w:pPr>
              <w:keepNext/>
              <w:keepLines/>
              <w:spacing w:after="0"/>
              <w:jc w:val="center"/>
              <w:rPr>
                <w:rFonts w:ascii="Arial" w:hAnsi="Arial"/>
                <w:sz w:val="18"/>
              </w:rPr>
            </w:pPr>
            <w:r w:rsidRPr="00E36978">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r>
      <w:tr w:rsidR="00524A5D" w:rsidRPr="00E36978"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E36978" w:rsidRDefault="00000000">
            <w:pPr>
              <w:keepNext/>
              <w:keepLines/>
              <w:spacing w:after="0"/>
              <w:jc w:val="center"/>
              <w:rPr>
                <w:rFonts w:ascii="Arial" w:hAnsi="Arial"/>
                <w:sz w:val="18"/>
              </w:rPr>
            </w:pPr>
            <w:r w:rsidRPr="00E36978">
              <w:rPr>
                <w:rFonts w:ascii="Arial" w:hAnsi="Arial"/>
                <w:sz w:val="18"/>
              </w:rPr>
              <w:t>5</w:t>
            </w:r>
          </w:p>
        </w:tc>
      </w:tr>
      <w:tr w:rsidR="00524A5D" w:rsidRPr="00E36978"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E36978" w:rsidRDefault="00000000">
            <w:pPr>
              <w:keepNext/>
              <w:keepLines/>
              <w:spacing w:after="0"/>
              <w:jc w:val="center"/>
              <w:rPr>
                <w:rFonts w:ascii="Arial" w:hAnsi="Arial"/>
                <w:sz w:val="18"/>
              </w:rPr>
            </w:pPr>
            <w:r w:rsidRPr="00E36978">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E36978"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E36978" w:rsidRDefault="00000000">
            <w:pPr>
              <w:keepNext/>
              <w:keepLines/>
              <w:spacing w:after="0"/>
              <w:jc w:val="center"/>
              <w:rPr>
                <w:rFonts w:ascii="Arial" w:hAnsi="Arial"/>
                <w:sz w:val="18"/>
              </w:rPr>
            </w:pPr>
            <w:r w:rsidRPr="00E36978">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E36978" w:rsidRDefault="00000000">
            <w:pPr>
              <w:keepNext/>
              <w:keepLines/>
              <w:spacing w:after="0"/>
              <w:jc w:val="center"/>
              <w:rPr>
                <w:rFonts w:ascii="Arial" w:hAnsi="Arial"/>
                <w:sz w:val="18"/>
              </w:rPr>
            </w:pPr>
            <w:r w:rsidRPr="00E36978">
              <w:rPr>
                <w:rFonts w:ascii="Arial" w:hAnsi="Arial"/>
                <w:sz w:val="18"/>
              </w:rPr>
              <w:t>5</w:t>
            </w:r>
          </w:p>
        </w:tc>
      </w:tr>
      <w:tr w:rsidR="00524A5D" w:rsidRPr="00E36978"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E36978" w:rsidRDefault="00000000">
            <w:pPr>
              <w:keepNext/>
              <w:keepLines/>
              <w:spacing w:after="0"/>
              <w:ind w:left="851" w:hanging="851"/>
              <w:rPr>
                <w:rFonts w:ascii="Arial" w:hAnsi="Arial"/>
                <w:sz w:val="18"/>
              </w:rPr>
            </w:pPr>
            <w:r w:rsidRPr="00E36978">
              <w:rPr>
                <w:rFonts w:ascii="Arial" w:hAnsi="Arial"/>
                <w:sz w:val="18"/>
                <w:lang w:eastAsia="en-GB"/>
              </w:rPr>
              <w:t>Note 1:</w:t>
            </w:r>
            <w:r w:rsidRPr="00E36978">
              <w:rPr>
                <w:rFonts w:ascii="Arial" w:hAnsi="Arial"/>
                <w:sz w:val="18"/>
                <w:lang w:eastAsia="en-GB"/>
              </w:rPr>
              <w:tab/>
            </w:r>
            <w:r w:rsidRPr="00E36978">
              <w:rPr>
                <w:rFonts w:ascii="Arial" w:hAnsi="Arial"/>
                <w:sz w:val="18"/>
              </w:rPr>
              <w:t>The RB</w:t>
            </w:r>
            <w:r w:rsidRPr="00E36978">
              <w:rPr>
                <w:rFonts w:ascii="Arial" w:hAnsi="Arial"/>
                <w:sz w:val="18"/>
                <w:vertAlign w:val="subscript"/>
              </w:rPr>
              <w:t>start</w:t>
            </w:r>
            <w:r w:rsidRPr="00E36978">
              <w:rPr>
                <w:rFonts w:ascii="Arial" w:hAnsi="Arial"/>
                <w:sz w:val="18"/>
              </w:rPr>
              <w:t xml:space="preserve"> of partial RB allocation shall be RB#0 and RB# (6 - RB allocation) of the narrowband.</w:t>
            </w:r>
          </w:p>
        </w:tc>
      </w:tr>
    </w:tbl>
    <w:p w14:paraId="5F54FB88" w14:textId="77777777" w:rsidR="00524A5D" w:rsidRPr="00E36978" w:rsidRDefault="00524A5D" w:rsidP="00E36978">
      <w:pPr>
        <w:rPr>
          <w:lang w:eastAsia="en-GB"/>
        </w:rPr>
      </w:pPr>
    </w:p>
    <w:p w14:paraId="5A42837F" w14:textId="3FD40335" w:rsidR="00524A5D" w:rsidRPr="00E36978" w:rsidRDefault="00E36978" w:rsidP="00E36978">
      <w:pPr>
        <w:tabs>
          <w:tab w:val="left" w:pos="643"/>
        </w:tabs>
        <w:ind w:left="283"/>
        <w:rPr>
          <w:lang w:eastAsia="en-GB"/>
        </w:rPr>
      </w:pPr>
      <w:r>
        <w:rPr>
          <w:lang w:eastAsia="en-GB"/>
        </w:rPr>
        <w:t>1.</w:t>
      </w:r>
      <w:r>
        <w:rPr>
          <w:lang w:eastAsia="en-GB"/>
        </w:rPr>
        <w:tab/>
      </w:r>
      <w:r w:rsidRPr="00E36978">
        <w:rPr>
          <w:lang w:eastAsia="en-GB"/>
        </w:rPr>
        <w:t>Connect the SS to the UE antenna connectors as shown in Figure TS 36.508 [12] Annex A, Figure A.3 using only main UE Tx/Rx antenna.</w:t>
      </w:r>
    </w:p>
    <w:p w14:paraId="44BB78FA" w14:textId="43544F0D" w:rsidR="00524A5D" w:rsidRPr="00E36978" w:rsidRDefault="00E36978" w:rsidP="00E36978">
      <w:pPr>
        <w:tabs>
          <w:tab w:val="left" w:pos="643"/>
        </w:tabs>
        <w:ind w:left="283"/>
        <w:rPr>
          <w:lang w:eastAsia="en-GB"/>
        </w:rPr>
      </w:pPr>
      <w:r>
        <w:rPr>
          <w:lang w:eastAsia="en-GB"/>
        </w:rPr>
        <w:t>2.</w:t>
      </w:r>
      <w:r>
        <w:rPr>
          <w:lang w:eastAsia="en-GB"/>
        </w:rPr>
        <w:tab/>
      </w:r>
      <w:r w:rsidRPr="00E36978">
        <w:rPr>
          <w:lang w:eastAsia="en-GB"/>
        </w:rPr>
        <w:t>The parameter settings for the cell are set up according to TS 36.508 [12] subclause 4.4.3.</w:t>
      </w:r>
    </w:p>
    <w:p w14:paraId="671CE07D" w14:textId="7F10BA4E" w:rsidR="00524A5D" w:rsidRPr="00E36978" w:rsidRDefault="00E36978" w:rsidP="00E36978">
      <w:pPr>
        <w:tabs>
          <w:tab w:val="left" w:pos="643"/>
        </w:tabs>
        <w:ind w:left="283"/>
        <w:rPr>
          <w:lang w:eastAsia="en-GB"/>
        </w:rPr>
      </w:pPr>
      <w:r>
        <w:rPr>
          <w:lang w:eastAsia="en-GB"/>
        </w:rPr>
        <w:t>3.</w:t>
      </w:r>
      <w:r>
        <w:rPr>
          <w:lang w:eastAsia="en-GB"/>
        </w:rPr>
        <w:tab/>
      </w:r>
      <w:r w:rsidRPr="00E36978">
        <w:rPr>
          <w:lang w:eastAsia="en-GB"/>
        </w:rPr>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59DD1B29" w14:textId="0321820E" w:rsidR="00524A5D" w:rsidRPr="00E36978" w:rsidRDefault="00E36978" w:rsidP="00E36978">
      <w:pPr>
        <w:tabs>
          <w:tab w:val="left" w:pos="643"/>
        </w:tabs>
        <w:ind w:left="283"/>
        <w:rPr>
          <w:lang w:eastAsia="en-GB"/>
        </w:rPr>
      </w:pPr>
      <w:r>
        <w:rPr>
          <w:lang w:eastAsia="en-GB"/>
        </w:rPr>
        <w:t>4.</w:t>
      </w:r>
      <w:r>
        <w:rPr>
          <w:lang w:eastAsia="en-GB"/>
        </w:rPr>
        <w:tab/>
      </w:r>
      <w:r w:rsidRPr="00E36978">
        <w:rPr>
          <w:lang w:eastAsia="en-GB"/>
        </w:rPr>
        <w:t>The UL Reference Measurement channels are set according to Table 6.5A.3.2.4.1-1.</w:t>
      </w:r>
    </w:p>
    <w:p w14:paraId="1267E87C" w14:textId="5305EE27" w:rsidR="00524A5D" w:rsidRPr="00E36978" w:rsidRDefault="00E36978" w:rsidP="00E36978">
      <w:pPr>
        <w:tabs>
          <w:tab w:val="left" w:pos="643"/>
        </w:tabs>
        <w:ind w:left="283"/>
        <w:rPr>
          <w:lang w:eastAsia="en-GB"/>
        </w:rPr>
      </w:pPr>
      <w:r>
        <w:rPr>
          <w:lang w:eastAsia="en-GB"/>
        </w:rPr>
        <w:t>5.</w:t>
      </w:r>
      <w:r>
        <w:rPr>
          <w:lang w:eastAsia="en-GB"/>
        </w:rPr>
        <w:tab/>
      </w:r>
      <w:r w:rsidRPr="00E36978">
        <w:rPr>
          <w:lang w:eastAsia="en-GB"/>
        </w:rPr>
        <w:t>Propagation conditions are set according to Annex B.0.</w:t>
      </w:r>
    </w:p>
    <w:p w14:paraId="374EA8CD" w14:textId="76416D0E" w:rsidR="00524A5D" w:rsidRPr="00E36978" w:rsidRDefault="00E36978" w:rsidP="00E36978">
      <w:pPr>
        <w:tabs>
          <w:tab w:val="left" w:pos="643"/>
        </w:tabs>
        <w:ind w:left="283"/>
        <w:rPr>
          <w:lang w:eastAsia="en-GB"/>
        </w:rPr>
      </w:pPr>
      <w:r>
        <w:rPr>
          <w:lang w:eastAsia="en-GB"/>
        </w:rPr>
        <w:t>6.</w:t>
      </w:r>
      <w:r>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5FAE8C73" w14:textId="7C2E6B34" w:rsidR="00524A5D" w:rsidRPr="00E36978" w:rsidRDefault="00E36978" w:rsidP="00E36978">
      <w:pPr>
        <w:tabs>
          <w:tab w:val="left" w:pos="643"/>
        </w:tabs>
        <w:ind w:left="283"/>
        <w:rPr>
          <w:lang w:eastAsia="en-GB"/>
        </w:rPr>
      </w:pPr>
      <w:r>
        <w:t>7.</w:t>
      </w:r>
      <w:r>
        <w:tab/>
      </w:r>
      <w:r w:rsidRPr="00E36978">
        <w:t>Test equipment shall emul</w:t>
      </w:r>
      <w:r w:rsidRPr="00E36978">
        <w:rPr>
          <w:color w:val="000000" w:themeColor="text1"/>
        </w:rPr>
        <w:t xml:space="preserve">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w:t>
      </w:r>
      <w:r w:rsidRPr="00E36978">
        <w:t>on of the test as define in TS 36.508[12] clause 5.6.3.1</w:t>
      </w:r>
    </w:p>
    <w:p w14:paraId="464EF8A9" w14:textId="0B6F3BD0" w:rsidR="00524A5D" w:rsidRPr="00E36978" w:rsidRDefault="00E36978" w:rsidP="00E36978">
      <w:pPr>
        <w:tabs>
          <w:tab w:val="left" w:pos="643"/>
        </w:tabs>
        <w:ind w:left="283"/>
        <w:rPr>
          <w:lang w:eastAsia="en-GB"/>
        </w:rPr>
      </w:pPr>
      <w:r>
        <w:t>8.</w:t>
      </w:r>
      <w:r>
        <w:tab/>
      </w:r>
      <w:r w:rsidRPr="00E36978">
        <w:t>Deactivate UE prediction of satellite trajectory by any preconfigured means</w:t>
      </w:r>
    </w:p>
    <w:p w14:paraId="5EA63FE9" w14:textId="077D3D66" w:rsidR="00524A5D" w:rsidRPr="00E36978" w:rsidRDefault="00E36978" w:rsidP="00E36978">
      <w:pPr>
        <w:tabs>
          <w:tab w:val="left" w:pos="643"/>
        </w:tabs>
        <w:ind w:left="283"/>
        <w:rPr>
          <w:lang w:eastAsia="en-GB"/>
        </w:rPr>
      </w:pPr>
      <w:r>
        <w:rPr>
          <w:lang w:eastAsia="en-GB"/>
        </w:rPr>
        <w:t>9.</w:t>
      </w:r>
      <w:r>
        <w:rPr>
          <w:lang w:eastAsia="en-GB"/>
        </w:rPr>
        <w:tab/>
      </w:r>
      <w:r w:rsidRPr="00E36978">
        <w:rPr>
          <w:lang w:eastAsia="en-GB"/>
        </w:rPr>
        <w:t>Ensure the UE is in State 3A-RF-CE according to TS 36.508[12] clause 5.2A.2AA. Message contents are defined in clause 6.5A.3.2.4.3.</w:t>
      </w:r>
    </w:p>
    <w:p w14:paraId="2AEEC9A7"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6.5A.3.2.4.2</w:t>
      </w:r>
      <w:r w:rsidRPr="00E36978">
        <w:rPr>
          <w:rFonts w:ascii="Arial" w:eastAsia="DengXian" w:hAnsi="Arial" w:cs="Arial"/>
        </w:rPr>
        <w:tab/>
        <w:t>Test procedure</w:t>
      </w:r>
    </w:p>
    <w:p w14:paraId="25BAD6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PDCCH DCI format 6-0A for C_RNTI to schedule the UL RMC according to Table 6.5A.3.2.4.1-1. Since the UE has no payload data</w:t>
      </w:r>
      <w:r w:rsidRPr="00E36978">
        <w:rPr>
          <w:color w:val="FFFF00"/>
          <w:lang w:eastAsia="en-GB"/>
        </w:rPr>
        <w:t xml:space="preserve"> </w:t>
      </w:r>
      <w:r w:rsidRPr="00E36978">
        <w:rPr>
          <w:lang w:eastAsia="en-GB"/>
        </w:rPr>
        <w:t>to send, the UE transmits uplink MAC padding bits on the UL RMC.</w:t>
      </w:r>
    </w:p>
    <w:p w14:paraId="0BCD37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Send continuously uplink power control "up" commands in the uplink scheduling information to the UE until the UE transmits at P</w:t>
      </w:r>
      <w:r w:rsidRPr="00E36978">
        <w:rPr>
          <w:vertAlign w:val="subscript"/>
          <w:lang w:eastAsia="en-GB"/>
        </w:rPr>
        <w:t xml:space="preserve">UMAX </w:t>
      </w:r>
      <w:r w:rsidRPr="00E36978">
        <w:rPr>
          <w:lang w:eastAsia="en-GB"/>
        </w:rPr>
        <w:t>level.</w:t>
      </w:r>
    </w:p>
    <w:p w14:paraId="5AD23D7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lastRenderedPageBreak/>
        <w:t>6.5A.3.2.4.3</w:t>
      </w:r>
      <w:r w:rsidRPr="00E36978">
        <w:rPr>
          <w:rFonts w:ascii="Arial" w:eastAsia="DengXian" w:hAnsi="Arial" w:cs="Arial"/>
        </w:rPr>
        <w:tab/>
        <w:t>Message contents</w:t>
      </w:r>
    </w:p>
    <w:p w14:paraId="559869C9" w14:textId="77777777" w:rsidR="00524A5D" w:rsidRPr="00E36978" w:rsidRDefault="00000000">
      <w:pPr>
        <w:rPr>
          <w:lang w:eastAsia="en-GB"/>
        </w:rPr>
      </w:pPr>
      <w:r w:rsidRPr="00E36978">
        <w:rPr>
          <w:lang w:eastAsia="en-GB"/>
        </w:rPr>
        <w:t>Message contents are according to TS 36.508 [12] subclause 4.6 with the condition CEModeA.</w:t>
      </w:r>
    </w:p>
    <w:p w14:paraId="531F3383" w14:textId="77777777" w:rsidR="00524A5D" w:rsidRPr="00E36978" w:rsidRDefault="00000000">
      <w:pPr>
        <w:keepNext/>
        <w:keepLines/>
        <w:spacing w:before="120"/>
        <w:ind w:left="1985" w:hanging="1985"/>
        <w:rPr>
          <w:rFonts w:ascii="Arial" w:eastAsia="DengXian" w:hAnsi="Arial" w:cs="Arial"/>
        </w:rPr>
      </w:pPr>
      <w:r w:rsidRPr="00E36978">
        <w:rPr>
          <w:rFonts w:ascii="Arial" w:eastAsia="DengXian" w:hAnsi="Arial" w:cs="Arial"/>
        </w:rPr>
        <w:t>6.5A.3.2.5</w:t>
      </w:r>
      <w:r w:rsidRPr="00E36978">
        <w:rPr>
          <w:rFonts w:ascii="Arial" w:eastAsia="DengXian" w:hAnsi="Arial" w:cs="Arial"/>
        </w:rPr>
        <w:tab/>
        <w:t>Test requirements</w:t>
      </w:r>
    </w:p>
    <w:p w14:paraId="6F080D37" w14:textId="77777777" w:rsidR="00524A5D" w:rsidRPr="00E36978" w:rsidRDefault="00000000">
      <w:pPr>
        <w:rPr>
          <w:lang w:eastAsia="en-GB"/>
        </w:rPr>
      </w:pPr>
      <w:r w:rsidRPr="00E36978">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E36978" w:rsidRDefault="00000000">
      <w:pPr>
        <w:pStyle w:val="TH"/>
        <w:rPr>
          <w:lang w:eastAsia="en-GB"/>
        </w:rPr>
      </w:pPr>
      <w:r w:rsidRPr="00E36978">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E36978"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E36978"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E36978" w:rsidRDefault="00000000">
            <w:pPr>
              <w:keepNext/>
              <w:keepLines/>
              <w:spacing w:after="0"/>
              <w:jc w:val="center"/>
              <w:rPr>
                <w:rFonts w:ascii="Arial" w:hAnsi="Arial"/>
                <w:b/>
                <w:sz w:val="18"/>
              </w:rPr>
            </w:pPr>
            <w:r w:rsidRPr="00E36978">
              <w:rPr>
                <w:rFonts w:ascii="Arial" w:hAnsi="Arial"/>
                <w:b/>
                <w:sz w:val="18"/>
              </w:rPr>
              <w:t>Spectrum emission limit (dBm)/ Channel bandwidth</w:t>
            </w:r>
          </w:p>
        </w:tc>
      </w:tr>
      <w:tr w:rsidR="00524A5D" w:rsidRPr="00E36978"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p>
          <w:p w14:paraId="39A869F8"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E36978" w:rsidRDefault="00000000">
            <w:pPr>
              <w:keepNext/>
              <w:keepLines/>
              <w:spacing w:after="0"/>
              <w:jc w:val="center"/>
              <w:rPr>
                <w:rFonts w:ascii="Arial" w:hAnsi="Arial"/>
                <w:b/>
                <w:sz w:val="18"/>
              </w:rPr>
            </w:pPr>
            <w:r w:rsidRPr="00E36978">
              <w:rPr>
                <w:rFonts w:ascii="Arial" w:hAnsi="Arial"/>
                <w:b/>
                <w:sz w:val="18"/>
              </w:rPr>
              <w:t>1.4</w:t>
            </w:r>
          </w:p>
          <w:p w14:paraId="58C9DECD" w14:textId="77777777" w:rsidR="00524A5D" w:rsidRPr="00E36978" w:rsidRDefault="00000000">
            <w:pPr>
              <w:keepNext/>
              <w:keepLines/>
              <w:spacing w:after="0"/>
              <w:jc w:val="center"/>
              <w:rPr>
                <w:rFonts w:ascii="Arial" w:hAnsi="Arial"/>
                <w:b/>
                <w:sz w:val="18"/>
              </w:rPr>
            </w:pPr>
            <w:r w:rsidRPr="00E36978">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Measurement </w:t>
            </w:r>
          </w:p>
          <w:p w14:paraId="5226906F" w14:textId="77777777" w:rsidR="00524A5D" w:rsidRPr="00E36978" w:rsidRDefault="00000000">
            <w:pPr>
              <w:keepNext/>
              <w:keepLines/>
              <w:spacing w:after="0"/>
              <w:jc w:val="center"/>
              <w:rPr>
                <w:rFonts w:ascii="Arial" w:hAnsi="Arial"/>
                <w:b/>
                <w:sz w:val="18"/>
              </w:rPr>
            </w:pPr>
            <w:r w:rsidRPr="00E36978">
              <w:rPr>
                <w:rFonts w:ascii="Arial" w:hAnsi="Arial"/>
                <w:b/>
                <w:sz w:val="18"/>
              </w:rPr>
              <w:t>bandwidth</w:t>
            </w:r>
          </w:p>
        </w:tc>
      </w:tr>
      <w:tr w:rsidR="00524A5D" w:rsidRPr="00E36978"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E36978" w:rsidRDefault="00000000">
            <w:pPr>
              <w:keepNext/>
              <w:keepLines/>
              <w:spacing w:after="0"/>
              <w:jc w:val="center"/>
              <w:rPr>
                <w:rFonts w:ascii="Arial" w:hAnsi="Arial"/>
                <w:sz w:val="18"/>
              </w:rPr>
            </w:pPr>
            <w:r w:rsidRPr="00E36978">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E36978" w:rsidRDefault="00000000">
            <w:pPr>
              <w:keepNext/>
              <w:keepLines/>
              <w:spacing w:after="0"/>
              <w:jc w:val="center"/>
              <w:rPr>
                <w:rFonts w:ascii="Arial" w:hAnsi="Arial"/>
                <w:sz w:val="18"/>
              </w:rPr>
            </w:pPr>
            <w:r w:rsidRPr="00E36978">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E36978" w:rsidRDefault="00000000">
            <w:pPr>
              <w:keepNext/>
              <w:keepLines/>
              <w:spacing w:after="0"/>
              <w:jc w:val="center"/>
              <w:rPr>
                <w:rFonts w:ascii="Arial" w:hAnsi="Arial"/>
                <w:sz w:val="18"/>
              </w:rPr>
            </w:pPr>
            <w:r w:rsidRPr="00E36978">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E36978" w:rsidRDefault="00000000">
            <w:pPr>
              <w:keepNext/>
              <w:keepLines/>
              <w:spacing w:after="0"/>
              <w:jc w:val="center"/>
              <w:rPr>
                <w:rFonts w:ascii="Arial" w:hAnsi="Arial"/>
                <w:sz w:val="18"/>
              </w:rPr>
            </w:pPr>
            <w:r w:rsidRPr="00E36978">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E36978" w:rsidRDefault="00000000">
            <w:pPr>
              <w:keepNext/>
              <w:keepLines/>
              <w:spacing w:after="0"/>
              <w:jc w:val="center"/>
              <w:rPr>
                <w:rFonts w:ascii="Arial" w:hAnsi="Arial"/>
                <w:sz w:val="18"/>
              </w:rPr>
            </w:pPr>
            <w:r w:rsidRPr="00E36978">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E36978" w:rsidRDefault="00000000">
            <w:pPr>
              <w:keepNext/>
              <w:keepLines/>
              <w:spacing w:after="0"/>
              <w:jc w:val="center"/>
              <w:rPr>
                <w:rFonts w:ascii="Arial" w:hAnsi="Arial"/>
                <w:sz w:val="18"/>
              </w:rPr>
            </w:pPr>
            <w:r w:rsidRPr="00E36978">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r>
      <w:tr w:rsidR="00524A5D" w:rsidRPr="00E36978"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The first and last measurement position with a 30 kHz filter is at Δf</w:t>
            </w:r>
            <w:r w:rsidRPr="00E36978">
              <w:rPr>
                <w:rFonts w:ascii="Arial" w:hAnsi="Arial"/>
                <w:sz w:val="18"/>
                <w:vertAlign w:val="subscript"/>
              </w:rPr>
              <w:t>OOB</w:t>
            </w:r>
            <w:r w:rsidRPr="00E36978">
              <w:rPr>
                <w:rFonts w:ascii="Arial" w:hAnsi="Arial" w:cs="v5.0.0"/>
                <w:sz w:val="18"/>
              </w:rPr>
              <w:t xml:space="preserve"> equals to 0.015 MHz and 0.985 MHz.</w:t>
            </w:r>
          </w:p>
          <w:p w14:paraId="5EA99C5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3:</w:t>
            </w:r>
            <w:r w:rsidRPr="00E36978">
              <w:rPr>
                <w:rFonts w:ascii="Arial" w:hAnsi="Arial"/>
                <w:sz w:val="18"/>
              </w:rPr>
              <w:tab/>
              <w:t>The measurements are to be performed above the upper edge of the channel and below the lower edge of the channel</w:t>
            </w:r>
          </w:p>
          <w:p w14:paraId="5CB710A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4:</w:t>
            </w:r>
            <w:r w:rsidRPr="00E36978">
              <w:rPr>
                <w:rFonts w:ascii="Arial" w:hAnsi="Arial"/>
                <w:sz w:val="18"/>
              </w:rPr>
              <w:tab/>
              <w:t>For the 2.5-2.8 MHz offset range with 1.4 MHz channel bandwidth, the measurement position is at Δf</w:t>
            </w:r>
            <w:r w:rsidRPr="00E36978">
              <w:rPr>
                <w:rFonts w:ascii="Arial" w:hAnsi="Arial"/>
                <w:sz w:val="18"/>
                <w:vertAlign w:val="subscript"/>
              </w:rPr>
              <w:t>OOB</w:t>
            </w:r>
            <w:r w:rsidRPr="00E36978">
              <w:rPr>
                <w:rFonts w:ascii="Arial" w:hAnsi="Arial"/>
                <w:sz w:val="18"/>
              </w:rPr>
              <w:t xml:space="preserve"> equals to 3 MHz.</w:t>
            </w:r>
          </w:p>
        </w:tc>
      </w:tr>
    </w:tbl>
    <w:p w14:paraId="1D6321A5" w14:textId="77777777" w:rsidR="00524A5D" w:rsidRPr="00E36978" w:rsidRDefault="00524A5D">
      <w:pPr>
        <w:rPr>
          <w:lang w:eastAsia="en-GB"/>
        </w:rPr>
      </w:pPr>
    </w:p>
    <w:p w14:paraId="7F0E7966" w14:textId="77777777" w:rsidR="00524A5D" w:rsidRPr="00E36978" w:rsidRDefault="00000000">
      <w:pPr>
        <w:pStyle w:val="NO"/>
        <w:rPr>
          <w:lang w:eastAsia="en-GB"/>
        </w:rPr>
      </w:pPr>
      <w:r w:rsidRPr="00E36978">
        <w:rPr>
          <w:lang w:eastAsia="en-GB"/>
        </w:rPr>
        <w:t>NOTE:</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E36978" w:rsidRDefault="00000000">
      <w:pPr>
        <w:pStyle w:val="Heading4"/>
        <w:rPr>
          <w:snapToGrid w:val="0"/>
        </w:rPr>
      </w:pPr>
      <w:bookmarkStart w:id="1111" w:name="_Toc111062061"/>
      <w:bookmarkStart w:id="1112" w:name="_Toc121162851"/>
      <w:bookmarkStart w:id="1113" w:name="_Toc11127"/>
      <w:bookmarkStart w:id="1114" w:name="_Toc21282"/>
      <w:bookmarkStart w:id="1115" w:name="_Toc13200"/>
      <w:bookmarkStart w:id="1116" w:name="_Toc11308"/>
      <w:bookmarkStart w:id="1117" w:name="_Toc5069"/>
      <w:bookmarkStart w:id="1118" w:name="_Toc120570059"/>
      <w:bookmarkStart w:id="1119" w:name="_Toc16562"/>
      <w:bookmarkStart w:id="1120" w:name="_Toc163510808"/>
      <w:r w:rsidRPr="00E36978">
        <w:t>6.5A.3.3</w:t>
      </w:r>
      <w:r w:rsidRPr="00E36978">
        <w:tab/>
      </w:r>
      <w:r w:rsidRPr="00E36978">
        <w:rPr>
          <w:snapToGrid w:val="0"/>
        </w:rPr>
        <w:t>Additional Spectrum Emission Mask</w:t>
      </w:r>
      <w:bookmarkEnd w:id="1111"/>
      <w:r w:rsidRPr="00E36978">
        <w:rPr>
          <w:snapToGrid w:val="0"/>
        </w:rPr>
        <w:t xml:space="preserve"> for category M1</w:t>
      </w:r>
      <w:bookmarkEnd w:id="1112"/>
      <w:bookmarkEnd w:id="1113"/>
      <w:bookmarkEnd w:id="1114"/>
      <w:bookmarkEnd w:id="1115"/>
      <w:bookmarkEnd w:id="1116"/>
      <w:bookmarkEnd w:id="1117"/>
      <w:bookmarkEnd w:id="1118"/>
      <w:bookmarkEnd w:id="1119"/>
      <w:bookmarkEnd w:id="1120"/>
    </w:p>
    <w:p w14:paraId="608ED42B" w14:textId="77777777" w:rsidR="00524A5D" w:rsidRPr="00E36978" w:rsidRDefault="00000000">
      <w:r w:rsidRPr="00E36978">
        <w:t>The additional spectrum emission mask is not applicable.</w:t>
      </w:r>
    </w:p>
    <w:p w14:paraId="626E4FFC" w14:textId="77777777" w:rsidR="00524A5D" w:rsidRPr="00E36978" w:rsidRDefault="00000000">
      <w:pPr>
        <w:pStyle w:val="Heading4"/>
      </w:pPr>
      <w:bookmarkStart w:id="1121" w:name="_Toc111062062"/>
      <w:bookmarkStart w:id="1122" w:name="_Toc8496"/>
      <w:bookmarkStart w:id="1123" w:name="_Toc9086"/>
      <w:bookmarkStart w:id="1124" w:name="_Toc120570060"/>
      <w:bookmarkStart w:id="1125" w:name="_Toc12747"/>
      <w:bookmarkStart w:id="1126" w:name="_Toc14270"/>
      <w:bookmarkStart w:id="1127" w:name="_Toc14413"/>
      <w:bookmarkStart w:id="1128" w:name="_Toc121162852"/>
      <w:bookmarkStart w:id="1129" w:name="_Toc2169"/>
      <w:bookmarkStart w:id="1130" w:name="_Toc163510809"/>
      <w:r w:rsidRPr="00E36978">
        <w:t>6.5A.3.4</w:t>
      </w:r>
      <w:r w:rsidRPr="00E36978">
        <w:tab/>
      </w:r>
      <w:r w:rsidRPr="00E36978">
        <w:rPr>
          <w:snapToGrid w:val="0"/>
        </w:rPr>
        <w:t>Adjacent Channel Leakage Ratio</w:t>
      </w:r>
      <w:bookmarkEnd w:id="1121"/>
      <w:r w:rsidRPr="00E36978">
        <w:rPr>
          <w:snapToGrid w:val="0"/>
        </w:rPr>
        <w:t xml:space="preserve"> for category M1</w:t>
      </w:r>
      <w:bookmarkEnd w:id="1122"/>
      <w:bookmarkEnd w:id="1123"/>
      <w:bookmarkEnd w:id="1124"/>
      <w:bookmarkEnd w:id="1125"/>
      <w:bookmarkEnd w:id="1126"/>
      <w:bookmarkEnd w:id="1127"/>
      <w:bookmarkEnd w:id="1128"/>
      <w:bookmarkEnd w:id="1129"/>
      <w:bookmarkEnd w:id="1130"/>
    </w:p>
    <w:p w14:paraId="2A11F3C2" w14:textId="77777777" w:rsidR="00524A5D" w:rsidRPr="00E36978" w:rsidRDefault="00000000">
      <w:pPr>
        <w:pStyle w:val="H6"/>
      </w:pPr>
      <w:bookmarkStart w:id="1131" w:name="MCCQCTEMPBM_00000254"/>
      <w:r w:rsidRPr="00E36978">
        <w:rPr>
          <w:rFonts w:hint="eastAsia"/>
        </w:rPr>
        <w:t>6</w:t>
      </w:r>
      <w:r w:rsidRPr="00E36978">
        <w:t>.5A.3.4.1</w:t>
      </w:r>
      <w:r w:rsidRPr="00E36978">
        <w:tab/>
        <w:t>Test purpose</w:t>
      </w:r>
    </w:p>
    <w:bookmarkEnd w:id="1131"/>
    <w:p w14:paraId="0DC12A54" w14:textId="77777777" w:rsidR="00524A5D" w:rsidRPr="00E36978" w:rsidRDefault="00000000">
      <w:r w:rsidRPr="00E36978">
        <w:t>To verify that UE transmitter does not cause unacceptable interference to adjacent channels in terms of Adjacent Channel Leakage power Ratio (ACLR).</w:t>
      </w:r>
    </w:p>
    <w:p w14:paraId="46818B9E" w14:textId="77777777" w:rsidR="00524A5D" w:rsidRPr="00E36978" w:rsidRDefault="00000000">
      <w:pPr>
        <w:pStyle w:val="H6"/>
      </w:pPr>
      <w:bookmarkStart w:id="1132" w:name="MCCQCTEMPBM_00000255"/>
      <w:r w:rsidRPr="00E36978">
        <w:rPr>
          <w:rFonts w:hint="eastAsia"/>
        </w:rPr>
        <w:t>6</w:t>
      </w:r>
      <w:r w:rsidRPr="00E36978">
        <w:t>.5A.3.4.2</w:t>
      </w:r>
      <w:r w:rsidRPr="00E36978">
        <w:tab/>
        <w:t>Test applicability</w:t>
      </w:r>
    </w:p>
    <w:bookmarkEnd w:id="1132"/>
    <w:p w14:paraId="72D60197" w14:textId="77777777" w:rsidR="00524A5D" w:rsidRPr="00E36978" w:rsidRDefault="00000000">
      <w:r w:rsidRPr="00E36978">
        <w:t>This test case applies to all types of E-UTRA UE release 13 and forward of UE category M1 that supports satellite access operation.</w:t>
      </w:r>
    </w:p>
    <w:p w14:paraId="1707EBDA" w14:textId="77777777" w:rsidR="00524A5D" w:rsidRPr="00E36978" w:rsidRDefault="00000000">
      <w:pPr>
        <w:pStyle w:val="H6"/>
      </w:pPr>
      <w:bookmarkStart w:id="1133" w:name="MCCQCTEMPBM_00000256"/>
      <w:r w:rsidRPr="00E36978">
        <w:rPr>
          <w:rFonts w:hint="eastAsia"/>
        </w:rPr>
        <w:t>6</w:t>
      </w:r>
      <w:r w:rsidRPr="00E36978">
        <w:t>.5A.3.4.3</w:t>
      </w:r>
      <w:r w:rsidRPr="00E36978">
        <w:tab/>
        <w:t>Minimum conformance requirements</w:t>
      </w:r>
    </w:p>
    <w:bookmarkEnd w:id="1133"/>
    <w:p w14:paraId="25EFD68D" w14:textId="77777777" w:rsidR="00524A5D" w:rsidRPr="00E36978" w:rsidRDefault="00000000">
      <w:pPr>
        <w:rPr>
          <w:bCs/>
        </w:rPr>
      </w:pPr>
      <w:r w:rsidRPr="00E36978">
        <w:t>ACLR requirements are specified for two scenarios for an adjacent E -UTRA</w:t>
      </w:r>
      <w:r w:rsidRPr="00E36978">
        <w:rPr>
          <w:vertAlign w:val="subscript"/>
        </w:rPr>
        <w:t xml:space="preserve">ACLR </w:t>
      </w:r>
      <w:r w:rsidRPr="00E36978">
        <w:t>and UTRA</w:t>
      </w:r>
      <w:r w:rsidRPr="00E36978">
        <w:rPr>
          <w:vertAlign w:val="subscript"/>
        </w:rPr>
        <w:t xml:space="preserve">ACLR1/2 </w:t>
      </w:r>
      <w:r w:rsidRPr="00E36978">
        <w:t xml:space="preserve">as shown in </w:t>
      </w:r>
      <w:r w:rsidRPr="00E36978">
        <w:rPr>
          <w:bCs/>
        </w:rPr>
        <w:t>Figure 6.5A.3.4.3-1.</w:t>
      </w:r>
    </w:p>
    <w:p w14:paraId="7D069637" w14:textId="77777777" w:rsidR="00524A5D" w:rsidRPr="00E36978" w:rsidRDefault="00000000">
      <w:pPr>
        <w:pStyle w:val="TH"/>
      </w:pPr>
      <w:r w:rsidRPr="00E36978">
        <w:rPr>
          <w:noProof/>
        </w:rPr>
        <w:lastRenderedPageBreak/>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Default="00000000">
      <w:pPr>
        <w:pStyle w:val="TF"/>
      </w:pPr>
      <w:r w:rsidRPr="00E36978">
        <w:t>Figure 6.5A.3.4.3-1: Adjacent Channel Leakage Power Ratio requirements</w:t>
      </w:r>
    </w:p>
    <w:p w14:paraId="406CAAA1" w14:textId="77777777" w:rsidR="006053C2" w:rsidRPr="00E36978" w:rsidRDefault="006053C2" w:rsidP="006053C2"/>
    <w:p w14:paraId="0BC6535B" w14:textId="77777777" w:rsidR="00524A5D" w:rsidRPr="00E36978" w:rsidRDefault="00000000">
      <w:pPr>
        <w:pStyle w:val="H6"/>
      </w:pPr>
      <w:r w:rsidRPr="00E36978">
        <w:rPr>
          <w:rFonts w:hint="eastAsia"/>
        </w:rPr>
        <w:t>6</w:t>
      </w:r>
      <w:r w:rsidRPr="00E36978">
        <w:t>.5A.3.4.3.1</w:t>
      </w:r>
      <w:r w:rsidRPr="00E36978">
        <w:tab/>
      </w:r>
      <w:r w:rsidRPr="00E36978">
        <w:rPr>
          <w:rFonts w:hint="eastAsia"/>
        </w:rPr>
        <w:t>M</w:t>
      </w:r>
      <w:r w:rsidRPr="00E36978">
        <w:t>inimum conformance requirements for E-UTRA</w:t>
      </w:r>
    </w:p>
    <w:p w14:paraId="52788A7F" w14:textId="77777777" w:rsidR="00524A5D" w:rsidRPr="00E36978" w:rsidRDefault="00000000">
      <w:r w:rsidRPr="00E36978">
        <w:t>E-UTRA category M1 Adjacent Channel Leakage power Ratio (E-UTRA</w:t>
      </w:r>
      <w:r w:rsidRPr="00E36978">
        <w:rPr>
          <w:vertAlign w:val="subscript"/>
        </w:rPr>
        <w:t>ACLR</w:t>
      </w:r>
      <w:r w:rsidRPr="00E36978">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E36978">
        <w:rPr>
          <w:rFonts w:cs="v5.0.0"/>
        </w:rPr>
        <w:t>If the measured adjacent channel power is greater than –50dBm then</w:t>
      </w:r>
      <w:r w:rsidRPr="00E36978">
        <w:t xml:space="preserve"> the E-UTRA</w:t>
      </w:r>
      <w:r w:rsidRPr="00E36978">
        <w:rPr>
          <w:vertAlign w:val="subscript"/>
        </w:rPr>
        <w:t>ACLR</w:t>
      </w:r>
      <w:r w:rsidRPr="00E36978">
        <w:t xml:space="preserve"> shall be higher than the valued specified in Table6.5A.3.4.3.1-1.</w:t>
      </w:r>
    </w:p>
    <w:p w14:paraId="75661791" w14:textId="77777777" w:rsidR="00524A5D" w:rsidRPr="00E36978" w:rsidRDefault="00000000">
      <w:pPr>
        <w:pStyle w:val="TH"/>
      </w:pPr>
      <w:r w:rsidRPr="00E36978">
        <w:t>Table 6.5A.3.4.3.1-1: General requirements for E-UTRA</w:t>
      </w:r>
      <w:r w:rsidRPr="00E3697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524A5D" w:rsidRPr="00E36978" w14:paraId="28F18132" w14:textId="77777777">
        <w:trPr>
          <w:jc w:val="center"/>
        </w:trPr>
        <w:tc>
          <w:tcPr>
            <w:tcW w:w="3550" w:type="dxa"/>
            <w:vMerge w:val="restart"/>
          </w:tcPr>
          <w:p w14:paraId="68A30DB5" w14:textId="77777777" w:rsidR="00524A5D" w:rsidRPr="00E36978" w:rsidRDefault="00524A5D">
            <w:pPr>
              <w:pStyle w:val="TAC"/>
            </w:pPr>
            <w:bookmarkStart w:id="1134" w:name="MCCQCTEMPBM_00000514"/>
          </w:p>
        </w:tc>
        <w:tc>
          <w:tcPr>
            <w:tcW w:w="3249" w:type="dxa"/>
          </w:tcPr>
          <w:p w14:paraId="5251D8A8" w14:textId="77777777" w:rsidR="00524A5D" w:rsidRPr="00E36978" w:rsidRDefault="00000000">
            <w:pPr>
              <w:pStyle w:val="TAH"/>
            </w:pPr>
            <w:r w:rsidRPr="00E36978">
              <w:t>Channel bandwidth / E-UTRA</w:t>
            </w:r>
            <w:r w:rsidRPr="00E36978">
              <w:rPr>
                <w:vertAlign w:val="subscript"/>
              </w:rPr>
              <w:t>ACLR1</w:t>
            </w:r>
            <w:r w:rsidRPr="00E36978">
              <w:t xml:space="preserve"> / measurement bandwidth </w:t>
            </w:r>
          </w:p>
        </w:tc>
      </w:tr>
      <w:tr w:rsidR="00524A5D" w:rsidRPr="00E36978" w14:paraId="3A0DA43E" w14:textId="77777777">
        <w:trPr>
          <w:jc w:val="center"/>
        </w:trPr>
        <w:tc>
          <w:tcPr>
            <w:tcW w:w="3550" w:type="dxa"/>
            <w:vMerge/>
          </w:tcPr>
          <w:p w14:paraId="53F61EAC" w14:textId="77777777" w:rsidR="00524A5D" w:rsidRPr="00E36978" w:rsidRDefault="00524A5D">
            <w:pPr>
              <w:rPr>
                <w:rFonts w:ascii="Arial" w:hAnsi="Arial" w:cs="Arial"/>
                <w:b/>
                <w:sz w:val="18"/>
                <w:szCs w:val="18"/>
              </w:rPr>
            </w:pPr>
          </w:p>
        </w:tc>
        <w:tc>
          <w:tcPr>
            <w:tcW w:w="3249" w:type="dxa"/>
          </w:tcPr>
          <w:p w14:paraId="24039F94" w14:textId="77777777" w:rsidR="00524A5D" w:rsidRPr="00E36978" w:rsidRDefault="00000000">
            <w:pPr>
              <w:pStyle w:val="TAH"/>
            </w:pPr>
            <w:r w:rsidRPr="00E36978">
              <w:t>1.4MHz</w:t>
            </w:r>
          </w:p>
        </w:tc>
      </w:tr>
      <w:tr w:rsidR="00524A5D" w:rsidRPr="00E36978" w14:paraId="67DBE0CF" w14:textId="77777777">
        <w:trPr>
          <w:jc w:val="center"/>
        </w:trPr>
        <w:tc>
          <w:tcPr>
            <w:tcW w:w="3550" w:type="dxa"/>
          </w:tcPr>
          <w:p w14:paraId="3862B032" w14:textId="77777777" w:rsidR="00524A5D" w:rsidRPr="00E36978" w:rsidRDefault="00000000">
            <w:pPr>
              <w:pStyle w:val="TAH"/>
            </w:pPr>
            <w:r w:rsidRPr="00E36978">
              <w:t>E-UTRA</w:t>
            </w:r>
            <w:r w:rsidRPr="00E36978">
              <w:rPr>
                <w:vertAlign w:val="subscript"/>
              </w:rPr>
              <w:t>ACLR1</w:t>
            </w:r>
          </w:p>
        </w:tc>
        <w:tc>
          <w:tcPr>
            <w:tcW w:w="3249" w:type="dxa"/>
          </w:tcPr>
          <w:p w14:paraId="3D0E478E" w14:textId="77777777" w:rsidR="00524A5D" w:rsidRPr="00E36978" w:rsidRDefault="00000000">
            <w:pPr>
              <w:pStyle w:val="TAC"/>
            </w:pPr>
            <w:r w:rsidRPr="00E36978">
              <w:t>30 dB</w:t>
            </w:r>
          </w:p>
        </w:tc>
      </w:tr>
      <w:tr w:rsidR="00524A5D" w:rsidRPr="00E36978" w14:paraId="28D07274" w14:textId="77777777">
        <w:trPr>
          <w:jc w:val="center"/>
        </w:trPr>
        <w:tc>
          <w:tcPr>
            <w:tcW w:w="3550" w:type="dxa"/>
          </w:tcPr>
          <w:p w14:paraId="794C5750" w14:textId="77777777" w:rsidR="00524A5D" w:rsidRPr="00E36978" w:rsidRDefault="00000000">
            <w:pPr>
              <w:pStyle w:val="TAH"/>
            </w:pPr>
            <w:r w:rsidRPr="00E36978">
              <w:t>E-UTRA channel Measurement bandwidth</w:t>
            </w:r>
          </w:p>
        </w:tc>
        <w:tc>
          <w:tcPr>
            <w:tcW w:w="3249" w:type="dxa"/>
            <w:vAlign w:val="center"/>
          </w:tcPr>
          <w:p w14:paraId="00BE8A68" w14:textId="77777777" w:rsidR="00524A5D" w:rsidRPr="00E36978" w:rsidRDefault="00000000">
            <w:pPr>
              <w:pStyle w:val="TAC"/>
            </w:pPr>
            <w:r w:rsidRPr="00E36978">
              <w:t>1.08 MHz</w:t>
            </w:r>
          </w:p>
        </w:tc>
      </w:tr>
      <w:bookmarkEnd w:id="1134"/>
    </w:tbl>
    <w:p w14:paraId="5FC3883C" w14:textId="77777777" w:rsidR="00524A5D" w:rsidRPr="00E36978" w:rsidRDefault="00524A5D"/>
    <w:p w14:paraId="6B4E3EB2" w14:textId="77777777" w:rsidR="00524A5D" w:rsidRPr="00E36978" w:rsidRDefault="00000000">
      <w:r w:rsidRPr="00E36978">
        <w:t>The normative reference for this requirement is TS 36.102 [11] subclause 6.5A.3.4.</w:t>
      </w:r>
    </w:p>
    <w:p w14:paraId="33C8338B" w14:textId="77777777" w:rsidR="00524A5D" w:rsidRPr="00E36978" w:rsidRDefault="00000000">
      <w:pPr>
        <w:pStyle w:val="H6"/>
      </w:pPr>
      <w:bookmarkStart w:id="1135" w:name="MCCQCTEMPBM_00000257"/>
      <w:r w:rsidRPr="00E36978">
        <w:rPr>
          <w:rFonts w:hint="eastAsia"/>
        </w:rPr>
        <w:t>6</w:t>
      </w:r>
      <w:r w:rsidRPr="00E36978">
        <w:t>.5A.3.4.4</w:t>
      </w:r>
      <w:r w:rsidRPr="00E36978">
        <w:tab/>
        <w:t>Test description</w:t>
      </w:r>
    </w:p>
    <w:bookmarkEnd w:id="1135"/>
    <w:p w14:paraId="226E1F29" w14:textId="77777777" w:rsidR="00524A5D" w:rsidRPr="00E36978" w:rsidRDefault="00000000">
      <w:pPr>
        <w:pStyle w:val="H6"/>
      </w:pPr>
      <w:r w:rsidRPr="00E36978">
        <w:t>6.5A.3.4.4.1</w:t>
      </w:r>
      <w:r w:rsidRPr="00E36978">
        <w:tab/>
        <w:t>Initial conditions</w:t>
      </w:r>
    </w:p>
    <w:p w14:paraId="75AE1C3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37C7BC3" w14:textId="77777777" w:rsidR="00524A5D" w:rsidRPr="00E36978" w:rsidRDefault="00000000">
      <w:r w:rsidRPr="00E36978">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E36978">
        <w:rPr>
          <w:rFonts w:cs="v5.0.0"/>
        </w:rPr>
        <w:t>Configurations of PDSCH and MPDCCH before measurement are specified in Annex C.2.</w:t>
      </w:r>
    </w:p>
    <w:p w14:paraId="49A4BA56" w14:textId="77777777" w:rsidR="00524A5D" w:rsidRPr="00E36978" w:rsidRDefault="00000000">
      <w:pPr>
        <w:pStyle w:val="TH"/>
      </w:pPr>
      <w:r w:rsidRPr="00E36978">
        <w:lastRenderedPageBreak/>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E36978"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8D4E8E" w14:textId="77777777" w:rsidR="00524A5D" w:rsidRPr="00E36978" w:rsidRDefault="00000000">
            <w:pPr>
              <w:pStyle w:val="TAL"/>
            </w:pPr>
            <w:bookmarkStart w:id="1136" w:name="MCCQCTEMPBM_00000515"/>
            <w:r w:rsidRPr="00E36978">
              <w:t>Test Environment</w:t>
            </w:r>
          </w:p>
          <w:p w14:paraId="7B0B8B34" w14:textId="77777777" w:rsidR="00524A5D" w:rsidRPr="00E36978" w:rsidRDefault="00000000">
            <w:pPr>
              <w:pStyle w:val="TAL"/>
            </w:pPr>
            <w:r w:rsidRPr="00E36978">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84022" w14:textId="77777777" w:rsidR="00524A5D" w:rsidRPr="00E36978" w:rsidRDefault="00000000">
            <w:pPr>
              <w:pStyle w:val="TAL"/>
            </w:pPr>
            <w:r w:rsidRPr="00E36978">
              <w:rPr>
                <w:bCs/>
              </w:rPr>
              <w:t>NC, TL/VL, TL/VH, TH/VL, TH/VH</w:t>
            </w:r>
          </w:p>
        </w:tc>
      </w:tr>
      <w:tr w:rsidR="00524A5D" w:rsidRPr="00E36978"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432E01" w14:textId="77777777" w:rsidR="00524A5D" w:rsidRPr="00E36978" w:rsidRDefault="00000000">
            <w:pPr>
              <w:pStyle w:val="TAL"/>
            </w:pPr>
            <w:r w:rsidRPr="00E36978">
              <w:rPr>
                <w:bCs/>
              </w:rPr>
              <w:t>Test Frequencies</w:t>
            </w:r>
          </w:p>
          <w:p w14:paraId="404896E2" w14:textId="77777777" w:rsidR="00524A5D" w:rsidRPr="00E36978" w:rsidRDefault="00000000">
            <w:pPr>
              <w:pStyle w:val="TAL"/>
            </w:pPr>
            <w:r w:rsidRPr="00E36978">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D1309F" w14:textId="77777777" w:rsidR="00524A5D" w:rsidRPr="00E36978" w:rsidRDefault="00000000">
            <w:pPr>
              <w:pStyle w:val="TAL"/>
            </w:pPr>
            <w:r w:rsidRPr="00E36978">
              <w:t>Low range, Mid range, High range</w:t>
            </w:r>
          </w:p>
        </w:tc>
      </w:tr>
      <w:tr w:rsidR="00524A5D" w:rsidRPr="00E36978"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275DD" w14:textId="77777777" w:rsidR="00524A5D" w:rsidRPr="00E36978" w:rsidRDefault="00000000">
            <w:pPr>
              <w:pStyle w:val="TAL"/>
            </w:pPr>
            <w:r w:rsidRPr="00E36978">
              <w:rPr>
                <w:bCs/>
              </w:rPr>
              <w:t>Test Channel Bandwidths</w:t>
            </w:r>
          </w:p>
          <w:p w14:paraId="4AE052E9" w14:textId="77777777" w:rsidR="00524A5D" w:rsidRPr="00E36978" w:rsidRDefault="00000000">
            <w:pPr>
              <w:pStyle w:val="TAL"/>
            </w:pPr>
            <w:r w:rsidRPr="00E36978">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99441" w14:textId="77777777" w:rsidR="00524A5D" w:rsidRPr="00E36978" w:rsidRDefault="00000000">
            <w:pPr>
              <w:pStyle w:val="TAL"/>
              <w:jc w:val="center"/>
            </w:pPr>
            <w:r w:rsidRPr="00E36978">
              <w:t>1.4MHz</w:t>
            </w:r>
          </w:p>
        </w:tc>
      </w:tr>
      <w:tr w:rsidR="00524A5D" w:rsidRPr="00E36978"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88D1D0" w14:textId="77777777" w:rsidR="00524A5D" w:rsidRPr="00E36978" w:rsidRDefault="00000000">
            <w:pPr>
              <w:pStyle w:val="TAH"/>
            </w:pPr>
            <w:r w:rsidRPr="00E36978">
              <w:t>Test Parameters for Channel Bandwidths</w:t>
            </w:r>
          </w:p>
        </w:tc>
      </w:tr>
      <w:tr w:rsidR="00524A5D" w:rsidRPr="00E36978"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264D6C" w14:textId="77777777" w:rsidR="00524A5D" w:rsidRPr="00E36978"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74ED79" w14:textId="77777777" w:rsidR="00524A5D" w:rsidRPr="00E36978"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8C6E823" w14:textId="77777777" w:rsidR="00524A5D" w:rsidRPr="00E36978" w:rsidRDefault="00000000">
            <w:pPr>
              <w:pStyle w:val="TAH"/>
            </w:pPr>
            <w:r w:rsidRPr="00E36978">
              <w:t>Downlink Configuration</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474DC" w14:textId="77777777" w:rsidR="00524A5D" w:rsidRPr="00E36978" w:rsidRDefault="00000000">
            <w:pPr>
              <w:pStyle w:val="TAH"/>
            </w:pPr>
            <w:r w:rsidRPr="00E36978">
              <w:t>Uplink Configuration</w:t>
            </w:r>
          </w:p>
        </w:tc>
      </w:tr>
      <w:tr w:rsidR="00524A5D" w:rsidRPr="00E36978" w14:paraId="736FF936"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20C94ABD" w14:textId="77777777" w:rsidR="00524A5D" w:rsidRPr="00E36978" w:rsidRDefault="00000000">
            <w:pPr>
              <w:pStyle w:val="TAC"/>
            </w:pPr>
            <w:r w:rsidRPr="00E36978">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544F552" w14:textId="77777777" w:rsidR="00524A5D" w:rsidRPr="00E36978" w:rsidRDefault="00000000">
            <w:pPr>
              <w:pStyle w:val="TAC"/>
            </w:pPr>
            <w:r w:rsidRPr="00E36978">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8441A1" w14:textId="77777777" w:rsidR="00524A5D" w:rsidRPr="00E36978" w:rsidRDefault="00000000">
            <w:pPr>
              <w:pStyle w:val="TAC"/>
            </w:pPr>
            <w:r w:rsidRPr="00E36978">
              <w:t>N/A for ACLR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69D6741C" w14:textId="77777777" w:rsidR="00524A5D" w:rsidRPr="00E36978" w:rsidRDefault="00000000">
            <w:pPr>
              <w:pStyle w:val="TAC"/>
            </w:pPr>
            <w:r w:rsidRPr="00E36978">
              <w:t>Mod'n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3313FF8" w14:textId="77777777" w:rsidR="00524A5D" w:rsidRPr="00E36978" w:rsidRDefault="00000000">
            <w:pPr>
              <w:pStyle w:val="TAC"/>
            </w:pPr>
            <w:r w:rsidRPr="00E36978">
              <w:t>RB allocation</w:t>
            </w:r>
          </w:p>
        </w:tc>
      </w:tr>
      <w:tr w:rsidR="00524A5D" w:rsidRPr="00E36978" w14:paraId="28969A03"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B890F1" w14:textId="77777777" w:rsidR="00524A5D" w:rsidRPr="00E36978"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289D3F00" w14:textId="77777777" w:rsidR="00524A5D" w:rsidRPr="00E36978"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E36978"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4FD41AA2" w14:textId="77777777" w:rsidR="00524A5D" w:rsidRPr="00E36978" w:rsidRDefault="00524A5D">
            <w:pPr>
              <w:pStyle w:val="TAC"/>
            </w:pP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70EA9D9" w14:textId="77777777" w:rsidR="00524A5D" w:rsidRPr="00E36978" w:rsidRDefault="00000000">
            <w:pPr>
              <w:pStyle w:val="TAC"/>
            </w:pPr>
            <w:r w:rsidRPr="00E36978">
              <w:t>FDD and HD-FDD</w:t>
            </w:r>
          </w:p>
        </w:tc>
      </w:tr>
      <w:tr w:rsidR="00524A5D" w:rsidRPr="00E36978"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349F3710" w14:textId="77777777" w:rsidR="00524A5D" w:rsidRPr="00E36978" w:rsidRDefault="00000000">
            <w:pPr>
              <w:pStyle w:val="TAC"/>
            </w:pPr>
            <w:r w:rsidRPr="00E36978">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102FB6" w14:textId="77777777" w:rsidR="00524A5D" w:rsidRPr="00E36978" w:rsidRDefault="00000000">
            <w:pPr>
              <w:pStyle w:val="TAC"/>
            </w:pPr>
            <w:r w:rsidRPr="00E36978">
              <w:t>1.4MHz</w:t>
            </w:r>
          </w:p>
        </w:tc>
        <w:tc>
          <w:tcPr>
            <w:tcW w:w="2734" w:type="dxa"/>
            <w:vMerge w:val="restart"/>
            <w:tcBorders>
              <w:top w:val="single" w:sz="4" w:space="0" w:color="auto"/>
              <w:left w:val="single" w:sz="4" w:space="0" w:color="auto"/>
              <w:right w:val="single" w:sz="4" w:space="0" w:color="auto"/>
            </w:tcBorders>
            <w:shd w:val="clear" w:color="auto" w:fill="auto"/>
            <w:vAlign w:val="center"/>
          </w:tcPr>
          <w:p w14:paraId="17033D39"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725080F5"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5701B43" w14:textId="77777777" w:rsidR="00524A5D" w:rsidRPr="00E36978" w:rsidRDefault="00000000">
            <w:pPr>
              <w:pStyle w:val="TAC"/>
            </w:pPr>
            <w:r w:rsidRPr="00E36978">
              <w:t>2</w:t>
            </w:r>
          </w:p>
        </w:tc>
      </w:tr>
      <w:tr w:rsidR="00524A5D" w:rsidRPr="00E36978"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10AA7D04" w14:textId="77777777" w:rsidR="00524A5D" w:rsidRPr="00E36978" w:rsidRDefault="00000000">
            <w:pPr>
              <w:pStyle w:val="TAC"/>
            </w:pPr>
            <w:r w:rsidRPr="00E36978">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8AAFC8" w14:textId="77777777" w:rsidR="00524A5D" w:rsidRPr="00E36978" w:rsidRDefault="00000000">
            <w:pPr>
              <w:pStyle w:val="TAC"/>
            </w:pPr>
            <w:r w:rsidRPr="00E36978">
              <w:t>1.4MHz</w:t>
            </w:r>
          </w:p>
        </w:tc>
        <w:tc>
          <w:tcPr>
            <w:tcW w:w="2734" w:type="dxa"/>
            <w:vMerge/>
            <w:tcBorders>
              <w:left w:val="single" w:sz="4" w:space="0" w:color="auto"/>
              <w:right w:val="single" w:sz="4" w:space="0" w:color="auto"/>
            </w:tcBorders>
            <w:shd w:val="clear" w:color="auto" w:fill="auto"/>
            <w:vAlign w:val="center"/>
          </w:tcPr>
          <w:p w14:paraId="1E8687BD"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A122FB5"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6BD08A0" w14:textId="77777777" w:rsidR="00524A5D" w:rsidRPr="00E36978" w:rsidRDefault="00000000">
            <w:pPr>
              <w:pStyle w:val="TAC"/>
            </w:pPr>
            <w:r w:rsidRPr="00E36978">
              <w:t>5</w:t>
            </w:r>
          </w:p>
        </w:tc>
      </w:tr>
      <w:tr w:rsidR="00524A5D" w:rsidRPr="00E36978"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B63BC03" w14:textId="77777777" w:rsidR="00524A5D" w:rsidRPr="00E36978" w:rsidRDefault="00000000">
            <w:pPr>
              <w:pStyle w:val="TAC"/>
            </w:pPr>
            <w:r w:rsidRPr="00E36978">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309FD2" w14:textId="77777777" w:rsidR="00524A5D" w:rsidRPr="00E36978" w:rsidRDefault="00000000">
            <w:pPr>
              <w:pStyle w:val="TAC"/>
            </w:pPr>
            <w:r w:rsidRPr="00E36978">
              <w:t>1.4MHz</w:t>
            </w:r>
          </w:p>
        </w:tc>
        <w:tc>
          <w:tcPr>
            <w:tcW w:w="2734" w:type="dxa"/>
            <w:vMerge/>
            <w:tcBorders>
              <w:left w:val="single" w:sz="4" w:space="0" w:color="auto"/>
              <w:right w:val="single" w:sz="4" w:space="0" w:color="auto"/>
            </w:tcBorders>
            <w:shd w:val="clear" w:color="auto" w:fill="auto"/>
            <w:vAlign w:val="center"/>
          </w:tcPr>
          <w:p w14:paraId="0070283D"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9C463AE" w14:textId="77777777" w:rsidR="00524A5D" w:rsidRPr="00E36978" w:rsidRDefault="00000000">
            <w:pPr>
              <w:pStyle w:val="TAC"/>
            </w:pPr>
            <w:r w:rsidRPr="00E36978">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E30FAE8" w14:textId="77777777" w:rsidR="00524A5D" w:rsidRPr="00E36978" w:rsidRDefault="00000000">
            <w:pPr>
              <w:pStyle w:val="TAC"/>
            </w:pPr>
            <w:r w:rsidRPr="00E36978">
              <w:t>6</w:t>
            </w:r>
          </w:p>
        </w:tc>
      </w:tr>
      <w:tr w:rsidR="00524A5D" w:rsidRPr="00E36978"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CE428F1" w14:textId="77777777" w:rsidR="00524A5D" w:rsidRPr="00E36978" w:rsidRDefault="00000000">
            <w:pPr>
              <w:pStyle w:val="TAC"/>
            </w:pPr>
            <w:r w:rsidRPr="00E36978">
              <w:rPr>
                <w:rFonts w:hint="eastAsia"/>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803AEF8" w14:textId="77777777" w:rsidR="00524A5D" w:rsidRPr="00E36978" w:rsidRDefault="00000000">
            <w:pPr>
              <w:pStyle w:val="TAC"/>
            </w:pPr>
            <w:r w:rsidRPr="00E36978">
              <w:rPr>
                <w:rFonts w:hint="eastAsia"/>
              </w:rPr>
              <w:t>1</w:t>
            </w:r>
            <w:r w:rsidRPr="00E36978">
              <w:t>.4MHz</w:t>
            </w:r>
          </w:p>
        </w:tc>
        <w:tc>
          <w:tcPr>
            <w:tcW w:w="2734" w:type="dxa"/>
            <w:vMerge/>
            <w:tcBorders>
              <w:left w:val="single" w:sz="4" w:space="0" w:color="auto"/>
              <w:right w:val="single" w:sz="4" w:space="0" w:color="auto"/>
            </w:tcBorders>
            <w:shd w:val="clear" w:color="auto" w:fill="auto"/>
            <w:vAlign w:val="center"/>
          </w:tcPr>
          <w:p w14:paraId="205C3F08"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DEACEB5" w14:textId="77777777" w:rsidR="00524A5D" w:rsidRPr="00E36978" w:rsidRDefault="00000000">
            <w:pPr>
              <w:pStyle w:val="TAC"/>
            </w:pPr>
            <w:r w:rsidRPr="00E36978">
              <w:rPr>
                <w:rFonts w:hint="eastAsia"/>
              </w:rPr>
              <w:t>1</w:t>
            </w:r>
            <w:r w:rsidRPr="00E36978">
              <w:t>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04089D18" w14:textId="77777777" w:rsidR="00524A5D" w:rsidRPr="00E36978" w:rsidRDefault="00000000">
            <w:pPr>
              <w:pStyle w:val="TAC"/>
            </w:pPr>
            <w:r w:rsidRPr="00E36978">
              <w:rPr>
                <w:rFonts w:hint="eastAsia"/>
              </w:rPr>
              <w:t>2</w:t>
            </w:r>
          </w:p>
        </w:tc>
      </w:tr>
      <w:tr w:rsidR="00524A5D" w:rsidRPr="00E36978"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707F8EA" w14:textId="77777777" w:rsidR="00524A5D" w:rsidRPr="00E36978" w:rsidRDefault="00000000">
            <w:pPr>
              <w:pStyle w:val="TAC"/>
            </w:pPr>
            <w:r w:rsidRPr="00E36978">
              <w:rPr>
                <w:rFonts w:hint="eastAsia"/>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E4E0E7" w14:textId="77777777" w:rsidR="00524A5D" w:rsidRPr="00E36978" w:rsidRDefault="00000000">
            <w:pPr>
              <w:pStyle w:val="TAC"/>
            </w:pPr>
            <w:r w:rsidRPr="00E36978">
              <w:rPr>
                <w:rFonts w:hint="eastAsia"/>
              </w:rPr>
              <w:t>1</w:t>
            </w:r>
            <w:r w:rsidRPr="00E36978">
              <w:t>.4MHz</w:t>
            </w:r>
          </w:p>
        </w:tc>
        <w:tc>
          <w:tcPr>
            <w:tcW w:w="2734" w:type="dxa"/>
            <w:vMerge/>
            <w:tcBorders>
              <w:left w:val="single" w:sz="4" w:space="0" w:color="auto"/>
              <w:bottom w:val="single" w:sz="4" w:space="0" w:color="auto"/>
              <w:right w:val="single" w:sz="4" w:space="0" w:color="auto"/>
            </w:tcBorders>
            <w:shd w:val="clear" w:color="auto" w:fill="auto"/>
            <w:vAlign w:val="center"/>
          </w:tcPr>
          <w:p w14:paraId="0294EB18"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60B9DC9" w14:textId="77777777" w:rsidR="00524A5D" w:rsidRPr="00E36978" w:rsidRDefault="00000000">
            <w:pPr>
              <w:pStyle w:val="TAC"/>
            </w:pPr>
            <w:r w:rsidRPr="00E36978">
              <w:rPr>
                <w:rFonts w:hint="eastAsia"/>
              </w:rPr>
              <w:t>1</w:t>
            </w:r>
            <w:r w:rsidRPr="00E36978">
              <w:t>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6B0E5FD" w14:textId="77777777" w:rsidR="00524A5D" w:rsidRPr="00E36978" w:rsidRDefault="00000000">
            <w:pPr>
              <w:pStyle w:val="TAC"/>
            </w:pPr>
            <w:r w:rsidRPr="00E36978">
              <w:rPr>
                <w:rFonts w:hint="eastAsia"/>
              </w:rPr>
              <w:t>5</w:t>
            </w:r>
          </w:p>
        </w:tc>
      </w:tr>
      <w:tr w:rsidR="00524A5D" w:rsidRPr="00E36978"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730794" w14:textId="77777777" w:rsidR="00524A5D" w:rsidRPr="00E36978" w:rsidRDefault="00000000">
            <w:pPr>
              <w:pStyle w:val="TAN"/>
            </w:pPr>
            <w:r w:rsidRPr="00E36978">
              <w:t>Note1:</w:t>
            </w:r>
            <w:r w:rsidRPr="00E36978">
              <w:tab/>
              <w:t>The RBstart of partial RB allocation shall be RB#0 and RB# (6 - RB allocation) of the narrowband.</w:t>
            </w:r>
          </w:p>
        </w:tc>
      </w:tr>
      <w:bookmarkEnd w:id="1136"/>
    </w:tbl>
    <w:p w14:paraId="0AE1904B" w14:textId="77777777" w:rsidR="00524A5D" w:rsidRPr="00E36978" w:rsidRDefault="00524A5D"/>
    <w:p w14:paraId="0A694AC4" w14:textId="77777777" w:rsidR="00524A5D" w:rsidRPr="00E36978" w:rsidRDefault="00000000">
      <w:pPr>
        <w:pStyle w:val="TH"/>
      </w:pPr>
      <w:r w:rsidRPr="00E36978">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E36978"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465F98E" w14:textId="77777777" w:rsidR="00524A5D" w:rsidRPr="00E36978" w:rsidRDefault="00000000">
            <w:pPr>
              <w:pStyle w:val="TAH"/>
            </w:pPr>
            <w:bookmarkStart w:id="1137" w:name="MCCQCTEMPBM_00000516"/>
            <w:r w:rsidRPr="00E36978">
              <w:t>Initial Conditions</w:t>
            </w:r>
          </w:p>
        </w:tc>
      </w:tr>
      <w:tr w:rsidR="00524A5D" w:rsidRPr="00E36978"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390263" w14:textId="77777777" w:rsidR="00524A5D" w:rsidRPr="00E36978" w:rsidRDefault="00000000">
            <w:pPr>
              <w:pStyle w:val="TAL"/>
            </w:pPr>
            <w:r w:rsidRPr="00E36978">
              <w:t>Test Environment as specified in</w:t>
            </w:r>
          </w:p>
          <w:p w14:paraId="3D1D502E" w14:textId="77777777" w:rsidR="00524A5D" w:rsidRPr="00E36978" w:rsidRDefault="00000000">
            <w:pPr>
              <w:pStyle w:val="TAL"/>
            </w:pPr>
            <w:r w:rsidRPr="00E36978">
              <w:t>TS 36.508 [12] subclause 4.1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9C1BE" w14:textId="77777777" w:rsidR="00524A5D" w:rsidRPr="00E36978" w:rsidRDefault="00000000">
            <w:pPr>
              <w:pStyle w:val="TAL"/>
            </w:pPr>
            <w:r w:rsidRPr="00E36978">
              <w:t>Normal</w:t>
            </w:r>
          </w:p>
        </w:tc>
      </w:tr>
      <w:tr w:rsidR="00524A5D" w:rsidRPr="00E36978"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B28F92" w14:textId="77777777" w:rsidR="00524A5D" w:rsidRPr="00E36978" w:rsidRDefault="00000000">
            <w:pPr>
              <w:pStyle w:val="TAL"/>
            </w:pPr>
            <w:r w:rsidRPr="00E36978">
              <w:rPr>
                <w:bCs/>
              </w:rPr>
              <w:t>Test Frequencies as specified in</w:t>
            </w:r>
          </w:p>
          <w:p w14:paraId="2F3AD61E" w14:textId="77777777" w:rsidR="00524A5D" w:rsidRPr="00E36978" w:rsidRDefault="00000000">
            <w:pPr>
              <w:pStyle w:val="TAL"/>
            </w:pPr>
            <w:r w:rsidRPr="00E36978">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34FCF5" w14:textId="77777777" w:rsidR="00524A5D" w:rsidRPr="00E36978" w:rsidRDefault="00000000">
            <w:pPr>
              <w:pStyle w:val="TAL"/>
            </w:pPr>
            <w:r w:rsidRPr="00E36978">
              <w:t>Low range, Mid range, High range</w:t>
            </w:r>
          </w:p>
        </w:tc>
      </w:tr>
      <w:tr w:rsidR="00524A5D" w:rsidRPr="00E36978"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B1A607" w14:textId="77777777" w:rsidR="00524A5D" w:rsidRPr="00E36978" w:rsidRDefault="00000000">
            <w:pPr>
              <w:pStyle w:val="TAL"/>
            </w:pPr>
            <w:r w:rsidRPr="00E36978">
              <w:rPr>
                <w:bCs/>
              </w:rPr>
              <w:t>Test Channel Bandwidths as specified in</w:t>
            </w:r>
          </w:p>
          <w:p w14:paraId="773B4F47" w14:textId="77777777" w:rsidR="00524A5D" w:rsidRPr="00E36978" w:rsidRDefault="00000000">
            <w:pPr>
              <w:pStyle w:val="TAL"/>
            </w:pPr>
            <w:r w:rsidRPr="00E36978">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5D56D9" w14:textId="77777777" w:rsidR="00524A5D" w:rsidRPr="00E36978" w:rsidRDefault="00000000">
            <w:pPr>
              <w:pStyle w:val="TAL"/>
            </w:pPr>
            <w:r w:rsidRPr="00E36978">
              <w:t>1.4MHz</w:t>
            </w:r>
          </w:p>
        </w:tc>
      </w:tr>
      <w:tr w:rsidR="00524A5D" w:rsidRPr="00E36978"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00F2A2D" w14:textId="77777777" w:rsidR="00524A5D" w:rsidRPr="00E36978" w:rsidRDefault="00000000">
            <w:pPr>
              <w:pStyle w:val="TAH"/>
            </w:pPr>
            <w:r w:rsidRPr="00E36978">
              <w:t>Test Parameters for Channel Bandwidths</w:t>
            </w:r>
          </w:p>
        </w:tc>
      </w:tr>
      <w:tr w:rsidR="00524A5D" w:rsidRPr="00E36978"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F38F59" w14:textId="77777777" w:rsidR="00524A5D" w:rsidRPr="00E36978"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CF14C9" w14:textId="77777777" w:rsidR="00524A5D" w:rsidRPr="00E36978"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55D397C" w14:textId="77777777" w:rsidR="00524A5D" w:rsidRPr="00E36978" w:rsidRDefault="00000000">
            <w:pPr>
              <w:pStyle w:val="TAH"/>
            </w:pPr>
            <w:r w:rsidRPr="00E36978">
              <w:t>Downlink Configuration</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33B69" w14:textId="77777777" w:rsidR="00524A5D" w:rsidRPr="00E36978" w:rsidRDefault="00000000">
            <w:pPr>
              <w:pStyle w:val="TAH"/>
            </w:pPr>
            <w:r w:rsidRPr="00E36978">
              <w:t>Uplink Configuration</w:t>
            </w:r>
          </w:p>
        </w:tc>
      </w:tr>
      <w:tr w:rsidR="00524A5D" w:rsidRPr="00E36978" w14:paraId="4D2F45E2"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3D7532C6" w14:textId="77777777" w:rsidR="00524A5D" w:rsidRPr="00E36978" w:rsidRDefault="00000000">
            <w:pPr>
              <w:pStyle w:val="TAC"/>
            </w:pPr>
            <w:r w:rsidRPr="00E36978">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429A6B4" w14:textId="77777777" w:rsidR="00524A5D" w:rsidRPr="00E36978" w:rsidRDefault="00000000">
            <w:pPr>
              <w:pStyle w:val="TAC"/>
            </w:pPr>
            <w:r w:rsidRPr="00E36978">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ED19E3" w14:textId="77777777" w:rsidR="00524A5D" w:rsidRPr="00E36978" w:rsidRDefault="00000000">
            <w:pPr>
              <w:pStyle w:val="TAC"/>
            </w:pPr>
            <w:r w:rsidRPr="00E36978">
              <w:t>N/A for Maximum Power Reduction (MPR)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0F06F2C8" w14:textId="77777777" w:rsidR="00524A5D" w:rsidRPr="00E36978" w:rsidRDefault="00000000">
            <w:pPr>
              <w:pStyle w:val="TAC"/>
            </w:pPr>
            <w:r w:rsidRPr="00E36978">
              <w:t>Mod'n</w:t>
            </w: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189CA9EA" w14:textId="77777777" w:rsidR="00524A5D" w:rsidRPr="00E36978" w:rsidRDefault="00000000">
            <w:pPr>
              <w:pStyle w:val="TAC"/>
            </w:pPr>
            <w:r w:rsidRPr="00E36978">
              <w:t>RB allocation</w:t>
            </w:r>
          </w:p>
        </w:tc>
      </w:tr>
      <w:tr w:rsidR="00524A5D" w:rsidRPr="00E36978" w14:paraId="1C474FF9"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98BAB5" w14:textId="77777777" w:rsidR="00524A5D" w:rsidRPr="00E36978"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633F6FCB" w14:textId="77777777" w:rsidR="00524A5D" w:rsidRPr="00E36978"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E36978"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7B24E9C7" w14:textId="77777777" w:rsidR="00524A5D" w:rsidRPr="00E36978" w:rsidRDefault="00524A5D">
            <w:pPr>
              <w:pStyle w:val="TAC"/>
            </w:pP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52297A57" w14:textId="77777777" w:rsidR="00524A5D" w:rsidRPr="00E36978" w:rsidRDefault="00000000">
            <w:pPr>
              <w:pStyle w:val="TAC"/>
            </w:pPr>
            <w:r w:rsidRPr="00E36978">
              <w:t>FDD and HD-FDD</w:t>
            </w:r>
          </w:p>
        </w:tc>
      </w:tr>
      <w:tr w:rsidR="00524A5D" w:rsidRPr="00E36978"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6D3BA4D" w14:textId="77777777" w:rsidR="00524A5D" w:rsidRPr="00E36978" w:rsidRDefault="00000000">
            <w:pPr>
              <w:pStyle w:val="TAC"/>
            </w:pPr>
            <w:r w:rsidRPr="00E36978">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F1AAD" w14:textId="77777777" w:rsidR="00524A5D" w:rsidRPr="00E36978" w:rsidRDefault="00000000">
            <w:pPr>
              <w:pStyle w:val="TAC"/>
            </w:pPr>
            <w:r w:rsidRPr="00E36978">
              <w:t>1.4MHz</w:t>
            </w: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79CF3EAE" w14:textId="77777777" w:rsidR="00524A5D" w:rsidRPr="00E36978"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1EA47F44" w14:textId="77777777" w:rsidR="00524A5D" w:rsidRPr="00E36978" w:rsidRDefault="00000000">
            <w:pPr>
              <w:pStyle w:val="TAC"/>
            </w:pPr>
            <w:r w:rsidRPr="00E36978">
              <w:t>QPSK</w:t>
            </w:r>
          </w:p>
        </w:tc>
        <w:tc>
          <w:tcPr>
            <w:tcW w:w="3170" w:type="dxa"/>
            <w:tcBorders>
              <w:top w:val="single" w:sz="4" w:space="0" w:color="auto"/>
              <w:left w:val="single" w:sz="4" w:space="0" w:color="auto"/>
              <w:bottom w:val="single" w:sz="4" w:space="0" w:color="auto"/>
              <w:right w:val="single" w:sz="4" w:space="0" w:color="auto"/>
            </w:tcBorders>
            <w:shd w:val="clear" w:color="auto" w:fill="auto"/>
          </w:tcPr>
          <w:p w14:paraId="27B31677" w14:textId="77777777" w:rsidR="00524A5D" w:rsidRPr="00E36978" w:rsidRDefault="00000000">
            <w:pPr>
              <w:pStyle w:val="TAC"/>
            </w:pPr>
            <w:r w:rsidRPr="00E36978">
              <w:t>½ (6 SCs)</w:t>
            </w:r>
          </w:p>
        </w:tc>
      </w:tr>
      <w:tr w:rsidR="00524A5D" w:rsidRPr="00E36978"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2087B0" w14:textId="77777777" w:rsidR="00524A5D" w:rsidRPr="00E36978" w:rsidRDefault="00000000">
            <w:pPr>
              <w:pStyle w:val="TAN"/>
            </w:pPr>
            <w:r w:rsidRPr="00E36978">
              <w:t>Note 1:</w:t>
            </w:r>
            <w:r w:rsidRPr="00E36978">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E36978" w:rsidRDefault="00000000">
            <w:pPr>
              <w:pStyle w:val="TAN"/>
            </w:pPr>
            <w:r w:rsidRPr="00E36978">
              <w:t>Note 2:</w:t>
            </w:r>
            <w:r w:rsidRPr="00E36978">
              <w:tab/>
              <w:t>Test Channel Bandwidths are checked separately for each E-UTRA band, the applicable channel bandwidths are specified in Table 5.4.2.1-1.</w:t>
            </w:r>
          </w:p>
          <w:p w14:paraId="264C4C88" w14:textId="77777777" w:rsidR="00524A5D" w:rsidRPr="00E36978" w:rsidRDefault="00000000">
            <w:pPr>
              <w:pStyle w:val="TAN"/>
              <w:rPr>
                <w:lang w:eastAsia="sv-SE"/>
              </w:rPr>
            </w:pPr>
            <w:r w:rsidRPr="00E36978">
              <w:rPr>
                <w:lang w:eastAsia="sv-SE"/>
              </w:rPr>
              <w:t>Note 3:</w:t>
            </w:r>
            <w:r w:rsidRPr="00E36978">
              <w:rPr>
                <w:lang w:eastAsia="sv-SE"/>
              </w:rPr>
              <w:tab/>
              <w:t>The SC</w:t>
            </w:r>
            <w:r w:rsidRPr="00E36978">
              <w:rPr>
                <w:vertAlign w:val="subscript"/>
                <w:lang w:eastAsia="sv-SE"/>
              </w:rPr>
              <w:t>start</w:t>
            </w:r>
            <w:r w:rsidRPr="00E36978">
              <w:rPr>
                <w:lang w:eastAsia="sv-SE"/>
              </w:rPr>
              <w:t xml:space="preserve"> shall be SC#0 and SC# (72 – RB allocation) of the narrowband, when RB allocation is defined as #SCs</w:t>
            </w:r>
          </w:p>
        </w:tc>
      </w:tr>
      <w:bookmarkEnd w:id="1137"/>
    </w:tbl>
    <w:p w14:paraId="79933B3E" w14:textId="77777777" w:rsidR="00524A5D" w:rsidRPr="00E36978" w:rsidRDefault="00524A5D" w:rsidP="006053C2">
      <w:pPr>
        <w:rPr>
          <w:lang w:eastAsia="en-GB"/>
        </w:rPr>
      </w:pPr>
    </w:p>
    <w:p w14:paraId="2054C2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SS to the UE antenna connectors as shown in TS 36.508[12] Annex A Figure A.3 using only main UE Tx/Rx antenna.</w:t>
      </w:r>
    </w:p>
    <w:p w14:paraId="6EB6371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 [12] subclause 4.4.3.</w:t>
      </w:r>
    </w:p>
    <w:p w14:paraId="5F6D171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Downlink signals are initially set up according to Annex C0, C.1 and C.3.0, and uplink signals according to Annex H.1 and H.3.0.</w:t>
      </w:r>
    </w:p>
    <w:p w14:paraId="771CD41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Table 6.5A3.4.4.1-1.</w:t>
      </w:r>
    </w:p>
    <w:p w14:paraId="2801F37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DE5E62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27BC7DA1"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lang w:eastAsia="en-GB"/>
        </w:rPr>
        <w:t>7</w:t>
      </w:r>
      <w:r w:rsidRPr="00E36978">
        <w:rPr>
          <w:lang w:eastAsia="en-GB"/>
        </w:rPr>
        <w:t>.</w:t>
      </w:r>
      <w:r w:rsidRPr="00E36978">
        <w:rPr>
          <w:lang w:eastAsia="en-GB"/>
        </w:rPr>
        <w:tab/>
      </w:r>
      <w:r w:rsidRPr="00E36978">
        <w:t>Test equipment shall emul</w:t>
      </w:r>
      <w:r w:rsidRPr="00E36978">
        <w:rPr>
          <w:color w:val="000000" w:themeColor="text1"/>
        </w:rPr>
        <w:t xml:space="preserve">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w:t>
      </w:r>
      <w:r w:rsidRPr="00E36978">
        <w:t>on of the test as define in TS 36.508[12] clause 5.6.3.1</w:t>
      </w:r>
    </w:p>
    <w:p w14:paraId="052C5A5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 xml:space="preserve">Deactivate UE prediction of satellite trajectory by any preconfigured means </w:t>
      </w:r>
    </w:p>
    <w:p w14:paraId="11926EB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6.5A.3.4.4.3.</w:t>
      </w:r>
    </w:p>
    <w:p w14:paraId="39ADEAF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10</w:t>
      </w:r>
      <w:r w:rsidRPr="00E36978">
        <w:rPr>
          <w:rFonts w:hint="eastAsia"/>
          <w:lang w:eastAsia="en-GB"/>
        </w:rPr>
        <w:t>.</w:t>
      </w:r>
      <w:r w:rsidRPr="00E36978">
        <w:rPr>
          <w:rFonts w:hint="eastAsia"/>
          <w:lang w:eastAsia="en-GB"/>
        </w:rPr>
        <w:tab/>
        <w:t>For UE supporting subPRB allocation, repeat step 1-6 with UL RMC according to Table 6.5A3.4.4.1-2.</w:t>
      </w:r>
    </w:p>
    <w:p w14:paraId="601B33E8" w14:textId="77777777" w:rsidR="00524A5D" w:rsidRPr="00E36978" w:rsidRDefault="00000000">
      <w:pPr>
        <w:pStyle w:val="H6"/>
      </w:pPr>
      <w:r w:rsidRPr="00E36978">
        <w:t>6.5A.3.4.4.2</w:t>
      </w:r>
      <w:r w:rsidRPr="00E36978">
        <w:tab/>
        <w:t>Test procedure</w:t>
      </w:r>
    </w:p>
    <w:p w14:paraId="0EA33E0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Send continuously uplink power control "up" commands in the uplink scheduling information to the UE until the UE transmits at PUMAX level.</w:t>
      </w:r>
    </w:p>
    <w:p w14:paraId="16C6E8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Measure the rectangular filtered mean power for E-UTRA.</w:t>
      </w:r>
    </w:p>
    <w:p w14:paraId="6B6C648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Measure the rectangular filtered mean power of the first E-UTRA adjacent channel on both lower and upper side of the E-UTRA channel, respectively.</w:t>
      </w:r>
    </w:p>
    <w:p w14:paraId="3858DBA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Measure the RRC filtered mean power of the first and the second UTRA adjacent channel on both lower and upper side of the E-UTRA channel, respectively.</w:t>
      </w:r>
    </w:p>
    <w:p w14:paraId="43EF0BB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t>Calculate the ratios of the power between the values measured in step 4 overstep 5 for lower and upper E-UTRAACLR, respectively.</w:t>
      </w:r>
    </w:p>
    <w:p w14:paraId="44A0CC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rFonts w:hint="eastAsia"/>
          <w:lang w:eastAsia="en-GB"/>
        </w:rPr>
        <w:tab/>
        <w:t>Calculated the ratios of the power between the values measured in step 4 overstep 6 for lower and upper UTRAACLR1, UTRAACLR2, respectively.</w:t>
      </w:r>
    </w:p>
    <w:p w14:paraId="67C51D94" w14:textId="77777777" w:rsidR="00524A5D" w:rsidRPr="00E36978" w:rsidRDefault="00000000">
      <w:pPr>
        <w:pStyle w:val="H6"/>
      </w:pPr>
      <w:r w:rsidRPr="00E36978">
        <w:t>6.5A.3.4.4.3</w:t>
      </w:r>
      <w:r w:rsidRPr="00E36978">
        <w:tab/>
        <w:t>Message contents</w:t>
      </w:r>
    </w:p>
    <w:p w14:paraId="100CAB0F" w14:textId="77777777" w:rsidR="00524A5D" w:rsidRPr="00E36978" w:rsidRDefault="00000000">
      <w:pPr>
        <w:rPr>
          <w:lang w:eastAsia="en-GB"/>
        </w:rPr>
      </w:pPr>
      <w:r w:rsidRPr="00E36978">
        <w:rPr>
          <w:lang w:eastAsia="en-GB"/>
        </w:rPr>
        <w:t>Message contents are according to TS 36.508 [12] subclause 4.6.</w:t>
      </w:r>
    </w:p>
    <w:p w14:paraId="510B0E54" w14:textId="77777777" w:rsidR="00524A5D" w:rsidRPr="00E36978" w:rsidRDefault="00000000">
      <w:pPr>
        <w:pStyle w:val="H6"/>
      </w:pPr>
      <w:bookmarkStart w:id="1138" w:name="MCCQCTEMPBM_00000258"/>
      <w:r w:rsidRPr="00E36978">
        <w:rPr>
          <w:rFonts w:hint="eastAsia"/>
        </w:rPr>
        <w:t>6</w:t>
      </w:r>
      <w:r w:rsidRPr="00E36978">
        <w:t>.5A.3.4.5</w:t>
      </w:r>
      <w:r w:rsidRPr="00E36978">
        <w:tab/>
        <w:t>Test requirement</w:t>
      </w:r>
    </w:p>
    <w:p w14:paraId="303188FA" w14:textId="77777777" w:rsidR="00524A5D" w:rsidRPr="00E36978" w:rsidRDefault="00000000">
      <w:pPr>
        <w:pStyle w:val="H6"/>
      </w:pPr>
      <w:bookmarkStart w:id="1139" w:name="_Hlk141102488"/>
      <w:bookmarkEnd w:id="1138"/>
      <w:r w:rsidRPr="00E36978">
        <w:t>6.5A.3.4.5.1</w:t>
      </w:r>
      <w:bookmarkEnd w:id="1139"/>
      <w:r w:rsidRPr="00E36978">
        <w:tab/>
        <w:t>Test requirements E-UTRA</w:t>
      </w:r>
    </w:p>
    <w:p w14:paraId="7760BE33"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r>
      <w:r w:rsidRPr="00E36978">
        <w:rPr>
          <w:lang w:eastAsia="en-GB"/>
        </w:rPr>
        <w:t xml:space="preserve">The measured UE mean power in the channel bandwidth, derived in step 3, shall fulfil requirements in Table </w:t>
      </w:r>
      <w:r w:rsidRPr="00E36978">
        <w:t>6.2A.2.4.4-1 to 6.2A.2.4.4-1a</w:t>
      </w:r>
      <w:r w:rsidRPr="00E36978">
        <w:rPr>
          <w:lang w:eastAsia="en-GB"/>
        </w:rPr>
        <w:t>, as appropriate,</w:t>
      </w:r>
    </w:p>
    <w:p w14:paraId="556DB37F" w14:textId="77777777" w:rsidR="00524A5D" w:rsidRPr="00E36978" w:rsidRDefault="00000000">
      <w:pPr>
        <w:ind w:left="568" w:hanging="284"/>
        <w:rPr>
          <w:lang w:eastAsia="en-GB"/>
        </w:rPr>
      </w:pPr>
      <w:r w:rsidRPr="00E36978">
        <w:rPr>
          <w:lang w:eastAsia="en-GB"/>
        </w:rPr>
        <w:t>and</w:t>
      </w:r>
    </w:p>
    <w:p w14:paraId="6C8BEA79"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t>if the measured adjacent channel power is greater than –50 dBm then</w:t>
      </w:r>
      <w:r w:rsidRPr="00E36978">
        <w:rPr>
          <w:lang w:eastAsia="en-GB"/>
        </w:rPr>
        <w:t xml:space="preserve"> the measured E-UTRA</w:t>
      </w:r>
      <w:r w:rsidRPr="00E36978">
        <w:rPr>
          <w:vertAlign w:val="subscript"/>
          <w:lang w:eastAsia="en-GB"/>
        </w:rPr>
        <w:t>ACLR</w:t>
      </w:r>
      <w:r w:rsidRPr="00E36978">
        <w:rPr>
          <w:lang w:eastAsia="en-GB"/>
        </w:rPr>
        <w:t>, derived in step 7, shall be higher than the limits in table 6.5A.3.4.5.1-1.</w:t>
      </w:r>
    </w:p>
    <w:p w14:paraId="4EAF0DE8" w14:textId="77777777" w:rsidR="00524A5D" w:rsidRPr="001C7B98" w:rsidRDefault="00000000" w:rsidP="002F349B">
      <w:pPr>
        <w:pStyle w:val="TH"/>
        <w:rPr>
          <w:lang w:val="fr-FR" w:eastAsia="en-GB"/>
        </w:rPr>
      </w:pPr>
      <w:bookmarkStart w:id="1140" w:name="MCCQCTEMPBM_00000440"/>
      <w:r w:rsidRPr="001C7B98">
        <w:rPr>
          <w:lang w:val="fr-FR" w:eastAsia="en-GB"/>
        </w:rPr>
        <w:t>Table 6.5A.3.4.5.1-1: E-UTRA UE ACLR</w:t>
      </w:r>
    </w:p>
    <w:bookmarkEnd w:id="11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E36978" w14:paraId="76A7BFF5" w14:textId="77777777">
        <w:trPr>
          <w:jc w:val="center"/>
        </w:trPr>
        <w:tc>
          <w:tcPr>
            <w:tcW w:w="1963" w:type="dxa"/>
          </w:tcPr>
          <w:p w14:paraId="2CB55121" w14:textId="77777777" w:rsidR="00524A5D" w:rsidRPr="001C7B98" w:rsidRDefault="00524A5D">
            <w:pPr>
              <w:rPr>
                <w:rFonts w:ascii="Arial" w:hAnsi="Arial" w:cs="Arial"/>
                <w:sz w:val="18"/>
                <w:szCs w:val="18"/>
                <w:lang w:val="fr-FR" w:eastAsia="en-GB"/>
              </w:rPr>
            </w:pPr>
          </w:p>
        </w:tc>
        <w:tc>
          <w:tcPr>
            <w:tcW w:w="5403" w:type="dxa"/>
            <w:vAlign w:val="center"/>
          </w:tcPr>
          <w:p w14:paraId="42F61C48" w14:textId="77777777" w:rsidR="00524A5D" w:rsidRPr="00E36978" w:rsidRDefault="00000000">
            <w:pPr>
              <w:keepNext/>
              <w:keepLines/>
              <w:spacing w:after="0"/>
              <w:jc w:val="center"/>
              <w:rPr>
                <w:rFonts w:ascii="Arial" w:hAnsi="Arial"/>
                <w:b/>
                <w:sz w:val="18"/>
              </w:rPr>
            </w:pPr>
            <w:r w:rsidRPr="00E36978">
              <w:rPr>
                <w:rFonts w:ascii="Arial" w:hAnsi="Arial"/>
                <w:b/>
                <w:sz w:val="18"/>
              </w:rPr>
              <w:t>Channel bandwidth / E-UTRA</w:t>
            </w:r>
            <w:r w:rsidRPr="00E36978">
              <w:rPr>
                <w:rFonts w:ascii="Arial" w:hAnsi="Arial"/>
                <w:b/>
                <w:sz w:val="18"/>
                <w:vertAlign w:val="subscript"/>
              </w:rPr>
              <w:t>ACLR1</w:t>
            </w:r>
            <w:r w:rsidRPr="00E36978">
              <w:rPr>
                <w:rFonts w:ascii="Arial" w:hAnsi="Arial"/>
                <w:b/>
                <w:sz w:val="18"/>
              </w:rPr>
              <w:t xml:space="preserve"> / measurement bandwidth</w:t>
            </w:r>
          </w:p>
        </w:tc>
      </w:tr>
      <w:tr w:rsidR="00524A5D" w:rsidRPr="00E36978" w14:paraId="63557830" w14:textId="77777777">
        <w:trPr>
          <w:jc w:val="center"/>
        </w:trPr>
        <w:tc>
          <w:tcPr>
            <w:tcW w:w="1963" w:type="dxa"/>
          </w:tcPr>
          <w:p w14:paraId="1C7C16FD" w14:textId="77777777" w:rsidR="00524A5D" w:rsidRPr="00E36978" w:rsidRDefault="00524A5D">
            <w:pPr>
              <w:rPr>
                <w:rFonts w:ascii="Arial" w:hAnsi="Arial" w:cs="Arial"/>
                <w:b/>
                <w:sz w:val="18"/>
                <w:szCs w:val="18"/>
                <w:lang w:eastAsia="en-GB"/>
              </w:rPr>
            </w:pPr>
          </w:p>
        </w:tc>
        <w:tc>
          <w:tcPr>
            <w:tcW w:w="5403" w:type="dxa"/>
            <w:vAlign w:val="center"/>
          </w:tcPr>
          <w:p w14:paraId="5F8A9A7C" w14:textId="77777777" w:rsidR="00524A5D" w:rsidRPr="00E36978" w:rsidRDefault="00000000">
            <w:pPr>
              <w:keepNext/>
              <w:keepLines/>
              <w:spacing w:after="0"/>
              <w:jc w:val="center"/>
              <w:rPr>
                <w:rFonts w:ascii="Arial" w:hAnsi="Arial"/>
                <w:b/>
                <w:sz w:val="18"/>
              </w:rPr>
            </w:pPr>
            <w:r w:rsidRPr="00E36978">
              <w:rPr>
                <w:rFonts w:ascii="Arial" w:hAnsi="Arial"/>
                <w:b/>
                <w:sz w:val="18"/>
              </w:rPr>
              <w:t>1.4MHz</w:t>
            </w:r>
          </w:p>
        </w:tc>
      </w:tr>
      <w:tr w:rsidR="00524A5D" w:rsidRPr="00E36978" w14:paraId="7B57E717" w14:textId="77777777">
        <w:trPr>
          <w:jc w:val="center"/>
        </w:trPr>
        <w:tc>
          <w:tcPr>
            <w:tcW w:w="1963" w:type="dxa"/>
          </w:tcPr>
          <w:p w14:paraId="60F0ADEA" w14:textId="77777777" w:rsidR="00524A5D" w:rsidRPr="00E36978" w:rsidRDefault="00000000">
            <w:pPr>
              <w:keepNext/>
              <w:keepLines/>
              <w:spacing w:after="0"/>
              <w:jc w:val="center"/>
              <w:rPr>
                <w:rFonts w:ascii="Arial" w:hAnsi="Arial"/>
                <w:b/>
                <w:sz w:val="18"/>
              </w:rPr>
            </w:pPr>
            <w:r w:rsidRPr="00E36978">
              <w:rPr>
                <w:rFonts w:ascii="Arial" w:hAnsi="Arial"/>
                <w:b/>
                <w:sz w:val="18"/>
              </w:rPr>
              <w:t>E-UTRA</w:t>
            </w:r>
            <w:r w:rsidRPr="00E36978">
              <w:rPr>
                <w:rFonts w:ascii="Arial" w:hAnsi="Arial"/>
                <w:b/>
                <w:sz w:val="18"/>
                <w:vertAlign w:val="subscript"/>
              </w:rPr>
              <w:t>ACLR1</w:t>
            </w:r>
          </w:p>
        </w:tc>
        <w:tc>
          <w:tcPr>
            <w:tcW w:w="5403" w:type="dxa"/>
            <w:vAlign w:val="center"/>
          </w:tcPr>
          <w:p w14:paraId="0C4CDA1B" w14:textId="77777777" w:rsidR="00524A5D" w:rsidRPr="00E36978" w:rsidRDefault="00000000">
            <w:pPr>
              <w:keepNext/>
              <w:keepLines/>
              <w:spacing w:after="0"/>
              <w:jc w:val="center"/>
              <w:rPr>
                <w:rFonts w:ascii="Arial" w:hAnsi="Arial"/>
                <w:sz w:val="18"/>
              </w:rPr>
            </w:pPr>
            <w:r w:rsidRPr="00E36978">
              <w:rPr>
                <w:rFonts w:ascii="Arial" w:hAnsi="Arial"/>
                <w:sz w:val="18"/>
              </w:rPr>
              <w:t>29.2 dB</w:t>
            </w:r>
          </w:p>
        </w:tc>
      </w:tr>
      <w:tr w:rsidR="00524A5D" w:rsidRPr="00E36978" w14:paraId="7E0C1E43" w14:textId="77777777">
        <w:trPr>
          <w:jc w:val="center"/>
        </w:trPr>
        <w:tc>
          <w:tcPr>
            <w:tcW w:w="1963" w:type="dxa"/>
          </w:tcPr>
          <w:p w14:paraId="764960C7" w14:textId="77777777" w:rsidR="00524A5D" w:rsidRPr="00E36978" w:rsidRDefault="00000000">
            <w:pPr>
              <w:keepNext/>
              <w:keepLines/>
              <w:spacing w:after="0"/>
              <w:jc w:val="center"/>
              <w:rPr>
                <w:rFonts w:ascii="Arial" w:hAnsi="Arial"/>
                <w:b/>
                <w:sz w:val="18"/>
              </w:rPr>
            </w:pPr>
            <w:r w:rsidRPr="00E36978">
              <w:rPr>
                <w:rFonts w:ascii="Arial" w:hAnsi="Arial"/>
                <w:b/>
                <w:sz w:val="18"/>
              </w:rPr>
              <w:t>E-UTRA channel Measurement bandwidth</w:t>
            </w:r>
          </w:p>
        </w:tc>
        <w:tc>
          <w:tcPr>
            <w:tcW w:w="5403" w:type="dxa"/>
            <w:vAlign w:val="center"/>
          </w:tcPr>
          <w:p w14:paraId="7812A335" w14:textId="77777777" w:rsidR="00524A5D" w:rsidRPr="00E36978" w:rsidRDefault="00000000">
            <w:pPr>
              <w:keepNext/>
              <w:keepLines/>
              <w:spacing w:after="0"/>
              <w:jc w:val="center"/>
              <w:rPr>
                <w:rFonts w:ascii="Arial" w:hAnsi="Arial"/>
                <w:sz w:val="18"/>
              </w:rPr>
            </w:pPr>
            <w:r w:rsidRPr="00E36978">
              <w:rPr>
                <w:rFonts w:ascii="Arial" w:hAnsi="Arial"/>
                <w:sz w:val="18"/>
              </w:rPr>
              <w:t>1.08 MHz</w:t>
            </w:r>
          </w:p>
        </w:tc>
      </w:tr>
      <w:tr w:rsidR="00524A5D" w:rsidRPr="00E36978" w14:paraId="4E331C12" w14:textId="77777777">
        <w:trPr>
          <w:jc w:val="center"/>
        </w:trPr>
        <w:tc>
          <w:tcPr>
            <w:tcW w:w="1963" w:type="dxa"/>
          </w:tcPr>
          <w:p w14:paraId="31F1F3D7" w14:textId="77777777" w:rsidR="00524A5D" w:rsidRPr="00E36978" w:rsidRDefault="00000000">
            <w:pPr>
              <w:keepNext/>
              <w:keepLines/>
              <w:spacing w:after="0"/>
              <w:jc w:val="center"/>
              <w:rPr>
                <w:rFonts w:ascii="Arial" w:hAnsi="Arial"/>
                <w:b/>
                <w:sz w:val="18"/>
              </w:rPr>
            </w:pPr>
            <w:r w:rsidRPr="00E36978">
              <w:rPr>
                <w:rFonts w:ascii="Arial" w:hAnsi="Arial"/>
                <w:b/>
                <w:sz w:val="18"/>
              </w:rPr>
              <w:t>UE channel</w:t>
            </w:r>
          </w:p>
        </w:tc>
        <w:tc>
          <w:tcPr>
            <w:tcW w:w="5403" w:type="dxa"/>
            <w:vAlign w:val="center"/>
          </w:tcPr>
          <w:p w14:paraId="2A24508E" w14:textId="77777777" w:rsidR="00524A5D" w:rsidRPr="00E36978" w:rsidRDefault="00000000">
            <w:pPr>
              <w:keepNext/>
              <w:keepLines/>
              <w:spacing w:after="0"/>
              <w:jc w:val="center"/>
              <w:rPr>
                <w:rFonts w:ascii="Arial" w:hAnsi="Arial"/>
                <w:sz w:val="18"/>
              </w:rPr>
            </w:pPr>
            <w:r w:rsidRPr="00E36978">
              <w:rPr>
                <w:rFonts w:ascii="Arial" w:hAnsi="Arial"/>
                <w:sz w:val="18"/>
              </w:rPr>
              <w:t>+1.4 MHz or -1.4 MHz</w:t>
            </w:r>
          </w:p>
        </w:tc>
      </w:tr>
    </w:tbl>
    <w:p w14:paraId="19C8B921" w14:textId="77777777" w:rsidR="00524A5D" w:rsidRPr="00E36978" w:rsidRDefault="00524A5D">
      <w:pPr>
        <w:rPr>
          <w:lang w:eastAsia="zh-TW"/>
        </w:rPr>
      </w:pPr>
    </w:p>
    <w:p w14:paraId="4472F19E" w14:textId="77777777" w:rsidR="00524A5D" w:rsidRPr="00E36978" w:rsidRDefault="00000000">
      <w:pPr>
        <w:pStyle w:val="Heading3"/>
      </w:pPr>
      <w:bookmarkStart w:id="1141" w:name="_Toc5295"/>
      <w:bookmarkStart w:id="1142" w:name="_Toc121162853"/>
      <w:bookmarkStart w:id="1143" w:name="_Toc15149"/>
      <w:bookmarkStart w:id="1144" w:name="_Toc27722"/>
      <w:bookmarkStart w:id="1145" w:name="_Toc4171"/>
      <w:bookmarkStart w:id="1146" w:name="_Toc20711"/>
      <w:bookmarkStart w:id="1147" w:name="_Toc9971"/>
      <w:bookmarkStart w:id="1148" w:name="_Toc120570061"/>
      <w:bookmarkStart w:id="1149" w:name="_Toc163510810"/>
      <w:r w:rsidRPr="00E36978">
        <w:lastRenderedPageBreak/>
        <w:t>6.5A.4</w:t>
      </w:r>
      <w:r w:rsidRPr="00E36978">
        <w:tab/>
      </w:r>
      <w:r w:rsidRPr="00E36978">
        <w:rPr>
          <w:rFonts w:hint="eastAsia"/>
        </w:rPr>
        <w:t>S</w:t>
      </w:r>
      <w:r w:rsidRPr="00E36978">
        <w:t>purious emission</w:t>
      </w:r>
      <w:r w:rsidRPr="00E36978">
        <w:rPr>
          <w:rFonts w:hint="eastAsia"/>
        </w:rPr>
        <w:t xml:space="preserve"> for </w:t>
      </w:r>
      <w:r w:rsidRPr="00E36978">
        <w:t>category M1</w:t>
      </w:r>
      <w:bookmarkEnd w:id="1141"/>
      <w:bookmarkEnd w:id="1142"/>
      <w:bookmarkEnd w:id="1143"/>
      <w:bookmarkEnd w:id="1144"/>
      <w:bookmarkEnd w:id="1145"/>
      <w:bookmarkEnd w:id="1146"/>
      <w:bookmarkEnd w:id="1147"/>
      <w:bookmarkEnd w:id="1148"/>
      <w:bookmarkEnd w:id="1149"/>
    </w:p>
    <w:p w14:paraId="08AC10F2" w14:textId="77777777" w:rsidR="00524A5D" w:rsidRPr="00E36978" w:rsidRDefault="00000000">
      <w:pPr>
        <w:pStyle w:val="Heading4"/>
      </w:pPr>
      <w:bookmarkStart w:id="1150" w:name="_Toc5930"/>
      <w:bookmarkStart w:id="1151" w:name="_Toc17640"/>
      <w:bookmarkStart w:id="1152" w:name="_Toc121162854"/>
      <w:bookmarkStart w:id="1153" w:name="_Toc19974"/>
      <w:bookmarkStart w:id="1154" w:name="_Toc9576"/>
      <w:bookmarkStart w:id="1155" w:name="_Toc1180"/>
      <w:bookmarkStart w:id="1156" w:name="_Toc120570062"/>
      <w:bookmarkStart w:id="1157" w:name="_Toc6668"/>
      <w:bookmarkStart w:id="1158" w:name="_Toc163510811"/>
      <w:r w:rsidRPr="00E36978">
        <w:t>6.5A.4.1</w:t>
      </w:r>
      <w:r w:rsidRPr="00E36978">
        <w:tab/>
        <w:t>General</w:t>
      </w:r>
      <w:bookmarkEnd w:id="1150"/>
      <w:bookmarkEnd w:id="1151"/>
      <w:bookmarkEnd w:id="1152"/>
      <w:bookmarkEnd w:id="1153"/>
      <w:bookmarkEnd w:id="1154"/>
      <w:bookmarkEnd w:id="1155"/>
      <w:bookmarkEnd w:id="1156"/>
      <w:bookmarkEnd w:id="1157"/>
      <w:bookmarkEnd w:id="1158"/>
    </w:p>
    <w:p w14:paraId="4C12BF86" w14:textId="77777777" w:rsidR="00524A5D" w:rsidRPr="00E36978" w:rsidRDefault="00000000">
      <w:pPr>
        <w:rPr>
          <w:rFonts w:eastAsiaTheme="minorEastAsia"/>
          <w:lang w:eastAsia="zh-CN"/>
        </w:rPr>
      </w:pPr>
      <w:r w:rsidRPr="00E3697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E36978" w:rsidRDefault="00000000">
      <w:pPr>
        <w:rPr>
          <w:lang w:val="en-US"/>
        </w:rPr>
      </w:pPr>
      <w:r w:rsidRPr="00E3697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Pr="00E36978">
        <w:rPr>
          <w:lang w:val="en-US"/>
        </w:rPr>
        <w:t>.</w:t>
      </w:r>
    </w:p>
    <w:p w14:paraId="6A827FDE" w14:textId="77777777" w:rsidR="00524A5D" w:rsidRPr="00E36978" w:rsidRDefault="00000000">
      <w:pPr>
        <w:pStyle w:val="Heading4"/>
      </w:pPr>
      <w:bookmarkStart w:id="1159" w:name="_Toc121162855"/>
      <w:bookmarkStart w:id="1160" w:name="_Toc659"/>
      <w:bookmarkStart w:id="1161" w:name="_Toc8248"/>
      <w:bookmarkStart w:id="1162" w:name="_Toc120570063"/>
      <w:bookmarkStart w:id="1163" w:name="_Toc16423"/>
      <w:bookmarkStart w:id="1164" w:name="_Toc3363"/>
      <w:bookmarkStart w:id="1165" w:name="_Toc23833"/>
      <w:bookmarkStart w:id="1166" w:name="_Toc20646"/>
      <w:bookmarkStart w:id="1167" w:name="_Toc163510812"/>
      <w:r w:rsidRPr="00E36978">
        <w:t>6.5A.4.2</w:t>
      </w:r>
      <w:r w:rsidRPr="00E36978">
        <w:tab/>
        <w:t>Transmitter Spurious emissions</w:t>
      </w:r>
      <w:bookmarkEnd w:id="1159"/>
      <w:bookmarkEnd w:id="1160"/>
      <w:bookmarkEnd w:id="1161"/>
      <w:bookmarkEnd w:id="1162"/>
      <w:bookmarkEnd w:id="1163"/>
      <w:r w:rsidRPr="00E36978">
        <w:rPr>
          <w:rFonts w:hint="eastAsia"/>
        </w:rPr>
        <w:t xml:space="preserve"> for category M1</w:t>
      </w:r>
      <w:bookmarkEnd w:id="1164"/>
      <w:bookmarkEnd w:id="1165"/>
      <w:bookmarkEnd w:id="1166"/>
      <w:bookmarkEnd w:id="1167"/>
    </w:p>
    <w:p w14:paraId="1069FD99" w14:textId="77777777" w:rsidR="00524A5D" w:rsidRPr="00E36978" w:rsidRDefault="00000000">
      <w:pPr>
        <w:pStyle w:val="H6"/>
        <w:rPr>
          <w:sz w:val="22"/>
          <w:lang w:eastAsia="en-GB"/>
        </w:rPr>
      </w:pPr>
      <w:bookmarkStart w:id="1168" w:name="MCCQCTEMPBM_00000259"/>
      <w:r w:rsidRPr="00E36978">
        <w:rPr>
          <w:sz w:val="22"/>
          <w:lang w:eastAsia="en-GB"/>
        </w:rPr>
        <w:t>6.5A.4.2.1</w:t>
      </w:r>
      <w:r w:rsidRPr="00E36978">
        <w:rPr>
          <w:sz w:val="22"/>
          <w:lang w:eastAsia="en-GB"/>
        </w:rPr>
        <w:tab/>
        <w:t>Test purpose</w:t>
      </w:r>
    </w:p>
    <w:bookmarkEnd w:id="1168"/>
    <w:p w14:paraId="4D328B68"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w:t>
      </w:r>
    </w:p>
    <w:p w14:paraId="271AF0CC" w14:textId="77777777" w:rsidR="00524A5D" w:rsidRPr="00E36978" w:rsidRDefault="00000000">
      <w:pPr>
        <w:pStyle w:val="H6"/>
        <w:rPr>
          <w:sz w:val="22"/>
          <w:lang w:eastAsia="en-GB"/>
        </w:rPr>
      </w:pPr>
      <w:bookmarkStart w:id="1169" w:name="MCCQCTEMPBM_00000260"/>
      <w:r w:rsidRPr="00E36978">
        <w:rPr>
          <w:sz w:val="22"/>
          <w:lang w:eastAsia="en-GB"/>
        </w:rPr>
        <w:t>6.5A.4.2.2</w:t>
      </w:r>
      <w:r w:rsidRPr="00E36978">
        <w:rPr>
          <w:sz w:val="22"/>
          <w:lang w:eastAsia="en-GB"/>
        </w:rPr>
        <w:tab/>
        <w:t>Test applicability</w:t>
      </w:r>
    </w:p>
    <w:bookmarkEnd w:id="1169"/>
    <w:p w14:paraId="4F9477AF"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0DC0498C" w14:textId="77777777" w:rsidR="00524A5D" w:rsidRPr="00E36978" w:rsidRDefault="00000000">
      <w:pPr>
        <w:pStyle w:val="H6"/>
        <w:rPr>
          <w:sz w:val="22"/>
          <w:lang w:eastAsia="en-GB"/>
        </w:rPr>
      </w:pPr>
      <w:bookmarkStart w:id="1170" w:name="MCCQCTEMPBM_00000261"/>
      <w:r w:rsidRPr="00E36978">
        <w:rPr>
          <w:sz w:val="22"/>
          <w:lang w:eastAsia="en-GB"/>
        </w:rPr>
        <w:t>6.5A.4.2.3</w:t>
      </w:r>
      <w:r w:rsidRPr="00E36978">
        <w:rPr>
          <w:sz w:val="22"/>
          <w:lang w:eastAsia="en-GB"/>
        </w:rPr>
        <w:tab/>
        <w:t>Minimum conformance requirements</w:t>
      </w:r>
    </w:p>
    <w:bookmarkEnd w:id="1170"/>
    <w:p w14:paraId="24D23296"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 xml:space="preserve">in </w:t>
      </w:r>
      <w:r w:rsidRPr="00E36978">
        <w:rPr>
          <w:lang w:eastAsia="en-GB"/>
        </w:rPr>
        <w:t>table 6.5A.4.2.3-2</w:t>
      </w:r>
      <w:r w:rsidRPr="00E36978">
        <w:rPr>
          <w:rFonts w:eastAsia="MS Mincho"/>
          <w:lang w:eastAsia="en-GB"/>
        </w:rPr>
        <w:t>.</w:t>
      </w:r>
    </w:p>
    <w:p w14:paraId="2EEB7D35"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w:t>
      </w:r>
    </w:p>
    <w:p w14:paraId="1B2F367E" w14:textId="77777777" w:rsidR="00524A5D" w:rsidRPr="00E36978" w:rsidRDefault="00000000">
      <w:pPr>
        <w:pStyle w:val="NO"/>
        <w:ind w:left="900" w:hangingChars="450" w:hanging="900"/>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E36978" w:rsidRDefault="00000000">
      <w:pPr>
        <w:pStyle w:val="TH"/>
        <w:rPr>
          <w:lang w:eastAsia="en-GB"/>
        </w:rPr>
      </w:pPr>
      <w:r w:rsidRPr="00E36978">
        <w:rPr>
          <w:lang w:eastAsia="en-GB"/>
        </w:rPr>
        <w:t>Table 6.5A.4.2.3-1: Δf</w:t>
      </w:r>
      <w:r w:rsidRPr="00E36978">
        <w:rPr>
          <w:vertAlign w:val="subscript"/>
          <w:lang w:eastAsia="en-GB"/>
        </w:rPr>
        <w:t>OOB</w:t>
      </w:r>
      <w:r w:rsidRPr="00E36978">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E36978" w14:paraId="72F149F8" w14:textId="77777777">
        <w:trPr>
          <w:jc w:val="center"/>
        </w:trPr>
        <w:tc>
          <w:tcPr>
            <w:tcW w:w="2059" w:type="dxa"/>
          </w:tcPr>
          <w:p w14:paraId="260F6839"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Channel bandwidth </w:t>
            </w:r>
          </w:p>
        </w:tc>
        <w:tc>
          <w:tcPr>
            <w:tcW w:w="1911" w:type="dxa"/>
          </w:tcPr>
          <w:p w14:paraId="381E06A2" w14:textId="77777777" w:rsidR="00524A5D" w:rsidRPr="00E36978" w:rsidRDefault="00000000">
            <w:pPr>
              <w:keepNext/>
              <w:keepLines/>
              <w:spacing w:after="0"/>
              <w:jc w:val="center"/>
              <w:rPr>
                <w:rFonts w:ascii="Arial" w:hAnsi="Arial"/>
                <w:b/>
                <w:sz w:val="18"/>
              </w:rPr>
            </w:pPr>
            <w:r w:rsidRPr="00E36978">
              <w:rPr>
                <w:rFonts w:ascii="Arial" w:hAnsi="Arial"/>
                <w:b/>
                <w:sz w:val="18"/>
              </w:rPr>
              <w:t xml:space="preserve">1.4 MHz </w:t>
            </w:r>
          </w:p>
        </w:tc>
      </w:tr>
      <w:tr w:rsidR="00524A5D" w:rsidRPr="00E36978" w14:paraId="727C3027" w14:textId="77777777">
        <w:trPr>
          <w:jc w:val="center"/>
        </w:trPr>
        <w:tc>
          <w:tcPr>
            <w:tcW w:w="2059" w:type="dxa"/>
          </w:tcPr>
          <w:p w14:paraId="2DAF961F"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rPr>
              <w:t xml:space="preserve"> (MHz)</w:t>
            </w:r>
          </w:p>
        </w:tc>
        <w:tc>
          <w:tcPr>
            <w:tcW w:w="1911" w:type="dxa"/>
          </w:tcPr>
          <w:p w14:paraId="441EF3CF" w14:textId="77777777" w:rsidR="00524A5D" w:rsidRPr="00E36978" w:rsidRDefault="00000000">
            <w:pPr>
              <w:keepNext/>
              <w:keepLines/>
              <w:spacing w:after="0"/>
              <w:jc w:val="center"/>
              <w:rPr>
                <w:rFonts w:ascii="Arial" w:hAnsi="Arial"/>
                <w:sz w:val="18"/>
              </w:rPr>
            </w:pPr>
            <w:r w:rsidRPr="00E36978">
              <w:rPr>
                <w:rFonts w:ascii="Arial" w:hAnsi="Arial"/>
                <w:sz w:val="18"/>
              </w:rPr>
              <w:t>2.8</w:t>
            </w:r>
          </w:p>
        </w:tc>
      </w:tr>
    </w:tbl>
    <w:p w14:paraId="21502DD9" w14:textId="77777777" w:rsidR="00524A5D" w:rsidRPr="00E36978" w:rsidRDefault="00524A5D">
      <w:pPr>
        <w:rPr>
          <w:lang w:eastAsia="en-GB"/>
        </w:rPr>
      </w:pPr>
    </w:p>
    <w:p w14:paraId="1BFBA40B" w14:textId="77777777" w:rsidR="00524A5D" w:rsidRPr="00E36978" w:rsidRDefault="00000000">
      <w:pPr>
        <w:rPr>
          <w:rFonts w:eastAsia="MS Mincho"/>
          <w:lang w:eastAsia="en-GB"/>
        </w:rPr>
      </w:pPr>
      <w:r w:rsidRPr="00E36978">
        <w:rPr>
          <w:rFonts w:cs="v5.0.0"/>
          <w:snapToGrid w:val="0"/>
          <w:lang w:eastAsia="en-GB"/>
        </w:rPr>
        <w:t>The spurious emission limits in</w:t>
      </w:r>
      <w:r w:rsidRPr="00E36978">
        <w:rPr>
          <w:rFonts w:cs="v5.0.0"/>
          <w:lang w:eastAsia="en-GB"/>
        </w:rPr>
        <w:t xml:space="preserve"> Table 6.5A.4.2.3-2</w:t>
      </w:r>
      <w:r w:rsidRPr="00E36978">
        <w:rPr>
          <w:rFonts w:cs="v5.0.0"/>
          <w:snapToGrid w:val="0"/>
          <w:lang w:eastAsia="en-GB"/>
        </w:rPr>
        <w:t xml:space="preserve"> </w:t>
      </w:r>
      <w:r w:rsidRPr="00E36978">
        <w:rPr>
          <w:lang w:eastAsia="en-GB"/>
        </w:rPr>
        <w:t>apply for all transmitter band configurations (RB) and channel bandwidths.</w:t>
      </w:r>
    </w:p>
    <w:p w14:paraId="1FD0F50B" w14:textId="77777777" w:rsidR="00524A5D" w:rsidRPr="00E36978" w:rsidRDefault="00000000">
      <w:pPr>
        <w:pStyle w:val="TH"/>
        <w:rPr>
          <w:lang w:eastAsia="en-GB"/>
        </w:rPr>
      </w:pPr>
      <w:r w:rsidRPr="00E36978">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E36978" w14:paraId="0A86D5C1" w14:textId="77777777">
        <w:trPr>
          <w:jc w:val="center"/>
        </w:trPr>
        <w:tc>
          <w:tcPr>
            <w:tcW w:w="2152" w:type="dxa"/>
          </w:tcPr>
          <w:p w14:paraId="2E555F92"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Frequency Range</w:t>
            </w:r>
          </w:p>
        </w:tc>
        <w:tc>
          <w:tcPr>
            <w:tcW w:w="1522" w:type="dxa"/>
          </w:tcPr>
          <w:p w14:paraId="1C401CD6"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Maximum Level</w:t>
            </w:r>
          </w:p>
        </w:tc>
        <w:tc>
          <w:tcPr>
            <w:tcW w:w="2262" w:type="dxa"/>
          </w:tcPr>
          <w:p w14:paraId="629F0B71"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Measurement bandwidth</w:t>
            </w:r>
          </w:p>
        </w:tc>
      </w:tr>
      <w:tr w:rsidR="00524A5D" w:rsidRPr="00E36978" w14:paraId="0B8B9ED9" w14:textId="77777777">
        <w:trPr>
          <w:jc w:val="center"/>
        </w:trPr>
        <w:tc>
          <w:tcPr>
            <w:tcW w:w="2152" w:type="dxa"/>
          </w:tcPr>
          <w:p w14:paraId="71C30F9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9 kHz </w:t>
            </w:r>
            <w:r w:rsidRPr="00E36978">
              <w:rPr>
                <w:rFonts w:ascii="Arial" w:hAnsi="Arial" w:cs="Arial"/>
                <w:sz w:val="18"/>
              </w:rPr>
              <w:sym w:font="Symbol" w:char="F0A3"/>
            </w:r>
            <w:r w:rsidRPr="00E36978">
              <w:rPr>
                <w:rFonts w:ascii="Arial" w:hAnsi="Arial" w:cs="Arial"/>
                <w:sz w:val="18"/>
              </w:rPr>
              <w:t xml:space="preserve"> f &lt; 150 kHz</w:t>
            </w:r>
          </w:p>
        </w:tc>
        <w:tc>
          <w:tcPr>
            <w:tcW w:w="1522" w:type="dxa"/>
          </w:tcPr>
          <w:p w14:paraId="633958A9"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2A0B38B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kHz </w:t>
            </w:r>
          </w:p>
        </w:tc>
      </w:tr>
      <w:tr w:rsidR="00524A5D" w:rsidRPr="00E36978" w14:paraId="0BA9713B" w14:textId="77777777">
        <w:trPr>
          <w:jc w:val="center"/>
        </w:trPr>
        <w:tc>
          <w:tcPr>
            <w:tcW w:w="2152" w:type="dxa"/>
          </w:tcPr>
          <w:p w14:paraId="0659A08F"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150 kHz </w:t>
            </w:r>
            <w:r w:rsidRPr="00E36978">
              <w:rPr>
                <w:rFonts w:ascii="Arial" w:hAnsi="Arial" w:cs="Arial"/>
                <w:sz w:val="18"/>
              </w:rPr>
              <w:sym w:font="Symbol" w:char="F0A3"/>
            </w:r>
            <w:r w:rsidRPr="00E36978">
              <w:rPr>
                <w:rFonts w:ascii="Arial" w:hAnsi="Arial" w:cs="Arial"/>
                <w:sz w:val="18"/>
              </w:rPr>
              <w:t xml:space="preserve"> f &lt; 30 MHz</w:t>
            </w:r>
          </w:p>
        </w:tc>
        <w:tc>
          <w:tcPr>
            <w:tcW w:w="1522" w:type="dxa"/>
          </w:tcPr>
          <w:p w14:paraId="37714A7E"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104394A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10 kHz </w:t>
            </w:r>
          </w:p>
        </w:tc>
      </w:tr>
      <w:tr w:rsidR="00524A5D" w:rsidRPr="00E36978" w14:paraId="217ACE95" w14:textId="77777777">
        <w:trPr>
          <w:jc w:val="center"/>
        </w:trPr>
        <w:tc>
          <w:tcPr>
            <w:tcW w:w="2152" w:type="dxa"/>
          </w:tcPr>
          <w:p w14:paraId="7E69934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30 MHz </w:t>
            </w:r>
            <w:r w:rsidRPr="00E36978">
              <w:rPr>
                <w:rFonts w:ascii="Arial" w:hAnsi="Arial" w:cs="Arial"/>
                <w:sz w:val="18"/>
              </w:rPr>
              <w:sym w:font="Symbol" w:char="F0A3"/>
            </w:r>
            <w:r w:rsidRPr="00E36978">
              <w:rPr>
                <w:rFonts w:ascii="Arial" w:hAnsi="Arial" w:cs="Arial"/>
                <w:sz w:val="18"/>
              </w:rPr>
              <w:t xml:space="preserve"> f &lt; 1000 MHz</w:t>
            </w:r>
          </w:p>
        </w:tc>
        <w:tc>
          <w:tcPr>
            <w:tcW w:w="1522" w:type="dxa"/>
          </w:tcPr>
          <w:p w14:paraId="33435F5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3AAD3298"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100 kHz</w:t>
            </w:r>
          </w:p>
        </w:tc>
      </w:tr>
      <w:tr w:rsidR="00524A5D" w:rsidRPr="00E36978" w14:paraId="662EA949" w14:textId="77777777">
        <w:trPr>
          <w:jc w:val="center"/>
        </w:trPr>
        <w:tc>
          <w:tcPr>
            <w:tcW w:w="2152" w:type="dxa"/>
          </w:tcPr>
          <w:p w14:paraId="7F53EA0A"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GHz </w:t>
            </w:r>
            <w:r w:rsidRPr="00E36978">
              <w:rPr>
                <w:rFonts w:ascii="Arial" w:hAnsi="Arial" w:cs="Arial"/>
                <w:sz w:val="18"/>
              </w:rPr>
              <w:sym w:font="Symbol" w:char="F0A3"/>
            </w:r>
            <w:r w:rsidRPr="00E36978">
              <w:rPr>
                <w:rFonts w:ascii="Arial" w:hAnsi="Arial" w:cs="Arial"/>
                <w:sz w:val="18"/>
              </w:rPr>
              <w:t xml:space="preserve"> f &lt; 12.75 GHz</w:t>
            </w:r>
          </w:p>
        </w:tc>
        <w:tc>
          <w:tcPr>
            <w:tcW w:w="1522" w:type="dxa"/>
          </w:tcPr>
          <w:p w14:paraId="51467F8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-30 dBm</w:t>
            </w:r>
          </w:p>
        </w:tc>
        <w:tc>
          <w:tcPr>
            <w:tcW w:w="2262" w:type="dxa"/>
          </w:tcPr>
          <w:p w14:paraId="1896A46D"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 MHz</w:t>
            </w:r>
          </w:p>
        </w:tc>
      </w:tr>
    </w:tbl>
    <w:p w14:paraId="27213E7F" w14:textId="77777777" w:rsidR="00524A5D" w:rsidRPr="00E36978" w:rsidRDefault="00524A5D">
      <w:pPr>
        <w:rPr>
          <w:lang w:eastAsia="en-GB"/>
        </w:rPr>
      </w:pPr>
    </w:p>
    <w:p w14:paraId="416753F8" w14:textId="77777777" w:rsidR="00524A5D" w:rsidRPr="00E36978" w:rsidRDefault="00000000">
      <w:pPr>
        <w:rPr>
          <w:lang w:eastAsia="en-GB"/>
        </w:rPr>
      </w:pPr>
      <w:r w:rsidRPr="00E36978">
        <w:rPr>
          <w:lang w:eastAsia="en-GB"/>
        </w:rPr>
        <w:t>The normative reference for this requirement is TS 36.102 [11] subclause 6.5A.4.2.</w:t>
      </w:r>
    </w:p>
    <w:p w14:paraId="340D3606" w14:textId="77777777" w:rsidR="00524A5D" w:rsidRPr="00E36978" w:rsidRDefault="00000000">
      <w:pPr>
        <w:pStyle w:val="H6"/>
        <w:rPr>
          <w:sz w:val="22"/>
          <w:lang w:eastAsia="en-GB"/>
        </w:rPr>
      </w:pPr>
      <w:bookmarkStart w:id="1171" w:name="MCCQCTEMPBM_00000262"/>
      <w:r w:rsidRPr="00E36978">
        <w:rPr>
          <w:sz w:val="22"/>
          <w:lang w:eastAsia="en-GB"/>
        </w:rPr>
        <w:lastRenderedPageBreak/>
        <w:t>6.5A.4.2.4</w:t>
      </w:r>
      <w:r w:rsidRPr="00E36978">
        <w:rPr>
          <w:sz w:val="22"/>
          <w:lang w:eastAsia="en-GB"/>
        </w:rPr>
        <w:tab/>
        <w:t>Test description</w:t>
      </w:r>
    </w:p>
    <w:bookmarkEnd w:id="1171"/>
    <w:p w14:paraId="79DE515A"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6.5A.4.2.4.1</w:t>
      </w:r>
      <w:r w:rsidRPr="00E36978">
        <w:rPr>
          <w:rFonts w:ascii="Arial" w:hAnsi="Arial"/>
          <w:lang w:eastAsia="en-GB"/>
        </w:rPr>
        <w:tab/>
      </w:r>
      <w:r w:rsidRPr="00E36978">
        <w:rPr>
          <w:rFonts w:ascii="Arial" w:hAnsi="Arial"/>
          <w:snapToGrid w:val="0"/>
          <w:lang w:eastAsia="en-GB"/>
        </w:rPr>
        <w:t>Initial conditions</w:t>
      </w:r>
    </w:p>
    <w:p w14:paraId="60E3ED58"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2315285B"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E36978">
        <w:rPr>
          <w:rFonts w:cs="v5.0.0"/>
          <w:lang w:eastAsia="en-GB"/>
        </w:rPr>
        <w:t>Configurations of PDSCH and MPDCCH before measurement are specified in Annex C.2.</w:t>
      </w:r>
    </w:p>
    <w:p w14:paraId="7DB9E74C" w14:textId="77777777" w:rsidR="00524A5D" w:rsidRPr="00E36978" w:rsidRDefault="00000000" w:rsidP="00E36978">
      <w:pPr>
        <w:pStyle w:val="TH"/>
        <w:rPr>
          <w:lang w:eastAsia="en-GB"/>
        </w:rPr>
      </w:pPr>
      <w:r w:rsidRPr="00E36978">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E36978"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E36978" w:rsidRDefault="00000000">
            <w:pPr>
              <w:keepNext/>
              <w:keepLines/>
              <w:spacing w:after="0"/>
              <w:jc w:val="center"/>
              <w:rPr>
                <w:rFonts w:ascii="Arial" w:hAnsi="Arial"/>
                <w:b/>
                <w:sz w:val="18"/>
              </w:rPr>
            </w:pPr>
            <w:bookmarkStart w:id="1172" w:name="MCCQCTEMPBM_00000517"/>
            <w:r w:rsidRPr="00E36978">
              <w:rPr>
                <w:rFonts w:ascii="Arial" w:hAnsi="Arial"/>
                <w:b/>
                <w:sz w:val="18"/>
              </w:rPr>
              <w:t>Initial Conditions</w:t>
            </w:r>
          </w:p>
        </w:tc>
      </w:tr>
      <w:tr w:rsidR="00524A5D" w:rsidRPr="00E36978"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7104F39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E36978" w:rsidRDefault="00000000">
            <w:pPr>
              <w:keepNext/>
              <w:keepLines/>
              <w:spacing w:after="0"/>
              <w:rPr>
                <w:rFonts w:ascii="Arial" w:hAnsi="Arial"/>
                <w:bCs/>
                <w:sz w:val="18"/>
              </w:rPr>
            </w:pPr>
            <w:r w:rsidRPr="00E36978">
              <w:rPr>
                <w:rFonts w:ascii="Arial" w:hAnsi="Arial"/>
                <w:bCs/>
                <w:sz w:val="18"/>
              </w:rPr>
              <w:t>NC</w:t>
            </w:r>
          </w:p>
        </w:tc>
      </w:tr>
      <w:tr w:rsidR="00524A5D" w:rsidRPr="00E36978"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65DE1715"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E36978" w:rsidRDefault="00000000">
            <w:pPr>
              <w:keepNext/>
              <w:keepLines/>
              <w:spacing w:after="0"/>
              <w:rPr>
                <w:rFonts w:ascii="Arial" w:hAnsi="Arial"/>
                <w:bCs/>
                <w:sz w:val="18"/>
              </w:rPr>
            </w:pPr>
            <w:r w:rsidRPr="00E36978">
              <w:rPr>
                <w:rFonts w:ascii="Arial" w:hAnsi="Arial"/>
                <w:bCs/>
                <w:sz w:val="18"/>
              </w:rPr>
              <w:t>Low range, Mid range, High range</w:t>
            </w:r>
          </w:p>
        </w:tc>
      </w:tr>
      <w:tr w:rsidR="00524A5D" w:rsidRPr="00E36978"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E36978" w:rsidRDefault="00000000">
            <w:pPr>
              <w:keepNext/>
              <w:keepLines/>
              <w:spacing w:after="0"/>
              <w:rPr>
                <w:rFonts w:ascii="Arial" w:hAnsi="Arial"/>
                <w:sz w:val="18"/>
              </w:rPr>
            </w:pPr>
            <w:r w:rsidRPr="00E36978">
              <w:rPr>
                <w:rFonts w:ascii="Arial" w:hAnsi="Arial"/>
                <w:bCs/>
                <w:sz w:val="18"/>
              </w:rPr>
              <w:t>Test Channel Bandwidths</w:t>
            </w:r>
            <w:r w:rsidRPr="00E36978">
              <w:rPr>
                <w:rFonts w:ascii="Arial" w:hAnsi="Arial"/>
                <w:sz w:val="18"/>
              </w:rPr>
              <w:t xml:space="preserve"> </w:t>
            </w:r>
            <w:r w:rsidRPr="00E36978">
              <w:rPr>
                <w:rFonts w:ascii="Arial" w:hAnsi="Arial"/>
                <w:bCs/>
                <w:sz w:val="18"/>
              </w:rPr>
              <w:t>as specified in</w:t>
            </w:r>
          </w:p>
          <w:p w14:paraId="338C5AEA"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E36978" w:rsidRDefault="00000000">
            <w:pPr>
              <w:keepNext/>
              <w:keepLines/>
              <w:spacing w:after="0"/>
              <w:rPr>
                <w:rFonts w:ascii="Arial" w:hAnsi="Arial"/>
                <w:bCs/>
                <w:sz w:val="18"/>
              </w:rPr>
            </w:pPr>
            <w:r w:rsidRPr="00E36978">
              <w:rPr>
                <w:rFonts w:ascii="Arial" w:hAnsi="Arial"/>
                <w:bCs/>
                <w:sz w:val="18"/>
              </w:rPr>
              <w:t>1.4MHz</w:t>
            </w:r>
          </w:p>
        </w:tc>
      </w:tr>
      <w:tr w:rsidR="00524A5D" w:rsidRPr="00E36978"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 and Narrowband positions</w:t>
            </w:r>
          </w:p>
        </w:tc>
      </w:tr>
      <w:tr w:rsidR="00524A5D" w:rsidRPr="00E36978"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E36978"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E36978" w:rsidRDefault="00000000">
            <w:pPr>
              <w:keepNext/>
              <w:keepLines/>
              <w:spacing w:after="0"/>
              <w:jc w:val="center"/>
              <w:rPr>
                <w:rFonts w:ascii="Arial" w:hAnsi="Arial"/>
                <w:sz w:val="18"/>
              </w:rPr>
            </w:pPr>
            <w:r w:rsidRPr="00E36978">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r>
      <w:tr w:rsidR="00524A5D" w:rsidRPr="00E36978"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E36978"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E36978"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E36978"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E36978" w:rsidRDefault="00000000">
            <w:pPr>
              <w:keepNext/>
              <w:keepLines/>
              <w:spacing w:after="0"/>
              <w:jc w:val="center"/>
              <w:rPr>
                <w:rFonts w:ascii="Arial" w:hAnsi="Arial"/>
                <w:sz w:val="18"/>
              </w:rPr>
            </w:pPr>
            <w:r w:rsidRPr="00E36978">
              <w:rPr>
                <w:rFonts w:ascii="Arial" w:hAnsi="Arial"/>
                <w:sz w:val="18"/>
              </w:rPr>
              <w:t>FDD and HD-FDD</w:t>
            </w:r>
          </w:p>
        </w:tc>
      </w:tr>
      <w:tr w:rsidR="00524A5D" w:rsidRPr="00E36978"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E36978" w:rsidRDefault="00000000">
            <w:pPr>
              <w:keepNext/>
              <w:keepLines/>
              <w:spacing w:after="0"/>
              <w:jc w:val="center"/>
              <w:rPr>
                <w:rFonts w:ascii="Arial" w:hAnsi="Arial"/>
                <w:b/>
                <w:sz w:val="18"/>
              </w:rPr>
            </w:pPr>
            <w:r w:rsidRPr="00E36978">
              <w:rPr>
                <w:rFonts w:ascii="Arial" w:hAnsi="Arial"/>
                <w:b/>
                <w:sz w:val="18"/>
              </w:rPr>
              <w:t>Low range, Mid range, High range</w:t>
            </w:r>
          </w:p>
        </w:tc>
      </w:tr>
      <w:tr w:rsidR="00524A5D" w:rsidRPr="00E36978"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E36978"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¼ (Note 3)</w:t>
            </w:r>
          </w:p>
        </w:tc>
      </w:tr>
      <w:tr w:rsidR="00524A5D" w:rsidRPr="00E36978"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r>
      <w:tr w:rsidR="00524A5D" w:rsidRPr="00E36978"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E36978" w:rsidRDefault="00000000">
            <w:pPr>
              <w:keepNext/>
              <w:keepLines/>
              <w:spacing w:after="0"/>
              <w:jc w:val="center"/>
              <w:rPr>
                <w:rFonts w:ascii="Arial" w:hAnsi="Arial"/>
                <w:sz w:val="18"/>
              </w:rPr>
            </w:pPr>
            <w:r w:rsidRPr="00E36978">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E36978"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E36978" w:rsidRDefault="00000000">
            <w:pPr>
              <w:keepNext/>
              <w:keepLines/>
              <w:spacing w:after="0"/>
              <w:ind w:left="851" w:hanging="851"/>
              <w:rPr>
                <w:rFonts w:ascii="Arial" w:hAnsi="Arial"/>
                <w:sz w:val="18"/>
              </w:rPr>
            </w:pPr>
            <w:r w:rsidRPr="00E36978">
              <w:rPr>
                <w:rFonts w:ascii="Arial" w:hAnsi="Arial"/>
                <w:sz w:val="18"/>
                <w:lang w:eastAsia="en-GB"/>
              </w:rPr>
              <w:t>Note 1:</w:t>
            </w:r>
            <w:r w:rsidRPr="00E36978">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The RB</w:t>
            </w:r>
            <w:r w:rsidRPr="00E36978">
              <w:rPr>
                <w:rFonts w:ascii="Arial" w:hAnsi="Arial"/>
                <w:sz w:val="18"/>
                <w:vertAlign w:val="subscript"/>
              </w:rPr>
              <w:t>start</w:t>
            </w:r>
            <w:r w:rsidRPr="00E36978">
              <w:rPr>
                <w:rFonts w:ascii="Arial" w:hAnsi="Arial"/>
                <w:sz w:val="18"/>
              </w:rPr>
              <w:t xml:space="preserve"> of partial RB allocation shall be RB#0 and RB# (6 - RB allocation) of the narrowband.</w:t>
            </w:r>
          </w:p>
          <w:p w14:paraId="59CDBFDE"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3:</w:t>
            </w:r>
            <w:r w:rsidRPr="00E36978">
              <w:rPr>
                <w:rFonts w:ascii="Arial" w:hAnsi="Arial"/>
                <w:sz w:val="18"/>
              </w:rPr>
              <w:tab/>
              <w:t>Only applicable for UE supporting subPRB allocation.</w:t>
            </w:r>
          </w:p>
        </w:tc>
      </w:tr>
      <w:bookmarkEnd w:id="1172"/>
    </w:tbl>
    <w:p w14:paraId="3FAE29E1" w14:textId="77777777" w:rsidR="00524A5D" w:rsidRPr="00E36978" w:rsidRDefault="00524A5D">
      <w:pPr>
        <w:rPr>
          <w:lang w:eastAsia="en-GB"/>
        </w:rPr>
      </w:pPr>
    </w:p>
    <w:p w14:paraId="17897FCC" w14:textId="77777777" w:rsidR="00524A5D" w:rsidRPr="00E36978" w:rsidRDefault="00000000">
      <w:pPr>
        <w:ind w:left="568" w:hanging="284"/>
        <w:rPr>
          <w:lang w:eastAsia="en-GB"/>
        </w:rPr>
      </w:pPr>
      <w:r w:rsidRPr="00E36978">
        <w:rPr>
          <w:lang w:eastAsia="en-GB"/>
        </w:rPr>
        <w:t>1.</w:t>
      </w:r>
      <w:r w:rsidRPr="00E36978">
        <w:rPr>
          <w:lang w:eastAsia="en-GB"/>
        </w:rPr>
        <w:tab/>
        <w:t>Connect SS to the UE antenna connectors as shown in TS 36.508[12] Annex A Figure A.7 using only main UE Tx/Rx antenna.</w:t>
      </w:r>
    </w:p>
    <w:p w14:paraId="10F86D89" w14:textId="77777777" w:rsidR="00524A5D" w:rsidRPr="00E36978" w:rsidRDefault="00000000">
      <w:pPr>
        <w:ind w:left="568" w:hanging="284"/>
        <w:rPr>
          <w:lang w:eastAsia="en-GB"/>
        </w:rPr>
      </w:pPr>
      <w:r w:rsidRPr="00E36978">
        <w:rPr>
          <w:lang w:eastAsia="en-GB"/>
        </w:rPr>
        <w:t>2.</w:t>
      </w:r>
      <w:r w:rsidRPr="00E36978">
        <w:rPr>
          <w:lang w:eastAsia="en-GB"/>
        </w:rPr>
        <w:tab/>
        <w:t>The parameter settings for the cell are set up according to TS 36.508 [12] subclause 4.4.3.</w:t>
      </w:r>
    </w:p>
    <w:p w14:paraId="258ECBA1" w14:textId="77777777" w:rsidR="00524A5D" w:rsidRPr="00E36978" w:rsidRDefault="00000000">
      <w:pPr>
        <w:ind w:left="568" w:hanging="284"/>
        <w:rPr>
          <w:lang w:eastAsia="en-GB"/>
        </w:rPr>
      </w:pPr>
      <w:r w:rsidRPr="00E36978">
        <w:rPr>
          <w:lang w:eastAsia="en-GB"/>
        </w:rPr>
        <w:t>3.</w:t>
      </w:r>
      <w:r w:rsidRPr="00E36978">
        <w:rPr>
          <w:lang w:eastAsia="en-GB"/>
        </w:rPr>
        <w:tab/>
        <w:t xml:space="preserve">Downlink signals are initially set up according to Annex </w:t>
      </w:r>
      <w:r w:rsidRPr="00E36978">
        <w:rPr>
          <w:lang w:eastAsia="ko-KR"/>
        </w:rPr>
        <w:t xml:space="preserve">C0, </w:t>
      </w:r>
      <w:r w:rsidRPr="00E36978">
        <w:rPr>
          <w:lang w:eastAsia="en-GB"/>
        </w:rPr>
        <w:t>C.1 and C.3.0, and uplink signals according to Annex H.1 and H.3.0.</w:t>
      </w:r>
    </w:p>
    <w:p w14:paraId="7226B56E" w14:textId="77777777" w:rsidR="00524A5D" w:rsidRPr="00E36978" w:rsidRDefault="00000000">
      <w:pPr>
        <w:ind w:left="568" w:hanging="284"/>
        <w:rPr>
          <w:lang w:eastAsia="en-GB"/>
        </w:rPr>
      </w:pPr>
      <w:r w:rsidRPr="00E36978">
        <w:rPr>
          <w:lang w:eastAsia="en-GB"/>
        </w:rPr>
        <w:t>4.</w:t>
      </w:r>
      <w:r w:rsidRPr="00E36978">
        <w:rPr>
          <w:lang w:eastAsia="en-GB"/>
        </w:rPr>
        <w:tab/>
        <w:t>The UL Reference Measurement channels are set according to Table 6.5A.4.2.4.1-1.</w:t>
      </w:r>
    </w:p>
    <w:p w14:paraId="520B23E9" w14:textId="77777777" w:rsidR="00524A5D" w:rsidRPr="00E36978" w:rsidRDefault="00000000">
      <w:pPr>
        <w:ind w:left="568" w:hanging="284"/>
        <w:rPr>
          <w:lang w:eastAsia="en-GB"/>
        </w:rPr>
      </w:pPr>
      <w:r w:rsidRPr="00E36978">
        <w:rPr>
          <w:lang w:eastAsia="en-GB"/>
        </w:rPr>
        <w:t>5.</w:t>
      </w:r>
      <w:r w:rsidRPr="00E36978">
        <w:rPr>
          <w:lang w:eastAsia="en-GB"/>
        </w:rPr>
        <w:tab/>
        <w:t>Propagation conditions are set according to Annex B.0.</w:t>
      </w:r>
    </w:p>
    <w:p w14:paraId="106D91AA" w14:textId="77777777" w:rsidR="00524A5D" w:rsidRPr="00E36978" w:rsidRDefault="00000000">
      <w:pPr>
        <w:ind w:left="568" w:hanging="284"/>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5679EF70" w14:textId="77777777" w:rsidR="00524A5D" w:rsidRPr="00E36978" w:rsidRDefault="00000000">
      <w:pPr>
        <w:ind w:left="568" w:hanging="284"/>
      </w:pPr>
      <w:r w:rsidRPr="00E36978">
        <w:rPr>
          <w:rFonts w:hint="eastAsia"/>
          <w:lang w:eastAsia="en-GB"/>
        </w:rPr>
        <w:t>7</w:t>
      </w:r>
      <w:r w:rsidRPr="00E36978">
        <w:rPr>
          <w:lang w:eastAsia="en-GB"/>
        </w:rPr>
        <w:t>.</w:t>
      </w:r>
      <w:r w:rsidRPr="00E36978">
        <w:rPr>
          <w:lang w:eastAsia="en-GB"/>
        </w:rPr>
        <w:tab/>
      </w:r>
      <w:r w:rsidRPr="00E36978">
        <w:t>Test equipment shall em</w:t>
      </w:r>
      <w:r w:rsidRPr="00E36978">
        <w:rPr>
          <w:color w:val="000000" w:themeColor="text1"/>
        </w:rPr>
        <w:t xml:space="preserve">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1EE37CDF" w14:textId="77777777" w:rsidR="00524A5D" w:rsidRPr="00E36978" w:rsidRDefault="00000000">
      <w:pPr>
        <w:ind w:left="568" w:hanging="284"/>
        <w:rPr>
          <w:lang w:eastAsia="en-GB"/>
        </w:rPr>
      </w:pPr>
      <w:r w:rsidRPr="00E36978">
        <w:rPr>
          <w:rFonts w:hint="eastAsia"/>
        </w:rPr>
        <w:t>8</w:t>
      </w:r>
      <w:r w:rsidRPr="00E36978">
        <w:t>.</w:t>
      </w:r>
      <w:r w:rsidRPr="00E36978">
        <w:tab/>
        <w:t>Deactivate UE prediction of satellite trajectory by any preconfigured means</w:t>
      </w:r>
    </w:p>
    <w:p w14:paraId="183A410B" w14:textId="77777777" w:rsidR="00524A5D" w:rsidRPr="00E36978" w:rsidRDefault="00000000">
      <w:pPr>
        <w:ind w:left="568" w:hanging="284"/>
        <w:rPr>
          <w:lang w:eastAsia="en-GB"/>
        </w:rPr>
      </w:pPr>
      <w:r w:rsidRPr="00E36978">
        <w:rPr>
          <w:lang w:eastAsia="en-GB"/>
        </w:rPr>
        <w:t>9.</w:t>
      </w:r>
      <w:r w:rsidRPr="00E36978">
        <w:rPr>
          <w:lang w:eastAsia="en-GB"/>
        </w:rPr>
        <w:tab/>
        <w:t xml:space="preserve">Ensure the UE is in State 3A-RF-CE according to TS 36.508 [12] clause </w:t>
      </w:r>
      <w:r w:rsidRPr="00E36978">
        <w:rPr>
          <w:rFonts w:eastAsia="MS Mincho"/>
          <w:lang w:eastAsia="en-GB"/>
        </w:rPr>
        <w:t>5.2A.2AA</w:t>
      </w:r>
      <w:r w:rsidRPr="00E36978">
        <w:rPr>
          <w:lang w:eastAsia="en-GB"/>
        </w:rPr>
        <w:t>. Message contents are defined in clause 6.5A.4.2.4.3.</w:t>
      </w:r>
    </w:p>
    <w:p w14:paraId="0DDE0829"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6.5A.4.2.4.2</w:t>
      </w:r>
      <w:r w:rsidRPr="00E36978">
        <w:rPr>
          <w:rFonts w:ascii="Arial" w:hAnsi="Arial"/>
          <w:lang w:eastAsia="en-GB"/>
        </w:rPr>
        <w:tab/>
      </w:r>
      <w:r w:rsidRPr="00E36978">
        <w:rPr>
          <w:rFonts w:ascii="Arial" w:hAnsi="Arial"/>
          <w:snapToGrid w:val="0"/>
          <w:lang w:eastAsia="en-GB"/>
        </w:rPr>
        <w:t>Test procedure</w:t>
      </w:r>
    </w:p>
    <w:p w14:paraId="19EBB31C" w14:textId="77777777" w:rsidR="00524A5D" w:rsidRPr="00E36978" w:rsidRDefault="00000000">
      <w:pPr>
        <w:ind w:left="568" w:hanging="284"/>
        <w:rPr>
          <w:lang w:eastAsia="en-GB"/>
        </w:rPr>
      </w:pPr>
      <w:r w:rsidRPr="00E36978">
        <w:rPr>
          <w:lang w:eastAsia="en-GB"/>
        </w:rPr>
        <w:t>1.</w:t>
      </w:r>
      <w:r w:rsidRPr="00E36978">
        <w:rPr>
          <w:lang w:eastAsia="en-GB"/>
        </w:rPr>
        <w:tab/>
        <w:t>SS sends uplink scheduling information for each UL HARQ process via MPDCCH DCI format 6-0A for C_RNTI to schedule the UL RMC according to Table 6.5A.4.2.4.1-1. Since the UE has no payload data</w:t>
      </w:r>
      <w:r w:rsidRPr="00E36978">
        <w:rPr>
          <w:color w:val="FFFF00"/>
          <w:lang w:eastAsia="en-GB"/>
        </w:rPr>
        <w:t xml:space="preserve"> </w:t>
      </w:r>
      <w:r w:rsidRPr="00E36978">
        <w:rPr>
          <w:lang w:eastAsia="en-GB"/>
        </w:rPr>
        <w:t>to send, the UE transmits uplink MAC padding bits on the UL RMC.</w:t>
      </w:r>
    </w:p>
    <w:p w14:paraId="02430514" w14:textId="77777777" w:rsidR="00524A5D" w:rsidRPr="00E36978" w:rsidRDefault="00000000">
      <w:pPr>
        <w:ind w:left="568" w:hanging="284"/>
        <w:rPr>
          <w:lang w:eastAsia="en-GB"/>
        </w:rPr>
      </w:pPr>
      <w:r w:rsidRPr="00E36978">
        <w:rPr>
          <w:lang w:eastAsia="en-GB"/>
        </w:rPr>
        <w:lastRenderedPageBreak/>
        <w:t>2.</w:t>
      </w:r>
      <w:r w:rsidRPr="00E36978">
        <w:rPr>
          <w:lang w:eastAsia="en-GB"/>
        </w:rPr>
        <w:tab/>
        <w:t xml:space="preserve">Send continuously uplink power control "up" commands </w:t>
      </w:r>
      <w:r w:rsidRPr="00E36978">
        <w:rPr>
          <w:rFonts w:eastAsia="MS Mincho"/>
          <w:lang w:eastAsia="en-GB"/>
        </w:rPr>
        <w:t xml:space="preserve">in the uplink scheduling information </w:t>
      </w:r>
      <w:r w:rsidRPr="00E36978">
        <w:rPr>
          <w:lang w:eastAsia="en-GB"/>
        </w:rPr>
        <w:t>to the UE until the UE transmits at P</w:t>
      </w:r>
      <w:r w:rsidRPr="00E36978">
        <w:rPr>
          <w:vertAlign w:val="subscript"/>
          <w:lang w:eastAsia="en-GB"/>
        </w:rPr>
        <w:t>UMAX</w:t>
      </w:r>
      <w:r w:rsidRPr="00E36978">
        <w:rPr>
          <w:lang w:eastAsia="en-GB"/>
        </w:rPr>
        <w:t xml:space="preserve"> level.</w:t>
      </w:r>
    </w:p>
    <w:p w14:paraId="602683D1" w14:textId="77777777" w:rsidR="00524A5D" w:rsidRPr="00E36978" w:rsidRDefault="00000000">
      <w:pPr>
        <w:ind w:left="568" w:hanging="284"/>
        <w:rPr>
          <w:lang w:eastAsia="en-GB"/>
        </w:rPr>
      </w:pPr>
      <w:r w:rsidRPr="00E36978">
        <w:rPr>
          <w:lang w:eastAsia="en-GB"/>
        </w:rPr>
        <w:t>3.</w:t>
      </w:r>
      <w:r w:rsidRPr="00E36978">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E36978">
        <w:rPr>
          <w:rFonts w:eastAsia="MS Mincho"/>
          <w:lang w:eastAsia="en-GB"/>
        </w:rPr>
        <w:t>time slot</w:t>
      </w:r>
      <w:r w:rsidRPr="00E36978">
        <w:rPr>
          <w:lang w:eastAsia="en-GB"/>
        </w:rPr>
        <w:t>s. During measurement the spectrum analyser shall be set to 'Detector' = RMS.</w:t>
      </w:r>
    </w:p>
    <w:p w14:paraId="409BC192"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6.5A.4.2.4.3</w:t>
      </w:r>
      <w:r w:rsidRPr="00E36978">
        <w:rPr>
          <w:rFonts w:ascii="Arial" w:hAnsi="Arial"/>
          <w:lang w:eastAsia="en-GB"/>
        </w:rPr>
        <w:tab/>
      </w:r>
      <w:r w:rsidRPr="00E36978">
        <w:rPr>
          <w:rFonts w:ascii="Arial" w:hAnsi="Arial"/>
          <w:snapToGrid w:val="0"/>
          <w:lang w:eastAsia="en-GB"/>
        </w:rPr>
        <w:t>Message contents</w:t>
      </w:r>
    </w:p>
    <w:p w14:paraId="325DC3F3" w14:textId="77777777" w:rsidR="00524A5D" w:rsidRPr="00E36978" w:rsidRDefault="00000000">
      <w:pPr>
        <w:rPr>
          <w:lang w:eastAsia="en-GB"/>
        </w:rPr>
      </w:pPr>
      <w:r w:rsidRPr="00E36978">
        <w:rPr>
          <w:lang w:eastAsia="en-GB"/>
        </w:rPr>
        <w:t>Message contents are according to TS 36.508 [12] subclause 4.6 with the condition CEmodeA.</w:t>
      </w:r>
    </w:p>
    <w:p w14:paraId="523306CF" w14:textId="77777777" w:rsidR="00524A5D" w:rsidRPr="00E36978" w:rsidRDefault="00000000">
      <w:pPr>
        <w:pStyle w:val="H6"/>
        <w:rPr>
          <w:sz w:val="22"/>
          <w:lang w:eastAsia="en-GB"/>
        </w:rPr>
      </w:pPr>
      <w:bookmarkStart w:id="1173" w:name="MCCQCTEMPBM_00000263"/>
      <w:r w:rsidRPr="00E36978">
        <w:rPr>
          <w:snapToGrid w:val="0"/>
          <w:sz w:val="22"/>
          <w:lang w:eastAsia="en-GB"/>
        </w:rPr>
        <w:t>6.5A.4.2.5</w:t>
      </w:r>
      <w:r w:rsidRPr="00E36978">
        <w:rPr>
          <w:snapToGrid w:val="0"/>
          <w:sz w:val="22"/>
          <w:lang w:eastAsia="en-GB"/>
        </w:rPr>
        <w:tab/>
      </w:r>
      <w:r w:rsidRPr="00E36978">
        <w:rPr>
          <w:sz w:val="22"/>
          <w:lang w:eastAsia="en-GB"/>
        </w:rPr>
        <w:t>Test requirement</w:t>
      </w:r>
    </w:p>
    <w:bookmarkEnd w:id="1173"/>
    <w:p w14:paraId="0A99229F"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in table</w:t>
      </w:r>
      <w:r w:rsidRPr="00E36978">
        <w:rPr>
          <w:lang w:eastAsia="en-GB"/>
        </w:rPr>
        <w:t xml:space="preserve"> 6.5A.4.2.5-1</w:t>
      </w:r>
      <w:r w:rsidRPr="00E36978">
        <w:rPr>
          <w:rFonts w:eastAsia="MS Mincho"/>
          <w:lang w:eastAsia="en-GB"/>
        </w:rPr>
        <w:t>.</w:t>
      </w:r>
    </w:p>
    <w:p w14:paraId="2FD1E50F" w14:textId="77777777" w:rsidR="00524A5D" w:rsidRPr="00E36978" w:rsidRDefault="00000000">
      <w:pPr>
        <w:rPr>
          <w:lang w:eastAsia="en-GB"/>
        </w:rPr>
      </w:pPr>
      <w:r w:rsidRPr="00E36978">
        <w:rPr>
          <w:lang w:eastAsia="en-GB"/>
        </w:rPr>
        <w:t xml:space="preserve">The measured average power of spurious emission, derived in step </w:t>
      </w:r>
      <w:r w:rsidRPr="00E36978">
        <w:rPr>
          <w:rFonts w:eastAsia="MS Mincho"/>
          <w:lang w:eastAsia="en-GB"/>
        </w:rPr>
        <w:t>3</w:t>
      </w:r>
      <w:r w:rsidRPr="00E36978">
        <w:rPr>
          <w:lang w:eastAsia="en-GB"/>
        </w:rPr>
        <w:t>, shall not exceed the described value in Table 6.5A.4.2.5-1.</w:t>
      </w:r>
    </w:p>
    <w:p w14:paraId="224D4C3D"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 shown in Table 6.5A.4.2.3-1.</w:t>
      </w:r>
    </w:p>
    <w:p w14:paraId="0A728732"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E36978" w:rsidRDefault="00000000">
      <w:pPr>
        <w:pStyle w:val="TH"/>
        <w:rPr>
          <w:lang w:eastAsia="en-GB"/>
        </w:rPr>
      </w:pPr>
      <w:r w:rsidRPr="00E36978">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E36978" w14:paraId="1112155F" w14:textId="77777777">
        <w:trPr>
          <w:jc w:val="center"/>
        </w:trPr>
        <w:tc>
          <w:tcPr>
            <w:tcW w:w="2155" w:type="dxa"/>
          </w:tcPr>
          <w:p w14:paraId="6C77A451" w14:textId="77777777" w:rsidR="00524A5D" w:rsidRPr="00E36978" w:rsidRDefault="00000000">
            <w:pPr>
              <w:keepNext/>
              <w:keepLines/>
              <w:spacing w:after="0"/>
              <w:jc w:val="center"/>
              <w:rPr>
                <w:rFonts w:ascii="Arial" w:hAnsi="Arial"/>
                <w:b/>
                <w:sz w:val="18"/>
              </w:rPr>
            </w:pPr>
            <w:r w:rsidRPr="00E36978">
              <w:rPr>
                <w:rFonts w:ascii="Arial" w:hAnsi="Arial"/>
                <w:b/>
                <w:sz w:val="18"/>
              </w:rPr>
              <w:t>Frequency Range</w:t>
            </w:r>
          </w:p>
        </w:tc>
        <w:tc>
          <w:tcPr>
            <w:tcW w:w="2009" w:type="dxa"/>
          </w:tcPr>
          <w:p w14:paraId="44E79AB5" w14:textId="77777777" w:rsidR="00524A5D" w:rsidRPr="00E36978" w:rsidRDefault="00000000">
            <w:pPr>
              <w:keepNext/>
              <w:keepLines/>
              <w:spacing w:after="0"/>
              <w:jc w:val="center"/>
              <w:rPr>
                <w:rFonts w:ascii="Arial" w:hAnsi="Arial"/>
                <w:b/>
                <w:sz w:val="18"/>
              </w:rPr>
            </w:pPr>
            <w:r w:rsidRPr="00E36978">
              <w:rPr>
                <w:rFonts w:ascii="Arial" w:hAnsi="Arial"/>
                <w:b/>
                <w:sz w:val="18"/>
              </w:rPr>
              <w:t>Maximum</w:t>
            </w:r>
            <w:r w:rsidRPr="00E36978">
              <w:rPr>
                <w:rFonts w:ascii="Arial" w:hAnsi="Arial"/>
                <w:b/>
                <w:sz w:val="18"/>
              </w:rPr>
              <w:br/>
              <w:t>Level</w:t>
            </w:r>
          </w:p>
        </w:tc>
        <w:tc>
          <w:tcPr>
            <w:tcW w:w="2318" w:type="dxa"/>
          </w:tcPr>
          <w:p w14:paraId="0426DF29"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w:t>
            </w:r>
            <w:r w:rsidRPr="00E36978">
              <w:rPr>
                <w:rFonts w:ascii="Arial" w:hAnsi="Arial"/>
                <w:b/>
                <w:sz w:val="18"/>
              </w:rPr>
              <w:br/>
              <w:t>Bandwidth</w:t>
            </w:r>
          </w:p>
        </w:tc>
        <w:tc>
          <w:tcPr>
            <w:tcW w:w="1314" w:type="dxa"/>
          </w:tcPr>
          <w:p w14:paraId="624BCD5B" w14:textId="77777777" w:rsidR="00524A5D" w:rsidRPr="00E36978" w:rsidRDefault="00000000">
            <w:pPr>
              <w:keepNext/>
              <w:keepLines/>
              <w:spacing w:after="0"/>
              <w:jc w:val="center"/>
              <w:rPr>
                <w:rFonts w:ascii="Arial" w:hAnsi="Arial"/>
                <w:b/>
                <w:sz w:val="18"/>
              </w:rPr>
            </w:pPr>
            <w:r w:rsidRPr="00E36978">
              <w:rPr>
                <w:rFonts w:ascii="Arial" w:hAnsi="Arial"/>
                <w:b/>
                <w:sz w:val="18"/>
              </w:rPr>
              <w:t>Notes</w:t>
            </w:r>
          </w:p>
        </w:tc>
      </w:tr>
      <w:tr w:rsidR="00524A5D" w:rsidRPr="00E36978" w14:paraId="19F1B188" w14:textId="77777777">
        <w:trPr>
          <w:jc w:val="center"/>
        </w:trPr>
        <w:tc>
          <w:tcPr>
            <w:tcW w:w="2155" w:type="dxa"/>
          </w:tcPr>
          <w:p w14:paraId="7DCA93E8"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9 kHz </w:t>
            </w:r>
            <w:r w:rsidRPr="00E36978">
              <w:rPr>
                <w:rFonts w:ascii="Arial" w:hAnsi="Arial"/>
                <w:sz w:val="18"/>
              </w:rPr>
              <w:sym w:font="Symbol" w:char="F0A3"/>
            </w:r>
            <w:r w:rsidRPr="00E36978">
              <w:rPr>
                <w:rFonts w:ascii="Arial" w:hAnsi="Arial"/>
                <w:sz w:val="18"/>
              </w:rPr>
              <w:t xml:space="preserve"> f &lt; 150 kHz</w:t>
            </w:r>
          </w:p>
        </w:tc>
        <w:tc>
          <w:tcPr>
            <w:tcW w:w="2009" w:type="dxa"/>
          </w:tcPr>
          <w:p w14:paraId="5F992689"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11684E55"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kHz </w:t>
            </w:r>
          </w:p>
        </w:tc>
        <w:tc>
          <w:tcPr>
            <w:tcW w:w="1314" w:type="dxa"/>
          </w:tcPr>
          <w:p w14:paraId="6991D051" w14:textId="77777777" w:rsidR="00524A5D" w:rsidRPr="00E36978" w:rsidRDefault="00524A5D">
            <w:pPr>
              <w:keepNext/>
              <w:keepLines/>
              <w:spacing w:after="0"/>
              <w:jc w:val="center"/>
              <w:rPr>
                <w:rFonts w:ascii="Arial" w:hAnsi="Arial"/>
                <w:sz w:val="18"/>
              </w:rPr>
            </w:pPr>
          </w:p>
        </w:tc>
      </w:tr>
      <w:tr w:rsidR="00524A5D" w:rsidRPr="00E36978" w14:paraId="6F482BAC" w14:textId="77777777">
        <w:trPr>
          <w:jc w:val="center"/>
        </w:trPr>
        <w:tc>
          <w:tcPr>
            <w:tcW w:w="2155" w:type="dxa"/>
          </w:tcPr>
          <w:p w14:paraId="68347CC7"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150 kHz </w:t>
            </w:r>
            <w:r w:rsidRPr="00E36978">
              <w:rPr>
                <w:rFonts w:ascii="Arial" w:hAnsi="Arial"/>
                <w:sz w:val="18"/>
              </w:rPr>
              <w:sym w:font="Symbol" w:char="F0A3"/>
            </w:r>
            <w:r w:rsidRPr="00E36978">
              <w:rPr>
                <w:rFonts w:ascii="Arial" w:hAnsi="Arial"/>
                <w:sz w:val="18"/>
              </w:rPr>
              <w:t xml:space="preserve"> f &lt; 30 MHz</w:t>
            </w:r>
          </w:p>
        </w:tc>
        <w:tc>
          <w:tcPr>
            <w:tcW w:w="2009" w:type="dxa"/>
          </w:tcPr>
          <w:p w14:paraId="40A3DE58"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6995C011"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10 kHz </w:t>
            </w:r>
          </w:p>
        </w:tc>
        <w:tc>
          <w:tcPr>
            <w:tcW w:w="1314" w:type="dxa"/>
          </w:tcPr>
          <w:p w14:paraId="30F62DCF" w14:textId="77777777" w:rsidR="00524A5D" w:rsidRPr="00E36978" w:rsidRDefault="00524A5D">
            <w:pPr>
              <w:keepNext/>
              <w:keepLines/>
              <w:spacing w:after="0"/>
              <w:jc w:val="center"/>
              <w:rPr>
                <w:rFonts w:ascii="Arial" w:hAnsi="Arial"/>
                <w:sz w:val="18"/>
              </w:rPr>
            </w:pPr>
          </w:p>
        </w:tc>
      </w:tr>
      <w:tr w:rsidR="00524A5D" w:rsidRPr="00E36978" w14:paraId="668E5EFA" w14:textId="77777777">
        <w:trPr>
          <w:jc w:val="center"/>
        </w:trPr>
        <w:tc>
          <w:tcPr>
            <w:tcW w:w="2155" w:type="dxa"/>
          </w:tcPr>
          <w:p w14:paraId="3EC05EA5"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30 MHz </w:t>
            </w:r>
            <w:r w:rsidRPr="00E36978">
              <w:rPr>
                <w:rFonts w:ascii="Arial" w:hAnsi="Arial"/>
                <w:sz w:val="18"/>
              </w:rPr>
              <w:sym w:font="Symbol" w:char="F0A3"/>
            </w:r>
            <w:r w:rsidRPr="00E36978">
              <w:rPr>
                <w:rFonts w:ascii="Arial" w:hAnsi="Arial"/>
                <w:sz w:val="18"/>
              </w:rPr>
              <w:t xml:space="preserve"> f &lt; 1000 MHz</w:t>
            </w:r>
          </w:p>
        </w:tc>
        <w:tc>
          <w:tcPr>
            <w:tcW w:w="2009" w:type="dxa"/>
          </w:tcPr>
          <w:p w14:paraId="74FBAED7"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766F5235" w14:textId="77777777" w:rsidR="00524A5D" w:rsidRPr="00E36978" w:rsidRDefault="00000000">
            <w:pPr>
              <w:keepNext/>
              <w:keepLines/>
              <w:spacing w:after="0"/>
              <w:jc w:val="center"/>
              <w:rPr>
                <w:rFonts w:ascii="Arial" w:hAnsi="Arial"/>
                <w:sz w:val="18"/>
              </w:rPr>
            </w:pPr>
            <w:r w:rsidRPr="00E36978">
              <w:rPr>
                <w:rFonts w:ascii="Arial" w:hAnsi="Arial"/>
                <w:sz w:val="18"/>
              </w:rPr>
              <w:t>100 kHz</w:t>
            </w:r>
          </w:p>
        </w:tc>
        <w:tc>
          <w:tcPr>
            <w:tcW w:w="1314" w:type="dxa"/>
          </w:tcPr>
          <w:p w14:paraId="27B1AEDF" w14:textId="77777777" w:rsidR="00524A5D" w:rsidRPr="00E36978" w:rsidRDefault="00524A5D">
            <w:pPr>
              <w:keepNext/>
              <w:keepLines/>
              <w:spacing w:after="0"/>
              <w:jc w:val="center"/>
              <w:rPr>
                <w:rFonts w:ascii="Arial" w:hAnsi="Arial"/>
                <w:sz w:val="18"/>
              </w:rPr>
            </w:pPr>
          </w:p>
        </w:tc>
      </w:tr>
      <w:tr w:rsidR="00524A5D" w:rsidRPr="00E36978" w14:paraId="0554F986" w14:textId="77777777">
        <w:trPr>
          <w:jc w:val="center"/>
        </w:trPr>
        <w:tc>
          <w:tcPr>
            <w:tcW w:w="2155" w:type="dxa"/>
          </w:tcPr>
          <w:p w14:paraId="7EDE7EF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GHz </w:t>
            </w:r>
            <w:r w:rsidRPr="00E36978">
              <w:rPr>
                <w:rFonts w:ascii="Arial" w:hAnsi="Arial"/>
                <w:sz w:val="18"/>
              </w:rPr>
              <w:sym w:font="Symbol" w:char="F0A3"/>
            </w:r>
            <w:r w:rsidRPr="00E36978">
              <w:rPr>
                <w:rFonts w:ascii="Arial" w:hAnsi="Arial"/>
                <w:sz w:val="18"/>
              </w:rPr>
              <w:t xml:space="preserve"> f &lt; 12.75 GHz</w:t>
            </w:r>
          </w:p>
        </w:tc>
        <w:tc>
          <w:tcPr>
            <w:tcW w:w="2009" w:type="dxa"/>
          </w:tcPr>
          <w:p w14:paraId="38BA14B6" w14:textId="77777777" w:rsidR="00524A5D" w:rsidRPr="00E36978" w:rsidRDefault="00000000">
            <w:pPr>
              <w:keepNext/>
              <w:keepLines/>
              <w:spacing w:after="0"/>
              <w:jc w:val="center"/>
              <w:rPr>
                <w:rFonts w:ascii="Arial" w:hAnsi="Arial"/>
                <w:sz w:val="18"/>
              </w:rPr>
            </w:pPr>
            <w:r w:rsidRPr="00E36978">
              <w:rPr>
                <w:rFonts w:ascii="Arial" w:hAnsi="Arial"/>
                <w:sz w:val="18"/>
              </w:rPr>
              <w:t>-30 dBm</w:t>
            </w:r>
          </w:p>
        </w:tc>
        <w:tc>
          <w:tcPr>
            <w:tcW w:w="2318" w:type="dxa"/>
          </w:tcPr>
          <w:p w14:paraId="55B96681"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c>
          <w:tcPr>
            <w:tcW w:w="1314" w:type="dxa"/>
          </w:tcPr>
          <w:p w14:paraId="449E3B47" w14:textId="77777777" w:rsidR="00524A5D" w:rsidRPr="00E36978" w:rsidRDefault="00524A5D">
            <w:pPr>
              <w:keepNext/>
              <w:keepLines/>
              <w:spacing w:after="0"/>
              <w:jc w:val="center"/>
              <w:rPr>
                <w:rFonts w:ascii="Arial" w:hAnsi="Arial"/>
                <w:sz w:val="18"/>
              </w:rPr>
            </w:pPr>
          </w:p>
        </w:tc>
      </w:tr>
    </w:tbl>
    <w:p w14:paraId="27F53E48" w14:textId="77777777" w:rsidR="00524A5D" w:rsidRPr="00E36978" w:rsidRDefault="00524A5D">
      <w:pPr>
        <w:rPr>
          <w:rFonts w:eastAsia="SimSun"/>
        </w:rPr>
      </w:pPr>
    </w:p>
    <w:p w14:paraId="06631744" w14:textId="77777777" w:rsidR="00524A5D" w:rsidRPr="00E36978" w:rsidRDefault="00000000">
      <w:pPr>
        <w:pStyle w:val="Heading4"/>
      </w:pPr>
      <w:bookmarkStart w:id="1174" w:name="_Toc12921"/>
      <w:bookmarkStart w:id="1175" w:name="_Toc28471"/>
      <w:bookmarkStart w:id="1176" w:name="_Toc121162856"/>
      <w:bookmarkStart w:id="1177" w:name="_Toc120570064"/>
      <w:bookmarkStart w:id="1178" w:name="_Toc9260"/>
      <w:bookmarkStart w:id="1179" w:name="_Toc10298"/>
      <w:bookmarkStart w:id="1180" w:name="_Toc25448"/>
      <w:bookmarkStart w:id="1181" w:name="_Toc13738"/>
      <w:bookmarkStart w:id="1182" w:name="_Toc163510813"/>
      <w:r w:rsidRPr="00E36978">
        <w:t>6.5A.4.3</w:t>
      </w:r>
      <w:r w:rsidRPr="00E36978">
        <w:tab/>
        <w:t>Spurious emission band UE co-existence</w:t>
      </w:r>
      <w:bookmarkEnd w:id="1174"/>
      <w:bookmarkEnd w:id="1175"/>
      <w:bookmarkEnd w:id="1176"/>
      <w:bookmarkEnd w:id="1177"/>
      <w:bookmarkEnd w:id="1178"/>
      <w:r w:rsidRPr="00E36978">
        <w:rPr>
          <w:rFonts w:hint="eastAsia"/>
        </w:rPr>
        <w:t xml:space="preserve"> for category M1</w:t>
      </w:r>
      <w:bookmarkEnd w:id="1179"/>
      <w:bookmarkEnd w:id="1180"/>
      <w:bookmarkEnd w:id="1181"/>
      <w:bookmarkEnd w:id="1182"/>
    </w:p>
    <w:p w14:paraId="2F2F606D" w14:textId="77777777" w:rsidR="00524A5D" w:rsidRPr="00E36978" w:rsidRDefault="00000000">
      <w:pPr>
        <w:pStyle w:val="H6"/>
      </w:pPr>
      <w:bookmarkStart w:id="1183" w:name="MCCQCTEMPBM_00000264"/>
      <w:r w:rsidRPr="00E36978">
        <w:t>6.5A.4.3.1</w:t>
      </w:r>
      <w:r w:rsidRPr="00E36978">
        <w:tab/>
        <w:t>Test purpose</w:t>
      </w:r>
    </w:p>
    <w:bookmarkEnd w:id="1183"/>
    <w:p w14:paraId="4792F2E4" w14:textId="77777777" w:rsidR="00524A5D" w:rsidRPr="00E36978" w:rsidRDefault="00000000">
      <w:r w:rsidRPr="00E36978">
        <w:t>To verify that UE transmitter does not cause unacceptable interference to co-existing systems for the specified bands which has specific requirements in terms of transmitter spurious emissions.</w:t>
      </w:r>
    </w:p>
    <w:p w14:paraId="6B7CDEA1" w14:textId="77777777" w:rsidR="00524A5D" w:rsidRPr="00E36978" w:rsidRDefault="00000000">
      <w:pPr>
        <w:pStyle w:val="H6"/>
      </w:pPr>
      <w:bookmarkStart w:id="1184" w:name="MCCQCTEMPBM_00000265"/>
      <w:r w:rsidRPr="00E36978">
        <w:t>6.5A.4.3.2</w:t>
      </w:r>
      <w:r w:rsidRPr="00E36978">
        <w:tab/>
        <w:t>Test applicability</w:t>
      </w:r>
    </w:p>
    <w:bookmarkEnd w:id="1184"/>
    <w:p w14:paraId="3075C378" w14:textId="77777777" w:rsidR="00524A5D" w:rsidRPr="00E36978" w:rsidRDefault="00000000">
      <w:r w:rsidRPr="00E36978">
        <w:t>This test case applies to all types of E-UTRA UE release 17 and forward of UE category M1 that support satellite access operation.</w:t>
      </w:r>
    </w:p>
    <w:p w14:paraId="30D8AB89" w14:textId="77777777" w:rsidR="00524A5D" w:rsidRPr="00E36978" w:rsidRDefault="00000000">
      <w:pPr>
        <w:pStyle w:val="H6"/>
      </w:pPr>
      <w:bookmarkStart w:id="1185" w:name="MCCQCTEMPBM_00000266"/>
      <w:r w:rsidRPr="00E36978">
        <w:t>6.5A.4.3.3</w:t>
      </w:r>
      <w:r w:rsidRPr="00E36978">
        <w:tab/>
        <w:t>Minimum conformance requirements</w:t>
      </w:r>
    </w:p>
    <w:bookmarkEnd w:id="1185"/>
    <w:p w14:paraId="0339718D" w14:textId="77777777" w:rsidR="00524A5D" w:rsidRPr="00E36978" w:rsidRDefault="00000000">
      <w:r w:rsidRPr="00E36978">
        <w:t xml:space="preserve">This clause specifies the requirements for </w:t>
      </w:r>
      <w:r w:rsidRPr="00E36978">
        <w:rPr>
          <w:lang w:val="en-US"/>
        </w:rPr>
        <w:t>E-UTRA</w:t>
      </w:r>
      <w:r w:rsidRPr="00E36978">
        <w:t xml:space="preserve"> satellite bands for UE coexistence with protected bands.</w:t>
      </w:r>
    </w:p>
    <w:p w14:paraId="4DC5EC56" w14:textId="77777777" w:rsidR="00524A5D" w:rsidRPr="00E36978" w:rsidRDefault="00000000">
      <w:pPr>
        <w:pStyle w:val="TH"/>
      </w:pPr>
      <w:r w:rsidRPr="00E36978">
        <w:t>Table 6.</w:t>
      </w:r>
      <w:r w:rsidRPr="00E36978">
        <w:rPr>
          <w:lang w:val="en-US"/>
        </w:rPr>
        <w:t>5A</w:t>
      </w:r>
      <w:r w:rsidRPr="00E36978">
        <w:t>.</w:t>
      </w:r>
      <w:r w:rsidRPr="00E36978">
        <w:rPr>
          <w:lang w:val="en-US"/>
        </w:rPr>
        <w:t>4</w:t>
      </w:r>
      <w:r w:rsidRPr="00E36978">
        <w:t>.3.3-1: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524A5D" w:rsidRPr="00E36978" w14:paraId="35AE7130" w14:textId="77777777">
        <w:trPr>
          <w:trHeight w:val="270"/>
          <w:jc w:val="center"/>
        </w:trPr>
        <w:tc>
          <w:tcPr>
            <w:tcW w:w="960" w:type="dxa"/>
            <w:vMerge w:val="restart"/>
            <w:tcBorders>
              <w:top w:val="single" w:sz="4" w:space="0" w:color="auto"/>
              <w:left w:val="single" w:sz="4" w:space="0" w:color="auto"/>
              <w:bottom w:val="single" w:sz="6" w:space="0" w:color="auto"/>
              <w:right w:val="single" w:sz="6" w:space="0" w:color="auto"/>
            </w:tcBorders>
            <w:vAlign w:val="center"/>
          </w:tcPr>
          <w:p w14:paraId="3D088F56" w14:textId="77777777" w:rsidR="00524A5D" w:rsidRPr="00E36978" w:rsidRDefault="00000000">
            <w:pPr>
              <w:pStyle w:val="TAH"/>
              <w:rPr>
                <w:rFonts w:cs="Arial"/>
              </w:rPr>
            </w:pPr>
            <w:bookmarkStart w:id="1186" w:name="MCCQCTEMPBM_00000518"/>
            <w:r w:rsidRPr="00E36978">
              <w:rPr>
                <w:rFonts w:cs="Arial"/>
              </w:rPr>
              <w:t>E-UTRA Band</w:t>
            </w:r>
          </w:p>
        </w:tc>
        <w:tc>
          <w:tcPr>
            <w:tcW w:w="7986" w:type="dxa"/>
            <w:gridSpan w:val="7"/>
            <w:tcBorders>
              <w:top w:val="single" w:sz="4" w:space="0" w:color="auto"/>
              <w:left w:val="single" w:sz="6" w:space="0" w:color="auto"/>
              <w:bottom w:val="single" w:sz="6" w:space="0" w:color="auto"/>
              <w:right w:val="single" w:sz="4" w:space="0" w:color="auto"/>
            </w:tcBorders>
          </w:tcPr>
          <w:p w14:paraId="0C6FBCE6" w14:textId="77777777" w:rsidR="00524A5D" w:rsidRPr="00E36978" w:rsidRDefault="00000000">
            <w:pPr>
              <w:pStyle w:val="TAH"/>
              <w:rPr>
                <w:rFonts w:cs="Arial"/>
              </w:rPr>
            </w:pPr>
            <w:r w:rsidRPr="00E36978">
              <w:rPr>
                <w:rFonts w:cs="Arial"/>
              </w:rPr>
              <w:t xml:space="preserve">Spurious emission </w:t>
            </w:r>
          </w:p>
        </w:tc>
      </w:tr>
      <w:tr w:rsidR="00524A5D" w:rsidRPr="00E36978" w14:paraId="7E70DFFD" w14:textId="77777777">
        <w:trPr>
          <w:trHeight w:val="450"/>
          <w:jc w:val="center"/>
        </w:trPr>
        <w:tc>
          <w:tcPr>
            <w:tcW w:w="8946" w:type="dxa"/>
            <w:vMerge/>
            <w:tcBorders>
              <w:top w:val="single" w:sz="4" w:space="0" w:color="auto"/>
              <w:left w:val="single" w:sz="4" w:space="0" w:color="auto"/>
              <w:bottom w:val="single" w:sz="6" w:space="0" w:color="auto"/>
              <w:right w:val="single" w:sz="6" w:space="0" w:color="auto"/>
            </w:tcBorders>
            <w:vAlign w:val="center"/>
          </w:tcPr>
          <w:p w14:paraId="003909AB" w14:textId="77777777" w:rsidR="00524A5D" w:rsidRPr="00E36978" w:rsidRDefault="00524A5D">
            <w:pPr>
              <w:spacing w:after="0"/>
              <w:rPr>
                <w:rFonts w:ascii="Arial" w:hAnsi="Arial" w:cs="Arial"/>
                <w:b/>
                <w:sz w:val="18"/>
              </w:rPr>
            </w:pPr>
          </w:p>
        </w:tc>
        <w:tc>
          <w:tcPr>
            <w:tcW w:w="3166" w:type="dxa"/>
            <w:tcBorders>
              <w:top w:val="single" w:sz="6" w:space="0" w:color="auto"/>
              <w:left w:val="single" w:sz="6" w:space="0" w:color="auto"/>
              <w:bottom w:val="single" w:sz="6" w:space="0" w:color="auto"/>
              <w:right w:val="single" w:sz="6" w:space="0" w:color="auto"/>
            </w:tcBorders>
          </w:tcPr>
          <w:p w14:paraId="2734A6AF" w14:textId="77777777" w:rsidR="00524A5D" w:rsidRPr="00E36978" w:rsidRDefault="00000000">
            <w:pPr>
              <w:pStyle w:val="TAH"/>
              <w:rPr>
                <w:rFonts w:cs="Arial"/>
              </w:rPr>
            </w:pPr>
            <w:r w:rsidRPr="00E36978">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29EB5EF2" w14:textId="77777777" w:rsidR="00524A5D" w:rsidRPr="00E36978" w:rsidRDefault="00000000">
            <w:pPr>
              <w:pStyle w:val="TAH"/>
              <w:rPr>
                <w:rFonts w:cs="Arial"/>
              </w:rPr>
            </w:pPr>
            <w:r w:rsidRPr="00E36978">
              <w:rPr>
                <w:rFonts w:cs="Arial"/>
              </w:rPr>
              <w:t>Frequency range (MHz)</w:t>
            </w:r>
          </w:p>
        </w:tc>
        <w:tc>
          <w:tcPr>
            <w:tcW w:w="1134" w:type="dxa"/>
            <w:tcBorders>
              <w:top w:val="single" w:sz="6" w:space="0" w:color="auto"/>
              <w:left w:val="single" w:sz="6" w:space="0" w:color="auto"/>
              <w:bottom w:val="single" w:sz="6" w:space="0" w:color="auto"/>
              <w:right w:val="single" w:sz="6" w:space="0" w:color="auto"/>
            </w:tcBorders>
          </w:tcPr>
          <w:p w14:paraId="45A623D5" w14:textId="77777777" w:rsidR="00524A5D" w:rsidRPr="00E36978" w:rsidRDefault="00000000">
            <w:pPr>
              <w:pStyle w:val="TAH"/>
              <w:rPr>
                <w:rFonts w:cs="Arial"/>
              </w:rPr>
            </w:pPr>
            <w:r w:rsidRPr="00E36978">
              <w:rPr>
                <w:rFonts w:cs="Arial"/>
              </w:rPr>
              <w:t>Maximum Level (dBm)</w:t>
            </w:r>
          </w:p>
        </w:tc>
        <w:tc>
          <w:tcPr>
            <w:tcW w:w="851" w:type="dxa"/>
            <w:tcBorders>
              <w:top w:val="single" w:sz="6" w:space="0" w:color="auto"/>
              <w:left w:val="single" w:sz="6" w:space="0" w:color="auto"/>
              <w:bottom w:val="single" w:sz="6" w:space="0" w:color="auto"/>
              <w:right w:val="single" w:sz="6" w:space="0" w:color="auto"/>
            </w:tcBorders>
          </w:tcPr>
          <w:p w14:paraId="11B98BE2" w14:textId="77777777" w:rsidR="00524A5D" w:rsidRPr="00E36978" w:rsidRDefault="00000000">
            <w:pPr>
              <w:pStyle w:val="TAH"/>
              <w:rPr>
                <w:rFonts w:cs="Arial"/>
              </w:rPr>
            </w:pPr>
            <w:r w:rsidRPr="00E36978">
              <w:rPr>
                <w:rFonts w:cs="Arial"/>
              </w:rPr>
              <w:t>MBW (MHz)</w:t>
            </w:r>
          </w:p>
        </w:tc>
        <w:tc>
          <w:tcPr>
            <w:tcW w:w="929" w:type="dxa"/>
            <w:tcBorders>
              <w:top w:val="single" w:sz="6" w:space="0" w:color="auto"/>
              <w:left w:val="single" w:sz="6" w:space="0" w:color="auto"/>
              <w:bottom w:val="single" w:sz="6" w:space="0" w:color="auto"/>
              <w:right w:val="single" w:sz="4" w:space="0" w:color="auto"/>
            </w:tcBorders>
            <w:noWrap/>
          </w:tcPr>
          <w:p w14:paraId="163806FD" w14:textId="77777777" w:rsidR="00524A5D" w:rsidRPr="00E36978" w:rsidRDefault="00000000">
            <w:pPr>
              <w:pStyle w:val="TAH"/>
              <w:rPr>
                <w:rFonts w:cs="Arial"/>
              </w:rPr>
            </w:pPr>
            <w:r w:rsidRPr="00E36978">
              <w:rPr>
                <w:rFonts w:cs="Arial"/>
              </w:rPr>
              <w:t>NOTE</w:t>
            </w:r>
          </w:p>
        </w:tc>
      </w:tr>
      <w:tr w:rsidR="00524A5D" w:rsidRPr="00E36978" w14:paraId="064611E1" w14:textId="77777777">
        <w:trPr>
          <w:trHeight w:val="225"/>
          <w:jc w:val="center"/>
        </w:trPr>
        <w:tc>
          <w:tcPr>
            <w:tcW w:w="960" w:type="dxa"/>
            <w:vMerge w:val="restart"/>
            <w:tcBorders>
              <w:top w:val="single" w:sz="6" w:space="0" w:color="auto"/>
              <w:left w:val="single" w:sz="4" w:space="0" w:color="auto"/>
              <w:bottom w:val="single" w:sz="6" w:space="0" w:color="auto"/>
              <w:right w:val="single" w:sz="6" w:space="0" w:color="auto"/>
            </w:tcBorders>
          </w:tcPr>
          <w:p w14:paraId="4B4DE312" w14:textId="77777777" w:rsidR="00524A5D" w:rsidRPr="00E36978" w:rsidRDefault="00000000">
            <w:pPr>
              <w:pStyle w:val="TAC"/>
              <w:rPr>
                <w:rFonts w:cs="Arial"/>
                <w:sz w:val="16"/>
                <w:szCs w:val="16"/>
                <w:lang w:val="en-US"/>
              </w:rPr>
            </w:pPr>
            <w:r w:rsidRPr="00E36978">
              <w:rPr>
                <w:rFonts w:cs="Arial"/>
                <w:sz w:val="16"/>
                <w:szCs w:val="16"/>
                <w:lang w:val="en-US"/>
              </w:rPr>
              <w:lastRenderedPageBreak/>
              <w:t>255</w:t>
            </w:r>
          </w:p>
        </w:tc>
        <w:tc>
          <w:tcPr>
            <w:tcW w:w="3166" w:type="dxa"/>
            <w:tcBorders>
              <w:top w:val="single" w:sz="6" w:space="0" w:color="auto"/>
              <w:left w:val="single" w:sz="6" w:space="0" w:color="auto"/>
              <w:bottom w:val="single" w:sz="6" w:space="0" w:color="auto"/>
              <w:right w:val="single" w:sz="6" w:space="0" w:color="auto"/>
            </w:tcBorders>
            <w:vAlign w:val="center"/>
          </w:tcPr>
          <w:p w14:paraId="060D149E" w14:textId="77777777" w:rsidR="00524A5D" w:rsidRPr="00E36978" w:rsidRDefault="00000000">
            <w:pPr>
              <w:pStyle w:val="TAL"/>
              <w:rPr>
                <w:rFonts w:cs="Arial"/>
                <w:sz w:val="16"/>
                <w:szCs w:val="16"/>
                <w:lang w:eastAsia="ja-JP"/>
              </w:rPr>
            </w:pPr>
            <w:r w:rsidRPr="00E36978">
              <w:rPr>
                <w:rFonts w:cs="Arial"/>
                <w:sz w:val="16"/>
                <w:szCs w:val="16"/>
              </w:rPr>
              <w:t xml:space="preserve">E-UTRA Band 2, 4, 5, 12, 13, 14, 17, 24, 25, 26, 29, 30, 41, </w:t>
            </w:r>
            <w:r w:rsidRPr="00E36978">
              <w:rPr>
                <w:rFonts w:cs="Arial"/>
                <w:sz w:val="16"/>
                <w:szCs w:val="16"/>
                <w:lang w:eastAsia="ja-JP"/>
              </w:rPr>
              <w:t xml:space="preserve">48, </w:t>
            </w:r>
            <w:r w:rsidRPr="00E36978">
              <w:rPr>
                <w:rFonts w:cs="Arial"/>
                <w:sz w:val="16"/>
                <w:szCs w:val="16"/>
              </w:rPr>
              <w:t>66, 70, 71, 85</w:t>
            </w:r>
            <w:r w:rsidRPr="00E36978">
              <w:rPr>
                <w:rFonts w:cs="Arial"/>
                <w:sz w:val="16"/>
                <w:szCs w:val="16"/>
                <w:lang w:eastAsia="ja-JP"/>
              </w:rPr>
              <w:t>, 103</w:t>
            </w:r>
          </w:p>
          <w:p w14:paraId="3EDC942A" w14:textId="77777777" w:rsidR="00524A5D" w:rsidRPr="00E36978" w:rsidRDefault="00000000">
            <w:pPr>
              <w:pStyle w:val="TAL"/>
              <w:rPr>
                <w:rFonts w:cs="Arial"/>
                <w:sz w:val="16"/>
                <w:szCs w:val="16"/>
              </w:rPr>
            </w:pPr>
            <w:r w:rsidRPr="00E36978">
              <w:rPr>
                <w:rFonts w:cs="Arial"/>
                <w:sz w:val="16"/>
                <w:szCs w:val="16"/>
                <w:lang w:val="sv-FI"/>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2F2CF3E3"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6A952321" w14:textId="77777777" w:rsidR="00524A5D" w:rsidRPr="00E36978" w:rsidRDefault="00000000">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767196C1"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7EB16E49"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77E0D03E"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06A1BFC1" w14:textId="77777777" w:rsidR="00524A5D" w:rsidRPr="00E36978" w:rsidRDefault="00524A5D">
            <w:pPr>
              <w:pStyle w:val="TAC"/>
              <w:rPr>
                <w:rFonts w:cs="Arial"/>
                <w:sz w:val="16"/>
                <w:szCs w:val="16"/>
              </w:rPr>
            </w:pPr>
          </w:p>
        </w:tc>
      </w:tr>
      <w:tr w:rsidR="00524A5D" w:rsidRPr="00E36978" w14:paraId="19AE18B5" w14:textId="77777777">
        <w:trPr>
          <w:trHeight w:val="225"/>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49289225"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347B7221" w14:textId="77777777" w:rsidR="00524A5D" w:rsidRPr="00E36978" w:rsidRDefault="00000000">
            <w:pPr>
              <w:pStyle w:val="TAL"/>
              <w:rPr>
                <w:rFonts w:cs="Arial"/>
                <w:sz w:val="16"/>
                <w:szCs w:val="16"/>
              </w:rPr>
            </w:pPr>
            <w:r w:rsidRPr="00E36978">
              <w:rPr>
                <w:rFonts w:cs="Arial"/>
                <w:sz w:val="16"/>
                <w:szCs w:val="16"/>
                <w:lang w:val="sv-FI"/>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7ED629E9"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7912CC3F" w14:textId="77777777" w:rsidR="00524A5D" w:rsidRPr="00E36978" w:rsidRDefault="00000000">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61328FC9"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6BC2F872"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31C212DE"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7D5AA663" w14:textId="77777777" w:rsidR="00524A5D" w:rsidRPr="00E36978" w:rsidRDefault="00000000">
            <w:pPr>
              <w:pStyle w:val="TAC"/>
              <w:rPr>
                <w:rFonts w:cs="Arial"/>
                <w:sz w:val="16"/>
                <w:szCs w:val="16"/>
              </w:rPr>
            </w:pPr>
            <w:r w:rsidRPr="00E36978">
              <w:rPr>
                <w:rFonts w:cs="Arial"/>
                <w:sz w:val="16"/>
                <w:szCs w:val="16"/>
              </w:rPr>
              <w:t>2</w:t>
            </w:r>
          </w:p>
        </w:tc>
      </w:tr>
      <w:tr w:rsidR="00524A5D" w:rsidRPr="00E36978" w14:paraId="3D0918A4" w14:textId="77777777">
        <w:trPr>
          <w:trHeight w:val="224"/>
          <w:jc w:val="center"/>
        </w:trPr>
        <w:tc>
          <w:tcPr>
            <w:tcW w:w="960" w:type="dxa"/>
            <w:vMerge w:val="restart"/>
            <w:tcBorders>
              <w:top w:val="single" w:sz="6" w:space="0" w:color="auto"/>
              <w:left w:val="single" w:sz="4" w:space="0" w:color="auto"/>
              <w:bottom w:val="single" w:sz="6" w:space="0" w:color="auto"/>
              <w:right w:val="single" w:sz="6" w:space="0" w:color="auto"/>
            </w:tcBorders>
          </w:tcPr>
          <w:p w14:paraId="46F68B3B" w14:textId="77777777" w:rsidR="00524A5D" w:rsidRPr="00E36978" w:rsidRDefault="00000000">
            <w:pPr>
              <w:pStyle w:val="TAC"/>
              <w:rPr>
                <w:rFonts w:cs="Arial"/>
                <w:sz w:val="16"/>
                <w:szCs w:val="16"/>
                <w:lang w:val="en-US"/>
              </w:rPr>
            </w:pPr>
            <w:r w:rsidRPr="00E36978">
              <w:rPr>
                <w:rFonts w:cs="Arial"/>
                <w:sz w:val="16"/>
                <w:szCs w:val="16"/>
                <w:lang w:val="en-US"/>
              </w:rPr>
              <w:t>256</w:t>
            </w:r>
          </w:p>
        </w:tc>
        <w:tc>
          <w:tcPr>
            <w:tcW w:w="3166" w:type="dxa"/>
            <w:tcBorders>
              <w:top w:val="single" w:sz="6" w:space="0" w:color="auto"/>
              <w:left w:val="single" w:sz="6" w:space="0" w:color="auto"/>
              <w:bottom w:val="single" w:sz="6" w:space="0" w:color="auto"/>
              <w:right w:val="single" w:sz="6" w:space="0" w:color="auto"/>
            </w:tcBorders>
            <w:vAlign w:val="center"/>
          </w:tcPr>
          <w:p w14:paraId="7B48281A" w14:textId="77777777" w:rsidR="00524A5D" w:rsidRPr="00E36978" w:rsidRDefault="00000000">
            <w:pPr>
              <w:pStyle w:val="TAL"/>
              <w:rPr>
                <w:rFonts w:cs="Arial"/>
                <w:sz w:val="16"/>
                <w:szCs w:val="16"/>
                <w:lang w:val="sv-FI"/>
              </w:rPr>
            </w:pPr>
            <w:r w:rsidRPr="00E36978">
              <w:rPr>
                <w:rFonts w:cs="Arial"/>
                <w:sz w:val="16"/>
                <w:szCs w:val="16"/>
                <w:lang w:val="sv-FI"/>
              </w:rPr>
              <w:t xml:space="preserve">E-UTRA Band 1, 3, </w:t>
            </w:r>
            <w:r w:rsidRPr="00E36978">
              <w:rPr>
                <w:rFonts w:cs="Arial"/>
                <w:sz w:val="16"/>
                <w:szCs w:val="16"/>
                <w:lang w:val="en-US"/>
              </w:rPr>
              <w:t>5,</w:t>
            </w:r>
            <w:r w:rsidRPr="00E36978">
              <w:rPr>
                <w:rFonts w:cs="Arial"/>
                <w:sz w:val="16"/>
                <w:szCs w:val="16"/>
                <w:lang w:val="sv-FI"/>
              </w:rPr>
              <w:t>7, 8,</w:t>
            </w:r>
            <w:r w:rsidRPr="00E36978">
              <w:rPr>
                <w:rFonts w:cs="Arial"/>
                <w:sz w:val="16"/>
                <w:szCs w:val="16"/>
                <w:lang w:val="en-US"/>
              </w:rPr>
              <w:t xml:space="preserve"> 11, 18, 19,</w:t>
            </w:r>
            <w:r w:rsidRPr="00E36978">
              <w:rPr>
                <w:rFonts w:cs="Arial"/>
                <w:sz w:val="16"/>
                <w:szCs w:val="16"/>
                <w:lang w:val="sv-FI"/>
              </w:rPr>
              <w:t xml:space="preserve"> 20, </w:t>
            </w:r>
            <w:r w:rsidRPr="00E36978">
              <w:rPr>
                <w:rFonts w:cs="Arial"/>
                <w:sz w:val="16"/>
                <w:szCs w:val="16"/>
                <w:lang w:val="en-US"/>
              </w:rPr>
              <w:t xml:space="preserve">21, </w:t>
            </w:r>
            <w:r w:rsidRPr="00E36978">
              <w:rPr>
                <w:rFonts w:cs="Arial"/>
                <w:sz w:val="16"/>
                <w:szCs w:val="16"/>
                <w:lang w:val="sv-FI"/>
              </w:rPr>
              <w:t xml:space="preserve">22, </w:t>
            </w:r>
            <w:r w:rsidRPr="00E36978">
              <w:rPr>
                <w:rFonts w:cs="Arial"/>
                <w:sz w:val="16"/>
                <w:szCs w:val="16"/>
                <w:lang w:val="en-US"/>
              </w:rPr>
              <w:t xml:space="preserve">26, 27, </w:t>
            </w:r>
            <w:r w:rsidRPr="00E36978">
              <w:rPr>
                <w:rFonts w:cs="Arial"/>
                <w:sz w:val="16"/>
                <w:szCs w:val="16"/>
                <w:lang w:val="sv-FI"/>
              </w:rPr>
              <w:t xml:space="preserve">28, 31, </w:t>
            </w:r>
            <w:r w:rsidRPr="00E36978">
              <w:rPr>
                <w:rFonts w:cs="Arial"/>
                <w:sz w:val="16"/>
                <w:szCs w:val="16"/>
                <w:lang w:val="en-US"/>
              </w:rPr>
              <w:t xml:space="preserve">33, </w:t>
            </w:r>
            <w:r w:rsidRPr="00E36978">
              <w:rPr>
                <w:rFonts w:cs="Arial"/>
                <w:sz w:val="16"/>
                <w:szCs w:val="16"/>
                <w:lang w:val="sv-FI"/>
              </w:rPr>
              <w:t xml:space="preserve">32, </w:t>
            </w:r>
            <w:r w:rsidRPr="00E36978">
              <w:rPr>
                <w:rFonts w:cs="Arial"/>
                <w:sz w:val="16"/>
                <w:szCs w:val="16"/>
                <w:lang w:val="en-US"/>
              </w:rPr>
              <w:t xml:space="preserve">35, </w:t>
            </w:r>
            <w:r w:rsidRPr="00E36978">
              <w:rPr>
                <w:rFonts w:cs="Arial"/>
                <w:sz w:val="16"/>
                <w:szCs w:val="16"/>
                <w:lang w:val="sv-FI"/>
              </w:rPr>
              <w:t>38, 40,</w:t>
            </w:r>
            <w:r w:rsidRPr="00E36978">
              <w:rPr>
                <w:rFonts w:cs="Arial"/>
                <w:sz w:val="16"/>
                <w:szCs w:val="16"/>
                <w:lang w:val="en-US"/>
              </w:rPr>
              <w:t xml:space="preserve"> 41,</w:t>
            </w:r>
            <w:r w:rsidRPr="00E36978">
              <w:rPr>
                <w:rFonts w:cs="Arial"/>
                <w:sz w:val="16"/>
                <w:szCs w:val="16"/>
                <w:lang w:val="sv-FI"/>
              </w:rPr>
              <w:t xml:space="preserve"> 42, 43, 50, 51</w:t>
            </w:r>
            <w:r w:rsidRPr="00E36978">
              <w:rPr>
                <w:rFonts w:cs="Arial"/>
                <w:sz w:val="16"/>
                <w:szCs w:val="16"/>
                <w:lang w:val="en-US"/>
              </w:rPr>
              <w:t xml:space="preserve">, 54, </w:t>
            </w:r>
            <w:r w:rsidRPr="00E36978">
              <w:rPr>
                <w:rFonts w:cs="Arial"/>
                <w:sz w:val="16"/>
                <w:szCs w:val="16"/>
                <w:lang w:val="sv-FI"/>
              </w:rPr>
              <w:t>65, 68, 69, 72</w:t>
            </w:r>
            <w:r w:rsidRPr="00E36978">
              <w:rPr>
                <w:rFonts w:cs="Arial"/>
                <w:sz w:val="16"/>
                <w:szCs w:val="16"/>
                <w:lang w:val="sv-FI" w:eastAsia="ja-JP"/>
              </w:rPr>
              <w:t>, 74</w:t>
            </w:r>
            <w:r w:rsidRPr="00E36978">
              <w:rPr>
                <w:rFonts w:cs="Arial"/>
                <w:sz w:val="16"/>
                <w:szCs w:val="16"/>
                <w:lang w:val="sv-FI"/>
              </w:rPr>
              <w:t>, 75, 76</w:t>
            </w:r>
            <w:r w:rsidRPr="00E36978">
              <w:rPr>
                <w:rFonts w:cs="Arial"/>
                <w:sz w:val="16"/>
                <w:szCs w:val="16"/>
                <w:lang w:val="de-DE"/>
              </w:rPr>
              <w:t>, 87, 88</w:t>
            </w:r>
          </w:p>
          <w:p w14:paraId="1A376D33" w14:textId="77777777" w:rsidR="00524A5D" w:rsidRPr="00E36978" w:rsidRDefault="00000000">
            <w:pPr>
              <w:pStyle w:val="TAL"/>
              <w:rPr>
                <w:rFonts w:cs="Arial"/>
                <w:sz w:val="16"/>
                <w:szCs w:val="16"/>
                <w:lang w:val="sv-FI"/>
              </w:rPr>
            </w:pPr>
            <w:r w:rsidRPr="00E36978">
              <w:rPr>
                <w:rFonts w:cs="Arial"/>
                <w:sz w:val="16"/>
                <w:szCs w:val="16"/>
                <w:lang w:val="sv-FI"/>
              </w:rPr>
              <w:t>NR Band n12, n13, n14, n24, n29, n30,  n39,</w:t>
            </w:r>
            <w:r w:rsidRPr="00E36978">
              <w:rPr>
                <w:rFonts w:cs="Arial"/>
                <w:sz w:val="16"/>
                <w:szCs w:val="16"/>
                <w:lang w:val="en-US"/>
              </w:rPr>
              <w:t xml:space="preserve"> </w:t>
            </w:r>
            <w:r w:rsidRPr="00E36978">
              <w:rPr>
                <w:rFonts w:cs="Arial"/>
                <w:sz w:val="16"/>
                <w:szCs w:val="16"/>
                <w:lang w:val="sv-FI"/>
              </w:rPr>
              <w:t>n48, n53</w:t>
            </w:r>
            <w:r w:rsidRPr="00E36978">
              <w:rPr>
                <w:rFonts w:cs="Arial"/>
                <w:sz w:val="16"/>
                <w:szCs w:val="16"/>
                <w:lang w:val="en-US"/>
              </w:rPr>
              <w:t>,</w:t>
            </w:r>
            <w:r w:rsidRPr="00E36978">
              <w:rPr>
                <w:rFonts w:cs="Arial"/>
                <w:sz w:val="16"/>
                <w:szCs w:val="16"/>
                <w:lang w:val="sv-FI"/>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5B650BD3"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4E8396BC" w14:textId="77777777" w:rsidR="00524A5D" w:rsidRPr="00E36978" w:rsidRDefault="00000000">
            <w:pPr>
              <w:pStyle w:val="TAC"/>
              <w:rPr>
                <w:rFonts w:cs="Arial"/>
                <w:sz w:val="16"/>
                <w:szCs w:val="16"/>
              </w:rPr>
            </w:pPr>
            <w:r w:rsidRPr="00E36978">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93A9885"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47F9E136"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5841A59D"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697B5F6F" w14:textId="77777777" w:rsidR="00524A5D" w:rsidRPr="00E36978" w:rsidRDefault="00524A5D">
            <w:pPr>
              <w:pStyle w:val="TAC"/>
              <w:rPr>
                <w:rFonts w:cs="Arial"/>
                <w:sz w:val="16"/>
                <w:szCs w:val="16"/>
              </w:rPr>
            </w:pPr>
          </w:p>
        </w:tc>
      </w:tr>
      <w:tr w:rsidR="00524A5D" w:rsidRPr="00E36978" w14:paraId="233D6DD3"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210313F6"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0E2189AE" w14:textId="77777777" w:rsidR="00524A5D" w:rsidRPr="00E36978" w:rsidRDefault="00000000">
            <w:pPr>
              <w:pStyle w:val="TAL"/>
              <w:rPr>
                <w:rFonts w:cs="Arial"/>
                <w:sz w:val="16"/>
                <w:szCs w:val="16"/>
              </w:rPr>
            </w:pPr>
            <w:r w:rsidRPr="00E36978">
              <w:rPr>
                <w:rFonts w:cs="Arial"/>
                <w:sz w:val="16"/>
                <w:szCs w:val="16"/>
                <w:lang w:val="sv-FI"/>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37AB8C5D" w14:textId="77777777" w:rsidR="00524A5D" w:rsidRPr="00E36978" w:rsidRDefault="00000000">
            <w:pPr>
              <w:pStyle w:val="TAR"/>
              <w:rPr>
                <w:rFonts w:cs="Arial"/>
                <w:sz w:val="16"/>
                <w:szCs w:val="16"/>
              </w:rPr>
            </w:pPr>
            <w:r w:rsidRPr="00E36978">
              <w:rPr>
                <w:rFonts w:cs="Arial"/>
                <w:sz w:val="16"/>
                <w:szCs w:val="16"/>
              </w:rPr>
              <w:t>F</w:t>
            </w:r>
            <w:r w:rsidRPr="00E36978">
              <w:rPr>
                <w:rFonts w:cs="Arial"/>
                <w:sz w:val="16"/>
                <w:szCs w:val="16"/>
                <w:vertAlign w:val="subscript"/>
              </w:rPr>
              <w:t>DL_low</w:t>
            </w:r>
            <w:r w:rsidRPr="00E36978">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4B348F72" w14:textId="77777777" w:rsidR="00524A5D" w:rsidRPr="00E36978" w:rsidRDefault="00000000">
            <w:pPr>
              <w:pStyle w:val="TAC"/>
              <w:rPr>
                <w:rFonts w:cs="Arial"/>
                <w:sz w:val="16"/>
                <w:szCs w:val="16"/>
              </w:rPr>
            </w:pPr>
            <w:r w:rsidRPr="00E36978">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3A6FE314" w14:textId="77777777" w:rsidR="00524A5D" w:rsidRPr="00E36978" w:rsidRDefault="00000000">
            <w:pPr>
              <w:pStyle w:val="TAL"/>
              <w:rPr>
                <w:rFonts w:cs="Arial"/>
                <w:sz w:val="16"/>
                <w:szCs w:val="16"/>
              </w:rPr>
            </w:pPr>
            <w:r w:rsidRPr="00E36978">
              <w:rPr>
                <w:rFonts w:cs="Arial"/>
                <w:sz w:val="16"/>
                <w:szCs w:val="16"/>
              </w:rPr>
              <w:t>F</w:t>
            </w:r>
            <w:r w:rsidRPr="00E36978">
              <w:rPr>
                <w:rFonts w:cs="Arial"/>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716747DC" w14:textId="77777777" w:rsidR="00524A5D" w:rsidRPr="00E36978" w:rsidRDefault="00000000">
            <w:pPr>
              <w:pStyle w:val="TAC"/>
              <w:rPr>
                <w:rFonts w:cs="Arial"/>
                <w:sz w:val="16"/>
                <w:szCs w:val="16"/>
              </w:rPr>
            </w:pPr>
            <w:r w:rsidRPr="00E36978">
              <w:rPr>
                <w:rFonts w:cs="Arial"/>
                <w:sz w:val="16"/>
                <w:szCs w:val="16"/>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223CBBB5" w14:textId="77777777" w:rsidR="00524A5D" w:rsidRPr="00E36978" w:rsidRDefault="00000000">
            <w:pPr>
              <w:pStyle w:val="TAC"/>
              <w:rPr>
                <w:rFonts w:cs="Arial"/>
                <w:sz w:val="16"/>
                <w:szCs w:val="16"/>
              </w:rPr>
            </w:pPr>
            <w:r w:rsidRPr="00E36978">
              <w:rPr>
                <w:rFonts w:cs="Arial"/>
                <w:sz w:val="16"/>
                <w:szCs w:val="16"/>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0EF9E11A" w14:textId="77777777" w:rsidR="00524A5D" w:rsidRPr="00E36978" w:rsidRDefault="00000000">
            <w:pPr>
              <w:pStyle w:val="TAC"/>
              <w:rPr>
                <w:rFonts w:cs="Arial"/>
                <w:sz w:val="16"/>
                <w:szCs w:val="16"/>
              </w:rPr>
            </w:pPr>
            <w:r w:rsidRPr="00E36978">
              <w:rPr>
                <w:rFonts w:cs="Arial"/>
                <w:sz w:val="16"/>
                <w:szCs w:val="16"/>
              </w:rPr>
              <w:t>2</w:t>
            </w:r>
          </w:p>
        </w:tc>
      </w:tr>
      <w:tr w:rsidR="00524A5D" w:rsidRPr="00E36978" w14:paraId="385EE34E"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06AB0728"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bottom"/>
          </w:tcPr>
          <w:p w14:paraId="6A3E324A" w14:textId="77777777" w:rsidR="00524A5D" w:rsidRPr="00E36978" w:rsidRDefault="00000000">
            <w:pPr>
              <w:pStyle w:val="TAL"/>
              <w:rPr>
                <w:rFonts w:cs="Arial"/>
                <w:sz w:val="16"/>
                <w:szCs w:val="16"/>
                <w:lang w:eastAsia="ja-JP"/>
              </w:rPr>
            </w:pPr>
            <w:r w:rsidRPr="00E36978">
              <w:rPr>
                <w:rFonts w:cs="Arial"/>
                <w:sz w:val="16"/>
                <w:szCs w:val="16"/>
                <w:lang w:val="sv-FI"/>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6F1C39E4" w14:textId="77777777" w:rsidR="00524A5D" w:rsidRPr="00E36978" w:rsidRDefault="00000000">
            <w:pPr>
              <w:pStyle w:val="TAR"/>
              <w:rPr>
                <w:rFonts w:cs="Arial"/>
                <w:sz w:val="16"/>
                <w:szCs w:val="16"/>
              </w:rPr>
            </w:pPr>
            <w:r w:rsidRPr="00E36978">
              <w:rPr>
                <w:sz w:val="16"/>
                <w:szCs w:val="16"/>
              </w:rPr>
              <w:t>F</w:t>
            </w:r>
            <w:r w:rsidRPr="00E36978">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28E5C715" w14:textId="77777777" w:rsidR="00524A5D" w:rsidRPr="00E36978" w:rsidRDefault="00000000">
            <w:pPr>
              <w:pStyle w:val="TAC"/>
              <w:rPr>
                <w:rFonts w:cs="Arial"/>
                <w:sz w:val="16"/>
                <w:szCs w:val="16"/>
              </w:rPr>
            </w:pPr>
            <w:r w:rsidRPr="00E36978">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12132FCC" w14:textId="77777777" w:rsidR="00524A5D" w:rsidRPr="00E36978" w:rsidRDefault="00000000">
            <w:pPr>
              <w:pStyle w:val="TAL"/>
              <w:rPr>
                <w:rFonts w:cs="Arial"/>
                <w:sz w:val="16"/>
                <w:szCs w:val="16"/>
              </w:rPr>
            </w:pPr>
            <w:r w:rsidRPr="00E36978">
              <w:rPr>
                <w:sz w:val="16"/>
                <w:szCs w:val="16"/>
              </w:rPr>
              <w:t>F</w:t>
            </w:r>
            <w:r w:rsidRPr="00E36978">
              <w:rPr>
                <w:sz w:val="16"/>
                <w:szCs w:val="16"/>
                <w:vertAlign w:val="subscript"/>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051D5D4F" w14:textId="77777777" w:rsidR="00524A5D" w:rsidRPr="00E36978" w:rsidRDefault="00000000">
            <w:pPr>
              <w:pStyle w:val="TAC"/>
              <w:rPr>
                <w:rFonts w:cs="Arial"/>
                <w:sz w:val="16"/>
                <w:szCs w:val="16"/>
              </w:rPr>
            </w:pPr>
            <w:r w:rsidRPr="00E36978">
              <w:rPr>
                <w:sz w:val="16"/>
                <w:szCs w:val="16"/>
              </w:rPr>
              <w:t>NA</w:t>
            </w:r>
          </w:p>
        </w:tc>
        <w:tc>
          <w:tcPr>
            <w:tcW w:w="851" w:type="dxa"/>
            <w:tcBorders>
              <w:top w:val="single" w:sz="6" w:space="0" w:color="auto"/>
              <w:left w:val="single" w:sz="6" w:space="0" w:color="auto"/>
              <w:bottom w:val="single" w:sz="6" w:space="0" w:color="auto"/>
              <w:right w:val="single" w:sz="6" w:space="0" w:color="auto"/>
            </w:tcBorders>
            <w:noWrap/>
            <w:vAlign w:val="center"/>
          </w:tcPr>
          <w:p w14:paraId="52915C04" w14:textId="77777777" w:rsidR="00524A5D" w:rsidRPr="00E36978" w:rsidRDefault="00000000">
            <w:pPr>
              <w:pStyle w:val="TAC"/>
              <w:rPr>
                <w:rFonts w:cs="Arial"/>
                <w:sz w:val="16"/>
                <w:szCs w:val="16"/>
              </w:rPr>
            </w:pPr>
            <w:r w:rsidRPr="00E36978">
              <w:rPr>
                <w:sz w:val="16"/>
                <w:szCs w:val="16"/>
              </w:rPr>
              <w:t>NA</w:t>
            </w:r>
          </w:p>
        </w:tc>
        <w:tc>
          <w:tcPr>
            <w:tcW w:w="929" w:type="dxa"/>
            <w:tcBorders>
              <w:top w:val="single" w:sz="6" w:space="0" w:color="auto"/>
              <w:left w:val="single" w:sz="6" w:space="0" w:color="auto"/>
              <w:bottom w:val="single" w:sz="6" w:space="0" w:color="auto"/>
              <w:right w:val="single" w:sz="4" w:space="0" w:color="auto"/>
            </w:tcBorders>
            <w:noWrap/>
            <w:vAlign w:val="center"/>
          </w:tcPr>
          <w:p w14:paraId="2D83E7C3" w14:textId="77777777" w:rsidR="00524A5D" w:rsidRPr="00E36978" w:rsidRDefault="00000000">
            <w:pPr>
              <w:pStyle w:val="TAC"/>
              <w:rPr>
                <w:rFonts w:cs="Arial"/>
                <w:sz w:val="16"/>
                <w:szCs w:val="16"/>
                <w:lang w:eastAsia="ja-JP"/>
              </w:rPr>
            </w:pPr>
            <w:r w:rsidRPr="00E36978">
              <w:rPr>
                <w:sz w:val="16"/>
                <w:szCs w:val="16"/>
              </w:rPr>
              <w:t>3</w:t>
            </w:r>
          </w:p>
        </w:tc>
      </w:tr>
      <w:tr w:rsidR="00524A5D" w:rsidRPr="00E36978" w14:paraId="1D8A49DE" w14:textId="77777777">
        <w:trPr>
          <w:trHeight w:val="2112"/>
          <w:jc w:val="center"/>
        </w:trPr>
        <w:tc>
          <w:tcPr>
            <w:tcW w:w="8946" w:type="dxa"/>
            <w:gridSpan w:val="8"/>
            <w:tcBorders>
              <w:top w:val="single" w:sz="6" w:space="0" w:color="auto"/>
              <w:left w:val="single" w:sz="4" w:space="0" w:color="auto"/>
              <w:bottom w:val="single" w:sz="4" w:space="0" w:color="auto"/>
              <w:right w:val="single" w:sz="4" w:space="0" w:color="auto"/>
            </w:tcBorders>
            <w:vAlign w:val="bottom"/>
          </w:tcPr>
          <w:p w14:paraId="2B42FB68" w14:textId="77777777" w:rsidR="00524A5D" w:rsidRPr="00E36978" w:rsidRDefault="00000000">
            <w:pPr>
              <w:pStyle w:val="TAN"/>
            </w:pPr>
            <w:r w:rsidRPr="00E36978">
              <w:t>NOTE 1:</w:t>
            </w:r>
            <w:r w:rsidRPr="00E36978">
              <w:tab/>
              <w:t>F</w:t>
            </w:r>
            <w:r w:rsidRPr="00E36978">
              <w:rPr>
                <w:vertAlign w:val="subscript"/>
              </w:rPr>
              <w:t>DL_low</w:t>
            </w:r>
            <w:r w:rsidRPr="00E36978">
              <w:t xml:space="preserve"> and F</w:t>
            </w:r>
            <w:r w:rsidRPr="00E36978">
              <w:rPr>
                <w:vertAlign w:val="subscript"/>
              </w:rPr>
              <w:t>DL_high</w:t>
            </w:r>
            <w:r w:rsidRPr="00E36978">
              <w:t xml:space="preserve"> refer to each E-UTRA frequency band specified in Table 5.4A.2-1</w:t>
            </w:r>
          </w:p>
          <w:p w14:paraId="43B396FA" w14:textId="77777777" w:rsidR="00524A5D" w:rsidRPr="00E36978" w:rsidRDefault="00000000">
            <w:pPr>
              <w:pStyle w:val="TAN"/>
            </w:pPr>
            <w:r w:rsidRPr="00E36978">
              <w:t>NOTE 2:</w:t>
            </w:r>
            <w:r w:rsidRPr="00E36978">
              <w:tab/>
              <w:t>As exceptions, measurements with a level up to the applicable requirements defined in Table 6.5A.4.2-2 are permitted for each assigned E-UTRA carrier used in the measurement due to 2</w:t>
            </w:r>
            <w:r w:rsidRPr="00E36978">
              <w:rPr>
                <w:vertAlign w:val="superscript"/>
              </w:rPr>
              <w:t>nd</w:t>
            </w:r>
            <w:r w:rsidRPr="00E36978">
              <w:t>, 3</w:t>
            </w:r>
            <w:r w:rsidRPr="00E36978">
              <w:rPr>
                <w:vertAlign w:val="superscript"/>
              </w:rPr>
              <w:t>rd</w:t>
            </w:r>
            <w:r w:rsidRPr="00E36978">
              <w:t>, 4</w:t>
            </w:r>
            <w:r w:rsidRPr="00E36978">
              <w:rPr>
                <w:vertAlign w:val="superscript"/>
              </w:rPr>
              <w:t>th</w:t>
            </w:r>
            <w:r w:rsidRPr="00E36978">
              <w:t xml:space="preserve"> [or 5</w:t>
            </w:r>
            <w:r w:rsidRPr="00E36978">
              <w:rPr>
                <w:vertAlign w:val="superscript"/>
              </w:rPr>
              <w:t>th</w:t>
            </w:r>
            <w:r w:rsidRPr="00E36978">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E36978">
              <w:rPr>
                <w:vertAlign w:val="subscript"/>
              </w:rPr>
              <w:t>CRB</w:t>
            </w:r>
            <w:r w:rsidRPr="00E36978">
              <w:t xml:space="preserve"> x 180kHz), where N is 2, 3, 4, [5] for the 2</w:t>
            </w:r>
            <w:r w:rsidRPr="00E36978">
              <w:rPr>
                <w:vertAlign w:val="superscript"/>
              </w:rPr>
              <w:t>nd</w:t>
            </w:r>
            <w:r w:rsidRPr="00E36978">
              <w:t>, 3</w:t>
            </w:r>
            <w:r w:rsidRPr="00E36978">
              <w:rPr>
                <w:vertAlign w:val="superscript"/>
              </w:rPr>
              <w:t>rd</w:t>
            </w:r>
            <w:r w:rsidRPr="00E36978">
              <w:t>, 4</w:t>
            </w:r>
            <w:r w:rsidRPr="00E36978">
              <w:rPr>
                <w:vertAlign w:val="superscript"/>
              </w:rPr>
              <w:t>th</w:t>
            </w:r>
            <w:r w:rsidRPr="00E36978">
              <w:t xml:space="preserve"> [or 5</w:t>
            </w:r>
            <w:r w:rsidRPr="00E36978">
              <w:rPr>
                <w:vertAlign w:val="superscript"/>
              </w:rPr>
              <w:t>th</w:t>
            </w:r>
            <w:r w:rsidRPr="00E36978">
              <w:t>] harmonic respectively. The exception is allowed if the measurement bandwidth (MBW) totally or partially overlaps the overall exception interval.</w:t>
            </w:r>
          </w:p>
          <w:p w14:paraId="5BB3D8A0" w14:textId="77777777" w:rsidR="00524A5D" w:rsidRPr="00E36978" w:rsidRDefault="00000000">
            <w:pPr>
              <w:pStyle w:val="TAN"/>
            </w:pPr>
            <w:r w:rsidRPr="00E36978">
              <w:t>NOTE 3:</w:t>
            </w:r>
            <w:r w:rsidRPr="00E36978">
              <w:tab/>
              <w:t>The co-existence between 256 and band 2, 25 and 70 is subject to regional/national regulation.</w:t>
            </w:r>
          </w:p>
        </w:tc>
      </w:tr>
      <w:bookmarkEnd w:id="1186"/>
    </w:tbl>
    <w:p w14:paraId="5D409806" w14:textId="77777777" w:rsidR="00524A5D" w:rsidRPr="00E36978" w:rsidRDefault="00524A5D"/>
    <w:p w14:paraId="1214F7DF" w14:textId="77777777" w:rsidR="00524A5D" w:rsidRPr="00E36978" w:rsidRDefault="00000000">
      <w:r w:rsidRPr="00E36978">
        <w:t>The normative reference for this requirement is TS 36.102 [11] subclause 6.5A.4.3.</w:t>
      </w:r>
    </w:p>
    <w:p w14:paraId="4975E9BF" w14:textId="77777777" w:rsidR="00524A5D" w:rsidRPr="00E36978" w:rsidRDefault="00000000">
      <w:pPr>
        <w:pStyle w:val="H6"/>
      </w:pPr>
      <w:bookmarkStart w:id="1187" w:name="MCCQCTEMPBM_00000267"/>
      <w:r w:rsidRPr="00E36978">
        <w:t>6.5A.4.3.4</w:t>
      </w:r>
      <w:r w:rsidRPr="00E36978">
        <w:tab/>
        <w:t>Test description</w:t>
      </w:r>
    </w:p>
    <w:bookmarkEnd w:id="1187"/>
    <w:p w14:paraId="4B952605" w14:textId="77777777" w:rsidR="00524A5D" w:rsidRPr="00E36978" w:rsidRDefault="00000000">
      <w:pPr>
        <w:pStyle w:val="H6"/>
      </w:pPr>
      <w:r w:rsidRPr="00E36978">
        <w:t>6.5A.4.3.4.1</w:t>
      </w:r>
      <w:r w:rsidRPr="00E36978">
        <w:tab/>
      </w:r>
      <w:r w:rsidRPr="00E36978">
        <w:rPr>
          <w:snapToGrid w:val="0"/>
        </w:rPr>
        <w:t>Initial conditions</w:t>
      </w:r>
    </w:p>
    <w:p w14:paraId="33E05B4B"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11B1F0B" w14:textId="77777777" w:rsidR="00524A5D" w:rsidRPr="00E36978" w:rsidRDefault="00000000">
      <w:r w:rsidRPr="00E36978">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E36978">
        <w:rPr>
          <w:rFonts w:cs="v5.0.0"/>
        </w:rPr>
        <w:t>Configurations of PDSCH and MPDCCH before measurement are specified in Annex C.2.</w:t>
      </w:r>
    </w:p>
    <w:p w14:paraId="4882B7D2" w14:textId="77777777" w:rsidR="00524A5D" w:rsidRPr="00E36978" w:rsidRDefault="00000000">
      <w:pPr>
        <w:pStyle w:val="TH"/>
      </w:pPr>
      <w:r w:rsidRPr="00E36978">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E36978"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E36978" w:rsidRDefault="00000000">
            <w:pPr>
              <w:pStyle w:val="TAN"/>
              <w:jc w:val="center"/>
            </w:pPr>
            <w:bookmarkStart w:id="1188" w:name="MCCQCTEMPBM_00000519"/>
            <w:r w:rsidRPr="00E36978">
              <w:t>Initial Conditions</w:t>
            </w:r>
          </w:p>
        </w:tc>
      </w:tr>
      <w:tr w:rsidR="00524A5D" w:rsidRPr="00E36978" w14:paraId="13299884" w14:textId="77777777">
        <w:trPr>
          <w:cantSplit/>
          <w:jc w:val="center"/>
        </w:trPr>
        <w:tc>
          <w:tcPr>
            <w:tcW w:w="4660" w:type="dxa"/>
            <w:gridSpan w:val="3"/>
          </w:tcPr>
          <w:p w14:paraId="22822BFA" w14:textId="77777777" w:rsidR="00524A5D" w:rsidRPr="00E36978" w:rsidRDefault="00000000">
            <w:pPr>
              <w:pStyle w:val="TAL"/>
            </w:pPr>
            <w:r w:rsidRPr="00E36978">
              <w:t>Test Environment</w:t>
            </w:r>
          </w:p>
          <w:p w14:paraId="76DDCE2A" w14:textId="77777777" w:rsidR="00524A5D" w:rsidRPr="00E36978" w:rsidRDefault="00000000">
            <w:pPr>
              <w:pStyle w:val="TAL"/>
              <w:rPr>
                <w:bCs/>
              </w:rPr>
            </w:pPr>
            <w:r w:rsidRPr="00E36978">
              <w:t>(as specified in TS 36.508 [12] subclause 4.1)</w:t>
            </w:r>
          </w:p>
        </w:tc>
        <w:tc>
          <w:tcPr>
            <w:tcW w:w="4696" w:type="dxa"/>
            <w:gridSpan w:val="2"/>
            <w:vAlign w:val="center"/>
          </w:tcPr>
          <w:p w14:paraId="363B11E0" w14:textId="77777777" w:rsidR="00524A5D" w:rsidRPr="00E36978" w:rsidRDefault="00000000">
            <w:pPr>
              <w:pStyle w:val="TAL"/>
              <w:jc w:val="both"/>
            </w:pPr>
            <w:r w:rsidRPr="00E36978">
              <w:rPr>
                <w:bCs/>
              </w:rPr>
              <w:t>NC</w:t>
            </w:r>
          </w:p>
        </w:tc>
      </w:tr>
      <w:tr w:rsidR="00524A5D" w:rsidRPr="00E36978" w14:paraId="666B1213" w14:textId="77777777">
        <w:trPr>
          <w:cantSplit/>
          <w:jc w:val="center"/>
        </w:trPr>
        <w:tc>
          <w:tcPr>
            <w:tcW w:w="4660" w:type="dxa"/>
            <w:gridSpan w:val="3"/>
          </w:tcPr>
          <w:p w14:paraId="3DCCC723" w14:textId="77777777" w:rsidR="00524A5D" w:rsidRPr="00E36978" w:rsidRDefault="00000000">
            <w:pPr>
              <w:pStyle w:val="TAL"/>
            </w:pPr>
            <w:r w:rsidRPr="00E36978">
              <w:rPr>
                <w:bCs/>
              </w:rPr>
              <w:t>Test Frequencies</w:t>
            </w:r>
          </w:p>
          <w:p w14:paraId="7400529E" w14:textId="77777777" w:rsidR="00524A5D" w:rsidRPr="00E36978" w:rsidRDefault="00000000">
            <w:pPr>
              <w:pStyle w:val="TAL"/>
            </w:pPr>
            <w:r w:rsidRPr="00E36978">
              <w:t>(as specified in TS36.508 [12] subclause 4.3.1)</w:t>
            </w:r>
            <w:r w:rsidRPr="00E36978">
              <w:br/>
              <w:t>(Note 6, Note 7)</w:t>
            </w:r>
          </w:p>
        </w:tc>
        <w:tc>
          <w:tcPr>
            <w:tcW w:w="4696" w:type="dxa"/>
            <w:gridSpan w:val="2"/>
            <w:vAlign w:val="center"/>
          </w:tcPr>
          <w:p w14:paraId="4B6E6D7C" w14:textId="77777777" w:rsidR="00524A5D" w:rsidRPr="00E36978" w:rsidRDefault="00000000">
            <w:pPr>
              <w:pStyle w:val="TAL"/>
              <w:jc w:val="both"/>
            </w:pPr>
            <w:r w:rsidRPr="00E36978">
              <w:rPr>
                <w:bCs/>
              </w:rPr>
              <w:t>Low range, Mid range, High range</w:t>
            </w:r>
          </w:p>
        </w:tc>
      </w:tr>
      <w:tr w:rsidR="00524A5D" w:rsidRPr="00E36978" w14:paraId="09347E36" w14:textId="77777777">
        <w:trPr>
          <w:cantSplit/>
          <w:jc w:val="center"/>
        </w:trPr>
        <w:tc>
          <w:tcPr>
            <w:tcW w:w="4660" w:type="dxa"/>
            <w:gridSpan w:val="3"/>
          </w:tcPr>
          <w:p w14:paraId="34A14F8D" w14:textId="77777777" w:rsidR="00524A5D" w:rsidRPr="00E36978" w:rsidRDefault="00000000">
            <w:pPr>
              <w:pStyle w:val="TAL"/>
            </w:pPr>
            <w:r w:rsidRPr="00E36978">
              <w:rPr>
                <w:bCs/>
              </w:rPr>
              <w:t>Test Channel Bandwidths</w:t>
            </w:r>
          </w:p>
          <w:p w14:paraId="2B75963C" w14:textId="77777777" w:rsidR="00524A5D" w:rsidRPr="00E36978" w:rsidRDefault="00000000">
            <w:pPr>
              <w:pStyle w:val="TAL"/>
            </w:pPr>
            <w:r w:rsidRPr="00E36978">
              <w:t>(as specified in TS 36.508 [12] subclause 4.3.1)</w:t>
            </w:r>
          </w:p>
        </w:tc>
        <w:tc>
          <w:tcPr>
            <w:tcW w:w="4696" w:type="dxa"/>
            <w:gridSpan w:val="2"/>
            <w:vAlign w:val="center"/>
          </w:tcPr>
          <w:p w14:paraId="5911569C" w14:textId="77777777" w:rsidR="00524A5D" w:rsidRPr="00E36978" w:rsidRDefault="00000000">
            <w:pPr>
              <w:pStyle w:val="TAL"/>
              <w:jc w:val="both"/>
            </w:pPr>
            <w:r w:rsidRPr="00E36978">
              <w:rPr>
                <w:bCs/>
              </w:rPr>
              <w:t>1.4MHz</w:t>
            </w:r>
          </w:p>
        </w:tc>
      </w:tr>
      <w:tr w:rsidR="00524A5D" w:rsidRPr="00E36978" w14:paraId="02A4526C" w14:textId="77777777">
        <w:trPr>
          <w:cantSplit/>
          <w:jc w:val="center"/>
        </w:trPr>
        <w:tc>
          <w:tcPr>
            <w:tcW w:w="9356" w:type="dxa"/>
            <w:gridSpan w:val="5"/>
          </w:tcPr>
          <w:p w14:paraId="3DDA816F" w14:textId="77777777" w:rsidR="00524A5D" w:rsidRPr="00E36978" w:rsidRDefault="00000000">
            <w:pPr>
              <w:pStyle w:val="TAH"/>
            </w:pPr>
            <w:r w:rsidRPr="00E36978">
              <w:t>Test Parameters for Channel Bandwidths</w:t>
            </w:r>
          </w:p>
        </w:tc>
      </w:tr>
      <w:tr w:rsidR="00524A5D" w:rsidRPr="00E36978" w14:paraId="4187C113" w14:textId="77777777">
        <w:trPr>
          <w:jc w:val="center"/>
        </w:trPr>
        <w:tc>
          <w:tcPr>
            <w:tcW w:w="1165" w:type="dxa"/>
          </w:tcPr>
          <w:p w14:paraId="74FABD91" w14:textId="77777777" w:rsidR="00524A5D" w:rsidRPr="00E36978" w:rsidRDefault="00524A5D">
            <w:pPr>
              <w:pStyle w:val="TAC"/>
            </w:pPr>
          </w:p>
        </w:tc>
        <w:tc>
          <w:tcPr>
            <w:tcW w:w="3495" w:type="dxa"/>
            <w:gridSpan w:val="2"/>
          </w:tcPr>
          <w:p w14:paraId="524756B1" w14:textId="77777777" w:rsidR="00524A5D" w:rsidRPr="00E36978" w:rsidRDefault="00000000">
            <w:pPr>
              <w:pStyle w:val="TAH"/>
            </w:pPr>
            <w:r w:rsidRPr="00E36978">
              <w:t>Downlink Configuration</w:t>
            </w:r>
          </w:p>
        </w:tc>
        <w:tc>
          <w:tcPr>
            <w:tcW w:w="4696" w:type="dxa"/>
            <w:gridSpan w:val="2"/>
          </w:tcPr>
          <w:p w14:paraId="15D5AE2D" w14:textId="77777777" w:rsidR="00524A5D" w:rsidRPr="00E36978" w:rsidRDefault="00000000">
            <w:pPr>
              <w:pStyle w:val="TAH"/>
            </w:pPr>
            <w:r w:rsidRPr="00E36978">
              <w:t>Uplink Configuration</w:t>
            </w:r>
          </w:p>
        </w:tc>
      </w:tr>
      <w:tr w:rsidR="00524A5D" w:rsidRPr="00E36978" w14:paraId="13A439CC" w14:textId="77777777">
        <w:trPr>
          <w:cantSplit/>
          <w:jc w:val="center"/>
        </w:trPr>
        <w:tc>
          <w:tcPr>
            <w:tcW w:w="1165" w:type="dxa"/>
          </w:tcPr>
          <w:p w14:paraId="1006CFBF" w14:textId="77777777" w:rsidR="00524A5D" w:rsidRPr="00E36978" w:rsidRDefault="00000000">
            <w:pPr>
              <w:pStyle w:val="TAC"/>
            </w:pPr>
            <w:r w:rsidRPr="00E36978">
              <w:t>Ch BW</w:t>
            </w:r>
          </w:p>
        </w:tc>
        <w:tc>
          <w:tcPr>
            <w:tcW w:w="1165" w:type="dxa"/>
          </w:tcPr>
          <w:p w14:paraId="705C7DB1" w14:textId="77777777" w:rsidR="00524A5D" w:rsidRPr="00E36978" w:rsidRDefault="00000000">
            <w:pPr>
              <w:pStyle w:val="TAC"/>
            </w:pPr>
            <w:r w:rsidRPr="00E36978">
              <w:t>Mod'n</w:t>
            </w:r>
          </w:p>
        </w:tc>
        <w:tc>
          <w:tcPr>
            <w:tcW w:w="2330" w:type="dxa"/>
          </w:tcPr>
          <w:p w14:paraId="274EEF0E" w14:textId="77777777" w:rsidR="00524A5D" w:rsidRPr="00E36978" w:rsidRDefault="00000000">
            <w:pPr>
              <w:pStyle w:val="TAC"/>
            </w:pPr>
            <w:r w:rsidRPr="00E36978">
              <w:t>RB allocation</w:t>
            </w:r>
          </w:p>
        </w:tc>
        <w:tc>
          <w:tcPr>
            <w:tcW w:w="1165" w:type="dxa"/>
          </w:tcPr>
          <w:p w14:paraId="1A35BA63" w14:textId="77777777" w:rsidR="00524A5D" w:rsidRPr="00E36978" w:rsidRDefault="00000000">
            <w:pPr>
              <w:pStyle w:val="TAC"/>
            </w:pPr>
            <w:r w:rsidRPr="00E36978">
              <w:t>Mod'n</w:t>
            </w:r>
          </w:p>
        </w:tc>
        <w:tc>
          <w:tcPr>
            <w:tcW w:w="3531" w:type="dxa"/>
          </w:tcPr>
          <w:p w14:paraId="1A3C3AB0" w14:textId="77777777" w:rsidR="00524A5D" w:rsidRPr="00E36978" w:rsidRDefault="00000000">
            <w:pPr>
              <w:pStyle w:val="TAC"/>
            </w:pPr>
            <w:r w:rsidRPr="00E36978">
              <w:t>RB allocation</w:t>
            </w:r>
          </w:p>
        </w:tc>
      </w:tr>
      <w:tr w:rsidR="00524A5D" w:rsidRPr="00E36978" w14:paraId="235EF99D" w14:textId="77777777" w:rsidTr="0061630B">
        <w:trPr>
          <w:jc w:val="center"/>
        </w:trPr>
        <w:tc>
          <w:tcPr>
            <w:tcW w:w="1165" w:type="dxa"/>
          </w:tcPr>
          <w:p w14:paraId="1E4A0201" w14:textId="77777777" w:rsidR="00524A5D" w:rsidRPr="00E36978" w:rsidRDefault="00524A5D">
            <w:pPr>
              <w:pStyle w:val="TAC"/>
            </w:pPr>
          </w:p>
        </w:tc>
        <w:tc>
          <w:tcPr>
            <w:tcW w:w="1165" w:type="dxa"/>
            <w:tcBorders>
              <w:bottom w:val="single" w:sz="4" w:space="0" w:color="auto"/>
            </w:tcBorders>
          </w:tcPr>
          <w:p w14:paraId="183BB15D" w14:textId="77777777" w:rsidR="00524A5D" w:rsidRPr="00E36978" w:rsidRDefault="00524A5D">
            <w:pPr>
              <w:pStyle w:val="TAC"/>
            </w:pPr>
          </w:p>
        </w:tc>
        <w:tc>
          <w:tcPr>
            <w:tcW w:w="2330" w:type="dxa"/>
            <w:tcBorders>
              <w:bottom w:val="single" w:sz="4" w:space="0" w:color="auto"/>
            </w:tcBorders>
          </w:tcPr>
          <w:p w14:paraId="450FFDD3" w14:textId="77777777" w:rsidR="00524A5D" w:rsidRPr="00E36978" w:rsidRDefault="00000000">
            <w:pPr>
              <w:pStyle w:val="TAC"/>
            </w:pPr>
            <w:r w:rsidRPr="00E36978">
              <w:t>FDD</w:t>
            </w:r>
          </w:p>
        </w:tc>
        <w:tc>
          <w:tcPr>
            <w:tcW w:w="1165" w:type="dxa"/>
          </w:tcPr>
          <w:p w14:paraId="1189549B" w14:textId="77777777" w:rsidR="00524A5D" w:rsidRPr="00E36978" w:rsidRDefault="00524A5D">
            <w:pPr>
              <w:pStyle w:val="TAC"/>
            </w:pPr>
          </w:p>
        </w:tc>
        <w:tc>
          <w:tcPr>
            <w:tcW w:w="3531" w:type="dxa"/>
          </w:tcPr>
          <w:p w14:paraId="5C7F86B0" w14:textId="77777777" w:rsidR="00524A5D" w:rsidRPr="00E36978" w:rsidRDefault="00000000">
            <w:pPr>
              <w:pStyle w:val="TAC"/>
            </w:pPr>
            <w:r w:rsidRPr="00E36978">
              <w:t>FDD</w:t>
            </w:r>
          </w:p>
        </w:tc>
      </w:tr>
      <w:tr w:rsidR="00524A5D" w:rsidRPr="00E36978" w14:paraId="2DC2F6F9" w14:textId="77777777">
        <w:trPr>
          <w:jc w:val="center"/>
        </w:trPr>
        <w:tc>
          <w:tcPr>
            <w:tcW w:w="1165" w:type="dxa"/>
            <w:tcBorders>
              <w:right w:val="single" w:sz="4" w:space="0" w:color="auto"/>
            </w:tcBorders>
          </w:tcPr>
          <w:p w14:paraId="0D9AB030" w14:textId="77777777" w:rsidR="00524A5D" w:rsidRPr="00E36978" w:rsidRDefault="00000000">
            <w:pPr>
              <w:pStyle w:val="TAC"/>
            </w:pPr>
            <w:r w:rsidRPr="00E36978">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E36978" w:rsidRDefault="00000000">
            <w:pPr>
              <w:pStyle w:val="TAC"/>
            </w:pPr>
            <w:r w:rsidRPr="00E36978">
              <w:t>N/A for Spurious Emissions testing</w:t>
            </w:r>
          </w:p>
        </w:tc>
        <w:tc>
          <w:tcPr>
            <w:tcW w:w="1165" w:type="dxa"/>
            <w:tcBorders>
              <w:left w:val="single" w:sz="4" w:space="0" w:color="auto"/>
            </w:tcBorders>
          </w:tcPr>
          <w:p w14:paraId="1A12CABF" w14:textId="77777777" w:rsidR="00524A5D" w:rsidRPr="00E36978" w:rsidRDefault="00000000">
            <w:pPr>
              <w:pStyle w:val="TAC"/>
            </w:pPr>
            <w:r w:rsidRPr="00E36978">
              <w:t>QPSK</w:t>
            </w:r>
          </w:p>
        </w:tc>
        <w:tc>
          <w:tcPr>
            <w:tcW w:w="3531" w:type="dxa"/>
          </w:tcPr>
          <w:p w14:paraId="5DF8D2FC" w14:textId="77777777" w:rsidR="00524A5D" w:rsidRPr="00E36978" w:rsidRDefault="00000000">
            <w:pPr>
              <w:pStyle w:val="TAC"/>
            </w:pPr>
            <w:r w:rsidRPr="00E36978">
              <w:t>6@0</w:t>
            </w:r>
          </w:p>
        </w:tc>
      </w:tr>
      <w:tr w:rsidR="00524A5D" w:rsidRPr="00E36978" w14:paraId="18193C33" w14:textId="77777777">
        <w:trPr>
          <w:jc w:val="center"/>
        </w:trPr>
        <w:tc>
          <w:tcPr>
            <w:tcW w:w="1165" w:type="dxa"/>
            <w:tcBorders>
              <w:left w:val="single" w:sz="4" w:space="0" w:color="auto"/>
              <w:right w:val="single" w:sz="4" w:space="0" w:color="auto"/>
            </w:tcBorders>
          </w:tcPr>
          <w:p w14:paraId="2B8977BD" w14:textId="77777777" w:rsidR="00524A5D" w:rsidRPr="00E36978" w:rsidRDefault="00000000">
            <w:pPr>
              <w:pStyle w:val="TAC"/>
            </w:pPr>
            <w:r w:rsidRPr="00E36978">
              <w:t>1.4MHz</w:t>
            </w:r>
          </w:p>
        </w:tc>
        <w:tc>
          <w:tcPr>
            <w:tcW w:w="3495" w:type="dxa"/>
            <w:gridSpan w:val="2"/>
            <w:vMerge/>
            <w:tcBorders>
              <w:left w:val="single" w:sz="4" w:space="0" w:color="auto"/>
              <w:right w:val="single" w:sz="4" w:space="0" w:color="auto"/>
            </w:tcBorders>
          </w:tcPr>
          <w:p w14:paraId="53C359DD" w14:textId="77777777" w:rsidR="00524A5D" w:rsidRPr="00E36978" w:rsidRDefault="00524A5D">
            <w:pPr>
              <w:pStyle w:val="TAC"/>
              <w:rPr>
                <w:rFonts w:cs="v5.0.0"/>
              </w:rPr>
            </w:pPr>
          </w:p>
        </w:tc>
        <w:tc>
          <w:tcPr>
            <w:tcW w:w="1165" w:type="dxa"/>
            <w:tcBorders>
              <w:left w:val="single" w:sz="4" w:space="0" w:color="auto"/>
            </w:tcBorders>
          </w:tcPr>
          <w:p w14:paraId="085B42B6" w14:textId="77777777" w:rsidR="00524A5D" w:rsidRPr="00E36978" w:rsidRDefault="00000000">
            <w:pPr>
              <w:pStyle w:val="TAC"/>
            </w:pPr>
            <w:r w:rsidRPr="00E36978">
              <w:t>QPSK</w:t>
            </w:r>
          </w:p>
        </w:tc>
        <w:tc>
          <w:tcPr>
            <w:tcW w:w="3531" w:type="dxa"/>
          </w:tcPr>
          <w:p w14:paraId="301B0846" w14:textId="77777777" w:rsidR="00524A5D" w:rsidRPr="00E36978" w:rsidRDefault="00000000">
            <w:pPr>
              <w:pStyle w:val="TAC"/>
            </w:pPr>
            <w:r w:rsidRPr="00E36978">
              <w:t>1@0</w:t>
            </w:r>
          </w:p>
        </w:tc>
      </w:tr>
      <w:tr w:rsidR="00524A5D" w:rsidRPr="00E36978"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E36978" w:rsidRDefault="00000000">
            <w:pPr>
              <w:pStyle w:val="TAC"/>
            </w:pPr>
            <w:r w:rsidRPr="00E36978">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E36978" w:rsidRDefault="00524A5D">
            <w:pPr>
              <w:pStyle w:val="TAC"/>
              <w:rPr>
                <w:rFonts w:cs="v5.0.0"/>
              </w:rPr>
            </w:pPr>
          </w:p>
        </w:tc>
        <w:tc>
          <w:tcPr>
            <w:tcW w:w="1165" w:type="dxa"/>
            <w:tcBorders>
              <w:left w:val="single" w:sz="4" w:space="0" w:color="auto"/>
            </w:tcBorders>
          </w:tcPr>
          <w:p w14:paraId="62BF87A2" w14:textId="77777777" w:rsidR="00524A5D" w:rsidRPr="00E36978" w:rsidRDefault="00000000">
            <w:pPr>
              <w:pStyle w:val="TAC"/>
            </w:pPr>
            <w:r w:rsidRPr="00E36978">
              <w:t>QPSK</w:t>
            </w:r>
          </w:p>
        </w:tc>
        <w:tc>
          <w:tcPr>
            <w:tcW w:w="3531" w:type="dxa"/>
          </w:tcPr>
          <w:p w14:paraId="68C33AE6" w14:textId="77777777" w:rsidR="00524A5D" w:rsidRPr="00E36978" w:rsidRDefault="00000000">
            <w:pPr>
              <w:pStyle w:val="TAC"/>
            </w:pPr>
            <w:r w:rsidRPr="00E36978">
              <w:t>1@5</w:t>
            </w:r>
          </w:p>
        </w:tc>
      </w:tr>
      <w:bookmarkEnd w:id="1188"/>
    </w:tbl>
    <w:p w14:paraId="2E387FA7" w14:textId="77777777" w:rsidR="00524A5D" w:rsidRPr="00E36978" w:rsidRDefault="00524A5D"/>
    <w:p w14:paraId="4885F73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Connect the SS to the UE antenna connectors as shown in TS 36.508[12] Annex A Figure A.7 using only main UE Tx/Rx antenna.</w:t>
      </w:r>
    </w:p>
    <w:p w14:paraId="5669F91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The parameter settings for the cell are set up according to TS 36.508 [12] subclause 4.4.3.</w:t>
      </w:r>
    </w:p>
    <w:p w14:paraId="3A8671E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lastRenderedPageBreak/>
        <w:t>3.</w:t>
      </w:r>
      <w:r w:rsidRPr="00E36978">
        <w:rPr>
          <w:rFonts w:hint="eastAsia"/>
          <w:lang w:eastAsia="en-GB"/>
        </w:rPr>
        <w:tab/>
        <w:t>Downlink signals are initially set up according to Annex C0, C.1 and C.3.0, and uplink signals according to Annex H.1 and H.3.0.</w:t>
      </w:r>
    </w:p>
    <w:p w14:paraId="52CB7BE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4.</w:t>
      </w:r>
      <w:r w:rsidRPr="00E36978">
        <w:rPr>
          <w:rFonts w:hint="eastAsia"/>
          <w:lang w:eastAsia="en-GB"/>
        </w:rPr>
        <w:tab/>
        <w:t>The UL Reference Measurement channels are set according to Table 6.5A.4.3.4.1-1.</w:t>
      </w:r>
    </w:p>
    <w:p w14:paraId="635C815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rFonts w:hint="eastAsia"/>
          <w:lang w:eastAsia="en-GB"/>
        </w:rPr>
        <w:tab/>
        <w:t>Propagation conditions are set according to Annex B.0.</w:t>
      </w:r>
    </w:p>
    <w:p w14:paraId="6ED9CFB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3501E69C"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hint="eastAsia"/>
          <w:lang w:eastAsia="en-GB"/>
        </w:rPr>
        <w:t>7</w:t>
      </w:r>
      <w:r w:rsidRPr="00E36978">
        <w:rPr>
          <w:lang w:eastAsia="en-GB"/>
        </w:rPr>
        <w:t>.</w:t>
      </w:r>
      <w:r w:rsidRPr="00E36978">
        <w:rPr>
          <w:lang w:eastAsia="en-GB"/>
        </w:rPr>
        <w:tab/>
      </w:r>
      <w:r w:rsidRPr="00E36978">
        <w:t>Test equipment shall emu</w:t>
      </w:r>
      <w:r w:rsidRPr="00E36978">
        <w:rPr>
          <w:color w:val="000000" w:themeColor="text1"/>
        </w:rPr>
        <w:t xml:space="preserve">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24F8CD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rPr>
        <w:t>8</w:t>
      </w:r>
      <w:r w:rsidRPr="00E36978">
        <w:t>.</w:t>
      </w:r>
      <w:r w:rsidRPr="00E36978">
        <w:tab/>
        <w:t>Deactivate UE prediction of satellite trajectory by any preconfigured means</w:t>
      </w:r>
    </w:p>
    <w:p w14:paraId="77FA523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6.5A.4.3.4.3.</w:t>
      </w:r>
    </w:p>
    <w:p w14:paraId="5930A713" w14:textId="77777777" w:rsidR="00524A5D" w:rsidRPr="00E36978" w:rsidRDefault="00000000">
      <w:pPr>
        <w:pStyle w:val="H6"/>
        <w:rPr>
          <w:snapToGrid w:val="0"/>
        </w:rPr>
      </w:pPr>
      <w:r w:rsidRPr="00E36978">
        <w:t>6.5A.4.3.4.2</w:t>
      </w:r>
      <w:r w:rsidRPr="00E36978">
        <w:tab/>
      </w:r>
      <w:r w:rsidRPr="00E36978">
        <w:rPr>
          <w:snapToGrid w:val="0"/>
        </w:rPr>
        <w:t>Test procedure</w:t>
      </w:r>
    </w:p>
    <w:p w14:paraId="3A866C6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1.</w:t>
      </w:r>
      <w:r w:rsidRPr="00E36978">
        <w:rPr>
          <w:rFonts w:hint="eastAsia"/>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2.</w:t>
      </w:r>
      <w:r w:rsidRPr="00E36978">
        <w:rPr>
          <w:rFonts w:hint="eastAsia"/>
          <w:lang w:eastAsia="en-GB"/>
        </w:rPr>
        <w:tab/>
        <w:t>Send continuously uplink power control "up" commands in the uplink scheduling information to the UE until the UE transmits at PUMAX level.</w:t>
      </w:r>
    </w:p>
    <w:p w14:paraId="11347FA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3.</w:t>
      </w:r>
      <w:r w:rsidRPr="00E36978">
        <w:rPr>
          <w:rFonts w:hint="eastAsia"/>
          <w:lang w:eastAsia="en-GB"/>
        </w:rPr>
        <w:tab/>
        <w:t>Measure the power of the transmitted signal with a measurement filter of bandwidths according to table 6.</w:t>
      </w:r>
      <w:r w:rsidRPr="00E36978">
        <w:rPr>
          <w:rFonts w:hint="eastAsia"/>
          <w:lang w:val="en-US" w:eastAsia="en-GB"/>
        </w:rPr>
        <w:t>5A</w:t>
      </w:r>
      <w:r w:rsidRPr="00E36978">
        <w:rPr>
          <w:rFonts w:hint="eastAsia"/>
          <w:lang w:eastAsia="en-GB"/>
        </w:rPr>
        <w:t>.</w:t>
      </w:r>
      <w:r w:rsidRPr="00E36978">
        <w:rPr>
          <w:rFonts w:hint="eastAsia"/>
          <w:lang w:val="en-US" w:eastAsia="en-GB"/>
        </w:rPr>
        <w:t>4</w:t>
      </w:r>
      <w:r w:rsidRPr="00E36978">
        <w:rPr>
          <w:rFonts w:hint="eastAsia"/>
          <w:lang w:eastAsia="en-GB"/>
        </w:rPr>
        <w:t>.3.3-1.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E36978" w:rsidRDefault="00000000">
      <w:pPr>
        <w:pStyle w:val="H6"/>
        <w:rPr>
          <w:snapToGrid w:val="0"/>
        </w:rPr>
      </w:pPr>
      <w:r w:rsidRPr="00E36978">
        <w:t>6.5A.4.3.4.3</w:t>
      </w:r>
      <w:r w:rsidRPr="00E36978">
        <w:tab/>
      </w:r>
      <w:r w:rsidRPr="00E36978">
        <w:rPr>
          <w:snapToGrid w:val="0"/>
        </w:rPr>
        <w:t>Message contents</w:t>
      </w:r>
    </w:p>
    <w:p w14:paraId="71A32D23" w14:textId="77777777" w:rsidR="00524A5D" w:rsidRPr="00E36978" w:rsidRDefault="00000000">
      <w:r w:rsidRPr="00E36978">
        <w:t>Message contents are according to TS 36.508 [12] subclause 4.6 with the condition CEModeA.</w:t>
      </w:r>
    </w:p>
    <w:p w14:paraId="1C077F91" w14:textId="11201589" w:rsidR="00524A5D" w:rsidRPr="00E36978" w:rsidRDefault="00000000">
      <w:pPr>
        <w:pStyle w:val="H6"/>
      </w:pPr>
      <w:bookmarkStart w:id="1189" w:name="MCCQCTEMPBM_00000268"/>
      <w:r w:rsidRPr="00E36978">
        <w:rPr>
          <w:snapToGrid w:val="0"/>
        </w:rPr>
        <w:t>6.5A.4.3.5</w:t>
      </w:r>
      <w:r w:rsidRPr="00E36978">
        <w:rPr>
          <w:snapToGrid w:val="0"/>
        </w:rPr>
        <w:tab/>
      </w:r>
      <w:r w:rsidRPr="00E36978">
        <w:t>Test requirement</w:t>
      </w:r>
    </w:p>
    <w:bookmarkEnd w:id="1189"/>
    <w:p w14:paraId="66B5AE39" w14:textId="77777777" w:rsidR="00524A5D" w:rsidRPr="00E36978" w:rsidRDefault="00000000">
      <w:r w:rsidRPr="00E36978">
        <w:t>Test requirements for Spurious Emissions UE Co-existence are the same as the minimum requirements and are not repeated in this section.</w:t>
      </w:r>
    </w:p>
    <w:p w14:paraId="62E9A4A9" w14:textId="77777777" w:rsidR="00524A5D" w:rsidRPr="00E36978" w:rsidRDefault="00000000">
      <w:r w:rsidRPr="00E36978">
        <w:t xml:space="preserve">The measured average power of spurious emission, derived in step </w:t>
      </w:r>
      <w:r w:rsidRPr="00E36978">
        <w:rPr>
          <w:rFonts w:eastAsia="MS Mincho"/>
        </w:rPr>
        <w:t>3</w:t>
      </w:r>
      <w:r w:rsidRPr="00E36978">
        <w:t>, shall not exceed the described value in table 6.5A.4.3.3-1</w:t>
      </w:r>
    </w:p>
    <w:p w14:paraId="385ECD13" w14:textId="77777777" w:rsidR="00524A5D" w:rsidRPr="00E36978" w:rsidRDefault="00000000">
      <w:pPr>
        <w:pStyle w:val="Heading4"/>
      </w:pPr>
      <w:bookmarkStart w:id="1190" w:name="_Toc120570065"/>
      <w:bookmarkStart w:id="1191" w:name="_Toc24911"/>
      <w:bookmarkStart w:id="1192" w:name="_Toc18015"/>
      <w:bookmarkStart w:id="1193" w:name="_Toc30291"/>
      <w:bookmarkStart w:id="1194" w:name="_Toc121162857"/>
      <w:bookmarkStart w:id="1195" w:name="_Toc15957"/>
      <w:bookmarkStart w:id="1196" w:name="_Toc11932"/>
      <w:bookmarkStart w:id="1197" w:name="_Toc22217"/>
      <w:bookmarkStart w:id="1198" w:name="_Toc163510814"/>
      <w:r w:rsidRPr="00E36978">
        <w:t>6.5A.4.4</w:t>
      </w:r>
      <w:r w:rsidRPr="00E36978">
        <w:tab/>
        <w:t>Additional spurious emissions</w:t>
      </w:r>
      <w:bookmarkEnd w:id="1190"/>
      <w:bookmarkEnd w:id="1191"/>
      <w:bookmarkEnd w:id="1192"/>
      <w:bookmarkEnd w:id="1193"/>
      <w:bookmarkEnd w:id="1194"/>
      <w:r w:rsidRPr="00E36978">
        <w:rPr>
          <w:rFonts w:hint="eastAsia"/>
        </w:rPr>
        <w:t xml:space="preserve"> for category M1</w:t>
      </w:r>
      <w:bookmarkEnd w:id="1195"/>
      <w:bookmarkEnd w:id="1196"/>
      <w:bookmarkEnd w:id="1197"/>
      <w:bookmarkEnd w:id="1198"/>
    </w:p>
    <w:p w14:paraId="741CEBB5" w14:textId="77777777" w:rsidR="00524A5D" w:rsidRPr="00E36978" w:rsidRDefault="00000000">
      <w:pPr>
        <w:pStyle w:val="H6"/>
      </w:pPr>
      <w:bookmarkStart w:id="1199" w:name="_Toc11774"/>
      <w:bookmarkStart w:id="1200" w:name="_Toc104503654"/>
      <w:bookmarkStart w:id="1201" w:name="_Toc104206694"/>
      <w:bookmarkStart w:id="1202" w:name="_Toc106127585"/>
      <w:bookmarkStart w:id="1203" w:name="_Toc104205487"/>
      <w:bookmarkStart w:id="1204" w:name="_Toc4013"/>
      <w:bookmarkStart w:id="1205" w:name="_Toc120570066"/>
      <w:bookmarkStart w:id="1206" w:name="_Toc104122536"/>
      <w:bookmarkStart w:id="1207" w:name="_Toc121162858"/>
      <w:bookmarkStart w:id="1208" w:name="_Toc30129"/>
      <w:bookmarkStart w:id="1209" w:name="_Toc18117"/>
      <w:bookmarkStart w:id="1210" w:name="_Toc19366"/>
      <w:bookmarkStart w:id="1211" w:name="MCCQCTEMPBM_00000269"/>
      <w:r w:rsidRPr="00E36978">
        <w:t>6.5A.4.4.0</w:t>
      </w:r>
      <w:r w:rsidRPr="00E36978">
        <w:tab/>
        <w:t>General</w:t>
      </w:r>
      <w:bookmarkEnd w:id="1199"/>
      <w:bookmarkEnd w:id="1200"/>
      <w:bookmarkEnd w:id="1201"/>
      <w:bookmarkEnd w:id="1202"/>
      <w:bookmarkEnd w:id="1203"/>
      <w:bookmarkEnd w:id="1204"/>
      <w:bookmarkEnd w:id="1205"/>
      <w:bookmarkEnd w:id="1206"/>
      <w:bookmarkEnd w:id="1207"/>
      <w:bookmarkEnd w:id="1208"/>
      <w:bookmarkEnd w:id="1209"/>
      <w:bookmarkEnd w:id="1210"/>
    </w:p>
    <w:bookmarkEnd w:id="1211"/>
    <w:p w14:paraId="148B61D0" w14:textId="77777777" w:rsidR="00524A5D" w:rsidRPr="00E36978" w:rsidRDefault="00000000">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E36978" w:rsidRDefault="00000000">
      <w:pPr>
        <w:pStyle w:val="NO"/>
        <w:rPr>
          <w:lang w:val="en-US" w:eastAsia="zh-CN"/>
        </w:rPr>
      </w:pPr>
      <w:r w:rsidRPr="00E36978">
        <w:t>NOTE: In addition to the requirements below, additional UE region-specific emissions requirements for European are expected to be added once more information becomes available</w:t>
      </w:r>
      <w:r w:rsidRPr="00E36978">
        <w:rPr>
          <w:lang w:val="en-US"/>
        </w:rPr>
        <w:t>.</w:t>
      </w:r>
    </w:p>
    <w:p w14:paraId="64E7F482" w14:textId="77777777" w:rsidR="00524A5D" w:rsidRPr="00E36978" w:rsidRDefault="00000000">
      <w:pPr>
        <w:pStyle w:val="H6"/>
      </w:pPr>
      <w:bookmarkStart w:id="1212" w:name="_Toc84413808"/>
      <w:bookmarkStart w:id="1213" w:name="_Toc104122537"/>
      <w:bookmarkStart w:id="1214" w:name="_Toc26632"/>
      <w:bookmarkStart w:id="1215" w:name="_Toc106127586"/>
      <w:bookmarkStart w:id="1216" w:name="_Toc37251412"/>
      <w:bookmarkStart w:id="1217" w:name="_Toc29801855"/>
      <w:bookmarkStart w:id="1218" w:name="_Toc120570067"/>
      <w:bookmarkStart w:id="1219" w:name="_Toc61372968"/>
      <w:bookmarkStart w:id="1220" w:name="_Toc121162859"/>
      <w:bookmarkStart w:id="1221" w:name="_Toc104503655"/>
      <w:bookmarkStart w:id="1222" w:name="_Toc61367585"/>
      <w:bookmarkStart w:id="1223" w:name="_Toc29802904"/>
      <w:bookmarkStart w:id="1224" w:name="_Toc104205488"/>
      <w:bookmarkStart w:id="1225" w:name="_Toc68230916"/>
      <w:bookmarkStart w:id="1226" w:name="_Toc45888891"/>
      <w:bookmarkStart w:id="1227" w:name="_Toc84405199"/>
      <w:bookmarkStart w:id="1228" w:name="_Toc97562303"/>
      <w:bookmarkStart w:id="1229" w:name="_Toc5179"/>
      <w:bookmarkStart w:id="1230" w:name="_Toc83580690"/>
      <w:bookmarkStart w:id="1231" w:name="_Toc104206695"/>
      <w:bookmarkStart w:id="1232" w:name="_Toc45888292"/>
      <w:bookmarkStart w:id="1233" w:name="_Toc75467339"/>
      <w:bookmarkStart w:id="1234" w:name="_Toc69084329"/>
      <w:bookmarkStart w:id="1235" w:name="_Toc29802279"/>
      <w:bookmarkStart w:id="1236" w:name="_Toc76718351"/>
      <w:bookmarkStart w:id="1237" w:name="_Toc76509361"/>
      <w:bookmarkStart w:id="1238" w:name="_Toc21344369"/>
      <w:bookmarkStart w:id="1239" w:name="MCCQCTEMPBM_00000270"/>
      <w:r w:rsidRPr="00E36978">
        <w:t>6.5A.4.4.</w:t>
      </w:r>
      <w:r w:rsidRPr="00E36978">
        <w:rPr>
          <w:lang w:val="en-US"/>
        </w:rPr>
        <w:t>1</w:t>
      </w:r>
      <w:r w:rsidRPr="00E36978">
        <w:tab/>
        <w:t>Test purpose</w:t>
      </w:r>
    </w:p>
    <w:bookmarkEnd w:id="1239"/>
    <w:p w14:paraId="319C134B"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E36978" w:rsidRDefault="00000000">
      <w:pPr>
        <w:pStyle w:val="H6"/>
        <w:rPr>
          <w:lang w:val="en-US"/>
        </w:rPr>
      </w:pPr>
      <w:bookmarkStart w:id="1240" w:name="MCCQCTEMPBM_00000271"/>
      <w:r w:rsidRPr="00E36978">
        <w:t>6.5A.4.4.</w:t>
      </w:r>
      <w:r w:rsidRPr="00E36978">
        <w:rPr>
          <w:rFonts w:hint="eastAsia"/>
          <w:lang w:val="en-US"/>
        </w:rPr>
        <w:t>2</w:t>
      </w:r>
      <w:r w:rsidRPr="00E36978">
        <w:rPr>
          <w:lang w:val="en-US"/>
        </w:rPr>
        <w:tab/>
        <w:t>Test applicability</w:t>
      </w:r>
    </w:p>
    <w:bookmarkEnd w:id="1240"/>
    <w:p w14:paraId="5D206DF4" w14:textId="77777777" w:rsidR="00524A5D" w:rsidRPr="00E36978" w:rsidRDefault="00000000">
      <w:pPr>
        <w:rPr>
          <w:lang w:eastAsia="en-GB"/>
        </w:rPr>
      </w:pPr>
      <w:r w:rsidRPr="00E36978">
        <w:rPr>
          <w:lang w:eastAsia="en-GB"/>
        </w:rPr>
        <w:t>This test case applies to all types of E-UTRA UE release 13 and forward of UE category M1 that support satellite access operation.</w:t>
      </w:r>
    </w:p>
    <w:p w14:paraId="402707E7" w14:textId="77777777" w:rsidR="00524A5D" w:rsidRPr="00E36978" w:rsidRDefault="00000000">
      <w:pPr>
        <w:pStyle w:val="H6"/>
        <w:rPr>
          <w:lang w:val="en-US"/>
        </w:rPr>
      </w:pPr>
      <w:bookmarkStart w:id="1241" w:name="MCCQCTEMPBM_00000272"/>
      <w:r w:rsidRPr="00E36978">
        <w:lastRenderedPageBreak/>
        <w:t>6.5A.4.4.</w:t>
      </w:r>
      <w:r w:rsidRPr="00E36978">
        <w:rPr>
          <w:rFonts w:hint="eastAsia"/>
          <w:lang w:val="en-US"/>
        </w:rPr>
        <w:t>3</w:t>
      </w:r>
      <w:r w:rsidRPr="00E36978">
        <w:rPr>
          <w:lang w:val="en-US"/>
        </w:rPr>
        <w:tab/>
        <w:t>Minimum conformance requirements</w:t>
      </w:r>
    </w:p>
    <w:bookmarkEnd w:id="1241"/>
    <w:p w14:paraId="3466EFBA" w14:textId="77777777" w:rsidR="00524A5D" w:rsidRPr="00E36978" w:rsidRDefault="00000000">
      <w:pPr>
        <w:rPr>
          <w:rFonts w:eastAsia="MS Mincho"/>
          <w:lang w:eastAsia="en-GB"/>
        </w:rPr>
      </w:pPr>
      <w:r w:rsidRPr="00E36978">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69FE0F6" w14:textId="77777777" w:rsidR="00524A5D" w:rsidRPr="00E36978" w:rsidRDefault="00000000">
      <w:pPr>
        <w:pStyle w:val="H6"/>
      </w:pPr>
      <w:bookmarkStart w:id="1242" w:name="_Hlk141196889"/>
      <w:r w:rsidRPr="00E36978">
        <w:rPr>
          <w:rFonts w:hint="eastAsia"/>
        </w:rPr>
        <w:t>6.5A</w:t>
      </w:r>
      <w:r w:rsidRPr="00E36978">
        <w:t>.4.4.3.1</w:t>
      </w:r>
      <w:r w:rsidRPr="00E36978">
        <w:tab/>
        <w:t>Minimum requirement (network signalled value "NS_02N"</w:t>
      </w:r>
      <w:bookmarkEnd w:id="1242"/>
      <w:r w:rsidRPr="00E36978">
        <w:t>)</w:t>
      </w:r>
    </w:p>
    <w:p w14:paraId="6E8645F5" w14:textId="77777777" w:rsidR="00524A5D" w:rsidRPr="00E36978" w:rsidRDefault="00000000">
      <w:pPr>
        <w:rPr>
          <w:lang w:eastAsia="zh-TW"/>
        </w:rPr>
      </w:pPr>
      <w:r w:rsidRPr="00E36978">
        <w:rPr>
          <w:lang w:eastAsia="en-GB"/>
        </w:rPr>
        <w:t>When "NS</w:t>
      </w:r>
      <w:r w:rsidRPr="00E36978">
        <w:rPr>
          <w:rFonts w:hint="eastAsia"/>
          <w:lang w:val="en-US"/>
        </w:rPr>
        <w:t>_02</w:t>
      </w:r>
      <w:r w:rsidRPr="00E36978">
        <w:rPr>
          <w:lang w:eastAsia="en-GB"/>
        </w:rPr>
        <w:t>N" is indicated in the cell, the power of any UE emission shall not exceed the levels specified in Table 6.5A.</w:t>
      </w:r>
      <w:r w:rsidRPr="00E36978">
        <w:rPr>
          <w:lang w:val="en-US"/>
        </w:rPr>
        <w:t>4</w:t>
      </w:r>
      <w:r w:rsidRPr="00E36978">
        <w:rPr>
          <w:lang w:eastAsia="en-GB"/>
        </w:rPr>
        <w:t>.4.3.1-1. This requirement also applies for the frequency ranges that are less than F</w:t>
      </w:r>
      <w:r w:rsidRPr="00E36978">
        <w:rPr>
          <w:vertAlign w:val="subscript"/>
          <w:lang w:eastAsia="en-GB"/>
        </w:rPr>
        <w:t>OOB</w:t>
      </w:r>
      <w:r w:rsidRPr="00E36978">
        <w:rPr>
          <w:lang w:eastAsia="en-GB"/>
        </w:rPr>
        <w:t xml:space="preserve"> (MHz) in Table 6.5A.4.1.5-1 from the edge of the channel bandwidth. Network signalling remark NS_02N applies integer-value 2. </w:t>
      </w:r>
    </w:p>
    <w:p w14:paraId="3036CD4D" w14:textId="77777777" w:rsidR="00524A5D" w:rsidRPr="00E36978" w:rsidRDefault="00000000" w:rsidP="00E36978">
      <w:pPr>
        <w:pStyle w:val="TH"/>
        <w:rPr>
          <w:lang w:eastAsia="en-GB"/>
        </w:rPr>
      </w:pPr>
      <w:r w:rsidRPr="00E36978">
        <w:rPr>
          <w:lang w:eastAsia="en-GB"/>
        </w:rPr>
        <w:t>Table 6.5A.</w:t>
      </w:r>
      <w:r w:rsidRPr="00E36978">
        <w:rPr>
          <w:lang w:val="en-US"/>
        </w:rPr>
        <w:t>4</w:t>
      </w:r>
      <w:r w:rsidRPr="00E36978">
        <w:rPr>
          <w:lang w:eastAsia="en-GB"/>
        </w:rPr>
        <w:t xml:space="preserve">.4.3.1-1: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E36978" w14:paraId="1D49F2D5" w14:textId="77777777">
        <w:trPr>
          <w:cantSplit/>
          <w:trHeight w:val="375"/>
          <w:jc w:val="center"/>
        </w:trPr>
        <w:tc>
          <w:tcPr>
            <w:tcW w:w="1848" w:type="dxa"/>
            <w:vMerge w:val="restart"/>
          </w:tcPr>
          <w:p w14:paraId="416EE235" w14:textId="77777777" w:rsidR="00524A5D" w:rsidRPr="00E36978" w:rsidRDefault="00000000">
            <w:pPr>
              <w:keepNext/>
              <w:keepLines/>
              <w:spacing w:after="0"/>
              <w:jc w:val="center"/>
              <w:rPr>
                <w:rFonts w:ascii="Arial" w:hAnsi="Arial" w:cs="Arial"/>
                <w:b/>
                <w:bCs/>
                <w:sz w:val="18"/>
                <w:lang w:eastAsia="en-GB"/>
              </w:rPr>
            </w:pPr>
            <w:bookmarkStart w:id="1243" w:name="MCCQCTEMPBM_00000520"/>
            <w:r w:rsidRPr="00E36978">
              <w:rPr>
                <w:rFonts w:ascii="Arial" w:hAnsi="Arial" w:cs="Arial"/>
                <w:b/>
                <w:bCs/>
                <w:sz w:val="18"/>
                <w:lang w:eastAsia="en-GB"/>
              </w:rPr>
              <w:t>Frequency band</w:t>
            </w:r>
          </w:p>
          <w:p w14:paraId="55E8DFEC"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61E34450"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66C09A43"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3003" w:type="dxa"/>
            <w:vMerge w:val="restart"/>
          </w:tcPr>
          <w:p w14:paraId="05EAD715"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40A654BE" w14:textId="77777777">
        <w:trPr>
          <w:cantSplit/>
          <w:trHeight w:val="181"/>
          <w:jc w:val="center"/>
        </w:trPr>
        <w:tc>
          <w:tcPr>
            <w:tcW w:w="1848" w:type="dxa"/>
            <w:vMerge/>
          </w:tcPr>
          <w:p w14:paraId="38F5A3AE" w14:textId="77777777" w:rsidR="00524A5D" w:rsidRPr="00E36978" w:rsidRDefault="00524A5D">
            <w:pPr>
              <w:keepNext/>
              <w:keepLines/>
              <w:spacing w:after="0"/>
              <w:jc w:val="center"/>
              <w:rPr>
                <w:rFonts w:ascii="Arial" w:hAnsi="Arial" w:cs="Arial"/>
                <w:sz w:val="18"/>
                <w:lang w:eastAsia="en-GB"/>
              </w:rPr>
            </w:pPr>
          </w:p>
        </w:tc>
        <w:tc>
          <w:tcPr>
            <w:tcW w:w="2065" w:type="dxa"/>
          </w:tcPr>
          <w:p w14:paraId="42951CEF"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sz w:val="18"/>
                <w:lang w:val="en-US"/>
              </w:rPr>
              <w:t>1.4MHz</w:t>
            </w:r>
          </w:p>
        </w:tc>
        <w:tc>
          <w:tcPr>
            <w:tcW w:w="1377" w:type="dxa"/>
            <w:vMerge/>
          </w:tcPr>
          <w:p w14:paraId="6D83C4AE"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4CBA7EFD" w14:textId="77777777">
        <w:trPr>
          <w:jc w:val="center"/>
        </w:trPr>
        <w:tc>
          <w:tcPr>
            <w:tcW w:w="1848" w:type="dxa"/>
          </w:tcPr>
          <w:p w14:paraId="480DCC1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545AC094"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389AD92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3003" w:type="dxa"/>
            <w:tcBorders>
              <w:bottom w:val="nil"/>
            </w:tcBorders>
            <w:shd w:val="clear" w:color="auto" w:fill="auto"/>
          </w:tcPr>
          <w:p w14:paraId="2788F8B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7F0F7220" w14:textId="77777777">
        <w:trPr>
          <w:jc w:val="center"/>
        </w:trPr>
        <w:tc>
          <w:tcPr>
            <w:tcW w:w="1848" w:type="dxa"/>
          </w:tcPr>
          <w:p w14:paraId="29A68914"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74E57D95"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230FBB9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3003" w:type="dxa"/>
            <w:tcBorders>
              <w:top w:val="nil"/>
              <w:bottom w:val="nil"/>
            </w:tcBorders>
            <w:shd w:val="clear" w:color="auto" w:fill="auto"/>
          </w:tcPr>
          <w:p w14:paraId="2D9D1A87"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220BB75A" w14:textId="77777777">
        <w:trPr>
          <w:jc w:val="center"/>
        </w:trPr>
        <w:tc>
          <w:tcPr>
            <w:tcW w:w="1848" w:type="dxa"/>
          </w:tcPr>
          <w:p w14:paraId="0E9A219A"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4A07BAAE"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259185B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3003" w:type="dxa"/>
            <w:tcBorders>
              <w:bottom w:val="nil"/>
            </w:tcBorders>
            <w:shd w:val="clear" w:color="auto" w:fill="auto"/>
          </w:tcPr>
          <w:p w14:paraId="5AC3BBE2"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0907BAA2" w14:textId="77777777">
        <w:trPr>
          <w:jc w:val="center"/>
        </w:trPr>
        <w:tc>
          <w:tcPr>
            <w:tcW w:w="1848" w:type="dxa"/>
          </w:tcPr>
          <w:p w14:paraId="3685C0E7"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44462327"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51BF62B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3003" w:type="dxa"/>
            <w:tcBorders>
              <w:top w:val="nil"/>
              <w:bottom w:val="nil"/>
            </w:tcBorders>
            <w:shd w:val="clear" w:color="auto" w:fill="auto"/>
          </w:tcPr>
          <w:p w14:paraId="363ACE43" w14:textId="77777777" w:rsidR="00524A5D" w:rsidRPr="00E36978" w:rsidRDefault="00524A5D">
            <w:pPr>
              <w:keepNext/>
              <w:keepLines/>
              <w:spacing w:after="0"/>
              <w:jc w:val="center"/>
              <w:rPr>
                <w:sz w:val="18"/>
                <w:lang w:eastAsia="en-GB"/>
              </w:rPr>
            </w:pPr>
          </w:p>
        </w:tc>
      </w:tr>
      <w:tr w:rsidR="00524A5D" w:rsidRPr="00E36978" w14:paraId="05522C57" w14:textId="77777777">
        <w:trPr>
          <w:jc w:val="center"/>
        </w:trPr>
        <w:tc>
          <w:tcPr>
            <w:tcW w:w="8293" w:type="dxa"/>
            <w:gridSpan w:val="4"/>
          </w:tcPr>
          <w:p w14:paraId="088F879C" w14:textId="77777777" w:rsidR="00524A5D" w:rsidRPr="00E36978" w:rsidRDefault="00000000">
            <w:pPr>
              <w:keepNext/>
              <w:keepLines/>
              <w:spacing w:after="0"/>
              <w:ind w:left="851" w:hanging="851"/>
              <w:rPr>
                <w:sz w:val="18"/>
                <w:lang w:eastAsia="en-GB"/>
              </w:rPr>
            </w:pPr>
            <w:r w:rsidRPr="00E36978">
              <w:rPr>
                <w:rFonts w:ascii="Arial" w:hAnsi="Arial" w:cs="Arial"/>
                <w:sz w:val="18"/>
                <w:lang w:eastAsia="en-GB"/>
              </w:rPr>
              <w:t>NOTE:</w:t>
            </w:r>
            <w:r w:rsidRPr="00E36978">
              <w:rPr>
                <w:rFonts w:ascii="Arial" w:hAnsi="Arial"/>
                <w:sz w:val="18"/>
                <w:lang w:eastAsia="en-GB"/>
              </w:rPr>
              <w:tab/>
              <w:t>The EIRP requirement in regulation is converted to conducted requirement using a 0 dBi antenna.</w:t>
            </w:r>
          </w:p>
        </w:tc>
      </w:tr>
      <w:bookmarkEnd w:id="1243"/>
    </w:tbl>
    <w:p w14:paraId="3C7BAFB7" w14:textId="77777777" w:rsidR="00524A5D" w:rsidRDefault="00524A5D">
      <w:pPr>
        <w:rPr>
          <w:lang w:eastAsia="en-GB"/>
        </w:rPr>
      </w:pPr>
    </w:p>
    <w:p w14:paraId="429F06FA" w14:textId="77777777" w:rsidR="005D3096" w:rsidRPr="002505AD" w:rsidRDefault="005D3096" w:rsidP="005D3096">
      <w:pPr>
        <w:pStyle w:val="TH"/>
        <w:rPr>
          <w:color w:val="000000" w:themeColor="text1"/>
          <w:lang w:eastAsia="zh-TW"/>
        </w:rPr>
      </w:pPr>
      <w:r w:rsidRPr="002505AD">
        <w:rPr>
          <w:color w:val="000000" w:themeColor="text1"/>
        </w:rPr>
        <w:t>Table 6.5A.</w:t>
      </w:r>
      <w:r w:rsidRPr="002505AD">
        <w:rPr>
          <w:rFonts w:eastAsia="SimSun"/>
          <w:color w:val="000000" w:themeColor="text1"/>
          <w:lang w:val="en-US" w:eastAsia="zh-CN"/>
        </w:rPr>
        <w:t>4</w:t>
      </w:r>
      <w:r w:rsidRPr="002505AD">
        <w:rPr>
          <w:color w:val="000000" w:themeColor="text1"/>
        </w:rPr>
        <w:t>.4.</w:t>
      </w:r>
      <w:r>
        <w:rPr>
          <w:color w:val="000000" w:themeColor="text1"/>
        </w:rPr>
        <w:t>3.1</w:t>
      </w:r>
      <w:r w:rsidRPr="002505AD">
        <w:rPr>
          <w:color w:val="000000" w:themeColor="text1"/>
        </w:rPr>
        <w:t>-</w:t>
      </w:r>
      <w:r w:rsidRPr="002505AD">
        <w:rPr>
          <w:rFonts w:eastAsia="SimSun" w:hint="eastAsia"/>
          <w:color w:val="000000" w:themeColor="text1"/>
          <w:lang w:val="en-US" w:eastAsia="zh-CN"/>
        </w:rPr>
        <w:t>2</w:t>
      </w:r>
      <w:r w:rsidRPr="002505AD">
        <w:rPr>
          <w:color w:val="000000" w:themeColor="text1"/>
        </w:rPr>
        <w:t>: Additional requirements</w:t>
      </w:r>
      <w:r w:rsidRPr="002505AD">
        <w:rPr>
          <w:rFonts w:hint="eastAsia"/>
          <w:color w:val="000000" w:themeColor="text1"/>
          <w:lang w:eastAsia="zh-TW"/>
        </w:rPr>
        <w:t xml:space="preserve"> </w:t>
      </w:r>
      <w:r w:rsidRPr="002505AD">
        <w:rPr>
          <w:color w:val="000000" w:themeColor="text1"/>
          <w:lang w:eastAsia="zh-TW"/>
        </w:rPr>
        <w:t xml:space="preserve">for </w:t>
      </w:r>
      <w:r w:rsidRPr="002505AD">
        <w:rPr>
          <w:rFonts w:eastAsia="Yu Mincho"/>
        </w:rPr>
        <w:t>"</w:t>
      </w:r>
      <w:r w:rsidRPr="002505AD">
        <w:t>NS_</w:t>
      </w:r>
      <w:r w:rsidRPr="002505AD">
        <w:rPr>
          <w:rFonts w:eastAsia="SimSun"/>
          <w:lang w:val="en-US" w:eastAsia="zh-CN"/>
        </w:rPr>
        <w:t>02</w:t>
      </w:r>
      <w:r w:rsidRPr="002505AD">
        <w:rPr>
          <w:lang w:val="en-US"/>
        </w:rPr>
        <w:t>N</w:t>
      </w:r>
      <w:r w:rsidRPr="002505AD">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D3096" w:rsidRPr="002505AD" w14:paraId="1055CADA" w14:textId="77777777" w:rsidTr="00C6674A">
        <w:trPr>
          <w:cantSplit/>
          <w:jc w:val="center"/>
        </w:trPr>
        <w:tc>
          <w:tcPr>
            <w:tcW w:w="1084" w:type="dxa"/>
            <w:tcBorders>
              <w:bottom w:val="single" w:sz="4" w:space="0" w:color="auto"/>
            </w:tcBorders>
            <w:tcMar>
              <w:top w:w="0" w:type="dxa"/>
              <w:left w:w="108" w:type="dxa"/>
              <w:bottom w:w="0" w:type="dxa"/>
              <w:right w:w="108" w:type="dxa"/>
            </w:tcMar>
          </w:tcPr>
          <w:p w14:paraId="69DB8F24" w14:textId="77777777" w:rsidR="005D3096" w:rsidRPr="002505AD" w:rsidRDefault="005D3096" w:rsidP="00C6674A">
            <w:pPr>
              <w:pStyle w:val="TAH"/>
            </w:pPr>
            <w:r w:rsidRPr="002505AD">
              <w:t>Δf</w:t>
            </w:r>
            <w:r w:rsidRPr="002505AD">
              <w:rPr>
                <w:vertAlign w:val="subscript"/>
              </w:rPr>
              <w:t>OOB</w:t>
            </w:r>
          </w:p>
          <w:p w14:paraId="270F4E9E" w14:textId="77777777" w:rsidR="005D3096" w:rsidRPr="002505AD" w:rsidRDefault="005D3096" w:rsidP="00C6674A">
            <w:pPr>
              <w:pStyle w:val="TAH"/>
            </w:pPr>
            <w:r w:rsidRPr="002505AD">
              <w:t>(MHz)</w:t>
            </w:r>
          </w:p>
        </w:tc>
        <w:tc>
          <w:tcPr>
            <w:tcW w:w="2589" w:type="dxa"/>
            <w:tcMar>
              <w:top w:w="0" w:type="dxa"/>
              <w:left w:w="108" w:type="dxa"/>
              <w:bottom w:w="0" w:type="dxa"/>
              <w:right w:w="108" w:type="dxa"/>
            </w:tcMar>
          </w:tcPr>
          <w:p w14:paraId="1147C484" w14:textId="77777777" w:rsidR="005D3096" w:rsidRPr="002505AD" w:rsidRDefault="005D3096" w:rsidP="00C6674A">
            <w:pPr>
              <w:pStyle w:val="TAH"/>
            </w:pPr>
            <w:r w:rsidRPr="002505AD">
              <w:t>Spectrum Emission Limit (dBm)</w:t>
            </w:r>
          </w:p>
        </w:tc>
        <w:tc>
          <w:tcPr>
            <w:tcW w:w="1982" w:type="dxa"/>
            <w:tcMar>
              <w:top w:w="0" w:type="dxa"/>
              <w:left w:w="108" w:type="dxa"/>
              <w:bottom w:w="0" w:type="dxa"/>
              <w:right w:w="108" w:type="dxa"/>
            </w:tcMar>
          </w:tcPr>
          <w:p w14:paraId="094AA983" w14:textId="77777777" w:rsidR="005D3096" w:rsidRPr="002505AD" w:rsidRDefault="005D3096" w:rsidP="00C6674A">
            <w:pPr>
              <w:pStyle w:val="TAH"/>
            </w:pPr>
            <w:r w:rsidRPr="002505AD">
              <w:t>Measurement bandwidth</w:t>
            </w:r>
          </w:p>
        </w:tc>
      </w:tr>
      <w:tr w:rsidR="005D3096" w:rsidRPr="002505AD" w14:paraId="13663DCA"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3D2E1" w14:textId="77777777" w:rsidR="005D3096" w:rsidRPr="002505AD" w:rsidRDefault="005D3096" w:rsidP="00C6674A">
            <w:pPr>
              <w:pStyle w:val="TAC"/>
            </w:pPr>
            <w:r w:rsidRPr="002505AD">
              <w:rPr>
                <w:rFonts w:ascii="Symbol" w:hAnsi="Symbol"/>
              </w:rPr>
              <w:t></w:t>
            </w:r>
            <w:r w:rsidRPr="002505AD">
              <w:t>0 – 0.7</w:t>
            </w:r>
          </w:p>
        </w:tc>
        <w:tc>
          <w:tcPr>
            <w:tcW w:w="2589" w:type="dxa"/>
            <w:tcBorders>
              <w:left w:val="single" w:sz="4" w:space="0" w:color="auto"/>
            </w:tcBorders>
            <w:tcMar>
              <w:top w:w="0" w:type="dxa"/>
              <w:left w:w="108" w:type="dxa"/>
              <w:bottom w:w="0" w:type="dxa"/>
              <w:right w:w="108" w:type="dxa"/>
            </w:tcMar>
          </w:tcPr>
          <w:p w14:paraId="18CDD8BC" w14:textId="77777777" w:rsidR="005D3096" w:rsidRPr="002505AD" w:rsidRDefault="005D3096" w:rsidP="00C6674A">
            <w:pPr>
              <w:pStyle w:val="TAC"/>
            </w:pPr>
            <w:r w:rsidRPr="002505AD">
              <w:t>-2 for PC3</w:t>
            </w:r>
          </w:p>
          <w:p w14:paraId="2C00535A" w14:textId="77777777" w:rsidR="005D3096" w:rsidRPr="002505AD" w:rsidRDefault="005D3096" w:rsidP="00C6674A">
            <w:pPr>
              <w:pStyle w:val="TAC"/>
            </w:pPr>
            <w:r w:rsidRPr="002505AD">
              <w:t>-5 for PC5</w:t>
            </w:r>
          </w:p>
        </w:tc>
        <w:tc>
          <w:tcPr>
            <w:tcW w:w="1982" w:type="dxa"/>
            <w:tcMar>
              <w:top w:w="0" w:type="dxa"/>
              <w:left w:w="108" w:type="dxa"/>
              <w:bottom w:w="0" w:type="dxa"/>
              <w:right w:w="108" w:type="dxa"/>
            </w:tcMar>
          </w:tcPr>
          <w:p w14:paraId="238A803C" w14:textId="77777777" w:rsidR="005D3096" w:rsidRPr="002505AD" w:rsidRDefault="005D3096" w:rsidP="00C6674A">
            <w:pPr>
              <w:pStyle w:val="TAC"/>
            </w:pPr>
            <w:r w:rsidRPr="002505AD">
              <w:t>4 kHz</w:t>
            </w:r>
          </w:p>
        </w:tc>
      </w:tr>
      <w:tr w:rsidR="005D3096" w:rsidRPr="002505AD" w14:paraId="5D70A02F"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D2681" w14:textId="77777777" w:rsidR="005D3096" w:rsidRPr="002505AD" w:rsidRDefault="005D3096" w:rsidP="00C6674A">
            <w:pPr>
              <w:pStyle w:val="TAC"/>
            </w:pPr>
            <w:r w:rsidRPr="002505AD">
              <w:rPr>
                <w:rFonts w:ascii="Symbol" w:hAnsi="Symbol"/>
              </w:rPr>
              <w:t></w:t>
            </w:r>
            <w:r w:rsidRPr="002505AD">
              <w:t>0.7 – 2.8</w:t>
            </w:r>
          </w:p>
        </w:tc>
        <w:tc>
          <w:tcPr>
            <w:tcW w:w="2589" w:type="dxa"/>
            <w:tcBorders>
              <w:left w:val="single" w:sz="4" w:space="0" w:color="auto"/>
            </w:tcBorders>
            <w:tcMar>
              <w:top w:w="0" w:type="dxa"/>
              <w:left w:w="108" w:type="dxa"/>
              <w:bottom w:w="0" w:type="dxa"/>
              <w:right w:w="108" w:type="dxa"/>
            </w:tcMar>
          </w:tcPr>
          <w:p w14:paraId="149AFE94" w14:textId="77777777" w:rsidR="005D3096" w:rsidRPr="002505AD" w:rsidRDefault="005D3096" w:rsidP="00C6674A">
            <w:pPr>
              <w:pStyle w:val="TAC"/>
            </w:pPr>
            <w:r w:rsidRPr="002505AD">
              <w:t>-12 for PC3</w:t>
            </w:r>
          </w:p>
          <w:p w14:paraId="192533D5" w14:textId="77777777" w:rsidR="005D3096" w:rsidRPr="002505AD" w:rsidRDefault="005D3096" w:rsidP="00C6674A">
            <w:pPr>
              <w:pStyle w:val="TAC"/>
            </w:pPr>
            <w:r w:rsidRPr="002505AD">
              <w:t>-15 for PC5</w:t>
            </w:r>
          </w:p>
        </w:tc>
        <w:tc>
          <w:tcPr>
            <w:tcW w:w="1982" w:type="dxa"/>
            <w:tcMar>
              <w:top w:w="0" w:type="dxa"/>
              <w:left w:w="108" w:type="dxa"/>
              <w:bottom w:w="0" w:type="dxa"/>
              <w:right w:w="108" w:type="dxa"/>
            </w:tcMar>
          </w:tcPr>
          <w:p w14:paraId="43423178" w14:textId="77777777" w:rsidR="005D3096" w:rsidRPr="002505AD" w:rsidRDefault="005D3096" w:rsidP="00C6674A">
            <w:pPr>
              <w:pStyle w:val="TAC"/>
            </w:pPr>
            <w:r w:rsidRPr="002505AD">
              <w:t>4 kHz</w:t>
            </w:r>
          </w:p>
        </w:tc>
      </w:tr>
      <w:tr w:rsidR="005D3096" w:rsidRPr="002505AD" w14:paraId="612A573F"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E11E0" w14:textId="77777777" w:rsidR="005D3096" w:rsidRPr="002505AD" w:rsidRDefault="005D3096" w:rsidP="00C6674A">
            <w:pPr>
              <w:pStyle w:val="TAC"/>
            </w:pPr>
            <w:r w:rsidRPr="002505AD">
              <w:rPr>
                <w:rFonts w:ascii="Symbol" w:hAnsi="Symbol"/>
              </w:rPr>
              <w:t></w:t>
            </w:r>
            <w:r w:rsidRPr="002505AD">
              <w:t>&gt;2.8</w:t>
            </w:r>
          </w:p>
        </w:tc>
        <w:tc>
          <w:tcPr>
            <w:tcW w:w="2589" w:type="dxa"/>
            <w:tcBorders>
              <w:left w:val="single" w:sz="4" w:space="0" w:color="auto"/>
            </w:tcBorders>
            <w:tcMar>
              <w:top w:w="0" w:type="dxa"/>
              <w:left w:w="108" w:type="dxa"/>
              <w:bottom w:w="0" w:type="dxa"/>
              <w:right w:w="108" w:type="dxa"/>
            </w:tcMar>
          </w:tcPr>
          <w:p w14:paraId="4AC0A04E" w14:textId="77777777" w:rsidR="005D3096" w:rsidRPr="002505AD" w:rsidRDefault="005D3096" w:rsidP="00C6674A">
            <w:pPr>
              <w:pStyle w:val="TAC"/>
            </w:pPr>
            <w:r w:rsidRPr="002505AD">
              <w:t>-13 for PC3 and PC5</w:t>
            </w:r>
          </w:p>
        </w:tc>
        <w:tc>
          <w:tcPr>
            <w:tcW w:w="1982" w:type="dxa"/>
            <w:tcMar>
              <w:top w:w="0" w:type="dxa"/>
              <w:left w:w="108" w:type="dxa"/>
              <w:bottom w:w="0" w:type="dxa"/>
              <w:right w:w="108" w:type="dxa"/>
            </w:tcMar>
          </w:tcPr>
          <w:p w14:paraId="5AD2B9AF" w14:textId="77777777" w:rsidR="005D3096" w:rsidRPr="002505AD" w:rsidRDefault="005D3096" w:rsidP="00C6674A">
            <w:pPr>
              <w:pStyle w:val="TAC"/>
            </w:pPr>
            <w:r w:rsidRPr="002505AD">
              <w:t>4 kHz</w:t>
            </w:r>
          </w:p>
        </w:tc>
      </w:tr>
    </w:tbl>
    <w:p w14:paraId="0FCE52C9" w14:textId="77777777" w:rsidR="005D3096" w:rsidRPr="00E36978" w:rsidRDefault="005D3096">
      <w:pPr>
        <w:rPr>
          <w:lang w:eastAsia="en-GB"/>
        </w:rPr>
      </w:pPr>
    </w:p>
    <w:p w14:paraId="7010DC77" w14:textId="77777777" w:rsidR="00524A5D" w:rsidRPr="00E36978" w:rsidRDefault="00000000">
      <w:pPr>
        <w:rPr>
          <w:lang w:eastAsia="en-GB"/>
        </w:rPr>
      </w:pPr>
      <w:r w:rsidRPr="00E36978">
        <w:rPr>
          <w:lang w:eastAsia="en-GB"/>
        </w:rPr>
        <w:t>The normative reference for this requirement is TS 36.102[11] subclause 6.5A.4.4.2.</w:t>
      </w:r>
    </w:p>
    <w:p w14:paraId="51E6AB07" w14:textId="77777777" w:rsidR="00524A5D" w:rsidRPr="00E36978" w:rsidRDefault="00000000">
      <w:pPr>
        <w:pStyle w:val="H6"/>
      </w:pPr>
      <w:r w:rsidRPr="00E36978">
        <w:rPr>
          <w:rFonts w:hint="eastAsia"/>
        </w:rPr>
        <w:t>6.5A</w:t>
      </w:r>
      <w:r w:rsidRPr="00E36978">
        <w:t>.4.4.3.2</w:t>
      </w:r>
      <w:r w:rsidRPr="00E36978">
        <w:tab/>
        <w:t>Minimum requirement (network signalled value "NS_24")</w:t>
      </w:r>
    </w:p>
    <w:p w14:paraId="193C17AB" w14:textId="77777777" w:rsidR="00524A5D" w:rsidRPr="00E36978" w:rsidRDefault="00000000">
      <w:pPr>
        <w:rPr>
          <w:lang w:eastAsia="en-GB"/>
        </w:rPr>
      </w:pPr>
      <w:r w:rsidRPr="00E36978">
        <w:rPr>
          <w:lang w:eastAsia="en-GB"/>
        </w:rPr>
        <w:t>When "NS_24" is indicated in the cell, the power of any UE emission shall not exceed the levels specified in Table 6.5A.</w:t>
      </w:r>
      <w:r w:rsidRPr="00E36978">
        <w:rPr>
          <w:lang w:val="en-US"/>
        </w:rPr>
        <w:t>4</w:t>
      </w:r>
      <w:r w:rsidRPr="00E36978">
        <w:rPr>
          <w:lang w:eastAsia="en-GB"/>
        </w:rPr>
        <w:t>.</w:t>
      </w:r>
      <w:r w:rsidRPr="00E36978">
        <w:rPr>
          <w:lang w:val="en-US"/>
        </w:rPr>
        <w:t>4.3.2</w:t>
      </w:r>
      <w:r w:rsidRPr="00E36978">
        <w:rPr>
          <w:lang w:eastAsia="en-GB"/>
        </w:rPr>
        <w:t xml:space="preserve">-1. </w:t>
      </w:r>
    </w:p>
    <w:p w14:paraId="3164B2B8" w14:textId="77777777" w:rsidR="00524A5D" w:rsidRPr="00E36978" w:rsidRDefault="00000000" w:rsidP="00E36978">
      <w:pPr>
        <w:pStyle w:val="TH"/>
        <w:rPr>
          <w:lang w:eastAsia="en-GB"/>
        </w:rPr>
      </w:pPr>
      <w:r w:rsidRPr="00E36978">
        <w:rPr>
          <w:lang w:eastAsia="en-GB"/>
        </w:rPr>
        <w:t>Table 6.5A.</w:t>
      </w:r>
      <w:r w:rsidRPr="00E36978">
        <w:rPr>
          <w:lang w:val="en-US"/>
        </w:rPr>
        <w:t>4</w:t>
      </w:r>
      <w:r w:rsidRPr="00E36978">
        <w:rPr>
          <w:lang w:eastAsia="en-GB"/>
        </w:rPr>
        <w:t>.</w:t>
      </w:r>
      <w:r w:rsidRPr="00E36978">
        <w:rPr>
          <w:lang w:val="en-US"/>
        </w:rPr>
        <w:t>4</w:t>
      </w:r>
      <w:r w:rsidRPr="00E36978">
        <w:rPr>
          <w:rFonts w:hint="eastAsia"/>
          <w:lang w:val="en-US"/>
        </w:rPr>
        <w:t>.3</w:t>
      </w:r>
      <w:r w:rsidRPr="00E36978">
        <w:rPr>
          <w:lang w:val="en-US"/>
        </w:rPr>
        <w:t>.2</w:t>
      </w:r>
      <w:r w:rsidRPr="00E36978">
        <w:rPr>
          <w:lang w:eastAsia="en-GB"/>
        </w:rPr>
        <w:t>-1: Additional requirements</w:t>
      </w:r>
      <w:r w:rsidRPr="00E36978">
        <w:rPr>
          <w:color w:val="000000"/>
          <w:lang w:eastAsia="zh-TW"/>
        </w:rPr>
        <w:t xml:space="preserve">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66F1DDBA" w14:textId="77777777">
        <w:trPr>
          <w:jc w:val="center"/>
        </w:trPr>
        <w:tc>
          <w:tcPr>
            <w:tcW w:w="2120" w:type="dxa"/>
            <w:vMerge w:val="restart"/>
          </w:tcPr>
          <w:p w14:paraId="7F290E23" w14:textId="77777777" w:rsidR="00524A5D" w:rsidRPr="00E36978" w:rsidRDefault="00000000">
            <w:pPr>
              <w:keepNext/>
              <w:keepLines/>
              <w:spacing w:after="0"/>
              <w:jc w:val="center"/>
              <w:rPr>
                <w:rFonts w:ascii="Arial" w:hAnsi="Arial" w:cs="Arial"/>
                <w:b/>
                <w:sz w:val="18"/>
                <w:lang w:eastAsia="en-GB"/>
              </w:rPr>
            </w:pPr>
            <w:bookmarkStart w:id="1244" w:name="MCCQCTEMPBM_00000521"/>
            <w:r w:rsidRPr="00E36978">
              <w:rPr>
                <w:rFonts w:ascii="Arial" w:hAnsi="Arial" w:cs="Arial"/>
                <w:b/>
                <w:sz w:val="18"/>
                <w:lang w:eastAsia="en-GB"/>
              </w:rPr>
              <w:t>Frequency band</w:t>
            </w:r>
          </w:p>
          <w:p w14:paraId="651057F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3F0C67BE"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59F4ADE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1AC05482"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5F76ADAE"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211012EA" w14:textId="77777777">
        <w:trPr>
          <w:jc w:val="center"/>
        </w:trPr>
        <w:tc>
          <w:tcPr>
            <w:tcW w:w="2120" w:type="dxa"/>
            <w:vMerge/>
          </w:tcPr>
          <w:p w14:paraId="67D40987" w14:textId="77777777" w:rsidR="00524A5D" w:rsidRPr="00E36978" w:rsidRDefault="00524A5D">
            <w:pPr>
              <w:keepNext/>
              <w:keepLines/>
              <w:spacing w:after="0"/>
              <w:jc w:val="center"/>
              <w:rPr>
                <w:rFonts w:ascii="Arial" w:hAnsi="Arial" w:cs="Arial"/>
                <w:b/>
                <w:sz w:val="18"/>
                <w:lang w:eastAsia="en-GB"/>
              </w:rPr>
            </w:pPr>
          </w:p>
        </w:tc>
        <w:tc>
          <w:tcPr>
            <w:tcW w:w="3686" w:type="dxa"/>
          </w:tcPr>
          <w:p w14:paraId="4C7E5B88"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b/>
                <w:sz w:val="18"/>
                <w:lang w:val="en-US"/>
              </w:rPr>
              <w:t>1.4MHz</w:t>
            </w:r>
          </w:p>
        </w:tc>
        <w:tc>
          <w:tcPr>
            <w:tcW w:w="1701" w:type="dxa"/>
            <w:vMerge/>
          </w:tcPr>
          <w:p w14:paraId="268A41EE"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2B63FE2E" w14:textId="77777777">
        <w:trPr>
          <w:jc w:val="center"/>
        </w:trPr>
        <w:tc>
          <w:tcPr>
            <w:tcW w:w="2120" w:type="dxa"/>
          </w:tcPr>
          <w:p w14:paraId="00B2717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58B8205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2ABCE32D"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MHz</w:t>
            </w:r>
          </w:p>
        </w:tc>
      </w:tr>
      <w:tr w:rsidR="00524A5D" w:rsidRPr="00E36978" w14:paraId="42FB0462" w14:textId="77777777">
        <w:trPr>
          <w:jc w:val="center"/>
        </w:trPr>
        <w:tc>
          <w:tcPr>
            <w:tcW w:w="7507" w:type="dxa"/>
            <w:gridSpan w:val="3"/>
          </w:tcPr>
          <w:p w14:paraId="361AF378" w14:textId="77777777" w:rsidR="00524A5D" w:rsidRPr="00E36978" w:rsidRDefault="00000000">
            <w:pPr>
              <w:keepNext/>
              <w:keepLines/>
              <w:spacing w:after="0"/>
              <w:ind w:left="851" w:hanging="851"/>
              <w:rPr>
                <w:rFonts w:ascii="Arial" w:hAnsi="Arial" w:cs="Arial"/>
                <w:sz w:val="18"/>
                <w:lang w:eastAsia="ja-JP"/>
              </w:rPr>
            </w:pPr>
            <w:r w:rsidRPr="00E36978">
              <w:rPr>
                <w:rFonts w:ascii="Arial" w:hAnsi="Arial" w:cs="Arial"/>
                <w:sz w:val="18"/>
                <w:lang w:eastAsia="en-GB"/>
              </w:rPr>
              <w:t>NOTE 1:</w:t>
            </w:r>
            <w:r w:rsidRPr="00E36978">
              <w:rPr>
                <w:rFonts w:ascii="Arial" w:hAnsi="Arial"/>
                <w:sz w:val="18"/>
                <w:lang w:eastAsia="en-GB"/>
              </w:rPr>
              <w:tab/>
            </w:r>
            <w:r w:rsidRPr="00E36978">
              <w:rPr>
                <w:rFonts w:ascii="Arial" w:hAnsi="Arial" w:cs="Arial"/>
                <w:sz w:val="18"/>
                <w:lang w:eastAsia="ja-JP"/>
              </w:rPr>
              <w:t>This requirement</w:t>
            </w:r>
            <w:r w:rsidRPr="00E36978">
              <w:rPr>
                <w:rFonts w:ascii="Arial" w:hAnsi="Arial" w:cs="Arial" w:hint="eastAsia"/>
                <w:sz w:val="18"/>
                <w:lang w:eastAsia="ja-JP"/>
              </w:rPr>
              <w:t xml:space="preserve"> appl</w:t>
            </w:r>
            <w:r w:rsidRPr="00E36978">
              <w:rPr>
                <w:rFonts w:ascii="Arial" w:hAnsi="Arial" w:cs="Arial"/>
                <w:sz w:val="18"/>
                <w:lang w:eastAsia="ja-JP"/>
              </w:rPr>
              <w:t>ies</w:t>
            </w:r>
            <w:r w:rsidRPr="00E36978">
              <w:rPr>
                <w:rFonts w:ascii="Arial" w:hAnsi="Arial" w:cs="Arial" w:hint="eastAsia"/>
                <w:sz w:val="18"/>
                <w:lang w:eastAsia="ja-JP"/>
              </w:rPr>
              <w:t xml:space="preserve"> </w:t>
            </w:r>
            <w:r w:rsidRPr="00E36978">
              <w:rPr>
                <w:rFonts w:ascii="Arial" w:hAnsi="Arial" w:cs="Arial"/>
                <w:sz w:val="18"/>
                <w:lang w:eastAsia="ja-JP"/>
              </w:rPr>
              <w:t xml:space="preserve">at a </w:t>
            </w:r>
            <w:r w:rsidRPr="00E36978">
              <w:rPr>
                <w:rFonts w:ascii="Arial" w:hAnsi="Arial" w:cs="Arial" w:hint="eastAsia"/>
                <w:sz w:val="18"/>
                <w:lang w:eastAsia="ja-JP"/>
              </w:rPr>
              <w:t xml:space="preserve">frequency </w:t>
            </w:r>
            <w:r w:rsidRPr="00E36978">
              <w:rPr>
                <w:rFonts w:ascii="Arial" w:hAnsi="Arial" w:cs="Arial"/>
                <w:sz w:val="18"/>
                <w:lang w:eastAsia="ja-JP"/>
              </w:rPr>
              <w:t xml:space="preserve">offset equal or larger than 5 MHz from the upper </w:t>
            </w:r>
            <w:r w:rsidRPr="00E36978">
              <w:rPr>
                <w:rFonts w:ascii="Arial" w:hAnsi="Arial" w:cs="Arial" w:hint="eastAsia"/>
                <w:sz w:val="18"/>
                <w:lang w:eastAsia="ja-JP"/>
              </w:rPr>
              <w:t>edge of the channel bandwidth</w:t>
            </w:r>
            <w:r w:rsidRPr="00E36978">
              <w:rPr>
                <w:rFonts w:ascii="Arial" w:hAnsi="Arial" w:cs="Arial"/>
                <w:sz w:val="18"/>
                <w:lang w:eastAsia="ja-JP"/>
              </w:rPr>
              <w:t>, whenever these frequencies overlap with the specified frequency band.</w:t>
            </w:r>
          </w:p>
        </w:tc>
      </w:tr>
      <w:bookmarkEnd w:id="1244"/>
    </w:tbl>
    <w:p w14:paraId="32E3E983" w14:textId="77777777" w:rsidR="00524A5D" w:rsidRPr="00E36978" w:rsidRDefault="00524A5D"/>
    <w:p w14:paraId="6C820C1F" w14:textId="77777777" w:rsidR="00524A5D" w:rsidRPr="00E36978" w:rsidRDefault="00000000">
      <w:pPr>
        <w:rPr>
          <w:lang w:eastAsia="en-GB"/>
        </w:rPr>
      </w:pPr>
      <w:r w:rsidRPr="00E36978">
        <w:rPr>
          <w:lang w:eastAsia="en-GB"/>
        </w:rPr>
        <w:t>The normative reference for this requirement is TS 36.102[11] subclause 6.5A.4.4.3.</w:t>
      </w:r>
    </w:p>
    <w:p w14:paraId="5417F0AE" w14:textId="77777777" w:rsidR="00524A5D" w:rsidRPr="00E36978" w:rsidRDefault="00000000">
      <w:pPr>
        <w:pStyle w:val="H6"/>
        <w:rPr>
          <w:lang w:val="en-US"/>
        </w:rPr>
      </w:pPr>
      <w:bookmarkStart w:id="1245" w:name="MCCQCTEMPBM_00000273"/>
      <w:r w:rsidRPr="00E36978">
        <w:lastRenderedPageBreak/>
        <w:t>6.5A.4.4.</w:t>
      </w:r>
      <w:r w:rsidRPr="00E36978">
        <w:rPr>
          <w:lang w:val="en-US"/>
        </w:rPr>
        <w:t>4</w:t>
      </w:r>
      <w:r w:rsidRPr="00E36978">
        <w:rPr>
          <w:lang w:val="en-US"/>
        </w:rPr>
        <w:tab/>
        <w:t>Test description</w:t>
      </w:r>
    </w:p>
    <w:bookmarkEnd w:id="1245"/>
    <w:p w14:paraId="357920F2" w14:textId="77777777" w:rsidR="00524A5D" w:rsidRPr="00E36978" w:rsidRDefault="00000000">
      <w:pPr>
        <w:pStyle w:val="H6"/>
      </w:pPr>
      <w:r w:rsidRPr="00E36978">
        <w:rPr>
          <w:rFonts w:hint="eastAsia"/>
        </w:rPr>
        <w:t>6.5A</w:t>
      </w:r>
      <w:r w:rsidRPr="00E36978">
        <w:t>.4.4.4.1</w:t>
      </w:r>
      <w:r w:rsidRPr="00E36978">
        <w:tab/>
        <w:t>Initial conditions</w:t>
      </w:r>
    </w:p>
    <w:p w14:paraId="02F1C6AC"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105F7766"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E36978">
        <w:rPr>
          <w:rFonts w:cs="v5.0.0"/>
          <w:lang w:eastAsia="en-GB"/>
        </w:rPr>
        <w:t>Configurations of PDSCH and MPDCCH before measurement are specified in Annex C.2.</w:t>
      </w:r>
    </w:p>
    <w:p w14:paraId="39743F67" w14:textId="77777777" w:rsidR="00524A5D" w:rsidRPr="00E36978" w:rsidRDefault="00000000">
      <w:pPr>
        <w:pStyle w:val="TH"/>
        <w:rPr>
          <w:lang w:eastAsia="en-GB"/>
        </w:rPr>
      </w:pPr>
      <w:r w:rsidRPr="00E36978">
        <w:rPr>
          <w:lang w:eastAsia="en-GB"/>
        </w:rPr>
        <w:t>Table 6.5A.4.4.4.1-1: Test Configuration Table (network signalled value "NS_02N")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E36978" w14:paraId="13DF757A" w14:textId="77777777">
        <w:trPr>
          <w:jc w:val="center"/>
        </w:trPr>
        <w:tc>
          <w:tcPr>
            <w:tcW w:w="9554" w:type="dxa"/>
            <w:gridSpan w:val="5"/>
            <w:shd w:val="clear" w:color="auto" w:fill="auto"/>
            <w:vAlign w:val="center"/>
          </w:tcPr>
          <w:p w14:paraId="3BB11781" w14:textId="77777777" w:rsidR="00524A5D" w:rsidRPr="00E36978" w:rsidRDefault="00000000">
            <w:pPr>
              <w:keepNext/>
              <w:keepLines/>
              <w:spacing w:after="0"/>
              <w:jc w:val="center"/>
              <w:rPr>
                <w:rFonts w:ascii="Arial" w:hAnsi="Arial"/>
                <w:b/>
                <w:sz w:val="18"/>
              </w:rPr>
            </w:pPr>
            <w:bookmarkStart w:id="1246" w:name="MCCQCTEMPBM_00000522"/>
            <w:r w:rsidRPr="00E36978">
              <w:rPr>
                <w:rFonts w:ascii="Arial" w:hAnsi="Arial"/>
                <w:b/>
                <w:sz w:val="18"/>
              </w:rPr>
              <w:t>Initial Conditions</w:t>
            </w:r>
          </w:p>
        </w:tc>
      </w:tr>
      <w:tr w:rsidR="00524A5D" w:rsidRPr="00E36978" w14:paraId="3D1AE0F8" w14:textId="77777777">
        <w:trPr>
          <w:jc w:val="center"/>
        </w:trPr>
        <w:tc>
          <w:tcPr>
            <w:tcW w:w="5080" w:type="dxa"/>
            <w:gridSpan w:val="3"/>
            <w:shd w:val="clear" w:color="auto" w:fill="auto"/>
            <w:vAlign w:val="center"/>
          </w:tcPr>
          <w:p w14:paraId="7EAA72FA"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6C09E0B8"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4474" w:type="dxa"/>
            <w:gridSpan w:val="2"/>
            <w:shd w:val="clear" w:color="auto" w:fill="auto"/>
            <w:vAlign w:val="center"/>
          </w:tcPr>
          <w:p w14:paraId="51FEF571"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5270FB7D" w14:textId="77777777">
        <w:trPr>
          <w:jc w:val="center"/>
        </w:trPr>
        <w:tc>
          <w:tcPr>
            <w:tcW w:w="5080" w:type="dxa"/>
            <w:gridSpan w:val="3"/>
            <w:shd w:val="clear" w:color="auto" w:fill="auto"/>
            <w:vAlign w:val="center"/>
          </w:tcPr>
          <w:p w14:paraId="4B3559AB"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58BDCB36"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0429CB82" w14:textId="77777777" w:rsidR="00524A5D" w:rsidRPr="00E36978" w:rsidRDefault="00000000">
            <w:pPr>
              <w:keepNext/>
              <w:keepLines/>
              <w:spacing w:after="0"/>
              <w:rPr>
                <w:rFonts w:ascii="Arial" w:hAnsi="Arial"/>
                <w:sz w:val="18"/>
              </w:rPr>
            </w:pPr>
            <w:r w:rsidRPr="00E36978">
              <w:rPr>
                <w:rFonts w:ascii="Arial" w:hAnsi="Arial"/>
                <w:sz w:val="18"/>
                <w:lang w:eastAsia="en-GB"/>
              </w:rPr>
              <w:t>Low range, Mid range, High range</w:t>
            </w:r>
          </w:p>
        </w:tc>
      </w:tr>
      <w:tr w:rsidR="00524A5D" w:rsidRPr="00E36978" w14:paraId="1244968D" w14:textId="77777777">
        <w:trPr>
          <w:jc w:val="center"/>
        </w:trPr>
        <w:tc>
          <w:tcPr>
            <w:tcW w:w="5080" w:type="dxa"/>
            <w:gridSpan w:val="3"/>
            <w:shd w:val="clear" w:color="auto" w:fill="auto"/>
            <w:vAlign w:val="center"/>
          </w:tcPr>
          <w:p w14:paraId="536CCC44" w14:textId="77777777" w:rsidR="00524A5D" w:rsidRPr="00E36978" w:rsidRDefault="00000000">
            <w:pPr>
              <w:keepNext/>
              <w:keepLines/>
              <w:spacing w:after="0"/>
              <w:rPr>
                <w:rFonts w:ascii="Arial" w:hAnsi="Arial"/>
                <w:sz w:val="18"/>
              </w:rPr>
            </w:pPr>
            <w:r w:rsidRPr="00E36978">
              <w:rPr>
                <w:rFonts w:ascii="Arial" w:hAnsi="Arial"/>
                <w:bCs/>
                <w:sz w:val="18"/>
              </w:rPr>
              <w:t>Test Channel Bandwidths as specified in</w:t>
            </w:r>
          </w:p>
          <w:p w14:paraId="0FE52F16"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664C256C" w14:textId="77777777" w:rsidR="00524A5D" w:rsidRPr="00E36978" w:rsidRDefault="00000000">
            <w:pPr>
              <w:keepNext/>
              <w:keepLines/>
              <w:spacing w:after="0"/>
              <w:rPr>
                <w:rFonts w:ascii="Arial" w:hAnsi="Arial"/>
                <w:sz w:val="18"/>
              </w:rPr>
            </w:pPr>
            <w:r w:rsidRPr="00E36978">
              <w:rPr>
                <w:rFonts w:ascii="Arial" w:hAnsi="Arial"/>
                <w:sz w:val="18"/>
              </w:rPr>
              <w:t>1.4 MHz</w:t>
            </w:r>
          </w:p>
        </w:tc>
      </w:tr>
      <w:tr w:rsidR="00524A5D" w:rsidRPr="00E36978" w14:paraId="5F6A9B3E" w14:textId="77777777">
        <w:trPr>
          <w:jc w:val="center"/>
        </w:trPr>
        <w:tc>
          <w:tcPr>
            <w:tcW w:w="9554" w:type="dxa"/>
            <w:gridSpan w:val="5"/>
            <w:shd w:val="clear" w:color="auto" w:fill="auto"/>
            <w:vAlign w:val="center"/>
          </w:tcPr>
          <w:p w14:paraId="6C504B6E"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019FAB1F" w14:textId="77777777">
        <w:trPr>
          <w:jc w:val="center"/>
        </w:trPr>
        <w:tc>
          <w:tcPr>
            <w:tcW w:w="1354" w:type="dxa"/>
            <w:shd w:val="clear" w:color="auto" w:fill="auto"/>
            <w:vAlign w:val="center"/>
          </w:tcPr>
          <w:p w14:paraId="17D2831A" w14:textId="77777777" w:rsidR="00524A5D" w:rsidRPr="00E36978" w:rsidRDefault="00524A5D">
            <w:pPr>
              <w:keepNext/>
              <w:keepLines/>
              <w:spacing w:after="0"/>
              <w:jc w:val="center"/>
              <w:rPr>
                <w:rFonts w:ascii="Arial" w:hAnsi="Arial"/>
                <w:b/>
                <w:sz w:val="18"/>
              </w:rPr>
            </w:pPr>
          </w:p>
        </w:tc>
        <w:tc>
          <w:tcPr>
            <w:tcW w:w="992" w:type="dxa"/>
            <w:shd w:val="clear" w:color="auto" w:fill="auto"/>
            <w:vAlign w:val="center"/>
          </w:tcPr>
          <w:p w14:paraId="01FC2D4D" w14:textId="77777777" w:rsidR="00524A5D" w:rsidRPr="00E36978" w:rsidRDefault="00524A5D">
            <w:pPr>
              <w:keepNext/>
              <w:keepLines/>
              <w:spacing w:after="0"/>
              <w:jc w:val="center"/>
              <w:rPr>
                <w:rFonts w:ascii="Arial" w:hAnsi="Arial"/>
                <w:b/>
                <w:sz w:val="18"/>
              </w:rPr>
            </w:pPr>
          </w:p>
        </w:tc>
        <w:tc>
          <w:tcPr>
            <w:tcW w:w="2734" w:type="dxa"/>
            <w:shd w:val="clear" w:color="auto" w:fill="auto"/>
            <w:vAlign w:val="center"/>
          </w:tcPr>
          <w:p w14:paraId="4262A6E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474" w:type="dxa"/>
            <w:gridSpan w:val="2"/>
            <w:shd w:val="clear" w:color="auto" w:fill="auto"/>
            <w:vAlign w:val="center"/>
          </w:tcPr>
          <w:p w14:paraId="5DAAEF00"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1A4B44B7" w14:textId="77777777">
        <w:trPr>
          <w:jc w:val="center"/>
        </w:trPr>
        <w:tc>
          <w:tcPr>
            <w:tcW w:w="1354" w:type="dxa"/>
            <w:vMerge w:val="restart"/>
            <w:shd w:val="clear" w:color="auto" w:fill="auto"/>
            <w:vAlign w:val="center"/>
          </w:tcPr>
          <w:p w14:paraId="657468C0"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Configuration ID</w:t>
            </w:r>
          </w:p>
        </w:tc>
        <w:tc>
          <w:tcPr>
            <w:tcW w:w="992" w:type="dxa"/>
            <w:vMerge w:val="restart"/>
            <w:shd w:val="clear" w:color="auto" w:fill="auto"/>
            <w:vAlign w:val="center"/>
          </w:tcPr>
          <w:p w14:paraId="3DE37933"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Ch BW</w:t>
            </w:r>
          </w:p>
        </w:tc>
        <w:tc>
          <w:tcPr>
            <w:tcW w:w="2734" w:type="dxa"/>
            <w:vMerge w:val="restart"/>
            <w:shd w:val="clear" w:color="auto" w:fill="auto"/>
            <w:vAlign w:val="center"/>
          </w:tcPr>
          <w:p w14:paraId="5AAD6A99"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304" w:type="dxa"/>
            <w:vMerge w:val="restart"/>
            <w:shd w:val="clear" w:color="auto" w:fill="auto"/>
            <w:vAlign w:val="center"/>
          </w:tcPr>
          <w:p w14:paraId="49DF5DF3"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Mod'n</w:t>
            </w:r>
          </w:p>
        </w:tc>
        <w:tc>
          <w:tcPr>
            <w:tcW w:w="3170" w:type="dxa"/>
            <w:shd w:val="clear" w:color="auto" w:fill="auto"/>
            <w:vAlign w:val="center"/>
          </w:tcPr>
          <w:p w14:paraId="19242279"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RB allocation</w:t>
            </w:r>
          </w:p>
        </w:tc>
      </w:tr>
      <w:tr w:rsidR="00524A5D" w:rsidRPr="00E36978" w14:paraId="776505F3" w14:textId="77777777">
        <w:trPr>
          <w:trHeight w:val="470"/>
          <w:jc w:val="center"/>
        </w:trPr>
        <w:tc>
          <w:tcPr>
            <w:tcW w:w="1354" w:type="dxa"/>
            <w:vMerge/>
            <w:tcBorders>
              <w:bottom w:val="single" w:sz="4" w:space="0" w:color="auto"/>
            </w:tcBorders>
            <w:shd w:val="clear" w:color="auto" w:fill="auto"/>
            <w:vAlign w:val="center"/>
          </w:tcPr>
          <w:p w14:paraId="5497E244" w14:textId="77777777" w:rsidR="00524A5D" w:rsidRPr="00E36978" w:rsidRDefault="00524A5D">
            <w:pPr>
              <w:keepNext/>
              <w:keepLines/>
              <w:spacing w:after="0"/>
              <w:jc w:val="center"/>
              <w:rPr>
                <w:rFonts w:ascii="Arial" w:hAnsi="Arial"/>
                <w:sz w:val="18"/>
              </w:rPr>
            </w:pPr>
          </w:p>
        </w:tc>
        <w:tc>
          <w:tcPr>
            <w:tcW w:w="992" w:type="dxa"/>
            <w:vMerge/>
            <w:tcBorders>
              <w:bottom w:val="single" w:sz="4" w:space="0" w:color="auto"/>
            </w:tcBorders>
            <w:shd w:val="clear" w:color="auto" w:fill="auto"/>
            <w:vAlign w:val="center"/>
          </w:tcPr>
          <w:p w14:paraId="61D036F9" w14:textId="77777777" w:rsidR="00524A5D" w:rsidRPr="00E36978"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E36978" w:rsidRDefault="00524A5D">
            <w:pPr>
              <w:keepNext/>
              <w:keepLines/>
              <w:spacing w:after="0"/>
              <w:jc w:val="center"/>
              <w:rPr>
                <w:rFonts w:ascii="Arial" w:hAnsi="Arial"/>
                <w:sz w:val="18"/>
              </w:rPr>
            </w:pPr>
          </w:p>
        </w:tc>
        <w:tc>
          <w:tcPr>
            <w:tcW w:w="1304" w:type="dxa"/>
            <w:vMerge/>
            <w:tcBorders>
              <w:bottom w:val="single" w:sz="4" w:space="0" w:color="auto"/>
            </w:tcBorders>
            <w:shd w:val="clear" w:color="auto" w:fill="auto"/>
            <w:vAlign w:val="center"/>
          </w:tcPr>
          <w:p w14:paraId="3F9A9E1D" w14:textId="77777777" w:rsidR="00524A5D" w:rsidRPr="00E36978" w:rsidRDefault="00524A5D">
            <w:pPr>
              <w:keepNext/>
              <w:keepLines/>
              <w:spacing w:after="0"/>
              <w:jc w:val="center"/>
              <w:rPr>
                <w:rFonts w:ascii="Arial" w:hAnsi="Arial"/>
                <w:b/>
                <w:bCs/>
                <w:sz w:val="18"/>
              </w:rPr>
            </w:pPr>
          </w:p>
        </w:tc>
        <w:tc>
          <w:tcPr>
            <w:tcW w:w="3170" w:type="dxa"/>
            <w:tcBorders>
              <w:bottom w:val="single" w:sz="4" w:space="0" w:color="auto"/>
            </w:tcBorders>
            <w:shd w:val="clear" w:color="auto" w:fill="auto"/>
            <w:vAlign w:val="center"/>
          </w:tcPr>
          <w:p w14:paraId="29B09C32"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FDD and HD-FDD</w:t>
            </w:r>
          </w:p>
        </w:tc>
      </w:tr>
      <w:tr w:rsidR="00524A5D" w:rsidRPr="00E36978" w14:paraId="4BDE1090" w14:textId="77777777">
        <w:trPr>
          <w:jc w:val="center"/>
        </w:trPr>
        <w:tc>
          <w:tcPr>
            <w:tcW w:w="1354" w:type="dxa"/>
            <w:shd w:val="clear" w:color="auto" w:fill="auto"/>
            <w:vAlign w:val="center"/>
          </w:tcPr>
          <w:p w14:paraId="79A228AB"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992" w:type="dxa"/>
            <w:shd w:val="clear" w:color="auto" w:fill="auto"/>
            <w:vAlign w:val="center"/>
          </w:tcPr>
          <w:p w14:paraId="5CFF2FD1"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44DA3CF7"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0361B9F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170" w:type="dxa"/>
            <w:shd w:val="clear" w:color="auto" w:fill="auto"/>
            <w:vAlign w:val="center"/>
          </w:tcPr>
          <w:p w14:paraId="57289B6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6EC42EF7" w14:textId="77777777">
        <w:trPr>
          <w:jc w:val="center"/>
        </w:trPr>
        <w:tc>
          <w:tcPr>
            <w:tcW w:w="1354" w:type="dxa"/>
            <w:shd w:val="clear" w:color="auto" w:fill="auto"/>
            <w:vAlign w:val="center"/>
          </w:tcPr>
          <w:p w14:paraId="212E37DC"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2</w:t>
            </w:r>
          </w:p>
        </w:tc>
        <w:tc>
          <w:tcPr>
            <w:tcW w:w="992" w:type="dxa"/>
            <w:shd w:val="clear" w:color="auto" w:fill="auto"/>
            <w:vAlign w:val="center"/>
          </w:tcPr>
          <w:p w14:paraId="0521BAB5"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1</w:t>
            </w:r>
            <w:r w:rsidRPr="00E36978">
              <w:rPr>
                <w:rFonts w:ascii="Arial" w:eastAsiaTheme="minorEastAsia" w:hAnsi="Arial"/>
                <w:sz w:val="18"/>
              </w:rPr>
              <w:t>.4 MHz</w:t>
            </w:r>
          </w:p>
        </w:tc>
        <w:tc>
          <w:tcPr>
            <w:tcW w:w="2734" w:type="dxa"/>
            <w:vMerge/>
            <w:shd w:val="clear" w:color="auto" w:fill="auto"/>
            <w:vAlign w:val="center"/>
          </w:tcPr>
          <w:p w14:paraId="7A0465AD"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15BD9955"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Q</w:t>
            </w:r>
            <w:r w:rsidRPr="00E36978">
              <w:rPr>
                <w:rFonts w:ascii="Arial" w:eastAsiaTheme="minorEastAsia" w:hAnsi="Arial"/>
                <w:sz w:val="18"/>
              </w:rPr>
              <w:t>PSK</w:t>
            </w:r>
          </w:p>
        </w:tc>
        <w:tc>
          <w:tcPr>
            <w:tcW w:w="3170" w:type="dxa"/>
            <w:shd w:val="clear" w:color="auto" w:fill="auto"/>
            <w:vAlign w:val="center"/>
          </w:tcPr>
          <w:p w14:paraId="25B0128B"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5</w:t>
            </w:r>
          </w:p>
        </w:tc>
      </w:tr>
      <w:tr w:rsidR="00524A5D" w:rsidRPr="00E36978" w14:paraId="283BBCFC" w14:textId="77777777">
        <w:trPr>
          <w:jc w:val="center"/>
        </w:trPr>
        <w:tc>
          <w:tcPr>
            <w:tcW w:w="1354" w:type="dxa"/>
            <w:shd w:val="clear" w:color="auto" w:fill="auto"/>
            <w:vAlign w:val="center"/>
          </w:tcPr>
          <w:p w14:paraId="774ABD14"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992" w:type="dxa"/>
            <w:shd w:val="clear" w:color="auto" w:fill="auto"/>
            <w:vAlign w:val="center"/>
          </w:tcPr>
          <w:p w14:paraId="09449225"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26A73BE2" w14:textId="77777777" w:rsidR="00524A5D" w:rsidRPr="00E36978" w:rsidRDefault="00524A5D">
            <w:pPr>
              <w:keepNext/>
              <w:keepLines/>
              <w:spacing w:after="0"/>
              <w:jc w:val="center"/>
              <w:rPr>
                <w:rFonts w:ascii="Arial" w:hAnsi="Arial"/>
                <w:sz w:val="18"/>
              </w:rPr>
            </w:pPr>
          </w:p>
        </w:tc>
        <w:tc>
          <w:tcPr>
            <w:tcW w:w="1304" w:type="dxa"/>
            <w:shd w:val="clear" w:color="auto" w:fill="auto"/>
            <w:vAlign w:val="center"/>
          </w:tcPr>
          <w:p w14:paraId="78B1078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3170" w:type="dxa"/>
            <w:shd w:val="clear" w:color="auto" w:fill="auto"/>
            <w:vAlign w:val="center"/>
          </w:tcPr>
          <w:p w14:paraId="3A7B5369"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7345FABB" w14:textId="77777777">
        <w:trPr>
          <w:jc w:val="center"/>
        </w:trPr>
        <w:tc>
          <w:tcPr>
            <w:tcW w:w="9554" w:type="dxa"/>
            <w:gridSpan w:val="5"/>
            <w:shd w:val="clear" w:color="auto" w:fill="auto"/>
            <w:vAlign w:val="center"/>
          </w:tcPr>
          <w:p w14:paraId="16CDE139" w14:textId="77777777" w:rsidR="00524A5D" w:rsidRPr="00E36978" w:rsidRDefault="00000000">
            <w:pPr>
              <w:keepNext/>
              <w:keepLines/>
              <w:spacing w:after="0"/>
              <w:ind w:left="578" w:hanging="578"/>
              <w:rPr>
                <w:rFonts w:ascii="Arial" w:hAnsi="Arial"/>
                <w:sz w:val="18"/>
                <w:lang w:eastAsia="sv-SE"/>
              </w:rPr>
            </w:pPr>
            <w:r w:rsidRPr="00E36978">
              <w:rPr>
                <w:rFonts w:ascii="Arial" w:hAnsi="Arial"/>
                <w:sz w:val="18"/>
              </w:rPr>
              <w:t xml:space="preserve">Note 1: </w:t>
            </w:r>
            <w:r w:rsidRPr="00E36978">
              <w:rPr>
                <w:rFonts w:ascii="Arial" w:hAnsi="Arial"/>
                <w:sz w:val="18"/>
                <w:lang w:eastAsia="sv-SE"/>
              </w:rPr>
              <w:t>The RB</w:t>
            </w:r>
            <w:r w:rsidRPr="00E36978">
              <w:rPr>
                <w:rFonts w:ascii="Arial" w:hAnsi="Arial"/>
                <w:sz w:val="18"/>
                <w:vertAlign w:val="subscript"/>
                <w:lang w:eastAsia="sv-SE"/>
              </w:rPr>
              <w:t>start</w:t>
            </w:r>
            <w:r w:rsidRPr="00E36978">
              <w:rPr>
                <w:rFonts w:ascii="Arial" w:hAnsi="Arial"/>
                <w:sz w:val="18"/>
                <w:lang w:eastAsia="sv-SE"/>
              </w:rPr>
              <w:t xml:space="preserve"> of partial RB allocation shall be RB#0.</w:t>
            </w:r>
          </w:p>
        </w:tc>
      </w:tr>
      <w:bookmarkEnd w:id="1246"/>
    </w:tbl>
    <w:p w14:paraId="5EB0CC85" w14:textId="77777777" w:rsidR="00524A5D" w:rsidRPr="00E36978" w:rsidRDefault="00524A5D">
      <w:pPr>
        <w:rPr>
          <w:lang w:eastAsia="en-GB"/>
        </w:rPr>
      </w:pPr>
    </w:p>
    <w:p w14:paraId="3FA2FC6F" w14:textId="77777777" w:rsidR="00524A5D" w:rsidRPr="00E36978" w:rsidRDefault="00000000">
      <w:pPr>
        <w:pStyle w:val="TH"/>
      </w:pPr>
      <w:r w:rsidRPr="00E36978">
        <w:rPr>
          <w:bCs/>
          <w:lang w:eastAsia="en-GB"/>
        </w:rPr>
        <w:t xml:space="preserve">Table 6.5A.4.4.4.1-1a: </w:t>
      </w:r>
      <w:r w:rsidRPr="00E36978">
        <w:t>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E36978"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E36978" w:rsidRDefault="00000000">
            <w:pPr>
              <w:pStyle w:val="TAH"/>
            </w:pPr>
            <w:bookmarkStart w:id="1247" w:name="MCCQCTEMPBM_00000523"/>
            <w:r w:rsidRPr="00E36978">
              <w:t>Initial Conditions</w:t>
            </w:r>
          </w:p>
        </w:tc>
      </w:tr>
      <w:tr w:rsidR="00524A5D" w:rsidRPr="00E36978"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E36978" w:rsidRDefault="00000000">
            <w:pPr>
              <w:pStyle w:val="TAL"/>
            </w:pPr>
            <w:r w:rsidRPr="00E36978">
              <w:t>Test Environment as specified in</w:t>
            </w:r>
          </w:p>
          <w:p w14:paraId="5AAD3EE8" w14:textId="77777777" w:rsidR="00524A5D" w:rsidRPr="00E36978" w:rsidRDefault="00000000">
            <w:pPr>
              <w:pStyle w:val="TAL"/>
            </w:pPr>
            <w:r w:rsidRPr="00E36978">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E36978" w:rsidRDefault="00000000">
            <w:pPr>
              <w:pStyle w:val="TAL"/>
            </w:pPr>
            <w:r w:rsidRPr="00E36978">
              <w:t>Normal</w:t>
            </w:r>
          </w:p>
        </w:tc>
      </w:tr>
      <w:tr w:rsidR="00524A5D" w:rsidRPr="00E36978"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E36978" w:rsidRDefault="00000000">
            <w:pPr>
              <w:pStyle w:val="TAL"/>
            </w:pPr>
            <w:r w:rsidRPr="00E36978">
              <w:rPr>
                <w:bCs/>
              </w:rPr>
              <w:t>Test Frequencies as specified in</w:t>
            </w:r>
          </w:p>
          <w:p w14:paraId="66C5285A"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E36978" w:rsidRDefault="00000000">
            <w:pPr>
              <w:pStyle w:val="TAL"/>
            </w:pPr>
            <w:r w:rsidRPr="00E36978">
              <w:t>Low Range, Mid range, High Range</w:t>
            </w:r>
          </w:p>
        </w:tc>
      </w:tr>
      <w:tr w:rsidR="00524A5D" w:rsidRPr="00E36978"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E36978" w:rsidRDefault="00000000">
            <w:pPr>
              <w:pStyle w:val="TAL"/>
            </w:pPr>
            <w:r w:rsidRPr="00E36978">
              <w:rPr>
                <w:bCs/>
              </w:rPr>
              <w:t>Test Channel Bandwidths as specified in</w:t>
            </w:r>
          </w:p>
          <w:p w14:paraId="3C62002B"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E36978" w:rsidRDefault="00000000">
            <w:pPr>
              <w:pStyle w:val="TAL"/>
            </w:pPr>
            <w:r w:rsidRPr="00E36978">
              <w:t>1.4MHz</w:t>
            </w:r>
          </w:p>
        </w:tc>
      </w:tr>
      <w:tr w:rsidR="00524A5D" w:rsidRPr="00E36978"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E36978" w:rsidRDefault="00000000">
            <w:pPr>
              <w:pStyle w:val="TAH"/>
            </w:pPr>
            <w:r w:rsidRPr="00E36978">
              <w:t xml:space="preserve">Test Parameters for Channel Bandwidths </w:t>
            </w:r>
          </w:p>
        </w:tc>
      </w:tr>
      <w:tr w:rsidR="00524A5D" w:rsidRPr="00E36978"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E36978"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E36978"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E36978" w:rsidRDefault="00000000">
            <w:pPr>
              <w:pStyle w:val="TAH"/>
            </w:pPr>
            <w:r w:rsidRPr="00E36978">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E36978" w:rsidRDefault="00000000">
            <w:pPr>
              <w:pStyle w:val="TAH"/>
            </w:pPr>
            <w:r w:rsidRPr="00E36978">
              <w:t>Uplink Configuration</w:t>
            </w:r>
          </w:p>
        </w:tc>
      </w:tr>
      <w:tr w:rsidR="00524A5D" w:rsidRPr="00E36978"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E36978" w:rsidRDefault="00000000">
            <w:pPr>
              <w:pStyle w:val="TAH"/>
            </w:pPr>
            <w:r w:rsidRPr="00E36978">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E36978" w:rsidRDefault="00000000">
            <w:pPr>
              <w:pStyle w:val="TAH"/>
            </w:pPr>
            <w:r w:rsidRPr="00E36978">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E36978" w:rsidRDefault="00000000">
            <w:pPr>
              <w:pStyle w:val="TAC"/>
            </w:pPr>
            <w:r w:rsidRPr="00E36978">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E36978" w:rsidRDefault="00000000">
            <w:pPr>
              <w:pStyle w:val="TAH"/>
            </w:pPr>
            <w:r w:rsidRPr="00E36978">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E36978" w:rsidRDefault="00000000">
            <w:pPr>
              <w:pStyle w:val="TAH"/>
            </w:pPr>
            <w:r w:rsidRPr="00E36978">
              <w:t>RB allocation</w:t>
            </w:r>
          </w:p>
        </w:tc>
      </w:tr>
      <w:tr w:rsidR="00524A5D" w:rsidRPr="00E36978"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E36978"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E36978"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E36978"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E36978" w:rsidRDefault="00000000">
            <w:pPr>
              <w:pStyle w:val="TAH"/>
            </w:pPr>
            <w:r w:rsidRPr="00E36978">
              <w:t>FDD and HD-FDD</w:t>
            </w:r>
          </w:p>
        </w:tc>
      </w:tr>
      <w:tr w:rsidR="00524A5D" w:rsidRPr="00E36978"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E36978"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E36978"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E36978"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E36978" w:rsidRDefault="00524A5D">
            <w:pPr>
              <w:pStyle w:val="TAH"/>
            </w:pPr>
          </w:p>
        </w:tc>
      </w:tr>
      <w:tr w:rsidR="00524A5D" w:rsidRPr="00E36978"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E36978" w:rsidRDefault="00000000">
            <w:pPr>
              <w:pStyle w:val="TAC"/>
            </w:pPr>
            <w:r w:rsidRPr="00E36978">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E36978" w:rsidRDefault="00000000">
            <w:pPr>
              <w:pStyle w:val="TAC"/>
            </w:pPr>
            <w:r w:rsidRPr="00E36978">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E36978"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E36978" w:rsidRDefault="00000000">
            <w:pPr>
              <w:pStyle w:val="TAC"/>
            </w:pPr>
            <w:r w:rsidRPr="00E36978">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E36978" w:rsidRDefault="00000000">
            <w:pPr>
              <w:pStyle w:val="TAC"/>
            </w:pPr>
            <w:r w:rsidRPr="00E36978">
              <w:t>½</w:t>
            </w:r>
          </w:p>
        </w:tc>
      </w:tr>
      <w:tr w:rsidR="00524A5D" w:rsidRPr="00E36978"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E36978" w:rsidRDefault="00000000">
            <w:pPr>
              <w:pStyle w:val="TAN"/>
              <w:rPr>
                <w:lang w:eastAsia="sv-SE"/>
              </w:rPr>
            </w:pPr>
            <w:r w:rsidRPr="00E36978">
              <w:rPr>
                <w:lang w:eastAsia="sv-SE"/>
              </w:rPr>
              <w:t>Note 1:</w:t>
            </w:r>
            <w:r w:rsidRPr="00E36978">
              <w:rPr>
                <w:lang w:eastAsia="sv-SE"/>
              </w:rPr>
              <w:tab/>
              <w:t>the SC</w:t>
            </w:r>
            <w:r w:rsidRPr="00E36978">
              <w:rPr>
                <w:vertAlign w:val="subscript"/>
                <w:lang w:eastAsia="sv-SE"/>
              </w:rPr>
              <w:t>start</w:t>
            </w:r>
            <w:r w:rsidRPr="00E36978">
              <w:rPr>
                <w:lang w:eastAsia="sv-SE"/>
              </w:rPr>
              <w:t xml:space="preserve"> shall be 0. </w:t>
            </w:r>
          </w:p>
        </w:tc>
      </w:tr>
      <w:bookmarkEnd w:id="1247"/>
    </w:tbl>
    <w:p w14:paraId="2F38B29F" w14:textId="77777777" w:rsidR="00524A5D" w:rsidRPr="00E36978" w:rsidRDefault="00524A5D">
      <w:pPr>
        <w:rPr>
          <w:lang w:eastAsia="en-GB"/>
        </w:rPr>
      </w:pPr>
    </w:p>
    <w:p w14:paraId="2D295235" w14:textId="77777777" w:rsidR="00524A5D" w:rsidRPr="00E36978" w:rsidRDefault="00000000">
      <w:pPr>
        <w:pStyle w:val="TH"/>
        <w:rPr>
          <w:lang w:eastAsia="en-GB"/>
        </w:rPr>
      </w:pPr>
      <w:r w:rsidRPr="00E36978">
        <w:rPr>
          <w:lang w:eastAsia="en-GB"/>
        </w:rPr>
        <w:lastRenderedPageBreak/>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E36978" w14:paraId="2B0F3EA9" w14:textId="77777777">
        <w:trPr>
          <w:jc w:val="center"/>
        </w:trPr>
        <w:tc>
          <w:tcPr>
            <w:tcW w:w="9554" w:type="dxa"/>
            <w:gridSpan w:val="5"/>
            <w:shd w:val="clear" w:color="auto" w:fill="auto"/>
            <w:vAlign w:val="center"/>
          </w:tcPr>
          <w:p w14:paraId="254389EE" w14:textId="77777777" w:rsidR="00524A5D" w:rsidRPr="00E36978" w:rsidRDefault="00000000">
            <w:pPr>
              <w:keepNext/>
              <w:keepLines/>
              <w:spacing w:after="0"/>
              <w:jc w:val="center"/>
              <w:rPr>
                <w:rFonts w:ascii="Arial" w:hAnsi="Arial"/>
                <w:b/>
                <w:sz w:val="18"/>
              </w:rPr>
            </w:pPr>
            <w:bookmarkStart w:id="1248" w:name="MCCQCTEMPBM_00000524"/>
            <w:r w:rsidRPr="00E36978">
              <w:rPr>
                <w:rFonts w:ascii="Arial" w:hAnsi="Arial"/>
                <w:b/>
                <w:sz w:val="18"/>
              </w:rPr>
              <w:t>Initial Conditions</w:t>
            </w:r>
          </w:p>
        </w:tc>
      </w:tr>
      <w:tr w:rsidR="00524A5D" w:rsidRPr="00E36978" w14:paraId="4935C23E" w14:textId="77777777">
        <w:trPr>
          <w:jc w:val="center"/>
        </w:trPr>
        <w:tc>
          <w:tcPr>
            <w:tcW w:w="5080" w:type="dxa"/>
            <w:gridSpan w:val="3"/>
            <w:shd w:val="clear" w:color="auto" w:fill="auto"/>
            <w:vAlign w:val="center"/>
          </w:tcPr>
          <w:p w14:paraId="02E3B303"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745736D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4474" w:type="dxa"/>
            <w:gridSpan w:val="2"/>
            <w:shd w:val="clear" w:color="auto" w:fill="auto"/>
            <w:vAlign w:val="center"/>
          </w:tcPr>
          <w:p w14:paraId="50E05550"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2D417C36" w14:textId="77777777">
        <w:trPr>
          <w:jc w:val="center"/>
        </w:trPr>
        <w:tc>
          <w:tcPr>
            <w:tcW w:w="5080" w:type="dxa"/>
            <w:gridSpan w:val="3"/>
            <w:shd w:val="clear" w:color="auto" w:fill="auto"/>
            <w:vAlign w:val="center"/>
          </w:tcPr>
          <w:p w14:paraId="2E6998BF"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24159129"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6A6E8717" w14:textId="77777777" w:rsidR="00524A5D" w:rsidRPr="00E36978" w:rsidRDefault="00000000">
            <w:pPr>
              <w:keepNext/>
              <w:keepLines/>
              <w:spacing w:after="0"/>
              <w:rPr>
                <w:rFonts w:ascii="Arial" w:hAnsi="Arial"/>
                <w:sz w:val="18"/>
              </w:rPr>
            </w:pPr>
            <w:r w:rsidRPr="00E36978">
              <w:rPr>
                <w:rFonts w:ascii="Arial" w:hAnsi="Arial"/>
                <w:sz w:val="18"/>
                <w:lang w:eastAsia="en-GB"/>
              </w:rPr>
              <w:t>Low range, Mid range, High range</w:t>
            </w:r>
          </w:p>
        </w:tc>
      </w:tr>
      <w:tr w:rsidR="00524A5D" w:rsidRPr="00E36978" w14:paraId="566134F3" w14:textId="77777777">
        <w:trPr>
          <w:jc w:val="center"/>
        </w:trPr>
        <w:tc>
          <w:tcPr>
            <w:tcW w:w="5080" w:type="dxa"/>
            <w:gridSpan w:val="3"/>
            <w:shd w:val="clear" w:color="auto" w:fill="auto"/>
            <w:vAlign w:val="center"/>
          </w:tcPr>
          <w:p w14:paraId="4446EAF3" w14:textId="77777777" w:rsidR="00524A5D" w:rsidRPr="00E36978" w:rsidRDefault="00000000">
            <w:pPr>
              <w:keepNext/>
              <w:keepLines/>
              <w:spacing w:after="0"/>
              <w:rPr>
                <w:rFonts w:ascii="Arial" w:hAnsi="Arial"/>
                <w:sz w:val="18"/>
              </w:rPr>
            </w:pPr>
            <w:r w:rsidRPr="00E36978">
              <w:rPr>
                <w:rFonts w:ascii="Arial" w:hAnsi="Arial"/>
                <w:bCs/>
                <w:sz w:val="18"/>
              </w:rPr>
              <w:t>Test Channel Bandwidths as specified in</w:t>
            </w:r>
          </w:p>
          <w:p w14:paraId="6FB0431E"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4474" w:type="dxa"/>
            <w:gridSpan w:val="2"/>
            <w:shd w:val="clear" w:color="auto" w:fill="auto"/>
            <w:vAlign w:val="center"/>
          </w:tcPr>
          <w:p w14:paraId="580BC3BE" w14:textId="77777777" w:rsidR="00524A5D" w:rsidRPr="00E36978" w:rsidRDefault="00000000">
            <w:pPr>
              <w:keepNext/>
              <w:keepLines/>
              <w:spacing w:after="0"/>
              <w:rPr>
                <w:rFonts w:ascii="Arial" w:hAnsi="Arial"/>
                <w:sz w:val="18"/>
              </w:rPr>
            </w:pPr>
            <w:r w:rsidRPr="00E36978">
              <w:rPr>
                <w:rFonts w:ascii="Arial" w:hAnsi="Arial"/>
                <w:sz w:val="18"/>
              </w:rPr>
              <w:t>1.4 MHz</w:t>
            </w:r>
          </w:p>
        </w:tc>
      </w:tr>
      <w:tr w:rsidR="00524A5D" w:rsidRPr="00E36978" w14:paraId="319ECC36" w14:textId="77777777">
        <w:trPr>
          <w:jc w:val="center"/>
        </w:trPr>
        <w:tc>
          <w:tcPr>
            <w:tcW w:w="9554" w:type="dxa"/>
            <w:gridSpan w:val="5"/>
            <w:shd w:val="clear" w:color="auto" w:fill="auto"/>
            <w:vAlign w:val="center"/>
          </w:tcPr>
          <w:p w14:paraId="6A3941D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 Channel Bandwidths</w:t>
            </w:r>
          </w:p>
        </w:tc>
      </w:tr>
      <w:tr w:rsidR="00524A5D" w:rsidRPr="00E36978" w14:paraId="246987E6" w14:textId="77777777">
        <w:trPr>
          <w:jc w:val="center"/>
        </w:trPr>
        <w:tc>
          <w:tcPr>
            <w:tcW w:w="1212" w:type="dxa"/>
            <w:shd w:val="clear" w:color="auto" w:fill="auto"/>
            <w:vAlign w:val="center"/>
          </w:tcPr>
          <w:p w14:paraId="340D12ED" w14:textId="77777777" w:rsidR="00524A5D" w:rsidRPr="00E36978" w:rsidRDefault="00524A5D">
            <w:pPr>
              <w:keepNext/>
              <w:keepLines/>
              <w:spacing w:after="0"/>
              <w:jc w:val="center"/>
              <w:rPr>
                <w:rFonts w:ascii="Arial" w:hAnsi="Arial"/>
                <w:b/>
                <w:sz w:val="18"/>
              </w:rPr>
            </w:pPr>
          </w:p>
        </w:tc>
        <w:tc>
          <w:tcPr>
            <w:tcW w:w="1134" w:type="dxa"/>
            <w:shd w:val="clear" w:color="auto" w:fill="auto"/>
            <w:vAlign w:val="center"/>
          </w:tcPr>
          <w:p w14:paraId="749BE9BB" w14:textId="77777777" w:rsidR="00524A5D" w:rsidRPr="00E36978" w:rsidRDefault="00524A5D">
            <w:pPr>
              <w:keepNext/>
              <w:keepLines/>
              <w:spacing w:after="0"/>
              <w:jc w:val="center"/>
              <w:rPr>
                <w:rFonts w:ascii="Arial" w:hAnsi="Arial"/>
                <w:b/>
                <w:sz w:val="18"/>
              </w:rPr>
            </w:pPr>
          </w:p>
        </w:tc>
        <w:tc>
          <w:tcPr>
            <w:tcW w:w="2734" w:type="dxa"/>
            <w:shd w:val="clear" w:color="auto" w:fill="auto"/>
            <w:vAlign w:val="center"/>
          </w:tcPr>
          <w:p w14:paraId="1C62B0C2"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474" w:type="dxa"/>
            <w:gridSpan w:val="2"/>
            <w:shd w:val="clear" w:color="auto" w:fill="auto"/>
            <w:vAlign w:val="center"/>
          </w:tcPr>
          <w:p w14:paraId="1123C5D7"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7DFF9A1E" w14:textId="77777777">
        <w:trPr>
          <w:jc w:val="center"/>
        </w:trPr>
        <w:tc>
          <w:tcPr>
            <w:tcW w:w="1212" w:type="dxa"/>
            <w:vMerge w:val="restart"/>
            <w:shd w:val="clear" w:color="auto" w:fill="auto"/>
            <w:vAlign w:val="center"/>
          </w:tcPr>
          <w:p w14:paraId="7F8F3E45"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Configuration ID</w:t>
            </w:r>
          </w:p>
        </w:tc>
        <w:tc>
          <w:tcPr>
            <w:tcW w:w="1134" w:type="dxa"/>
            <w:vMerge w:val="restart"/>
            <w:shd w:val="clear" w:color="auto" w:fill="auto"/>
            <w:vAlign w:val="center"/>
          </w:tcPr>
          <w:p w14:paraId="3554D45A"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Ch BW</w:t>
            </w:r>
          </w:p>
        </w:tc>
        <w:tc>
          <w:tcPr>
            <w:tcW w:w="2734" w:type="dxa"/>
            <w:vMerge w:val="restart"/>
            <w:shd w:val="clear" w:color="auto" w:fill="auto"/>
            <w:vAlign w:val="center"/>
          </w:tcPr>
          <w:p w14:paraId="12636122"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2153" w:type="dxa"/>
            <w:vMerge w:val="restart"/>
            <w:shd w:val="clear" w:color="auto" w:fill="auto"/>
            <w:vAlign w:val="center"/>
          </w:tcPr>
          <w:p w14:paraId="09920010"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Mod'n</w:t>
            </w:r>
          </w:p>
        </w:tc>
        <w:tc>
          <w:tcPr>
            <w:tcW w:w="2321" w:type="dxa"/>
            <w:shd w:val="clear" w:color="auto" w:fill="auto"/>
            <w:vAlign w:val="center"/>
          </w:tcPr>
          <w:p w14:paraId="41192DD2"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RB allocation</w:t>
            </w:r>
          </w:p>
        </w:tc>
      </w:tr>
      <w:tr w:rsidR="00524A5D" w:rsidRPr="00E36978" w14:paraId="4C3502C6" w14:textId="77777777">
        <w:trPr>
          <w:trHeight w:val="470"/>
          <w:jc w:val="center"/>
        </w:trPr>
        <w:tc>
          <w:tcPr>
            <w:tcW w:w="1212" w:type="dxa"/>
            <w:vMerge/>
            <w:tcBorders>
              <w:bottom w:val="single" w:sz="4" w:space="0" w:color="auto"/>
            </w:tcBorders>
            <w:shd w:val="clear" w:color="auto" w:fill="auto"/>
            <w:vAlign w:val="center"/>
          </w:tcPr>
          <w:p w14:paraId="51C86004" w14:textId="77777777" w:rsidR="00524A5D" w:rsidRPr="00E36978" w:rsidRDefault="00524A5D">
            <w:pPr>
              <w:keepNext/>
              <w:keepLines/>
              <w:spacing w:after="0"/>
              <w:jc w:val="center"/>
              <w:rPr>
                <w:rFonts w:ascii="Arial" w:hAnsi="Arial"/>
                <w:sz w:val="18"/>
              </w:rPr>
            </w:pPr>
          </w:p>
        </w:tc>
        <w:tc>
          <w:tcPr>
            <w:tcW w:w="1134" w:type="dxa"/>
            <w:vMerge/>
            <w:tcBorders>
              <w:bottom w:val="single" w:sz="4" w:space="0" w:color="auto"/>
            </w:tcBorders>
            <w:shd w:val="clear" w:color="auto" w:fill="auto"/>
            <w:vAlign w:val="center"/>
          </w:tcPr>
          <w:p w14:paraId="0F1861AF" w14:textId="77777777" w:rsidR="00524A5D" w:rsidRPr="00E36978"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E36978" w:rsidRDefault="00524A5D">
            <w:pPr>
              <w:keepNext/>
              <w:keepLines/>
              <w:spacing w:after="0"/>
              <w:jc w:val="center"/>
              <w:rPr>
                <w:rFonts w:ascii="Arial" w:hAnsi="Arial"/>
                <w:sz w:val="18"/>
              </w:rPr>
            </w:pPr>
          </w:p>
        </w:tc>
        <w:tc>
          <w:tcPr>
            <w:tcW w:w="2153" w:type="dxa"/>
            <w:vMerge/>
            <w:tcBorders>
              <w:bottom w:val="single" w:sz="4" w:space="0" w:color="auto"/>
            </w:tcBorders>
            <w:shd w:val="clear" w:color="auto" w:fill="auto"/>
            <w:vAlign w:val="center"/>
          </w:tcPr>
          <w:p w14:paraId="7630BCC4" w14:textId="77777777" w:rsidR="00524A5D" w:rsidRPr="00E36978" w:rsidRDefault="00524A5D">
            <w:pPr>
              <w:keepNext/>
              <w:keepLines/>
              <w:spacing w:after="0"/>
              <w:jc w:val="center"/>
              <w:rPr>
                <w:rFonts w:ascii="Arial" w:hAnsi="Arial"/>
                <w:b/>
                <w:bCs/>
                <w:sz w:val="18"/>
              </w:rPr>
            </w:pPr>
          </w:p>
        </w:tc>
        <w:tc>
          <w:tcPr>
            <w:tcW w:w="2321" w:type="dxa"/>
            <w:tcBorders>
              <w:bottom w:val="single" w:sz="4" w:space="0" w:color="auto"/>
            </w:tcBorders>
            <w:shd w:val="clear" w:color="auto" w:fill="auto"/>
            <w:vAlign w:val="center"/>
          </w:tcPr>
          <w:p w14:paraId="46C69AFF" w14:textId="77777777" w:rsidR="00524A5D" w:rsidRPr="00E36978" w:rsidRDefault="00000000">
            <w:pPr>
              <w:keepNext/>
              <w:keepLines/>
              <w:spacing w:after="0"/>
              <w:jc w:val="center"/>
              <w:rPr>
                <w:rFonts w:ascii="Arial" w:hAnsi="Arial"/>
                <w:b/>
                <w:bCs/>
                <w:sz w:val="18"/>
              </w:rPr>
            </w:pPr>
            <w:r w:rsidRPr="00E36978">
              <w:rPr>
                <w:rFonts w:ascii="Arial" w:hAnsi="Arial"/>
                <w:b/>
                <w:bCs/>
                <w:sz w:val="18"/>
              </w:rPr>
              <w:t>FDD and HD-FDD</w:t>
            </w:r>
          </w:p>
        </w:tc>
      </w:tr>
      <w:tr w:rsidR="00524A5D" w:rsidRPr="00E36978" w14:paraId="1CB866C8" w14:textId="77777777">
        <w:trPr>
          <w:jc w:val="center"/>
        </w:trPr>
        <w:tc>
          <w:tcPr>
            <w:tcW w:w="1212" w:type="dxa"/>
            <w:shd w:val="clear" w:color="auto" w:fill="auto"/>
            <w:vAlign w:val="center"/>
          </w:tcPr>
          <w:p w14:paraId="28B8537A"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34" w:type="dxa"/>
            <w:shd w:val="clear" w:color="auto" w:fill="auto"/>
            <w:vAlign w:val="center"/>
          </w:tcPr>
          <w:p w14:paraId="4267383A"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0CE4D8CC"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425DC7C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21" w:type="dxa"/>
            <w:shd w:val="clear" w:color="auto" w:fill="auto"/>
            <w:vAlign w:val="center"/>
          </w:tcPr>
          <w:p w14:paraId="22C5E394"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r>
      <w:tr w:rsidR="00524A5D" w:rsidRPr="00E36978" w14:paraId="4775A444" w14:textId="77777777">
        <w:trPr>
          <w:jc w:val="center"/>
        </w:trPr>
        <w:tc>
          <w:tcPr>
            <w:tcW w:w="1212" w:type="dxa"/>
            <w:shd w:val="clear" w:color="auto" w:fill="auto"/>
            <w:vAlign w:val="center"/>
          </w:tcPr>
          <w:p w14:paraId="694BBB1B" w14:textId="77777777" w:rsidR="00524A5D" w:rsidRPr="00E36978" w:rsidRDefault="00000000">
            <w:pPr>
              <w:keepNext/>
              <w:keepLines/>
              <w:spacing w:after="0"/>
              <w:jc w:val="center"/>
              <w:rPr>
                <w:rFonts w:ascii="Arial" w:hAnsi="Arial"/>
                <w:sz w:val="18"/>
              </w:rPr>
            </w:pPr>
            <w:r w:rsidRPr="00E36978">
              <w:rPr>
                <w:rFonts w:ascii="Arial" w:hAnsi="Arial" w:hint="eastAsia"/>
                <w:sz w:val="18"/>
              </w:rPr>
              <w:t>2</w:t>
            </w:r>
          </w:p>
        </w:tc>
        <w:tc>
          <w:tcPr>
            <w:tcW w:w="1134" w:type="dxa"/>
            <w:shd w:val="clear" w:color="auto" w:fill="auto"/>
            <w:vAlign w:val="center"/>
          </w:tcPr>
          <w:p w14:paraId="1955DA58" w14:textId="77777777" w:rsidR="00524A5D" w:rsidRPr="00E36978" w:rsidRDefault="00000000">
            <w:pPr>
              <w:keepNext/>
              <w:keepLines/>
              <w:spacing w:after="0"/>
              <w:jc w:val="center"/>
              <w:rPr>
                <w:rFonts w:ascii="Arial" w:eastAsiaTheme="minorEastAsia" w:hAnsi="Arial"/>
                <w:sz w:val="18"/>
              </w:rPr>
            </w:pPr>
            <w:r w:rsidRPr="00E36978">
              <w:rPr>
                <w:rFonts w:ascii="Arial" w:hAnsi="Arial" w:hint="eastAsia"/>
                <w:sz w:val="18"/>
              </w:rPr>
              <w:t>1</w:t>
            </w:r>
            <w:r w:rsidRPr="00E36978">
              <w:rPr>
                <w:rFonts w:ascii="Arial" w:hAnsi="Arial"/>
                <w:sz w:val="18"/>
              </w:rPr>
              <w:t>.4 MHz</w:t>
            </w:r>
          </w:p>
        </w:tc>
        <w:tc>
          <w:tcPr>
            <w:tcW w:w="2734" w:type="dxa"/>
            <w:vMerge/>
            <w:shd w:val="clear" w:color="auto" w:fill="auto"/>
            <w:vAlign w:val="center"/>
          </w:tcPr>
          <w:p w14:paraId="0DA62C27"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3AF880E7"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Q</w:t>
            </w:r>
            <w:r w:rsidRPr="00E36978">
              <w:rPr>
                <w:rFonts w:ascii="Arial" w:eastAsiaTheme="minorEastAsia" w:hAnsi="Arial"/>
                <w:sz w:val="18"/>
              </w:rPr>
              <w:t>PSK</w:t>
            </w:r>
          </w:p>
        </w:tc>
        <w:tc>
          <w:tcPr>
            <w:tcW w:w="2321" w:type="dxa"/>
            <w:shd w:val="clear" w:color="auto" w:fill="auto"/>
            <w:vAlign w:val="center"/>
          </w:tcPr>
          <w:p w14:paraId="6A75E240" w14:textId="77777777" w:rsidR="00524A5D" w:rsidRPr="00E36978" w:rsidRDefault="00000000">
            <w:pPr>
              <w:keepNext/>
              <w:keepLines/>
              <w:spacing w:after="0"/>
              <w:jc w:val="center"/>
              <w:rPr>
                <w:rFonts w:ascii="Arial" w:eastAsiaTheme="minorEastAsia" w:hAnsi="Arial"/>
                <w:sz w:val="18"/>
              </w:rPr>
            </w:pPr>
            <w:r w:rsidRPr="00E36978">
              <w:rPr>
                <w:rFonts w:ascii="Arial" w:eastAsiaTheme="minorEastAsia" w:hAnsi="Arial" w:hint="eastAsia"/>
                <w:sz w:val="18"/>
              </w:rPr>
              <w:t>5</w:t>
            </w:r>
          </w:p>
        </w:tc>
      </w:tr>
      <w:tr w:rsidR="00524A5D" w:rsidRPr="00E36978" w14:paraId="497F8164" w14:textId="77777777">
        <w:trPr>
          <w:jc w:val="center"/>
        </w:trPr>
        <w:tc>
          <w:tcPr>
            <w:tcW w:w="1212" w:type="dxa"/>
            <w:shd w:val="clear" w:color="auto" w:fill="auto"/>
            <w:vAlign w:val="center"/>
          </w:tcPr>
          <w:p w14:paraId="072B9794"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1134" w:type="dxa"/>
            <w:shd w:val="clear" w:color="auto" w:fill="auto"/>
            <w:vAlign w:val="center"/>
          </w:tcPr>
          <w:p w14:paraId="2E62B832" w14:textId="77777777" w:rsidR="00524A5D" w:rsidRPr="00E36978" w:rsidRDefault="00000000">
            <w:pPr>
              <w:keepNext/>
              <w:keepLines/>
              <w:spacing w:after="0"/>
              <w:jc w:val="center"/>
              <w:rPr>
                <w:rFonts w:ascii="Arial" w:hAnsi="Arial"/>
                <w:sz w:val="18"/>
              </w:rPr>
            </w:pPr>
            <w:r w:rsidRPr="00E36978">
              <w:rPr>
                <w:rFonts w:ascii="Arial" w:hAnsi="Arial"/>
                <w:sz w:val="18"/>
              </w:rPr>
              <w:t>1.4 MHz</w:t>
            </w:r>
          </w:p>
        </w:tc>
        <w:tc>
          <w:tcPr>
            <w:tcW w:w="2734" w:type="dxa"/>
            <w:vMerge/>
            <w:shd w:val="clear" w:color="auto" w:fill="auto"/>
            <w:vAlign w:val="center"/>
          </w:tcPr>
          <w:p w14:paraId="1C412F2E" w14:textId="77777777" w:rsidR="00524A5D" w:rsidRPr="00E36978" w:rsidRDefault="00524A5D">
            <w:pPr>
              <w:keepNext/>
              <w:keepLines/>
              <w:spacing w:after="0"/>
              <w:jc w:val="center"/>
              <w:rPr>
                <w:rFonts w:ascii="Arial" w:hAnsi="Arial"/>
                <w:sz w:val="18"/>
              </w:rPr>
            </w:pPr>
          </w:p>
        </w:tc>
        <w:tc>
          <w:tcPr>
            <w:tcW w:w="2153" w:type="dxa"/>
            <w:shd w:val="clear" w:color="auto" w:fill="auto"/>
            <w:vAlign w:val="center"/>
          </w:tcPr>
          <w:p w14:paraId="0BBBC97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21" w:type="dxa"/>
            <w:shd w:val="clear" w:color="auto" w:fill="auto"/>
            <w:vAlign w:val="center"/>
          </w:tcPr>
          <w:p w14:paraId="3E2C6DDD"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r>
      <w:tr w:rsidR="00524A5D" w:rsidRPr="00E36978" w14:paraId="2A3F41F6" w14:textId="77777777">
        <w:trPr>
          <w:jc w:val="center"/>
        </w:trPr>
        <w:tc>
          <w:tcPr>
            <w:tcW w:w="9554" w:type="dxa"/>
            <w:gridSpan w:val="5"/>
            <w:shd w:val="clear" w:color="auto" w:fill="auto"/>
            <w:vAlign w:val="center"/>
          </w:tcPr>
          <w:p w14:paraId="3B93A575" w14:textId="77777777" w:rsidR="00524A5D" w:rsidRPr="00E36978" w:rsidRDefault="00000000">
            <w:pPr>
              <w:keepNext/>
              <w:keepLines/>
              <w:spacing w:after="0"/>
              <w:ind w:left="578" w:hanging="578"/>
              <w:rPr>
                <w:rFonts w:ascii="Arial" w:hAnsi="Arial"/>
                <w:sz w:val="18"/>
                <w:lang w:eastAsia="sv-SE"/>
              </w:rPr>
            </w:pPr>
            <w:r w:rsidRPr="00E36978">
              <w:rPr>
                <w:rFonts w:ascii="Arial" w:hAnsi="Arial"/>
                <w:sz w:val="18"/>
              </w:rPr>
              <w:t xml:space="preserve">Note 1: </w:t>
            </w:r>
            <w:r w:rsidRPr="00E36978">
              <w:rPr>
                <w:lang w:eastAsia="sv-SE"/>
              </w:rPr>
              <w:t>The RB</w:t>
            </w:r>
            <w:r w:rsidRPr="00E36978">
              <w:rPr>
                <w:vertAlign w:val="subscript"/>
                <w:lang w:eastAsia="sv-SE"/>
              </w:rPr>
              <w:t>start</w:t>
            </w:r>
            <w:r w:rsidRPr="00E36978">
              <w:rPr>
                <w:lang w:eastAsia="sv-SE"/>
              </w:rPr>
              <w:t xml:space="preserve"> of partial RB allocation shall be RB#0</w:t>
            </w:r>
            <w:r w:rsidRPr="00E36978">
              <w:rPr>
                <w:rFonts w:ascii="Arial" w:hAnsi="Arial"/>
                <w:sz w:val="18"/>
                <w:lang w:eastAsia="sv-SE"/>
              </w:rPr>
              <w:t>.</w:t>
            </w:r>
          </w:p>
        </w:tc>
      </w:tr>
      <w:bookmarkEnd w:id="1248"/>
    </w:tbl>
    <w:p w14:paraId="57D246A5" w14:textId="77777777" w:rsidR="00524A5D" w:rsidRPr="00E36978" w:rsidRDefault="00524A5D">
      <w:pPr>
        <w:rPr>
          <w:lang w:eastAsia="en-GB"/>
        </w:rPr>
      </w:pPr>
    </w:p>
    <w:p w14:paraId="38ECFE56" w14:textId="77777777" w:rsidR="00524A5D" w:rsidRPr="00E36978" w:rsidRDefault="00000000">
      <w:pPr>
        <w:pStyle w:val="TH"/>
      </w:pPr>
      <w:r w:rsidRPr="00E36978">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E36978"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E36978" w:rsidRDefault="00000000">
            <w:pPr>
              <w:pStyle w:val="TAH"/>
            </w:pPr>
            <w:bookmarkStart w:id="1249" w:name="MCCQCTEMPBM_00000525"/>
            <w:r w:rsidRPr="00E36978">
              <w:t>Initial Conditions</w:t>
            </w:r>
          </w:p>
        </w:tc>
      </w:tr>
      <w:tr w:rsidR="00524A5D" w:rsidRPr="00E36978"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E36978" w:rsidRDefault="00000000">
            <w:pPr>
              <w:pStyle w:val="TAL"/>
            </w:pPr>
            <w:r w:rsidRPr="00E36978">
              <w:t>Test Environment as specified in</w:t>
            </w:r>
          </w:p>
          <w:p w14:paraId="21A667F4" w14:textId="77777777" w:rsidR="00524A5D" w:rsidRPr="00E36978" w:rsidRDefault="00000000">
            <w:pPr>
              <w:pStyle w:val="TAL"/>
            </w:pPr>
            <w:r w:rsidRPr="00E36978">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E36978" w:rsidRDefault="00000000">
            <w:pPr>
              <w:pStyle w:val="TAL"/>
            </w:pPr>
            <w:r w:rsidRPr="00E36978">
              <w:t>Normal</w:t>
            </w:r>
          </w:p>
        </w:tc>
      </w:tr>
      <w:tr w:rsidR="00524A5D" w:rsidRPr="00E36978"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E36978" w:rsidRDefault="00000000">
            <w:pPr>
              <w:pStyle w:val="TAL"/>
            </w:pPr>
            <w:r w:rsidRPr="00E36978">
              <w:rPr>
                <w:bCs/>
              </w:rPr>
              <w:t>Test Frequencies as specified in</w:t>
            </w:r>
          </w:p>
          <w:p w14:paraId="797772C7"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E36978" w:rsidRDefault="00000000">
            <w:pPr>
              <w:pStyle w:val="TAL"/>
            </w:pPr>
            <w:r w:rsidRPr="00E36978">
              <w:t>Low Range, Mid range, High Range</w:t>
            </w:r>
          </w:p>
        </w:tc>
      </w:tr>
      <w:tr w:rsidR="00524A5D" w:rsidRPr="00E36978"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E36978" w:rsidRDefault="00000000">
            <w:pPr>
              <w:pStyle w:val="TAL"/>
            </w:pPr>
            <w:r w:rsidRPr="00E36978">
              <w:rPr>
                <w:bCs/>
              </w:rPr>
              <w:t>Test Channel Bandwidths as specified in</w:t>
            </w:r>
          </w:p>
          <w:p w14:paraId="6C48BB0F" w14:textId="77777777" w:rsidR="00524A5D" w:rsidRPr="00E36978" w:rsidRDefault="00000000">
            <w:pPr>
              <w:pStyle w:val="TAL"/>
            </w:pPr>
            <w:r w:rsidRPr="00E36978">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E36978" w:rsidRDefault="00000000">
            <w:pPr>
              <w:pStyle w:val="TAL"/>
            </w:pPr>
            <w:r w:rsidRPr="00E36978">
              <w:t>1.4MHz</w:t>
            </w:r>
          </w:p>
        </w:tc>
      </w:tr>
      <w:tr w:rsidR="00524A5D" w:rsidRPr="00E36978"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E36978" w:rsidRDefault="00000000">
            <w:pPr>
              <w:pStyle w:val="TAH"/>
            </w:pPr>
            <w:r w:rsidRPr="00E36978">
              <w:t xml:space="preserve">Test Parameters for Channel Bandwidths </w:t>
            </w:r>
          </w:p>
        </w:tc>
      </w:tr>
      <w:tr w:rsidR="00524A5D" w:rsidRPr="00E36978"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E36978"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E36978"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E36978" w:rsidRDefault="00000000">
            <w:pPr>
              <w:pStyle w:val="TAH"/>
            </w:pPr>
            <w:r w:rsidRPr="00E36978">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E36978" w:rsidRDefault="00000000">
            <w:pPr>
              <w:pStyle w:val="TAH"/>
            </w:pPr>
            <w:r w:rsidRPr="00E36978">
              <w:t>Uplink Configuration</w:t>
            </w:r>
          </w:p>
        </w:tc>
      </w:tr>
      <w:tr w:rsidR="00524A5D" w:rsidRPr="00E36978"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E36978" w:rsidRDefault="00000000">
            <w:pPr>
              <w:pStyle w:val="TAH"/>
            </w:pPr>
            <w:r w:rsidRPr="00E36978">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E36978" w:rsidRDefault="00000000">
            <w:pPr>
              <w:pStyle w:val="TAH"/>
            </w:pPr>
            <w:r w:rsidRPr="00E36978">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E36978" w:rsidRDefault="00000000">
            <w:pPr>
              <w:pStyle w:val="TAC"/>
            </w:pPr>
            <w:r w:rsidRPr="00E36978">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E36978" w:rsidRDefault="00000000">
            <w:pPr>
              <w:pStyle w:val="TAH"/>
            </w:pPr>
            <w:r w:rsidRPr="00E36978">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E36978" w:rsidRDefault="00000000">
            <w:pPr>
              <w:pStyle w:val="TAH"/>
            </w:pPr>
            <w:r w:rsidRPr="00E36978">
              <w:t>RB allocation</w:t>
            </w:r>
          </w:p>
        </w:tc>
      </w:tr>
      <w:tr w:rsidR="00524A5D" w:rsidRPr="00E36978"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E36978"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E36978"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E36978"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E36978" w:rsidRDefault="00000000">
            <w:pPr>
              <w:pStyle w:val="TAH"/>
            </w:pPr>
            <w:r w:rsidRPr="00E36978">
              <w:t>FDD and HD-FDD</w:t>
            </w:r>
          </w:p>
        </w:tc>
      </w:tr>
      <w:tr w:rsidR="00524A5D" w:rsidRPr="00E36978"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E36978"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E36978"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E36978"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E36978"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E36978" w:rsidRDefault="00524A5D">
            <w:pPr>
              <w:pStyle w:val="TAH"/>
            </w:pPr>
          </w:p>
        </w:tc>
      </w:tr>
      <w:tr w:rsidR="00524A5D" w:rsidRPr="00E36978"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E36978" w:rsidRDefault="00000000">
            <w:pPr>
              <w:pStyle w:val="TAC"/>
            </w:pPr>
            <w:r w:rsidRPr="00E36978">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E36978" w:rsidRDefault="00000000">
            <w:pPr>
              <w:pStyle w:val="TAC"/>
            </w:pPr>
            <w:r w:rsidRPr="00E36978">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E36978"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E36978" w:rsidRDefault="00000000">
            <w:pPr>
              <w:pStyle w:val="TAC"/>
            </w:pPr>
            <w:r w:rsidRPr="00E36978">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E36978" w:rsidRDefault="00000000">
            <w:pPr>
              <w:pStyle w:val="TAC"/>
            </w:pPr>
            <w:r w:rsidRPr="00E36978">
              <w:t>½</w:t>
            </w:r>
          </w:p>
        </w:tc>
      </w:tr>
      <w:tr w:rsidR="00524A5D" w:rsidRPr="00E36978"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E36978" w:rsidRDefault="00000000">
            <w:pPr>
              <w:pStyle w:val="TAN"/>
              <w:rPr>
                <w:lang w:eastAsia="sv-SE"/>
              </w:rPr>
            </w:pPr>
            <w:r w:rsidRPr="00E36978">
              <w:rPr>
                <w:lang w:eastAsia="sv-SE"/>
              </w:rPr>
              <w:t>Note 1:</w:t>
            </w:r>
            <w:r w:rsidRPr="00E36978">
              <w:rPr>
                <w:lang w:eastAsia="sv-SE"/>
              </w:rPr>
              <w:tab/>
              <w:t>the SC</w:t>
            </w:r>
            <w:r w:rsidRPr="00E36978">
              <w:rPr>
                <w:vertAlign w:val="subscript"/>
                <w:lang w:eastAsia="sv-SE"/>
              </w:rPr>
              <w:t>start</w:t>
            </w:r>
            <w:r w:rsidRPr="00E36978">
              <w:rPr>
                <w:lang w:eastAsia="sv-SE"/>
              </w:rPr>
              <w:t xml:space="preserve"> shall be 0. </w:t>
            </w:r>
          </w:p>
        </w:tc>
      </w:tr>
      <w:bookmarkEnd w:id="1249"/>
    </w:tbl>
    <w:p w14:paraId="362271BA" w14:textId="77777777" w:rsidR="00524A5D" w:rsidRPr="00E36978" w:rsidRDefault="00524A5D">
      <w:pPr>
        <w:rPr>
          <w:lang w:eastAsia="en-GB"/>
        </w:rPr>
      </w:pPr>
    </w:p>
    <w:p w14:paraId="6271C3E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SS to the UE antenna connectors as shown in TS 36.508[12] Annex A Figure A.7 using only main UE Tx/Rx antenna.</w:t>
      </w:r>
    </w:p>
    <w:p w14:paraId="4176A01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7EE833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 and H.3.0.</w:t>
      </w:r>
    </w:p>
    <w:p w14:paraId="2D1CCCF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6.5A.4.4.4.1-1 to Table 6.5A.4.4.4.1-2a.</w:t>
      </w:r>
    </w:p>
    <w:p w14:paraId="44EFC65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3D9800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 xml:space="preserve">UE location according to TS 36.508 [12] clause </w:t>
      </w:r>
      <w:r w:rsidRPr="00E36978">
        <w:rPr>
          <w:lang w:eastAsia="en-GB"/>
        </w:rPr>
        <w:t>5</w:t>
      </w:r>
      <w:r w:rsidRPr="00E36978">
        <w:rPr>
          <w:rFonts w:hint="eastAsia"/>
          <w:lang w:eastAsia="en-GB"/>
        </w:rPr>
        <w:t>.6.1 is provided to the UE through any preconfigured means.</w:t>
      </w:r>
    </w:p>
    <w:p w14:paraId="0B4B5D4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color w:val="FF0000"/>
          <w:lang w:eastAsia="en-GB"/>
        </w:rPr>
        <w:t xml:space="preserve">the signal with doppler and delay according to ephemeris defined in TS 36.508 [12] table </w:t>
      </w:r>
      <w:r w:rsidRPr="00E36978">
        <w:rPr>
          <w:color w:val="FF0000"/>
          <w:lang w:eastAsia="en-GB"/>
        </w:rPr>
        <w:t>5</w:t>
      </w:r>
      <w:r w:rsidRPr="00E36978">
        <w:rPr>
          <w:rFonts w:hint="eastAsia"/>
          <w:color w:val="FF0000"/>
          <w:lang w:eastAsia="en-GB"/>
        </w:rPr>
        <w:t xml:space="preserve">.6.2.1-1 for GSO if UE supports only GSO or both GSO and NGSO satellites and table </w:t>
      </w:r>
      <w:r w:rsidRPr="00E36978">
        <w:rPr>
          <w:color w:val="FF0000"/>
          <w:lang w:eastAsia="en-GB"/>
        </w:rPr>
        <w:t>5</w:t>
      </w:r>
      <w:r w:rsidRPr="00E36978">
        <w:rPr>
          <w:rFonts w:hint="eastAsia"/>
          <w:color w:val="FF0000"/>
          <w:lang w:eastAsia="en-GB"/>
        </w:rPr>
        <w:t>.6.2.1-3 for NGSO (LEO-1200) if UE supports only NGSO satellites</w:t>
      </w:r>
      <w:r w:rsidRPr="00E36978">
        <w:rPr>
          <w:lang w:eastAsia="en-GB"/>
        </w:rPr>
        <w:t>. Test system shall send same SIB31 information during the duration of the test as define in TS 36.508[12] clause 5.6.3.1</w:t>
      </w:r>
    </w:p>
    <w:p w14:paraId="6546E0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6B295C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 xml:space="preserve">Ensure the UE is in State 3A-RF-CE according to TS 36.508 [12] clause </w:t>
      </w:r>
      <w:r w:rsidRPr="00E36978">
        <w:rPr>
          <w:rFonts w:eastAsia="MS Mincho"/>
          <w:lang w:eastAsia="en-GB"/>
        </w:rPr>
        <w:t>5.2A.2AA</w:t>
      </w:r>
      <w:r w:rsidRPr="00E36978">
        <w:rPr>
          <w:lang w:eastAsia="en-GB"/>
        </w:rPr>
        <w:t>. Message contents are defined in clause 6.5A.4.4.4.3.</w:t>
      </w:r>
    </w:p>
    <w:p w14:paraId="2CCE752A" w14:textId="77777777" w:rsidR="00524A5D" w:rsidRPr="00E36978" w:rsidRDefault="00000000">
      <w:pPr>
        <w:pStyle w:val="H6"/>
      </w:pPr>
      <w:r w:rsidRPr="00E36978">
        <w:rPr>
          <w:rFonts w:hint="eastAsia"/>
        </w:rPr>
        <w:lastRenderedPageBreak/>
        <w:t>6.5A</w:t>
      </w:r>
      <w:r w:rsidRPr="00E36978">
        <w:t>.4.4.4.2</w:t>
      </w:r>
      <w:r w:rsidRPr="00E36978">
        <w:tab/>
        <w:t>Test procedure</w:t>
      </w:r>
    </w:p>
    <w:p w14:paraId="07719E02"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1.</w:t>
      </w:r>
      <w:r w:rsidRPr="00E36978">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2.</w:t>
      </w:r>
      <w:r w:rsidRPr="00E36978">
        <w:rPr>
          <w:lang w:eastAsia="en-GB"/>
        </w:rPr>
        <w:tab/>
        <w:t>Send continuously uplink power control "up" commands in the uplink scheduling information to the UE to ensure that the UE transmits at PUMAX level.</w:t>
      </w:r>
    </w:p>
    <w:p w14:paraId="79A2BF4F" w14:textId="77777777" w:rsidR="00524A5D" w:rsidRPr="00E36978" w:rsidRDefault="00000000">
      <w:pPr>
        <w:pStyle w:val="B1"/>
        <w:overflowPunct w:val="0"/>
        <w:autoSpaceDE w:val="0"/>
        <w:autoSpaceDN w:val="0"/>
        <w:adjustRightInd w:val="0"/>
        <w:ind w:leftChars="150" w:left="584"/>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E36978" w:rsidRDefault="00000000">
      <w:pPr>
        <w:pStyle w:val="H6"/>
      </w:pPr>
      <w:r w:rsidRPr="00E36978">
        <w:rPr>
          <w:rFonts w:hint="eastAsia"/>
        </w:rPr>
        <w:t>6.5A</w:t>
      </w:r>
      <w:r w:rsidRPr="00E36978">
        <w:t>.4.4.4.3</w:t>
      </w:r>
      <w:r w:rsidRPr="00E36978">
        <w:tab/>
        <w:t>Message contents</w:t>
      </w:r>
    </w:p>
    <w:p w14:paraId="6A66DC54" w14:textId="77777777" w:rsidR="00524A5D" w:rsidRPr="00E36978" w:rsidRDefault="00000000">
      <w:r w:rsidRPr="00E36978">
        <w:t>Message contents are same as in clause 6.2A.3.4.3.</w:t>
      </w:r>
    </w:p>
    <w:p w14:paraId="071F5FE1" w14:textId="77777777" w:rsidR="00524A5D" w:rsidRPr="00E36978" w:rsidRDefault="00000000">
      <w:pPr>
        <w:pStyle w:val="H6"/>
        <w:rPr>
          <w:lang w:val="en-US"/>
        </w:rPr>
      </w:pPr>
      <w:bookmarkStart w:id="1250" w:name="MCCQCTEMPBM_00000274"/>
      <w:r w:rsidRPr="00E36978">
        <w:t>6.5A.4.4.</w:t>
      </w:r>
      <w:r w:rsidRPr="00E36978">
        <w:rPr>
          <w:lang w:val="en-US"/>
        </w:rPr>
        <w:t>5</w:t>
      </w:r>
      <w:r w:rsidRPr="00E36978">
        <w:rPr>
          <w:lang w:val="en-US"/>
        </w:rPr>
        <w:tab/>
        <w:t>Test requirement</w:t>
      </w:r>
    </w:p>
    <w:bookmarkEnd w:id="1250"/>
    <w:p w14:paraId="59ADFAA7" w14:textId="77777777" w:rsidR="00524A5D" w:rsidRPr="00E36978" w:rsidRDefault="00000000">
      <w:pPr>
        <w:rPr>
          <w:lang w:val="en-US"/>
        </w:rPr>
      </w:pPr>
      <w:r w:rsidRPr="00E36978">
        <w:rPr>
          <w:lang w:val="en-US"/>
        </w:rPr>
        <w:t>The measured UE mean power in the channel bandwidth, derived in step 3, shall fulfil requirements in Tables 6.2A.3.5-1 to 6.2A.3.5-2a as appropriate,</w:t>
      </w:r>
    </w:p>
    <w:p w14:paraId="0275B030" w14:textId="77777777" w:rsidR="00524A5D" w:rsidRPr="00E36978" w:rsidRDefault="00000000">
      <w:pPr>
        <w:rPr>
          <w:lang w:val="en-US"/>
        </w:rPr>
      </w:pPr>
      <w:r w:rsidRPr="00E36978">
        <w:rPr>
          <w:lang w:val="en-US"/>
        </w:rPr>
        <w:t>Test requirements for Additional Spurious Emissions are the same as the minimum requirements and are not repeated in this section.</w:t>
      </w:r>
    </w:p>
    <w:p w14:paraId="77F4DAE8" w14:textId="77777777" w:rsidR="00524A5D" w:rsidRPr="00E36978" w:rsidRDefault="00000000">
      <w:pPr>
        <w:pStyle w:val="Heading2"/>
      </w:pPr>
      <w:bookmarkStart w:id="1251" w:name="_Toc7662"/>
      <w:bookmarkStart w:id="1252" w:name="_Toc12805"/>
      <w:bookmarkStart w:id="1253" w:name="_Toc6983"/>
      <w:bookmarkStart w:id="1254" w:name="_Toc120570069"/>
      <w:bookmarkStart w:id="1255" w:name="_Toc30499"/>
      <w:bookmarkStart w:id="1256" w:name="_Toc3003"/>
      <w:bookmarkStart w:id="1257" w:name="_Toc6717"/>
      <w:bookmarkStart w:id="1258" w:name="_Toc121162861"/>
      <w:bookmarkStart w:id="1259" w:name="_Toc163510815"/>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r w:rsidRPr="00E36978">
        <w:t>6.5B</w:t>
      </w:r>
      <w:r w:rsidRPr="00E36978">
        <w:tab/>
        <w:t>Output RF spectrum emissions for category NB1 and NB2</w:t>
      </w:r>
      <w:bookmarkEnd w:id="1251"/>
      <w:bookmarkEnd w:id="1252"/>
      <w:bookmarkEnd w:id="1253"/>
      <w:bookmarkEnd w:id="1254"/>
      <w:bookmarkEnd w:id="1255"/>
      <w:bookmarkEnd w:id="1256"/>
      <w:bookmarkEnd w:id="1257"/>
      <w:bookmarkEnd w:id="1258"/>
      <w:bookmarkEnd w:id="1259"/>
    </w:p>
    <w:p w14:paraId="077EDC57" w14:textId="77777777" w:rsidR="00524A5D" w:rsidRPr="00E36978" w:rsidRDefault="00000000">
      <w:pPr>
        <w:pStyle w:val="Heading3"/>
      </w:pPr>
      <w:bookmarkStart w:id="1260" w:name="_Toc6239"/>
      <w:bookmarkStart w:id="1261" w:name="_Toc7942"/>
      <w:bookmarkStart w:id="1262" w:name="_Toc22870"/>
      <w:bookmarkStart w:id="1263" w:name="_Toc10112"/>
      <w:bookmarkStart w:id="1264" w:name="_Toc10084"/>
      <w:bookmarkStart w:id="1265" w:name="_Toc121162862"/>
      <w:bookmarkStart w:id="1266" w:name="_Toc120570070"/>
      <w:bookmarkStart w:id="1267" w:name="_Toc8868"/>
      <w:bookmarkStart w:id="1268" w:name="_Toc163510816"/>
      <w:r w:rsidRPr="00E36978">
        <w:t>6.5B.1</w:t>
      </w:r>
      <w:r w:rsidRPr="00E36978">
        <w:tab/>
        <w:t>General</w:t>
      </w:r>
      <w:bookmarkEnd w:id="1260"/>
      <w:bookmarkEnd w:id="1261"/>
      <w:bookmarkEnd w:id="1262"/>
      <w:bookmarkEnd w:id="1263"/>
      <w:bookmarkEnd w:id="1264"/>
      <w:bookmarkEnd w:id="1265"/>
      <w:bookmarkEnd w:id="1266"/>
      <w:bookmarkEnd w:id="1267"/>
      <w:bookmarkEnd w:id="1268"/>
    </w:p>
    <w:p w14:paraId="28D7A8EF" w14:textId="77777777" w:rsidR="00524A5D" w:rsidRPr="00E36978" w:rsidRDefault="00000000">
      <w:pPr>
        <w:rPr>
          <w:lang w:val="en-US"/>
        </w:rPr>
      </w:pPr>
      <w:r w:rsidRPr="00E36978">
        <w:t>The definitions in clause 6.5 shall apply</w:t>
      </w:r>
      <w:r w:rsidRPr="00E36978">
        <w:rPr>
          <w:lang w:val="en-US"/>
        </w:rPr>
        <w:t>.</w:t>
      </w:r>
    </w:p>
    <w:p w14:paraId="74789C8E" w14:textId="77777777" w:rsidR="00524A5D" w:rsidRPr="00E36978" w:rsidRDefault="00000000">
      <w:pPr>
        <w:pStyle w:val="Heading3"/>
      </w:pPr>
      <w:bookmarkStart w:id="1269" w:name="_Toc6613"/>
      <w:bookmarkStart w:id="1270" w:name="_Toc120570071"/>
      <w:bookmarkStart w:id="1271" w:name="_Toc29521"/>
      <w:bookmarkStart w:id="1272" w:name="_Toc25821"/>
      <w:bookmarkStart w:id="1273" w:name="_Toc4766"/>
      <w:bookmarkStart w:id="1274" w:name="_Toc31308"/>
      <w:bookmarkStart w:id="1275" w:name="_Toc121162863"/>
      <w:bookmarkStart w:id="1276" w:name="_Toc19444"/>
      <w:bookmarkStart w:id="1277" w:name="_Toc163510817"/>
      <w:r w:rsidRPr="00E36978">
        <w:t>6.5B.</w:t>
      </w:r>
      <w:r w:rsidRPr="00E36978">
        <w:rPr>
          <w:rFonts w:hint="eastAsia"/>
          <w:lang w:eastAsia="zh-TW"/>
        </w:rPr>
        <w:t>2</w:t>
      </w:r>
      <w:r w:rsidRPr="00E36978">
        <w:tab/>
        <w:t>Occupied bandwidth for category NB1 and NB2</w:t>
      </w:r>
      <w:bookmarkEnd w:id="1091"/>
      <w:bookmarkEnd w:id="1269"/>
      <w:bookmarkEnd w:id="1270"/>
      <w:bookmarkEnd w:id="1271"/>
      <w:bookmarkEnd w:id="1272"/>
      <w:bookmarkEnd w:id="1273"/>
      <w:bookmarkEnd w:id="1274"/>
      <w:bookmarkEnd w:id="1275"/>
      <w:bookmarkEnd w:id="1276"/>
      <w:bookmarkEnd w:id="1277"/>
    </w:p>
    <w:p w14:paraId="703250AD" w14:textId="77777777" w:rsidR="00524A5D" w:rsidRPr="00E36978" w:rsidRDefault="00000000">
      <w:pPr>
        <w:pStyle w:val="H6"/>
        <w:rPr>
          <w:lang w:eastAsia="en-GB"/>
        </w:rPr>
      </w:pPr>
      <w:bookmarkStart w:id="1278" w:name="_Hlk140755284"/>
      <w:bookmarkStart w:id="1279" w:name="MCCQCTEMPBM_00000275"/>
      <w:r w:rsidRPr="00E36978">
        <w:rPr>
          <w:lang w:eastAsia="en-GB"/>
        </w:rPr>
        <w:t>6.</w:t>
      </w:r>
      <w:bookmarkStart w:id="1280" w:name="_Hlk140754848"/>
      <w:r w:rsidRPr="00E36978">
        <w:rPr>
          <w:lang w:eastAsia="en-GB"/>
        </w:rPr>
        <w:t>5B.2</w:t>
      </w:r>
      <w:bookmarkEnd w:id="1280"/>
      <w:r w:rsidRPr="00E36978">
        <w:rPr>
          <w:lang w:eastAsia="en-GB"/>
        </w:rPr>
        <w:t>.1</w:t>
      </w:r>
      <w:r w:rsidRPr="00E36978">
        <w:rPr>
          <w:lang w:eastAsia="en-GB"/>
        </w:rPr>
        <w:tab/>
        <w:t>Test purpose</w:t>
      </w:r>
    </w:p>
    <w:bookmarkEnd w:id="1279"/>
    <w:p w14:paraId="554DFCF9" w14:textId="77777777" w:rsidR="00524A5D" w:rsidRPr="00E36978" w:rsidRDefault="00000000">
      <w:pPr>
        <w:rPr>
          <w:lang w:eastAsia="en-GB"/>
        </w:rPr>
      </w:pPr>
      <w:r w:rsidRPr="00E36978">
        <w:rPr>
          <w:lang w:eastAsia="en-GB"/>
        </w:rPr>
        <w:t>To verify that the UE occupied bandwidth for all transmission bandwidth configurations supported by the UE are less than their specific limits.</w:t>
      </w:r>
    </w:p>
    <w:p w14:paraId="2BEECDAD" w14:textId="77777777" w:rsidR="00524A5D" w:rsidRPr="00E36978" w:rsidRDefault="00000000">
      <w:pPr>
        <w:pStyle w:val="H6"/>
        <w:rPr>
          <w:lang w:eastAsia="en-GB"/>
        </w:rPr>
      </w:pPr>
      <w:bookmarkStart w:id="1281" w:name="MCCQCTEMPBM_00000276"/>
      <w:bookmarkEnd w:id="1278"/>
      <w:r w:rsidRPr="00E36978">
        <w:rPr>
          <w:lang w:eastAsia="en-GB"/>
        </w:rPr>
        <w:t>6.5B.2.2</w:t>
      </w:r>
      <w:r w:rsidRPr="00E36978">
        <w:rPr>
          <w:lang w:eastAsia="en-GB"/>
        </w:rPr>
        <w:tab/>
        <w:t>Test applicability</w:t>
      </w:r>
    </w:p>
    <w:bookmarkEnd w:id="1281"/>
    <w:p w14:paraId="03552AF0"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755CD86E" w14:textId="77777777" w:rsidR="00524A5D" w:rsidRPr="00E36978" w:rsidRDefault="00000000">
      <w:pPr>
        <w:pStyle w:val="H6"/>
        <w:rPr>
          <w:lang w:eastAsia="en-GB"/>
        </w:rPr>
      </w:pPr>
      <w:bookmarkStart w:id="1282" w:name="MCCQCTEMPBM_00000277"/>
      <w:r w:rsidRPr="00E36978">
        <w:rPr>
          <w:lang w:eastAsia="en-GB"/>
        </w:rPr>
        <w:t>6.5B.2.3</w:t>
      </w:r>
      <w:r w:rsidRPr="00E36978">
        <w:rPr>
          <w:lang w:eastAsia="en-GB"/>
        </w:rPr>
        <w:tab/>
        <w:t>Minimum conformance requirements</w:t>
      </w:r>
    </w:p>
    <w:bookmarkEnd w:id="1282"/>
    <w:p w14:paraId="05E7EA5B" w14:textId="77777777" w:rsidR="00524A5D" w:rsidRPr="00E36978" w:rsidRDefault="00000000">
      <w:pPr>
        <w:rPr>
          <w:kern w:val="24"/>
          <w:lang w:eastAsia="en-GB"/>
        </w:rPr>
      </w:pPr>
      <w:r w:rsidRPr="00E36978">
        <w:rPr>
          <w:lang w:eastAsia="en-GB"/>
        </w:rPr>
        <w:t xml:space="preserve">The occupied bandwidth is defined as the bandwidth containing 99 % of the total integrated mean power of the transmitted spectrum on the assigned channel at the transmit antenna connector. </w:t>
      </w:r>
      <w:r w:rsidRPr="00E36978">
        <w:rPr>
          <w:rFonts w:eastAsia="ヒラギノ角ゴ Pro W3"/>
          <w:kern w:val="24"/>
          <w:lang w:eastAsia="en-GB"/>
        </w:rPr>
        <w:t>Occupied bandwidth shall be less than the channel bandwidth of category NB1</w:t>
      </w:r>
      <w:r w:rsidRPr="00E36978">
        <w:rPr>
          <w:kern w:val="24"/>
          <w:lang w:eastAsia="en-GB"/>
        </w:rPr>
        <w:t xml:space="preserve"> and NB2 that is 200 kHz. </w:t>
      </w:r>
    </w:p>
    <w:p w14:paraId="2D1648F3" w14:textId="77777777" w:rsidR="00524A5D" w:rsidRPr="00E36978" w:rsidRDefault="00000000">
      <w:pPr>
        <w:rPr>
          <w:lang w:eastAsia="en-GB"/>
        </w:rPr>
      </w:pPr>
      <w:r w:rsidRPr="00E36978">
        <w:rPr>
          <w:lang w:eastAsia="en-GB"/>
        </w:rPr>
        <w:t>The normative reference for this requirement is TS 36.102[11] clause 6.5B.2.</w:t>
      </w:r>
    </w:p>
    <w:p w14:paraId="4AF96C57" w14:textId="77777777" w:rsidR="00524A5D" w:rsidRPr="00E36978" w:rsidRDefault="00000000">
      <w:pPr>
        <w:pStyle w:val="H6"/>
        <w:rPr>
          <w:lang w:eastAsia="en-GB"/>
        </w:rPr>
      </w:pPr>
      <w:bookmarkStart w:id="1283" w:name="MCCQCTEMPBM_00000278"/>
      <w:r w:rsidRPr="00E36978">
        <w:rPr>
          <w:lang w:eastAsia="en-GB"/>
        </w:rPr>
        <w:t>6.5B.2.4</w:t>
      </w:r>
      <w:r w:rsidRPr="00E36978">
        <w:rPr>
          <w:lang w:eastAsia="en-GB"/>
        </w:rPr>
        <w:tab/>
        <w:t>Test description</w:t>
      </w:r>
    </w:p>
    <w:p w14:paraId="5DBE2C2E" w14:textId="77777777" w:rsidR="00524A5D" w:rsidRPr="00E36978" w:rsidRDefault="00000000">
      <w:pPr>
        <w:pStyle w:val="H6"/>
        <w:rPr>
          <w:lang w:eastAsia="en-GB"/>
        </w:rPr>
      </w:pPr>
      <w:bookmarkStart w:id="1284" w:name="MCCQCTEMPBM_00000279"/>
      <w:bookmarkEnd w:id="1283"/>
      <w:r w:rsidRPr="00E36978">
        <w:rPr>
          <w:lang w:eastAsia="en-GB"/>
        </w:rPr>
        <w:t>6.5B.2.4.1</w:t>
      </w:r>
      <w:r w:rsidRPr="00E36978">
        <w:rPr>
          <w:lang w:eastAsia="en-GB"/>
        </w:rPr>
        <w:tab/>
        <w:t>Initial conditions</w:t>
      </w:r>
    </w:p>
    <w:bookmarkEnd w:id="1284"/>
    <w:p w14:paraId="63B1D419"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822B8CC" w14:textId="77777777" w:rsidR="00524A5D" w:rsidRPr="00E36978" w:rsidRDefault="00000000">
      <w:pPr>
        <w:rPr>
          <w:lang w:eastAsia="en-GB"/>
        </w:rPr>
      </w:pPr>
      <w:r w:rsidRPr="00E36978">
        <w:rPr>
          <w:lang w:eastAsia="en-GB"/>
        </w:rPr>
        <w:lastRenderedPageBreak/>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7777777" w:rsidR="00524A5D" w:rsidRPr="00E36978" w:rsidRDefault="00000000" w:rsidP="00E36978">
      <w:pPr>
        <w:pStyle w:val="TH"/>
        <w:rPr>
          <w:lang w:eastAsia="en-GB"/>
        </w:rPr>
      </w:pPr>
      <w:r w:rsidRPr="00E36978">
        <w:rPr>
          <w:lang w:eastAsia="en-GB"/>
        </w:rPr>
        <w:t>Table 6.5B.2.4.1-1: Test Configuration Table</w:t>
      </w:r>
      <w:r w:rsidRPr="00E36978">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2ADB37A4" w14:textId="77777777">
        <w:trPr>
          <w:cantSplit/>
          <w:jc w:val="center"/>
        </w:trPr>
        <w:tc>
          <w:tcPr>
            <w:tcW w:w="9340" w:type="dxa"/>
            <w:gridSpan w:val="5"/>
            <w:shd w:val="clear" w:color="auto" w:fill="FFFFFF"/>
          </w:tcPr>
          <w:p w14:paraId="6541DD7F" w14:textId="77777777" w:rsidR="00524A5D" w:rsidRPr="00E36978" w:rsidRDefault="00000000">
            <w:pPr>
              <w:keepNext/>
              <w:keepLines/>
              <w:spacing w:after="0"/>
              <w:jc w:val="center"/>
              <w:rPr>
                <w:rFonts w:ascii="Arial" w:hAnsi="Arial"/>
                <w:b/>
                <w:sz w:val="18"/>
                <w:lang w:eastAsia="en-GB"/>
              </w:rPr>
            </w:pPr>
            <w:bookmarkStart w:id="1285" w:name="MCCQCTEMPBM_00000526"/>
            <w:r w:rsidRPr="00E36978">
              <w:rPr>
                <w:rFonts w:ascii="Arial" w:hAnsi="Arial"/>
                <w:b/>
                <w:sz w:val="18"/>
              </w:rPr>
              <w:t>Initial Conditions</w:t>
            </w:r>
          </w:p>
        </w:tc>
      </w:tr>
      <w:tr w:rsidR="00524A5D" w:rsidRPr="00E36978" w14:paraId="77FB2828" w14:textId="77777777">
        <w:trPr>
          <w:cantSplit/>
          <w:jc w:val="center"/>
        </w:trPr>
        <w:tc>
          <w:tcPr>
            <w:tcW w:w="4138" w:type="dxa"/>
            <w:gridSpan w:val="2"/>
            <w:shd w:val="clear" w:color="auto" w:fill="FFFFFF"/>
          </w:tcPr>
          <w:p w14:paraId="36F254A3"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9A5C4B0" w14:textId="77777777" w:rsidR="00524A5D" w:rsidRPr="00E36978" w:rsidRDefault="00000000">
            <w:pPr>
              <w:keepNext/>
              <w:keepLines/>
              <w:spacing w:after="0"/>
              <w:rPr>
                <w:rFonts w:ascii="Arial" w:hAnsi="Arial"/>
                <w:sz w:val="18"/>
              </w:rPr>
            </w:pPr>
            <w:r w:rsidRPr="00E36978">
              <w:rPr>
                <w:rFonts w:ascii="Arial" w:hAnsi="Arial"/>
                <w:sz w:val="18"/>
              </w:rPr>
              <w:t>TS 36.508</w:t>
            </w:r>
            <w:r w:rsidRPr="00E36978">
              <w:t xml:space="preserve">[12] </w:t>
            </w:r>
            <w:r w:rsidRPr="00E36978">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E36978" w:rsidRDefault="00000000">
            <w:pPr>
              <w:keepNext/>
              <w:keepLines/>
              <w:spacing w:after="0"/>
              <w:rPr>
                <w:rFonts w:ascii="Arial" w:hAnsi="Arial"/>
                <w:sz w:val="18"/>
              </w:rPr>
            </w:pPr>
            <w:r w:rsidRPr="00E36978">
              <w:rPr>
                <w:rFonts w:ascii="Arial" w:hAnsi="Arial" w:cs="v5.0.0"/>
                <w:bCs/>
                <w:sz w:val="18"/>
              </w:rPr>
              <w:t>Normal</w:t>
            </w:r>
          </w:p>
        </w:tc>
      </w:tr>
      <w:tr w:rsidR="00524A5D" w:rsidRPr="00E36978" w14:paraId="08AAB940" w14:textId="77777777">
        <w:trPr>
          <w:cantSplit/>
          <w:jc w:val="center"/>
        </w:trPr>
        <w:tc>
          <w:tcPr>
            <w:tcW w:w="4138" w:type="dxa"/>
            <w:gridSpan w:val="2"/>
            <w:shd w:val="clear" w:color="auto" w:fill="FFFFFF"/>
          </w:tcPr>
          <w:p w14:paraId="794081A3"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ABA34D7" w14:textId="77777777" w:rsidR="00524A5D" w:rsidRPr="00E36978" w:rsidRDefault="00000000">
            <w:pPr>
              <w:keepNext/>
              <w:keepLines/>
              <w:spacing w:after="0"/>
              <w:rPr>
                <w:rFonts w:ascii="Arial" w:hAnsi="Arial"/>
                <w:sz w:val="18"/>
              </w:rPr>
            </w:pPr>
            <w:r w:rsidRPr="00E36978">
              <w:rPr>
                <w:rFonts w:ascii="Arial" w:hAnsi="Arial"/>
                <w:sz w:val="18"/>
              </w:rPr>
              <w:t>TS 36.508</w:t>
            </w:r>
            <w:r w:rsidRPr="00E36978">
              <w:t>[12]</w:t>
            </w:r>
            <w:r w:rsidRPr="00E36978">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7777777" w:rsidR="00524A5D" w:rsidRPr="00E36978" w:rsidRDefault="00000000">
            <w:pPr>
              <w:keepNext/>
              <w:keepLines/>
              <w:spacing w:after="0"/>
              <w:rPr>
                <w:rFonts w:ascii="Arial" w:hAnsi="Arial"/>
                <w:sz w:val="18"/>
              </w:rPr>
            </w:pPr>
            <w:r w:rsidRPr="00E36978">
              <w:rPr>
                <w:rFonts w:ascii="Arial" w:eastAsia="Microsoft YaHei" w:hAnsi="Arial" w:cs="Arial"/>
                <w:sz w:val="18"/>
                <w:lang w:eastAsia="en-GB"/>
              </w:rPr>
              <w:t>Frequency ranges defined in Annex K.1.1</w:t>
            </w:r>
          </w:p>
        </w:tc>
      </w:tr>
      <w:tr w:rsidR="00524A5D" w:rsidRPr="00E36978" w14:paraId="1F9622FD" w14:textId="77777777">
        <w:trPr>
          <w:cantSplit/>
          <w:jc w:val="center"/>
        </w:trPr>
        <w:tc>
          <w:tcPr>
            <w:tcW w:w="9340" w:type="dxa"/>
            <w:gridSpan w:val="5"/>
            <w:shd w:val="clear" w:color="auto" w:fill="FFFFFF"/>
          </w:tcPr>
          <w:p w14:paraId="18917730"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42BE00DE" w14:textId="77777777">
        <w:trPr>
          <w:jc w:val="center"/>
        </w:trPr>
        <w:tc>
          <w:tcPr>
            <w:tcW w:w="1522" w:type="dxa"/>
            <w:shd w:val="clear" w:color="auto" w:fill="FFFFFF"/>
          </w:tcPr>
          <w:p w14:paraId="5DC90060"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C365C83" w14:textId="77777777">
        <w:trPr>
          <w:cantSplit/>
          <w:jc w:val="center"/>
        </w:trPr>
        <w:tc>
          <w:tcPr>
            <w:tcW w:w="1522" w:type="dxa"/>
            <w:shd w:val="clear" w:color="auto" w:fill="FFFFFF"/>
          </w:tcPr>
          <w:p w14:paraId="0E3426CC" w14:textId="77777777" w:rsidR="00524A5D" w:rsidRPr="00E36978"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561E8A60" w14:textId="77777777">
        <w:trPr>
          <w:cantSplit/>
          <w:jc w:val="center"/>
        </w:trPr>
        <w:tc>
          <w:tcPr>
            <w:tcW w:w="1522" w:type="dxa"/>
            <w:shd w:val="clear" w:color="auto" w:fill="FFFFFF"/>
          </w:tcPr>
          <w:p w14:paraId="2C87EEEC"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shd w:val="clear" w:color="auto" w:fill="FFFFFF"/>
            <w:vAlign w:val="center"/>
          </w:tcPr>
          <w:p w14:paraId="75E5ABB2"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278789FA" w14:textId="77777777">
        <w:trPr>
          <w:cantSplit/>
          <w:jc w:val="center"/>
        </w:trPr>
        <w:tc>
          <w:tcPr>
            <w:tcW w:w="1522" w:type="dxa"/>
            <w:shd w:val="clear" w:color="auto" w:fill="FFFFFF"/>
          </w:tcPr>
          <w:p w14:paraId="6CAF61A2"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shd w:val="clear" w:color="auto" w:fill="FFFFFF"/>
            <w:vAlign w:val="center"/>
          </w:tcPr>
          <w:p w14:paraId="1F417F1C"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15kHz</w:t>
            </w:r>
          </w:p>
        </w:tc>
      </w:tr>
      <w:tr w:rsidR="00524A5D" w:rsidRPr="00E36978" w14:paraId="51CA98B9" w14:textId="77777777">
        <w:trPr>
          <w:cantSplit/>
          <w:jc w:val="center"/>
        </w:trPr>
        <w:tc>
          <w:tcPr>
            <w:tcW w:w="1522" w:type="dxa"/>
            <w:shd w:val="clear" w:color="auto" w:fill="FFFFFF"/>
          </w:tcPr>
          <w:p w14:paraId="15C51583" w14:textId="77777777" w:rsidR="00524A5D" w:rsidRPr="00E36978" w:rsidRDefault="00000000">
            <w:pPr>
              <w:keepNext/>
              <w:keepLines/>
              <w:spacing w:after="0"/>
              <w:jc w:val="center"/>
              <w:rPr>
                <w:rFonts w:ascii="Arial" w:hAnsi="Arial" w:cs="Arial"/>
                <w:sz w:val="18"/>
                <w:vertAlign w:val="superscript"/>
                <w:lang w:eastAsia="en-GB"/>
              </w:rPr>
            </w:pPr>
            <w:r w:rsidRPr="00E36978">
              <w:rPr>
                <w:rFonts w:ascii="Arial" w:hAnsi="Arial" w:cs="Arial"/>
                <w:sz w:val="18"/>
                <w:lang w:eastAsia="en-GB"/>
              </w:rPr>
              <w:t>3 (Note 1)</w:t>
            </w:r>
          </w:p>
        </w:tc>
        <w:tc>
          <w:tcPr>
            <w:tcW w:w="0" w:type="auto"/>
            <w:vMerge/>
            <w:shd w:val="clear" w:color="auto" w:fill="FFFFFF"/>
            <w:vAlign w:val="center"/>
          </w:tcPr>
          <w:p w14:paraId="44D70653" w14:textId="77777777" w:rsidR="00524A5D" w:rsidRPr="00E36978"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2712B51" w14:textId="77777777">
        <w:trPr>
          <w:cantSplit/>
          <w:jc w:val="center"/>
        </w:trPr>
        <w:tc>
          <w:tcPr>
            <w:tcW w:w="9340" w:type="dxa"/>
            <w:gridSpan w:val="5"/>
            <w:shd w:val="clear" w:color="auto" w:fill="FFFFFF"/>
          </w:tcPr>
          <w:p w14:paraId="6451D54F"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 Applicable to UE supporting UL multi-tone transmissions</w:t>
            </w:r>
          </w:p>
        </w:tc>
      </w:tr>
      <w:bookmarkEnd w:id="1285"/>
    </w:tbl>
    <w:p w14:paraId="3A978051" w14:textId="77777777" w:rsidR="00524A5D" w:rsidRPr="00E36978" w:rsidRDefault="00524A5D">
      <w:pPr>
        <w:rPr>
          <w:lang w:eastAsia="en-GB"/>
        </w:rPr>
      </w:pPr>
    </w:p>
    <w:p w14:paraId="61227E9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w:t>
      </w:r>
      <w:bookmarkStart w:id="1286" w:name="_Hlk140762136"/>
      <w:r w:rsidRPr="00E36978">
        <w:rPr>
          <w:lang w:eastAsia="en-GB"/>
        </w:rPr>
        <w:t>36.508 [12]</w:t>
      </w:r>
      <w:bookmarkEnd w:id="1286"/>
      <w:r w:rsidRPr="00E36978">
        <w:rPr>
          <w:lang w:eastAsia="en-GB"/>
        </w:rPr>
        <w:t>Annex A, Figure A.3 using only main Tx/Rx antenna.</w:t>
      </w:r>
    </w:p>
    <w:p w14:paraId="0360290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1B138D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 xml:space="preserve">Downlink signals are initially set up according to Annex C0, C.1 and C.3.0, and uplink signals according to Annex H.1 and H.4.0 </w:t>
      </w:r>
    </w:p>
    <w:p w14:paraId="5820719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6.5B.2.4.1-1.</w:t>
      </w:r>
    </w:p>
    <w:p w14:paraId="6FB213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DB0914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t>UE location according to TS 36.508 [12] clause 8.2.6.1 is provided  to the UE through any preconfigured means</w:t>
      </w:r>
    </w:p>
    <w:p w14:paraId="19C206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438698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1D99148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 xml:space="preserve">Ensure the UE is in State 2A-NB with CP CIoT Optimisation according to </w:t>
      </w:r>
      <w:bookmarkStart w:id="1287" w:name="_Hlk140762463"/>
      <w:r w:rsidRPr="00E36978">
        <w:rPr>
          <w:lang w:eastAsia="en-GB"/>
        </w:rPr>
        <w:t>TS 36.508 [12]</w:t>
      </w:r>
      <w:bookmarkEnd w:id="1287"/>
      <w:r w:rsidRPr="00E36978">
        <w:rPr>
          <w:lang w:eastAsia="en-GB"/>
        </w:rPr>
        <w:t xml:space="preserve"> clause 8.1.5. Message contents are defined in clause 6.5B.2.4.3.</w:t>
      </w:r>
    </w:p>
    <w:p w14:paraId="14B63F70" w14:textId="77777777" w:rsidR="00524A5D" w:rsidRPr="00E36978" w:rsidRDefault="00000000">
      <w:pPr>
        <w:pStyle w:val="H6"/>
        <w:rPr>
          <w:lang w:eastAsia="en-GB"/>
        </w:rPr>
      </w:pPr>
      <w:bookmarkStart w:id="1288" w:name="MCCQCTEMPBM_00000280"/>
      <w:r w:rsidRPr="00E36978">
        <w:rPr>
          <w:lang w:eastAsia="en-GB"/>
        </w:rPr>
        <w:t>6.5B.2.4.2</w:t>
      </w:r>
      <w:r w:rsidRPr="00E36978">
        <w:rPr>
          <w:lang w:eastAsia="en-GB"/>
        </w:rPr>
        <w:tab/>
        <w:t>Test procedure</w:t>
      </w:r>
    </w:p>
    <w:bookmarkEnd w:id="1288"/>
    <w:p w14:paraId="2EAC79D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E36978">
        <w:rPr>
          <w:rFonts w:eastAsia="MS Mincho"/>
          <w:lang w:eastAsia="en-GB"/>
        </w:rPr>
        <w:t>.</w:t>
      </w:r>
      <w:r w:rsidRPr="00E36978">
        <w:rPr>
          <w:lang w:eastAsia="en-GB"/>
        </w:rPr>
        <w:t xml:space="preserve"> (UE should be already transmitting P</w:t>
      </w:r>
      <w:r w:rsidRPr="00E36978">
        <w:rPr>
          <w:vertAlign w:val="subscript"/>
          <w:lang w:eastAsia="en-GB"/>
        </w:rPr>
        <w:t>UMAX</w:t>
      </w:r>
      <w:r w:rsidRPr="00E36978">
        <w:rPr>
          <w:lang w:eastAsia="en-GB"/>
        </w:rPr>
        <w:t xml:space="preserve"> after Initial Conditions setting).</w:t>
      </w:r>
    </w:p>
    <w:p w14:paraId="29CAF1E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 xml:space="preserve">1ms) for 15 KHz channel spacing, and at least a 2ms slot (excluding the 2304Ts gap when UE is not transmitting) respectively for the 3.75 KHz channel spacing. </w:t>
      </w:r>
    </w:p>
    <w:p w14:paraId="69AE87E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Calculate the total power within the range of all frequencies measured in '2)' and save this value as "Total Power".</w:t>
      </w:r>
    </w:p>
    <w:p w14:paraId="67A16F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5.</w:t>
      </w:r>
      <w:r w:rsidRPr="00E36978">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 xml:space="preserve">Calculate the difference ("Upper Frequency " </w:t>
      </w:r>
      <w:r w:rsidRPr="00E36978">
        <w:rPr>
          <w:lang w:eastAsia="en-GB"/>
        </w:rPr>
        <w:fldChar w:fldCharType="begin"/>
      </w:r>
      <w:r w:rsidRPr="00E36978">
        <w:rPr>
          <w:lang w:eastAsia="en-GB"/>
        </w:rPr>
        <w:instrText>symbol 45 \f "Symbol" \s 10</w:instrText>
      </w:r>
      <w:r w:rsidRPr="00E36978">
        <w:rPr>
          <w:lang w:eastAsia="en-GB"/>
        </w:rPr>
        <w:fldChar w:fldCharType="end"/>
      </w:r>
      <w:r w:rsidRPr="00E36978">
        <w:rPr>
          <w:lang w:eastAsia="en-GB"/>
        </w:rPr>
        <w:t xml:space="preserve"> "Lower Frequency" = "Occupied Bandwidth") using the limit frequencies obtained in '4)' or '5)'.</w:t>
      </w:r>
    </w:p>
    <w:p w14:paraId="59A7AA55" w14:textId="77777777" w:rsidR="00524A5D" w:rsidRPr="00E36978" w:rsidRDefault="00000000">
      <w:pPr>
        <w:pStyle w:val="B1"/>
        <w:keepLines/>
        <w:overflowPunct w:val="0"/>
        <w:autoSpaceDE w:val="0"/>
        <w:autoSpaceDN w:val="0"/>
        <w:adjustRightInd w:val="0"/>
        <w:ind w:left="1135"/>
        <w:contextualSpacing w:val="0"/>
        <w:textAlignment w:val="baseline"/>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E36978" w:rsidRDefault="00000000">
      <w:pPr>
        <w:pStyle w:val="H6"/>
        <w:rPr>
          <w:lang w:eastAsia="en-GB"/>
        </w:rPr>
      </w:pPr>
      <w:bookmarkStart w:id="1289" w:name="MCCQCTEMPBM_00000281"/>
      <w:r w:rsidRPr="00E36978">
        <w:rPr>
          <w:lang w:eastAsia="en-GB"/>
        </w:rPr>
        <w:t>6.5B.2.4.3</w:t>
      </w:r>
      <w:r w:rsidRPr="00E36978">
        <w:rPr>
          <w:lang w:eastAsia="en-GB"/>
        </w:rPr>
        <w:tab/>
        <w:t>Message contents</w:t>
      </w:r>
    </w:p>
    <w:bookmarkEnd w:id="1289"/>
    <w:p w14:paraId="45879DDE" w14:textId="77777777" w:rsidR="00524A5D" w:rsidRPr="00E36978" w:rsidRDefault="00000000">
      <w:pPr>
        <w:rPr>
          <w:lang w:eastAsia="en-GB"/>
        </w:rPr>
      </w:pPr>
      <w:r w:rsidRPr="00E36978">
        <w:rPr>
          <w:lang w:eastAsia="en-GB"/>
        </w:rPr>
        <w:t>Message contents are according to TS 36.508 [12] subclause 8.1.6.</w:t>
      </w:r>
    </w:p>
    <w:p w14:paraId="7EC0156D" w14:textId="77777777" w:rsidR="00524A5D" w:rsidRPr="00E36978" w:rsidRDefault="00000000">
      <w:pPr>
        <w:pStyle w:val="H6"/>
        <w:rPr>
          <w:lang w:eastAsia="en-GB"/>
        </w:rPr>
      </w:pPr>
      <w:bookmarkStart w:id="1290" w:name="MCCQCTEMPBM_00000282"/>
      <w:r w:rsidRPr="00E36978">
        <w:rPr>
          <w:lang w:eastAsia="en-GB"/>
        </w:rPr>
        <w:t>6.5B.2.5</w:t>
      </w:r>
      <w:r w:rsidRPr="00E36978">
        <w:rPr>
          <w:lang w:eastAsia="en-GB"/>
        </w:rPr>
        <w:tab/>
        <w:t>Test requirement</w:t>
      </w:r>
    </w:p>
    <w:bookmarkEnd w:id="1290"/>
    <w:p w14:paraId="2A02F740" w14:textId="77777777" w:rsidR="00524A5D" w:rsidRPr="00E36978" w:rsidRDefault="00000000">
      <w:pPr>
        <w:rPr>
          <w:lang w:eastAsia="en-GB"/>
        </w:rPr>
      </w:pPr>
      <w:r w:rsidRPr="00E36978">
        <w:rPr>
          <w:lang w:eastAsia="en-GB"/>
        </w:rPr>
        <w:t>The measured Occupied Bandwidth shall not exceed 200kHz.</w:t>
      </w:r>
    </w:p>
    <w:p w14:paraId="4ED42771" w14:textId="77777777" w:rsidR="00524A5D" w:rsidRPr="00E36978" w:rsidRDefault="00000000">
      <w:pPr>
        <w:pStyle w:val="Heading3"/>
      </w:pPr>
      <w:bookmarkStart w:id="1291" w:name="_Toc18726"/>
      <w:bookmarkStart w:id="1292" w:name="_Toc111062063"/>
      <w:bookmarkStart w:id="1293" w:name="_Toc9270"/>
      <w:bookmarkStart w:id="1294" w:name="_Toc19156"/>
      <w:bookmarkStart w:id="1295" w:name="_Toc121162864"/>
      <w:bookmarkStart w:id="1296" w:name="_Toc120570072"/>
      <w:bookmarkStart w:id="1297" w:name="_Toc28992"/>
      <w:bookmarkStart w:id="1298" w:name="_Toc8301"/>
      <w:bookmarkStart w:id="1299" w:name="_Toc5945"/>
      <w:bookmarkStart w:id="1300" w:name="_Toc163510818"/>
      <w:r w:rsidRPr="00E36978">
        <w:t>6.5B.3</w:t>
      </w:r>
      <w:r w:rsidRPr="00E36978">
        <w:tab/>
        <w:t>Out of band emission</w:t>
      </w:r>
      <w:r w:rsidRPr="00E36978">
        <w:rPr>
          <w:rFonts w:hint="eastAsia"/>
        </w:rPr>
        <w:t xml:space="preserve"> for </w:t>
      </w:r>
      <w:r w:rsidRPr="00E36978">
        <w:t>category NB1 and NB2</w:t>
      </w:r>
      <w:bookmarkEnd w:id="1291"/>
      <w:bookmarkEnd w:id="1292"/>
      <w:bookmarkEnd w:id="1293"/>
      <w:bookmarkEnd w:id="1294"/>
      <w:bookmarkEnd w:id="1295"/>
      <w:bookmarkEnd w:id="1296"/>
      <w:bookmarkEnd w:id="1297"/>
      <w:bookmarkEnd w:id="1298"/>
      <w:bookmarkEnd w:id="1299"/>
      <w:bookmarkEnd w:id="1300"/>
    </w:p>
    <w:p w14:paraId="3BFA080C" w14:textId="77777777" w:rsidR="00524A5D" w:rsidRPr="00E36978" w:rsidRDefault="00000000">
      <w:pPr>
        <w:pStyle w:val="Heading4"/>
      </w:pPr>
      <w:bookmarkStart w:id="1301" w:name="_Toc121162865"/>
      <w:bookmarkStart w:id="1302" w:name="_Toc2974"/>
      <w:bookmarkStart w:id="1303" w:name="_Toc17786"/>
      <w:bookmarkStart w:id="1304" w:name="_Toc120570073"/>
      <w:bookmarkStart w:id="1305" w:name="_Toc12700"/>
      <w:bookmarkStart w:id="1306" w:name="_Toc10663"/>
      <w:bookmarkStart w:id="1307" w:name="_Toc10530"/>
      <w:bookmarkStart w:id="1308" w:name="_Toc31227"/>
      <w:bookmarkStart w:id="1309" w:name="_Toc163510819"/>
      <w:r w:rsidRPr="00E36978">
        <w:t>6.5B.3.1</w:t>
      </w:r>
      <w:r w:rsidRPr="00E36978">
        <w:tab/>
        <w:t>General</w:t>
      </w:r>
      <w:bookmarkEnd w:id="1301"/>
      <w:bookmarkEnd w:id="1302"/>
      <w:bookmarkEnd w:id="1303"/>
      <w:bookmarkEnd w:id="1304"/>
      <w:bookmarkEnd w:id="1305"/>
      <w:bookmarkEnd w:id="1306"/>
      <w:bookmarkEnd w:id="1307"/>
      <w:bookmarkEnd w:id="1308"/>
      <w:bookmarkEnd w:id="1309"/>
    </w:p>
    <w:p w14:paraId="021380B7" w14:textId="77777777" w:rsidR="00524A5D" w:rsidRPr="00E36978" w:rsidRDefault="00000000">
      <w:pPr>
        <w:rPr>
          <w:lang w:val="en-US"/>
        </w:rPr>
      </w:pPr>
      <w:r w:rsidRPr="00E3697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sidRPr="00E36978">
        <w:rPr>
          <w:rFonts w:cs="v5.0.0"/>
          <w:lang w:val="en-US"/>
        </w:rPr>
        <w:t>.</w:t>
      </w:r>
    </w:p>
    <w:p w14:paraId="413DA37A" w14:textId="77777777" w:rsidR="00524A5D" w:rsidRPr="00E36978" w:rsidRDefault="00000000">
      <w:pPr>
        <w:pStyle w:val="Heading4"/>
      </w:pPr>
      <w:bookmarkStart w:id="1310" w:name="_Toc21715"/>
      <w:bookmarkStart w:id="1311" w:name="_Toc120570074"/>
      <w:bookmarkStart w:id="1312" w:name="_Toc111062064"/>
      <w:bookmarkStart w:id="1313" w:name="_Toc5743"/>
      <w:bookmarkStart w:id="1314" w:name="_Toc2510"/>
      <w:bookmarkStart w:id="1315" w:name="_Toc121162866"/>
      <w:bookmarkStart w:id="1316" w:name="_Toc18657"/>
      <w:bookmarkStart w:id="1317" w:name="_Toc4795"/>
      <w:bookmarkStart w:id="1318" w:name="_Toc26955"/>
      <w:bookmarkStart w:id="1319" w:name="_Toc163510820"/>
      <w:r w:rsidRPr="00E36978">
        <w:t>6.5B.3.2</w:t>
      </w:r>
      <w:r w:rsidRPr="00E36978">
        <w:tab/>
        <w:t>Spectrum emission mask</w:t>
      </w:r>
      <w:bookmarkEnd w:id="1310"/>
      <w:bookmarkEnd w:id="1311"/>
      <w:bookmarkEnd w:id="1312"/>
      <w:bookmarkEnd w:id="1313"/>
      <w:bookmarkEnd w:id="1314"/>
      <w:bookmarkEnd w:id="1315"/>
      <w:r w:rsidRPr="00E36978">
        <w:rPr>
          <w:rFonts w:hint="eastAsia"/>
        </w:rPr>
        <w:t xml:space="preserve"> for category NB1 and NB2</w:t>
      </w:r>
      <w:bookmarkEnd w:id="1316"/>
      <w:bookmarkEnd w:id="1317"/>
      <w:bookmarkEnd w:id="1318"/>
      <w:bookmarkEnd w:id="1319"/>
    </w:p>
    <w:p w14:paraId="6E078D1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320" w:name="_Hlk140766567"/>
      <w:r w:rsidRPr="00E36978">
        <w:rPr>
          <w:rFonts w:ascii="Arial" w:hAnsi="Arial"/>
          <w:lang w:eastAsia="en-GB"/>
        </w:rPr>
        <w:t>5B.3.2</w:t>
      </w:r>
      <w:bookmarkEnd w:id="1320"/>
      <w:r w:rsidRPr="00E36978">
        <w:rPr>
          <w:rFonts w:ascii="Arial" w:hAnsi="Arial"/>
          <w:lang w:eastAsia="en-GB"/>
        </w:rPr>
        <w:t>.1</w:t>
      </w:r>
      <w:r w:rsidRPr="00E36978">
        <w:rPr>
          <w:rFonts w:ascii="Arial" w:hAnsi="Arial"/>
          <w:lang w:eastAsia="en-GB"/>
        </w:rPr>
        <w:tab/>
        <w:t>Test purpose</w:t>
      </w:r>
    </w:p>
    <w:p w14:paraId="32BCF54A" w14:textId="77777777" w:rsidR="00524A5D" w:rsidRPr="00E36978" w:rsidRDefault="00000000">
      <w:pPr>
        <w:rPr>
          <w:lang w:eastAsia="en-GB"/>
        </w:rPr>
      </w:pPr>
      <w:r w:rsidRPr="00E36978">
        <w:rPr>
          <w:lang w:eastAsia="en-GB"/>
        </w:rPr>
        <w:t>To verify that the power of the category NB1 and NB2 UE emission shall not exceed specified level for the specified channel bandwidth.</w:t>
      </w:r>
    </w:p>
    <w:p w14:paraId="161ADF7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6.5B.3.2.2</w:t>
      </w:r>
      <w:r w:rsidRPr="00E36978">
        <w:rPr>
          <w:rFonts w:ascii="Arial" w:hAnsi="Arial"/>
          <w:lang w:eastAsia="en-GB"/>
        </w:rPr>
        <w:tab/>
        <w:t>Test applicability</w:t>
      </w:r>
    </w:p>
    <w:p w14:paraId="1FFAB770"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705BFECE"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321" w:name="_Hlk140766713"/>
      <w:r w:rsidRPr="00E36978">
        <w:rPr>
          <w:rFonts w:ascii="Arial" w:hAnsi="Arial"/>
          <w:lang w:eastAsia="en-GB"/>
        </w:rPr>
        <w:t>5B.3.2</w:t>
      </w:r>
      <w:bookmarkEnd w:id="1321"/>
      <w:r w:rsidRPr="00E36978">
        <w:rPr>
          <w:rFonts w:ascii="Arial" w:hAnsi="Arial"/>
          <w:lang w:eastAsia="en-GB"/>
        </w:rPr>
        <w:t>.3</w:t>
      </w:r>
      <w:r w:rsidRPr="00E36978">
        <w:rPr>
          <w:rFonts w:ascii="Arial" w:hAnsi="Arial"/>
          <w:lang w:eastAsia="en-GB"/>
        </w:rPr>
        <w:tab/>
        <w:t>Minimum conformance requirements</w:t>
      </w:r>
    </w:p>
    <w:p w14:paraId="144B0ABE" w14:textId="77777777" w:rsidR="00524A5D" w:rsidRPr="00E36978" w:rsidRDefault="00000000">
      <w:pPr>
        <w:rPr>
          <w:snapToGrid w:val="0"/>
          <w:lang w:eastAsia="en-GB"/>
        </w:rPr>
      </w:pPr>
      <w:r w:rsidRPr="00E36978">
        <w:rPr>
          <w:lang w:eastAsia="en-GB"/>
        </w:rPr>
        <w:t>The spectrum emission mask of the category NB1 and NB2 UE applies to frequencies (Δf</w:t>
      </w:r>
      <w:r w:rsidRPr="00E36978">
        <w:rPr>
          <w:vertAlign w:val="subscript"/>
          <w:lang w:eastAsia="en-GB"/>
        </w:rPr>
        <w:t>OOB</w:t>
      </w:r>
      <w:r w:rsidRPr="00E36978">
        <w:rPr>
          <w:snapToGrid w:val="0"/>
          <w:lang w:eastAsia="en-GB"/>
        </w:rPr>
        <w:t>)</w:t>
      </w:r>
      <w:r w:rsidRPr="00E36978">
        <w:rPr>
          <w:lang w:eastAsia="en-GB"/>
        </w:rPr>
        <w:t xml:space="preserve"> starting from the </w:t>
      </w:r>
      <w:r w:rsidRPr="00E36978">
        <w:rPr>
          <w:lang w:eastAsia="en-GB"/>
        </w:rPr>
        <w:sym w:font="Symbol" w:char="F0B1"/>
      </w:r>
      <w:r w:rsidRPr="00E36978">
        <w:rPr>
          <w:lang w:eastAsia="en-GB"/>
        </w:rPr>
        <w:t xml:space="preserve"> edge of the assigned category NB1 or NB2 channel bandwidth. For frequencies greater than (Δf</w:t>
      </w:r>
      <w:r w:rsidRPr="00E36978">
        <w:rPr>
          <w:vertAlign w:val="subscript"/>
          <w:lang w:eastAsia="en-GB"/>
        </w:rPr>
        <w:t>OOB</w:t>
      </w:r>
      <w:r w:rsidRPr="00E36978">
        <w:rPr>
          <w:snapToGrid w:val="0"/>
          <w:lang w:eastAsia="en-GB"/>
        </w:rPr>
        <w:t xml:space="preserve">) as specified in Table </w:t>
      </w:r>
      <w:r w:rsidRPr="00E36978">
        <w:rPr>
          <w:lang w:eastAsia="en-GB"/>
        </w:rPr>
        <w:t>6.</w:t>
      </w:r>
      <w:r w:rsidRPr="00E36978">
        <w:t xml:space="preserve"> </w:t>
      </w:r>
      <w:r w:rsidRPr="00E36978">
        <w:rPr>
          <w:lang w:eastAsia="en-GB"/>
        </w:rPr>
        <w:t>5B.3.2.3</w:t>
      </w:r>
      <w:r w:rsidRPr="00E36978">
        <w:rPr>
          <w:snapToGrid w:val="0"/>
          <w:lang w:eastAsia="en-GB"/>
        </w:rPr>
        <w:t xml:space="preserve">-1 the spurious requirements in </w:t>
      </w:r>
      <w:bookmarkStart w:id="1322" w:name="_Hlk140767242"/>
      <w:r w:rsidRPr="00E36978">
        <w:rPr>
          <w:snapToGrid w:val="0"/>
          <w:lang w:eastAsia="en-GB"/>
        </w:rPr>
        <w:t>TS 36.521-1[14] sub-clause 6.6.3</w:t>
      </w:r>
      <w:bookmarkEnd w:id="1322"/>
      <w:r w:rsidRPr="00E36978">
        <w:rPr>
          <w:snapToGrid w:val="0"/>
          <w:lang w:eastAsia="en-GB"/>
        </w:rPr>
        <w:t xml:space="preserve"> are applicable.</w:t>
      </w:r>
    </w:p>
    <w:p w14:paraId="1DE7CFB3" w14:textId="77777777" w:rsidR="00524A5D" w:rsidRPr="00E36978" w:rsidRDefault="00000000">
      <w:pPr>
        <w:rPr>
          <w:rFonts w:cs="v5.0.0"/>
          <w:lang w:eastAsia="en-GB"/>
        </w:rPr>
      </w:pPr>
      <w:r w:rsidRPr="00E36978">
        <w:rPr>
          <w:rFonts w:cs="v5.0.0"/>
          <w:lang w:eastAsia="en-GB"/>
        </w:rPr>
        <w:t xml:space="preserve">The power of any </w:t>
      </w:r>
      <w:r w:rsidRPr="00E36978">
        <w:rPr>
          <w:lang w:eastAsia="en-GB"/>
        </w:rPr>
        <w:t xml:space="preserve">category NB1 or NB2 </w:t>
      </w:r>
      <w:r w:rsidRPr="00E36978">
        <w:rPr>
          <w:rFonts w:cs="v5.0.0"/>
          <w:lang w:eastAsia="en-GB"/>
        </w:rPr>
        <w:t xml:space="preserve">UE emission shall not exceed the levels specified in Table </w:t>
      </w:r>
      <w:r w:rsidRPr="00E36978">
        <w:rPr>
          <w:lang w:eastAsia="en-GB"/>
        </w:rPr>
        <w:t>6.5B.3.2.3</w:t>
      </w:r>
      <w:r w:rsidRPr="00E36978">
        <w:rPr>
          <w:rFonts w:cs="v5.0.0"/>
          <w:lang w:eastAsia="en-GB"/>
        </w:rPr>
        <w:t>-1.</w:t>
      </w:r>
    </w:p>
    <w:p w14:paraId="6117D41A" w14:textId="77777777" w:rsidR="00524A5D" w:rsidRPr="00E36978" w:rsidRDefault="00000000" w:rsidP="00591F55">
      <w:pPr>
        <w:pStyle w:val="TH"/>
        <w:rPr>
          <w:lang w:eastAsia="en-GB"/>
        </w:rPr>
      </w:pPr>
      <w:r w:rsidRPr="00E36978">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E36978" w14:paraId="2A005016" w14:textId="77777777">
        <w:trPr>
          <w:cantSplit/>
          <w:jc w:val="center"/>
        </w:trPr>
        <w:tc>
          <w:tcPr>
            <w:tcW w:w="1512" w:type="dxa"/>
          </w:tcPr>
          <w:p w14:paraId="6A30CD9F"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lang w:eastAsia="en-GB"/>
              </w:rPr>
              <w:t xml:space="preserve"> </w:t>
            </w:r>
            <w:r w:rsidRPr="00E36978">
              <w:rPr>
                <w:rFonts w:ascii="Arial" w:hAnsi="Arial"/>
                <w:b/>
                <w:sz w:val="18"/>
              </w:rPr>
              <w:t>(</w:t>
            </w:r>
            <w:r w:rsidRPr="00E36978">
              <w:rPr>
                <w:rFonts w:ascii="Arial" w:hAnsi="Arial"/>
                <w:b/>
                <w:sz w:val="18"/>
                <w:lang w:eastAsia="en-GB"/>
              </w:rPr>
              <w:t>k</w:t>
            </w:r>
            <w:r w:rsidRPr="00E36978">
              <w:rPr>
                <w:rFonts w:ascii="Arial" w:hAnsi="Arial"/>
                <w:b/>
                <w:sz w:val="18"/>
              </w:rPr>
              <w:t>Hz)</w:t>
            </w:r>
          </w:p>
        </w:tc>
        <w:tc>
          <w:tcPr>
            <w:tcW w:w="1182" w:type="dxa"/>
          </w:tcPr>
          <w:p w14:paraId="6D4D475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Emission limit (dBm)</w:t>
            </w:r>
          </w:p>
        </w:tc>
        <w:tc>
          <w:tcPr>
            <w:tcW w:w="1417" w:type="dxa"/>
          </w:tcPr>
          <w:p w14:paraId="48B6DB1A"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6EC7C826" w14:textId="77777777">
        <w:trPr>
          <w:jc w:val="center"/>
        </w:trPr>
        <w:tc>
          <w:tcPr>
            <w:tcW w:w="1512" w:type="dxa"/>
          </w:tcPr>
          <w:p w14:paraId="690D1516" w14:textId="77777777" w:rsidR="00524A5D" w:rsidRPr="00E36978" w:rsidRDefault="00000000">
            <w:pPr>
              <w:keepNext/>
              <w:keepLines/>
              <w:spacing w:after="0"/>
              <w:jc w:val="center"/>
              <w:rPr>
                <w:rFonts w:ascii="Arial" w:hAnsi="Arial"/>
                <w:b/>
                <w:sz w:val="18"/>
                <w:lang w:eastAsia="en-GB"/>
              </w:rPr>
            </w:pPr>
            <w:r w:rsidRPr="00E36978">
              <w:rPr>
                <w:rFonts w:ascii="Arial" w:hAnsi="Arial"/>
                <w:sz w:val="18"/>
              </w:rPr>
              <w:sym w:font="Symbol" w:char="F0B1"/>
            </w:r>
            <w:r w:rsidRPr="00E36978">
              <w:rPr>
                <w:rFonts w:ascii="Arial" w:hAnsi="Arial"/>
                <w:sz w:val="18"/>
              </w:rPr>
              <w:t xml:space="preserve"> 0</w:t>
            </w:r>
          </w:p>
        </w:tc>
        <w:tc>
          <w:tcPr>
            <w:tcW w:w="1182" w:type="dxa"/>
          </w:tcPr>
          <w:p w14:paraId="35EED691"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26</w:t>
            </w:r>
          </w:p>
        </w:tc>
        <w:tc>
          <w:tcPr>
            <w:tcW w:w="1417" w:type="dxa"/>
          </w:tcPr>
          <w:p w14:paraId="26AA4FE5" w14:textId="77777777" w:rsidR="00524A5D" w:rsidRPr="00E36978" w:rsidRDefault="00000000">
            <w:pPr>
              <w:keepNext/>
              <w:keepLines/>
              <w:spacing w:after="0"/>
              <w:jc w:val="center"/>
              <w:rPr>
                <w:rFonts w:ascii="Arial" w:hAnsi="Arial"/>
                <w:b/>
                <w:sz w:val="18"/>
              </w:rPr>
            </w:pPr>
            <w:r w:rsidRPr="00E36978">
              <w:rPr>
                <w:rFonts w:ascii="Arial" w:hAnsi="Arial"/>
                <w:sz w:val="18"/>
              </w:rPr>
              <w:t xml:space="preserve">30 kHz </w:t>
            </w:r>
          </w:p>
        </w:tc>
      </w:tr>
      <w:tr w:rsidR="00524A5D" w:rsidRPr="00E36978" w14:paraId="4DED02BA" w14:textId="77777777">
        <w:trPr>
          <w:jc w:val="center"/>
        </w:trPr>
        <w:tc>
          <w:tcPr>
            <w:tcW w:w="1512" w:type="dxa"/>
          </w:tcPr>
          <w:p w14:paraId="0156505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1</w:t>
            </w:r>
            <w:r w:rsidRPr="00E36978">
              <w:rPr>
                <w:rFonts w:ascii="Arial" w:hAnsi="Arial"/>
                <w:sz w:val="18"/>
                <w:lang w:eastAsia="en-GB"/>
              </w:rPr>
              <w:t>00</w:t>
            </w:r>
          </w:p>
        </w:tc>
        <w:tc>
          <w:tcPr>
            <w:tcW w:w="1182" w:type="dxa"/>
          </w:tcPr>
          <w:p w14:paraId="6755013B"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w:t>
            </w:r>
          </w:p>
        </w:tc>
        <w:tc>
          <w:tcPr>
            <w:tcW w:w="1417" w:type="dxa"/>
          </w:tcPr>
          <w:p w14:paraId="431D164B"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08304242" w14:textId="77777777">
        <w:trPr>
          <w:jc w:val="center"/>
        </w:trPr>
        <w:tc>
          <w:tcPr>
            <w:tcW w:w="1512" w:type="dxa"/>
          </w:tcPr>
          <w:p w14:paraId="188E7E5A"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1</w:t>
            </w:r>
            <w:r w:rsidRPr="00E36978">
              <w:rPr>
                <w:rFonts w:ascii="Arial" w:hAnsi="Arial"/>
                <w:sz w:val="18"/>
                <w:lang w:eastAsia="en-GB"/>
              </w:rPr>
              <w:t>50</w:t>
            </w:r>
          </w:p>
        </w:tc>
        <w:tc>
          <w:tcPr>
            <w:tcW w:w="1182" w:type="dxa"/>
          </w:tcPr>
          <w:p w14:paraId="2D9201F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-8</w:t>
            </w:r>
          </w:p>
        </w:tc>
        <w:tc>
          <w:tcPr>
            <w:tcW w:w="1417" w:type="dxa"/>
          </w:tcPr>
          <w:p w14:paraId="5561135A"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7ADAACB" w14:textId="77777777">
        <w:trPr>
          <w:jc w:val="center"/>
        </w:trPr>
        <w:tc>
          <w:tcPr>
            <w:tcW w:w="1512" w:type="dxa"/>
          </w:tcPr>
          <w:p w14:paraId="3E6A9A4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w:t>
            </w:r>
            <w:r w:rsidRPr="00E36978">
              <w:rPr>
                <w:rFonts w:ascii="Arial" w:hAnsi="Arial"/>
                <w:sz w:val="18"/>
                <w:lang w:eastAsia="en-GB"/>
              </w:rPr>
              <w:t>300</w:t>
            </w:r>
          </w:p>
        </w:tc>
        <w:tc>
          <w:tcPr>
            <w:tcW w:w="1182" w:type="dxa"/>
          </w:tcPr>
          <w:p w14:paraId="1AAE118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-29</w:t>
            </w:r>
          </w:p>
        </w:tc>
        <w:tc>
          <w:tcPr>
            <w:tcW w:w="1417" w:type="dxa"/>
          </w:tcPr>
          <w:p w14:paraId="22E4340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42CA9CD9" w14:textId="77777777">
        <w:trPr>
          <w:jc w:val="center"/>
        </w:trPr>
        <w:tc>
          <w:tcPr>
            <w:tcW w:w="1512" w:type="dxa"/>
          </w:tcPr>
          <w:p w14:paraId="4C7DFFF1"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sym w:font="Symbol" w:char="F0B1"/>
            </w:r>
            <w:r w:rsidRPr="00E36978">
              <w:rPr>
                <w:rFonts w:ascii="Arial" w:hAnsi="Arial"/>
                <w:sz w:val="18"/>
              </w:rPr>
              <w:t xml:space="preserve"> </w:t>
            </w:r>
            <w:r w:rsidRPr="00E36978">
              <w:rPr>
                <w:rFonts w:ascii="Arial" w:hAnsi="Arial"/>
                <w:sz w:val="18"/>
                <w:lang w:eastAsia="en-GB"/>
              </w:rPr>
              <w:t>500-1700</w:t>
            </w:r>
          </w:p>
        </w:tc>
        <w:tc>
          <w:tcPr>
            <w:tcW w:w="1182" w:type="dxa"/>
          </w:tcPr>
          <w:p w14:paraId="18D0A45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-35</w:t>
            </w:r>
          </w:p>
        </w:tc>
        <w:tc>
          <w:tcPr>
            <w:tcW w:w="1417" w:type="dxa"/>
          </w:tcPr>
          <w:p w14:paraId="173E0EC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bl>
    <w:p w14:paraId="71F00A85" w14:textId="77777777" w:rsidR="00524A5D" w:rsidRPr="00E36978" w:rsidRDefault="00524A5D">
      <w:pPr>
        <w:rPr>
          <w:snapToGrid w:val="0"/>
          <w:lang w:eastAsia="en-GB"/>
        </w:rPr>
      </w:pPr>
    </w:p>
    <w:p w14:paraId="20D07A6B" w14:textId="77777777" w:rsidR="00524A5D" w:rsidRPr="00E36978" w:rsidRDefault="00000000">
      <w:pPr>
        <w:rPr>
          <w:snapToGrid w:val="0"/>
          <w:lang w:eastAsia="en-GB"/>
        </w:rPr>
      </w:pPr>
      <w:r w:rsidRPr="00E36978">
        <w:rPr>
          <w:snapToGrid w:val="0"/>
          <w:lang w:eastAsia="en-GB"/>
        </w:rPr>
        <w:t>In addition to the spectrum emission mask requirement in</w:t>
      </w:r>
      <w:r w:rsidRPr="00E36978">
        <w:rPr>
          <w:lang w:eastAsia="en-GB"/>
        </w:rPr>
        <w:t xml:space="preserve"> Table 6.5B.3.2.3-1</w:t>
      </w:r>
      <w:r w:rsidRPr="00E36978">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E36978">
        <w:rPr>
          <w:lang w:eastAsia="en-GB"/>
        </w:rPr>
        <w:t xml:space="preserve">Table </w:t>
      </w:r>
      <w:bookmarkStart w:id="1323" w:name="_Hlk140767369"/>
      <w:r w:rsidRPr="00E36978">
        <w:rPr>
          <w:lang w:eastAsia="en-GB"/>
        </w:rPr>
        <w:t>6.5B.3.2.3-2</w:t>
      </w:r>
      <w:bookmarkEnd w:id="1323"/>
      <w:r w:rsidRPr="00E36978">
        <w:rPr>
          <w:snapToGrid w:val="0"/>
          <w:lang w:eastAsia="en-GB"/>
        </w:rPr>
        <w:t>.</w:t>
      </w:r>
    </w:p>
    <w:p w14:paraId="78F51623" w14:textId="77777777" w:rsidR="00524A5D" w:rsidRPr="00E36978" w:rsidRDefault="00000000" w:rsidP="00E36978">
      <w:pPr>
        <w:pStyle w:val="TH"/>
        <w:rPr>
          <w:lang w:eastAsia="en-GB"/>
        </w:rPr>
      </w:pPr>
      <w:r w:rsidRPr="00E36978">
        <w:rPr>
          <w:lang w:eastAsia="en-GB"/>
        </w:rPr>
        <w:lastRenderedPageBreak/>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E36978" w14:paraId="56B20676" w14:textId="77777777">
        <w:trPr>
          <w:cantSplit/>
          <w:jc w:val="center"/>
        </w:trPr>
        <w:tc>
          <w:tcPr>
            <w:tcW w:w="1512" w:type="dxa"/>
          </w:tcPr>
          <w:p w14:paraId="6D5F308D" w14:textId="77777777" w:rsidR="00524A5D" w:rsidRPr="00E36978" w:rsidRDefault="00000000">
            <w:pPr>
              <w:keepNext/>
              <w:keepLines/>
              <w:spacing w:after="0"/>
              <w:jc w:val="center"/>
              <w:rPr>
                <w:rFonts w:ascii="Arial" w:hAnsi="Arial"/>
                <w:b/>
                <w:sz w:val="18"/>
              </w:rPr>
            </w:pPr>
            <w:r w:rsidRPr="00E36978">
              <w:rPr>
                <w:rFonts w:ascii="Arial" w:hAnsi="Arial"/>
                <w:b/>
                <w:sz w:val="18"/>
              </w:rPr>
              <w:t>Channel BW</w:t>
            </w:r>
            <w:r w:rsidRPr="00E36978">
              <w:rPr>
                <w:rFonts w:ascii="Arial" w:hAnsi="Arial"/>
                <w:b/>
                <w:sz w:val="18"/>
                <w:lang w:eastAsia="en-GB"/>
              </w:rPr>
              <w:t xml:space="preserve"> </w:t>
            </w:r>
            <w:r w:rsidRPr="00E36978">
              <w:rPr>
                <w:rFonts w:ascii="Arial" w:hAnsi="Arial"/>
                <w:b/>
                <w:sz w:val="18"/>
              </w:rPr>
              <w:t>(MHz)</w:t>
            </w:r>
          </w:p>
        </w:tc>
        <w:tc>
          <w:tcPr>
            <w:tcW w:w="2463" w:type="dxa"/>
          </w:tcPr>
          <w:p w14:paraId="77D68A8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Foffset</w:t>
            </w:r>
          </w:p>
          <w:p w14:paraId="7C8D603D"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[kHz]</w:t>
            </w:r>
          </w:p>
        </w:tc>
      </w:tr>
      <w:tr w:rsidR="00524A5D" w:rsidRPr="00E36978" w14:paraId="5A5628FC" w14:textId="77777777">
        <w:trPr>
          <w:jc w:val="center"/>
        </w:trPr>
        <w:tc>
          <w:tcPr>
            <w:tcW w:w="1512" w:type="dxa"/>
          </w:tcPr>
          <w:p w14:paraId="06AEB1EA"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1.4</w:t>
            </w:r>
          </w:p>
        </w:tc>
        <w:tc>
          <w:tcPr>
            <w:tcW w:w="2463" w:type="dxa"/>
          </w:tcPr>
          <w:p w14:paraId="76EC17B3"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165</w:t>
            </w:r>
          </w:p>
        </w:tc>
      </w:tr>
      <w:tr w:rsidR="00524A5D" w:rsidRPr="00E36978" w14:paraId="5403B673" w14:textId="77777777">
        <w:trPr>
          <w:jc w:val="center"/>
        </w:trPr>
        <w:tc>
          <w:tcPr>
            <w:tcW w:w="1512" w:type="dxa"/>
          </w:tcPr>
          <w:p w14:paraId="366F283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w:t>
            </w:r>
          </w:p>
        </w:tc>
        <w:tc>
          <w:tcPr>
            <w:tcW w:w="2463" w:type="dxa"/>
          </w:tcPr>
          <w:p w14:paraId="616753B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190</w:t>
            </w:r>
          </w:p>
        </w:tc>
      </w:tr>
      <w:tr w:rsidR="00524A5D" w:rsidRPr="00E36978" w14:paraId="2D2E341A" w14:textId="77777777">
        <w:trPr>
          <w:jc w:val="center"/>
        </w:trPr>
        <w:tc>
          <w:tcPr>
            <w:tcW w:w="1512" w:type="dxa"/>
          </w:tcPr>
          <w:p w14:paraId="2D7B363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w:t>
            </w:r>
          </w:p>
        </w:tc>
        <w:tc>
          <w:tcPr>
            <w:tcW w:w="2463" w:type="dxa"/>
          </w:tcPr>
          <w:p w14:paraId="6ADCA18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200</w:t>
            </w:r>
          </w:p>
        </w:tc>
      </w:tr>
      <w:tr w:rsidR="00524A5D" w:rsidRPr="00E36978" w14:paraId="0BB1EC02" w14:textId="77777777">
        <w:trPr>
          <w:jc w:val="center"/>
        </w:trPr>
        <w:tc>
          <w:tcPr>
            <w:tcW w:w="1512" w:type="dxa"/>
          </w:tcPr>
          <w:p w14:paraId="6091A4C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10</w:t>
            </w:r>
          </w:p>
        </w:tc>
        <w:tc>
          <w:tcPr>
            <w:tcW w:w="2463" w:type="dxa"/>
          </w:tcPr>
          <w:p w14:paraId="4E6B769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225</w:t>
            </w:r>
          </w:p>
        </w:tc>
      </w:tr>
      <w:tr w:rsidR="00524A5D" w:rsidRPr="00E36978" w14:paraId="64B4F5B7" w14:textId="77777777">
        <w:trPr>
          <w:jc w:val="center"/>
        </w:trPr>
        <w:tc>
          <w:tcPr>
            <w:tcW w:w="1512" w:type="dxa"/>
          </w:tcPr>
          <w:p w14:paraId="43B7B81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w:t>
            </w:r>
          </w:p>
        </w:tc>
        <w:tc>
          <w:tcPr>
            <w:tcW w:w="2463" w:type="dxa"/>
          </w:tcPr>
          <w:p w14:paraId="7A1DCF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240</w:t>
            </w:r>
          </w:p>
        </w:tc>
      </w:tr>
      <w:tr w:rsidR="00524A5D" w:rsidRPr="00E36978" w14:paraId="6A97D512" w14:textId="77777777">
        <w:trPr>
          <w:jc w:val="center"/>
        </w:trPr>
        <w:tc>
          <w:tcPr>
            <w:tcW w:w="1512" w:type="dxa"/>
          </w:tcPr>
          <w:p w14:paraId="0D434D9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20</w:t>
            </w:r>
          </w:p>
        </w:tc>
        <w:tc>
          <w:tcPr>
            <w:tcW w:w="2463" w:type="dxa"/>
          </w:tcPr>
          <w:p w14:paraId="6A055B98"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245</w:t>
            </w:r>
          </w:p>
        </w:tc>
      </w:tr>
    </w:tbl>
    <w:p w14:paraId="5DD6013C" w14:textId="77777777" w:rsidR="00524A5D" w:rsidRPr="00E36978" w:rsidRDefault="00524A5D">
      <w:pPr>
        <w:rPr>
          <w:snapToGrid w:val="0"/>
          <w:lang w:eastAsia="en-GB"/>
        </w:rPr>
      </w:pPr>
    </w:p>
    <w:p w14:paraId="75FA31A3" w14:textId="77777777" w:rsidR="00524A5D" w:rsidRPr="00E36978" w:rsidRDefault="00000000">
      <w:pPr>
        <w:pStyle w:val="NO"/>
        <w:rPr>
          <w:snapToGrid w:val="0"/>
          <w:lang w:eastAsia="en-GB"/>
        </w:rPr>
      </w:pPr>
      <w:r w:rsidRPr="00E36978">
        <w:rPr>
          <w:snapToGrid w:val="0"/>
          <w:lang w:eastAsia="en-GB"/>
        </w:rPr>
        <w:t xml:space="preserve">NOTE: Foffset in Table </w:t>
      </w:r>
      <w:bookmarkStart w:id="1324" w:name="_Hlk140767619"/>
      <w:r w:rsidRPr="00E36978">
        <w:rPr>
          <w:lang w:eastAsia="en-GB"/>
        </w:rPr>
        <w:t>6.5B.3.2</w:t>
      </w:r>
      <w:bookmarkEnd w:id="1324"/>
      <w:r w:rsidRPr="00E36978">
        <w:rPr>
          <w:lang w:eastAsia="en-GB"/>
        </w:rPr>
        <w:t>.3-2</w:t>
      </w:r>
      <w:r w:rsidRPr="00E36978">
        <w:rPr>
          <w:snapToGrid w:val="0"/>
          <w:lang w:eastAsia="en-GB"/>
        </w:rPr>
        <w:t xml:space="preserve"> is used to guarantee co-existence for guard-band operation.</w:t>
      </w:r>
    </w:p>
    <w:p w14:paraId="1A4F2810" w14:textId="77777777" w:rsidR="00524A5D" w:rsidRPr="00E36978" w:rsidRDefault="00000000">
      <w:pPr>
        <w:rPr>
          <w:lang w:eastAsia="en-GB"/>
        </w:rPr>
      </w:pPr>
      <w:r w:rsidRPr="00E36978">
        <w:rPr>
          <w:lang w:eastAsia="en-GB"/>
        </w:rPr>
        <w:t>The normative reference for this requirement is TS 36.102[11] clause 6.5B.3.2.</w:t>
      </w:r>
    </w:p>
    <w:p w14:paraId="69C0AC60" w14:textId="77777777" w:rsidR="00524A5D" w:rsidRPr="00E36978" w:rsidRDefault="00000000">
      <w:pPr>
        <w:pStyle w:val="H6"/>
        <w:rPr>
          <w:lang w:eastAsia="en-GB"/>
        </w:rPr>
      </w:pPr>
      <w:bookmarkStart w:id="1325" w:name="MCCQCTEMPBM_00000283"/>
      <w:r w:rsidRPr="00E36978">
        <w:rPr>
          <w:lang w:eastAsia="en-GB"/>
        </w:rPr>
        <w:t>6.</w:t>
      </w:r>
      <w:bookmarkStart w:id="1326" w:name="_Hlk140767700"/>
      <w:r w:rsidRPr="00E36978">
        <w:rPr>
          <w:lang w:eastAsia="en-GB"/>
        </w:rPr>
        <w:t>5B.3.2</w:t>
      </w:r>
      <w:bookmarkEnd w:id="1326"/>
      <w:r w:rsidRPr="00E36978">
        <w:rPr>
          <w:lang w:eastAsia="en-GB"/>
        </w:rPr>
        <w:t>.4</w:t>
      </w:r>
      <w:r w:rsidRPr="00E36978">
        <w:rPr>
          <w:lang w:eastAsia="en-GB"/>
        </w:rPr>
        <w:tab/>
        <w:t>Test description</w:t>
      </w:r>
    </w:p>
    <w:bookmarkEnd w:id="1325"/>
    <w:p w14:paraId="1FA1D26B"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6.5B.3.2.4.1</w:t>
      </w:r>
      <w:r w:rsidRPr="00E36978">
        <w:rPr>
          <w:rFonts w:ascii="Arial" w:hAnsi="Arial"/>
          <w:lang w:eastAsia="en-GB"/>
        </w:rPr>
        <w:tab/>
        <w:t>Initial conditions</w:t>
      </w:r>
    </w:p>
    <w:p w14:paraId="1E1209CC"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0E900E"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0AB944BA" w14:textId="77777777" w:rsidR="00524A5D" w:rsidRPr="00E36978" w:rsidRDefault="00000000" w:rsidP="00591F55">
      <w:pPr>
        <w:pStyle w:val="TH"/>
        <w:rPr>
          <w:lang w:eastAsia="en-GB"/>
        </w:rPr>
      </w:pPr>
      <w:r w:rsidRPr="00E36978">
        <w:rPr>
          <w:lang w:eastAsia="en-GB"/>
        </w:rPr>
        <w:t>Table 6.5B.3.2.4.1-1: Test Configuration Table</w:t>
      </w:r>
      <w:r w:rsidRPr="00E36978">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6E1FFF54" w14:textId="77777777">
        <w:trPr>
          <w:cantSplit/>
          <w:jc w:val="center"/>
        </w:trPr>
        <w:tc>
          <w:tcPr>
            <w:tcW w:w="9340" w:type="dxa"/>
            <w:gridSpan w:val="5"/>
            <w:shd w:val="clear" w:color="auto" w:fill="FFFFFF"/>
          </w:tcPr>
          <w:p w14:paraId="008E4CAB" w14:textId="77777777" w:rsidR="00524A5D" w:rsidRPr="00E36978" w:rsidRDefault="00000000">
            <w:pPr>
              <w:keepNext/>
              <w:keepLines/>
              <w:spacing w:after="0"/>
              <w:jc w:val="center"/>
              <w:rPr>
                <w:rFonts w:ascii="Arial" w:hAnsi="Arial"/>
                <w:b/>
                <w:sz w:val="18"/>
              </w:rPr>
            </w:pPr>
            <w:bookmarkStart w:id="1327" w:name="MCCQCTEMPBM_00000527"/>
            <w:r w:rsidRPr="00E36978">
              <w:rPr>
                <w:rFonts w:ascii="Arial" w:hAnsi="Arial"/>
                <w:b/>
                <w:sz w:val="18"/>
              </w:rPr>
              <w:t>Initial Conditions</w:t>
            </w:r>
          </w:p>
        </w:tc>
      </w:tr>
      <w:tr w:rsidR="00524A5D" w:rsidRPr="00E36978" w14:paraId="3FB9D842" w14:textId="77777777">
        <w:trPr>
          <w:cantSplit/>
          <w:jc w:val="center"/>
        </w:trPr>
        <w:tc>
          <w:tcPr>
            <w:tcW w:w="4138" w:type="dxa"/>
            <w:gridSpan w:val="2"/>
            <w:shd w:val="clear" w:color="auto" w:fill="FFFFFF"/>
          </w:tcPr>
          <w:p w14:paraId="5C933718"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16B58995" w14:textId="77777777" w:rsidR="00524A5D" w:rsidRPr="00E36978" w:rsidRDefault="00000000">
            <w:pPr>
              <w:keepNext/>
              <w:keepLines/>
              <w:spacing w:after="0"/>
              <w:rPr>
                <w:rFonts w:ascii="Arial" w:hAnsi="Arial"/>
                <w:sz w:val="18"/>
              </w:rPr>
            </w:pPr>
            <w:r w:rsidRPr="00E36978">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E36978" w:rsidRDefault="00000000">
            <w:pPr>
              <w:keepNext/>
              <w:keepLines/>
              <w:spacing w:after="0"/>
              <w:rPr>
                <w:rFonts w:ascii="Arial" w:hAnsi="Arial"/>
                <w:sz w:val="18"/>
              </w:rPr>
            </w:pPr>
            <w:r w:rsidRPr="00E36978">
              <w:rPr>
                <w:rFonts w:ascii="Arial" w:hAnsi="Arial" w:cs="v5.0.0"/>
                <w:bCs/>
                <w:sz w:val="18"/>
              </w:rPr>
              <w:t>Normal</w:t>
            </w:r>
          </w:p>
        </w:tc>
      </w:tr>
      <w:tr w:rsidR="00524A5D" w:rsidRPr="00E36978" w14:paraId="7C2AA4F9" w14:textId="77777777">
        <w:trPr>
          <w:cantSplit/>
          <w:jc w:val="center"/>
        </w:trPr>
        <w:tc>
          <w:tcPr>
            <w:tcW w:w="4138" w:type="dxa"/>
            <w:gridSpan w:val="2"/>
            <w:shd w:val="clear" w:color="auto" w:fill="FFFFFF"/>
          </w:tcPr>
          <w:p w14:paraId="57AA433A"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9E1ED73" w14:textId="77777777" w:rsidR="00524A5D" w:rsidRPr="00E36978" w:rsidRDefault="00000000">
            <w:pPr>
              <w:keepNext/>
              <w:keepLines/>
              <w:spacing w:after="0"/>
              <w:rPr>
                <w:rFonts w:ascii="Arial" w:hAnsi="Arial"/>
                <w:sz w:val="18"/>
              </w:rPr>
            </w:pPr>
            <w:r w:rsidRPr="00E36978">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77777777" w:rsidR="00524A5D" w:rsidRPr="00E36978" w:rsidRDefault="00000000">
            <w:pPr>
              <w:keepNext/>
              <w:keepLines/>
              <w:spacing w:after="0"/>
              <w:rPr>
                <w:rFonts w:ascii="Arial" w:hAnsi="Arial"/>
                <w:sz w:val="18"/>
              </w:rPr>
            </w:pPr>
            <w:r w:rsidRPr="00E36978">
              <w:rPr>
                <w:rFonts w:ascii="Arial" w:eastAsia="Microsoft YaHei" w:hAnsi="Arial" w:cs="Arial"/>
                <w:sz w:val="18"/>
                <w:lang w:eastAsia="en-GB"/>
              </w:rPr>
              <w:t>Frequency ranges defined in Annex K.1.2</w:t>
            </w:r>
          </w:p>
        </w:tc>
      </w:tr>
      <w:tr w:rsidR="00524A5D" w:rsidRPr="00E36978" w14:paraId="4A040BE5" w14:textId="77777777">
        <w:trPr>
          <w:cantSplit/>
          <w:jc w:val="center"/>
        </w:trPr>
        <w:tc>
          <w:tcPr>
            <w:tcW w:w="9340" w:type="dxa"/>
            <w:gridSpan w:val="5"/>
            <w:shd w:val="clear" w:color="auto" w:fill="FFFFFF"/>
          </w:tcPr>
          <w:p w14:paraId="0B07EC6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61DB5B90" w14:textId="77777777">
        <w:trPr>
          <w:jc w:val="center"/>
        </w:trPr>
        <w:tc>
          <w:tcPr>
            <w:tcW w:w="1522" w:type="dxa"/>
            <w:shd w:val="clear" w:color="auto" w:fill="FFFFFF"/>
          </w:tcPr>
          <w:p w14:paraId="1849350C"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2E5B0478" w14:textId="77777777">
        <w:trPr>
          <w:cantSplit/>
          <w:jc w:val="center"/>
        </w:trPr>
        <w:tc>
          <w:tcPr>
            <w:tcW w:w="1522" w:type="dxa"/>
            <w:shd w:val="clear" w:color="auto" w:fill="FFFFFF"/>
          </w:tcPr>
          <w:p w14:paraId="37548279" w14:textId="77777777" w:rsidR="00524A5D" w:rsidRPr="00E36978"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0B1D5EF7" w14:textId="77777777">
        <w:trPr>
          <w:cantSplit/>
          <w:jc w:val="center"/>
        </w:trPr>
        <w:tc>
          <w:tcPr>
            <w:tcW w:w="1522" w:type="dxa"/>
            <w:shd w:val="clear" w:color="auto" w:fill="FFFFFF"/>
          </w:tcPr>
          <w:p w14:paraId="74C73C05"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shd w:val="clear" w:color="auto" w:fill="FFFFFF"/>
            <w:vAlign w:val="center"/>
          </w:tcPr>
          <w:p w14:paraId="1A567BA6"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09716B74" w14:textId="77777777">
        <w:trPr>
          <w:cantSplit/>
          <w:jc w:val="center"/>
        </w:trPr>
        <w:tc>
          <w:tcPr>
            <w:tcW w:w="1522" w:type="dxa"/>
            <w:shd w:val="clear" w:color="auto" w:fill="FFFFFF"/>
          </w:tcPr>
          <w:p w14:paraId="00D0E1EE"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shd w:val="clear" w:color="auto" w:fill="FFFFFF"/>
            <w:vAlign w:val="center"/>
          </w:tcPr>
          <w:p w14:paraId="687823C7"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3.75kHz</w:t>
            </w:r>
          </w:p>
        </w:tc>
      </w:tr>
      <w:tr w:rsidR="00524A5D" w:rsidRPr="00E36978" w14:paraId="67288511" w14:textId="77777777">
        <w:trPr>
          <w:cantSplit/>
          <w:jc w:val="center"/>
        </w:trPr>
        <w:tc>
          <w:tcPr>
            <w:tcW w:w="1522" w:type="dxa"/>
            <w:shd w:val="clear" w:color="auto" w:fill="FFFFFF"/>
          </w:tcPr>
          <w:p w14:paraId="5F33EB2C"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3</w:t>
            </w:r>
          </w:p>
        </w:tc>
        <w:tc>
          <w:tcPr>
            <w:tcW w:w="0" w:type="auto"/>
            <w:vMerge/>
            <w:shd w:val="clear" w:color="auto" w:fill="FFFFFF"/>
            <w:vAlign w:val="center"/>
          </w:tcPr>
          <w:p w14:paraId="65D1F35D" w14:textId="77777777" w:rsidR="00524A5D" w:rsidRPr="00E36978"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2A98236" w14:textId="77777777">
        <w:trPr>
          <w:cantSplit/>
          <w:jc w:val="center"/>
        </w:trPr>
        <w:tc>
          <w:tcPr>
            <w:tcW w:w="1522" w:type="dxa"/>
            <w:shd w:val="clear" w:color="auto" w:fill="FFFFFF"/>
          </w:tcPr>
          <w:p w14:paraId="1885B837"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4</w:t>
            </w:r>
          </w:p>
        </w:tc>
        <w:tc>
          <w:tcPr>
            <w:tcW w:w="0" w:type="auto"/>
            <w:vMerge/>
            <w:shd w:val="clear" w:color="auto" w:fill="FFFFFF"/>
            <w:vAlign w:val="center"/>
          </w:tcPr>
          <w:p w14:paraId="5CF8E40E"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30DAD1E6" w14:textId="77777777">
        <w:trPr>
          <w:cantSplit/>
          <w:jc w:val="center"/>
        </w:trPr>
        <w:tc>
          <w:tcPr>
            <w:tcW w:w="1522" w:type="dxa"/>
            <w:shd w:val="clear" w:color="auto" w:fill="FFFFFF"/>
          </w:tcPr>
          <w:p w14:paraId="2BF52A1C"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w:t>
            </w:r>
            <w:r w:rsidRPr="00E36978">
              <w:rPr>
                <w:rFonts w:ascii="Arial" w:hAnsi="Arial"/>
                <w:sz w:val="18"/>
                <w:lang w:eastAsia="en-GB"/>
              </w:rPr>
              <w:t xml:space="preserve"> (Note 1)</w:t>
            </w:r>
          </w:p>
        </w:tc>
        <w:tc>
          <w:tcPr>
            <w:tcW w:w="0" w:type="auto"/>
            <w:vMerge/>
            <w:shd w:val="clear" w:color="auto" w:fill="FFFFFF"/>
            <w:vAlign w:val="center"/>
          </w:tcPr>
          <w:p w14:paraId="775D3B80"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1F8F285A" w14:textId="77777777">
        <w:trPr>
          <w:cantSplit/>
          <w:jc w:val="center"/>
        </w:trPr>
        <w:tc>
          <w:tcPr>
            <w:tcW w:w="1522" w:type="dxa"/>
            <w:shd w:val="clear" w:color="auto" w:fill="FFFFFF"/>
          </w:tcPr>
          <w:p w14:paraId="55B32418"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6</w:t>
            </w:r>
            <w:r w:rsidRPr="00E36978">
              <w:rPr>
                <w:rFonts w:ascii="Arial" w:hAnsi="Arial"/>
                <w:sz w:val="18"/>
                <w:lang w:eastAsia="en-GB"/>
              </w:rPr>
              <w:t xml:space="preserve"> (Note 1)</w:t>
            </w:r>
          </w:p>
        </w:tc>
        <w:tc>
          <w:tcPr>
            <w:tcW w:w="0" w:type="auto"/>
            <w:vMerge/>
            <w:shd w:val="clear" w:color="auto" w:fill="FFFFFF"/>
            <w:vAlign w:val="center"/>
          </w:tcPr>
          <w:p w14:paraId="547C87C1"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488DC896" w14:textId="77777777">
        <w:trPr>
          <w:cantSplit/>
          <w:jc w:val="center"/>
        </w:trPr>
        <w:tc>
          <w:tcPr>
            <w:tcW w:w="1522" w:type="dxa"/>
            <w:shd w:val="clear" w:color="auto" w:fill="FFFFFF"/>
          </w:tcPr>
          <w:p w14:paraId="520BB9E5"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 xml:space="preserve">7 </w:t>
            </w:r>
            <w:r w:rsidRPr="00E36978">
              <w:rPr>
                <w:rFonts w:ascii="Arial" w:hAnsi="Arial"/>
                <w:sz w:val="18"/>
                <w:lang w:eastAsia="en-GB"/>
              </w:rPr>
              <w:t>(Note 1)</w:t>
            </w:r>
          </w:p>
        </w:tc>
        <w:tc>
          <w:tcPr>
            <w:tcW w:w="0" w:type="auto"/>
            <w:vMerge/>
            <w:shd w:val="clear" w:color="auto" w:fill="FFFFFF"/>
            <w:vAlign w:val="center"/>
          </w:tcPr>
          <w:p w14:paraId="26E75EAF"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2B460071" w14:textId="77777777">
        <w:trPr>
          <w:cantSplit/>
          <w:jc w:val="center"/>
        </w:trPr>
        <w:tc>
          <w:tcPr>
            <w:tcW w:w="1522" w:type="dxa"/>
            <w:shd w:val="clear" w:color="auto" w:fill="FFFFFF"/>
          </w:tcPr>
          <w:p w14:paraId="02550819"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 xml:space="preserve">8 </w:t>
            </w:r>
            <w:r w:rsidRPr="00E36978">
              <w:rPr>
                <w:rFonts w:ascii="Arial" w:hAnsi="Arial"/>
                <w:sz w:val="18"/>
                <w:lang w:eastAsia="en-GB"/>
              </w:rPr>
              <w:t>(Note 1)</w:t>
            </w:r>
          </w:p>
        </w:tc>
        <w:tc>
          <w:tcPr>
            <w:tcW w:w="0" w:type="auto"/>
            <w:vMerge/>
            <w:shd w:val="clear" w:color="auto" w:fill="FFFFFF"/>
            <w:vAlign w:val="center"/>
          </w:tcPr>
          <w:p w14:paraId="13246640"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61E88331" w14:textId="77777777">
        <w:trPr>
          <w:cantSplit/>
          <w:jc w:val="center"/>
        </w:trPr>
        <w:tc>
          <w:tcPr>
            <w:tcW w:w="1522" w:type="dxa"/>
            <w:shd w:val="clear" w:color="auto" w:fill="FFFFFF"/>
          </w:tcPr>
          <w:p w14:paraId="378BC332"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9</w:t>
            </w:r>
            <w:r w:rsidRPr="00E36978">
              <w:rPr>
                <w:rFonts w:ascii="Arial" w:hAnsi="Arial"/>
                <w:sz w:val="18"/>
                <w:lang w:eastAsia="en-GB"/>
              </w:rPr>
              <w:t xml:space="preserve"> (Note 1)</w:t>
            </w:r>
          </w:p>
        </w:tc>
        <w:tc>
          <w:tcPr>
            <w:tcW w:w="0" w:type="auto"/>
            <w:vMerge/>
            <w:shd w:val="clear" w:color="auto" w:fill="FFFFFF"/>
            <w:vAlign w:val="center"/>
          </w:tcPr>
          <w:p w14:paraId="07CC2E55"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1ECA6432" w14:textId="77777777">
        <w:trPr>
          <w:cantSplit/>
          <w:jc w:val="center"/>
        </w:trPr>
        <w:tc>
          <w:tcPr>
            <w:tcW w:w="1522" w:type="dxa"/>
            <w:shd w:val="clear" w:color="auto" w:fill="FFFFFF"/>
          </w:tcPr>
          <w:p w14:paraId="2FFDDAC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10</w:t>
            </w:r>
            <w:r w:rsidRPr="00E36978">
              <w:rPr>
                <w:rFonts w:ascii="Arial" w:hAnsi="Arial"/>
                <w:sz w:val="18"/>
                <w:lang w:eastAsia="en-GB"/>
              </w:rPr>
              <w:t xml:space="preserve"> (Note 1)</w:t>
            </w:r>
          </w:p>
        </w:tc>
        <w:tc>
          <w:tcPr>
            <w:tcW w:w="0" w:type="auto"/>
            <w:vMerge/>
            <w:shd w:val="clear" w:color="auto" w:fill="FFFFFF"/>
            <w:vAlign w:val="center"/>
          </w:tcPr>
          <w:p w14:paraId="38BEADF4" w14:textId="77777777" w:rsidR="00524A5D" w:rsidRPr="00E36978"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15kHz</w:t>
            </w:r>
          </w:p>
        </w:tc>
      </w:tr>
      <w:tr w:rsidR="00524A5D" w:rsidRPr="00E36978" w14:paraId="257DB640" w14:textId="77777777">
        <w:trPr>
          <w:cantSplit/>
          <w:jc w:val="center"/>
        </w:trPr>
        <w:tc>
          <w:tcPr>
            <w:tcW w:w="9340" w:type="dxa"/>
            <w:gridSpan w:val="5"/>
            <w:shd w:val="clear" w:color="auto" w:fill="FFFFFF"/>
          </w:tcPr>
          <w:p w14:paraId="557285A4" w14:textId="77777777" w:rsidR="00524A5D" w:rsidRPr="00E36978" w:rsidRDefault="00000000">
            <w:pPr>
              <w:keepNext/>
              <w:keepLines/>
              <w:spacing w:after="0"/>
              <w:ind w:left="851" w:hanging="851"/>
              <w:rPr>
                <w:rFonts w:ascii="Arial" w:hAnsi="Arial"/>
                <w:sz w:val="18"/>
              </w:rPr>
            </w:pPr>
            <w:r w:rsidRPr="00E36978">
              <w:rPr>
                <w:rFonts w:ascii="Arial" w:hAnsi="Arial"/>
                <w:sz w:val="18"/>
              </w:rPr>
              <w:t xml:space="preserve">Note </w:t>
            </w:r>
            <w:r w:rsidRPr="00E36978">
              <w:rPr>
                <w:rFonts w:ascii="Arial" w:hAnsi="Arial"/>
                <w:sz w:val="18"/>
                <w:lang w:eastAsia="en-GB"/>
              </w:rPr>
              <w:t>1</w:t>
            </w:r>
            <w:r w:rsidRPr="00E36978">
              <w:rPr>
                <w:rFonts w:ascii="Arial" w:hAnsi="Arial"/>
                <w:sz w:val="18"/>
              </w:rPr>
              <w:t>:</w:t>
            </w:r>
            <w:r w:rsidRPr="00E36978">
              <w:rPr>
                <w:rFonts w:ascii="Arial" w:hAnsi="Arial"/>
                <w:sz w:val="18"/>
              </w:rPr>
              <w:tab/>
              <w:t xml:space="preserve">The allowed MPR for maximum output power UE might apply is described in clause </w:t>
            </w:r>
            <w:r w:rsidRPr="00E36978">
              <w:rPr>
                <w:rFonts w:ascii="Arial" w:hAnsi="Arial"/>
                <w:sz w:val="18"/>
                <w:lang w:eastAsia="en-GB"/>
              </w:rPr>
              <w:t>[</w:t>
            </w:r>
            <w:r w:rsidRPr="00E36978">
              <w:rPr>
                <w:rFonts w:ascii="Arial" w:hAnsi="Arial"/>
                <w:sz w:val="18"/>
              </w:rPr>
              <w:t>6.2B.2.3</w:t>
            </w:r>
            <w:r w:rsidRPr="00E36978">
              <w:rPr>
                <w:rFonts w:ascii="Arial" w:hAnsi="Arial"/>
                <w:sz w:val="18"/>
                <w:lang w:eastAsia="en-GB"/>
              </w:rPr>
              <w:t>]</w:t>
            </w:r>
            <w:r w:rsidRPr="00E36978">
              <w:rPr>
                <w:rFonts w:ascii="Arial" w:hAnsi="Arial"/>
                <w:sz w:val="18"/>
              </w:rPr>
              <w:t>.</w:t>
            </w:r>
          </w:p>
        </w:tc>
      </w:tr>
      <w:bookmarkEnd w:id="1327"/>
    </w:tbl>
    <w:p w14:paraId="62C58EA3" w14:textId="77777777" w:rsidR="00524A5D" w:rsidRPr="00E36978" w:rsidRDefault="00524A5D">
      <w:pPr>
        <w:rPr>
          <w:lang w:eastAsia="en-GB"/>
        </w:rPr>
      </w:pPr>
    </w:p>
    <w:p w14:paraId="4FFDF7C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Figure TS 36.508 [12] Annex A, Figure A.3 using only main Tx/Rx antenna.</w:t>
      </w:r>
    </w:p>
    <w:p w14:paraId="5D1865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BFE1DD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ECB554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6.5B.3.2.4.1-1.</w:t>
      </w:r>
    </w:p>
    <w:p w14:paraId="4992BFD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DD7309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636EF5C1" w14:textId="77777777" w:rsidR="00524A5D" w:rsidRPr="00E36978" w:rsidRDefault="00000000" w:rsidP="006053C2">
      <w:pPr>
        <w:pStyle w:val="B1"/>
        <w:rPr>
          <w:lang w:eastAsia="en-GB"/>
        </w:rPr>
      </w:pPr>
      <w:r w:rsidRPr="00E36978">
        <w:rPr>
          <w:rFonts w:hint="eastAsia"/>
          <w:lang w:eastAsia="en-GB"/>
        </w:rPr>
        <w:lastRenderedPageBreak/>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32D6C71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74A1100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6.5B.3.2.4.3.</w:t>
      </w:r>
    </w:p>
    <w:p w14:paraId="61F1BA3B"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6.5B.3.2.4.2</w:t>
      </w:r>
      <w:r w:rsidRPr="00E36978">
        <w:rPr>
          <w:rFonts w:ascii="Arial" w:hAnsi="Arial"/>
          <w:lang w:eastAsia="en-GB"/>
        </w:rPr>
        <w:tab/>
        <w:t>Test procedure</w:t>
      </w:r>
    </w:p>
    <w:p w14:paraId="11825ED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517D768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mean power of the UE in the channel bandwidth of the radio access mode according to the test configuration, which shall meet the requirements described in Table </w:t>
      </w:r>
      <w:bookmarkStart w:id="1328" w:name="_Hlk140825833"/>
      <w:r w:rsidRPr="00E36978">
        <w:rPr>
          <w:lang w:eastAsia="en-GB"/>
        </w:rPr>
        <w:t>6.2B.2.4-1</w:t>
      </w:r>
      <w:bookmarkEnd w:id="1328"/>
      <w:r w:rsidRPr="00E36978">
        <w:rPr>
          <w:lang w:eastAsia="en-GB"/>
        </w:rPr>
        <w:t>. The measurement duration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1ms) for 15 KHz channel spacing, and at least a 2ms slot (excluding the 2304Ts gap when UE is not transmitting) respectively for the 3.75 KHz channel spacing.</w:t>
      </w:r>
    </w:p>
    <w:p w14:paraId="5538449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 xml:space="preserve">Measure the power of the transmitted signal with a measurement filter of bandwidths according to table </w:t>
      </w:r>
      <w:bookmarkStart w:id="1329" w:name="_Hlk140825522"/>
      <w:r w:rsidRPr="00E36978">
        <w:rPr>
          <w:lang w:eastAsia="en-GB"/>
        </w:rPr>
        <w:t>6.5B.3.2.5-1</w:t>
      </w:r>
      <w:bookmarkEnd w:id="1329"/>
      <w:r w:rsidRPr="00E36978">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6.5B.3.2.4.3</w:t>
      </w:r>
      <w:r w:rsidRPr="00E36978">
        <w:rPr>
          <w:rFonts w:ascii="Arial" w:hAnsi="Arial"/>
          <w:lang w:eastAsia="en-GB"/>
        </w:rPr>
        <w:tab/>
        <w:t>Message contents</w:t>
      </w:r>
    </w:p>
    <w:p w14:paraId="4EEFD261" w14:textId="77777777" w:rsidR="00524A5D" w:rsidRPr="00E36978" w:rsidRDefault="00000000">
      <w:pPr>
        <w:rPr>
          <w:lang w:eastAsia="en-GB"/>
        </w:rPr>
      </w:pPr>
      <w:r w:rsidRPr="00E36978">
        <w:rPr>
          <w:lang w:eastAsia="en-GB"/>
        </w:rPr>
        <w:t>Message contents are according to TS 36.508 [12] subclause 8.1.6.</w:t>
      </w:r>
    </w:p>
    <w:p w14:paraId="6166B312" w14:textId="77777777" w:rsidR="00524A5D" w:rsidRPr="00E36978" w:rsidRDefault="00000000">
      <w:pPr>
        <w:pStyle w:val="H6"/>
        <w:rPr>
          <w:lang w:eastAsia="en-GB"/>
        </w:rPr>
      </w:pPr>
      <w:bookmarkStart w:id="1330" w:name="MCCQCTEMPBM_00000284"/>
      <w:r w:rsidRPr="00E36978">
        <w:rPr>
          <w:lang w:eastAsia="en-GB"/>
        </w:rPr>
        <w:t>6.5B.3.2.5</w:t>
      </w:r>
      <w:r w:rsidRPr="00E36978">
        <w:rPr>
          <w:lang w:eastAsia="en-GB"/>
        </w:rPr>
        <w:tab/>
        <w:t>Test requirements</w:t>
      </w:r>
    </w:p>
    <w:bookmarkEnd w:id="1330"/>
    <w:p w14:paraId="3BF09F98" w14:textId="77777777" w:rsidR="00524A5D" w:rsidRPr="00E36978" w:rsidRDefault="00000000">
      <w:pPr>
        <w:ind w:right="334"/>
        <w:rPr>
          <w:lang w:eastAsia="en-GB"/>
        </w:rPr>
      </w:pPr>
      <w:r w:rsidRPr="00E36978">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E36978" w:rsidRDefault="00000000" w:rsidP="00591F55">
      <w:pPr>
        <w:pStyle w:val="TH"/>
        <w:rPr>
          <w:lang w:eastAsia="en-GB"/>
        </w:rPr>
      </w:pPr>
      <w:r w:rsidRPr="00E36978">
        <w:rPr>
          <w:lang w:eastAsia="en-GB"/>
        </w:rPr>
        <w:t xml:space="preserve">Table </w:t>
      </w:r>
      <w:bookmarkStart w:id="1331" w:name="_Hlk140825864"/>
      <w:r w:rsidRPr="00E36978">
        <w:rPr>
          <w:lang w:eastAsia="en-GB"/>
        </w:rPr>
        <w:t>6.5B.3.2.5-1</w:t>
      </w:r>
      <w:bookmarkEnd w:id="1331"/>
      <w:r w:rsidRPr="00E36978">
        <w:rPr>
          <w:lang w:eastAsia="en-GB"/>
        </w:rPr>
        <w:t xml:space="preserve">: category NB1 and NB2 UE spectrum emission mask, category NB1/NB2 bands </w:t>
      </w:r>
      <w:r w:rsidRPr="00E36978">
        <w:rPr>
          <w:rFonts w:cs="Arial"/>
          <w:lang w:eastAsia="en-GB"/>
        </w:rPr>
        <w:t>≤</w:t>
      </w:r>
      <w:r w:rsidRPr="00E36978">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E36978" w14:paraId="6D5A3B8E" w14:textId="77777777">
        <w:trPr>
          <w:cantSplit/>
          <w:jc w:val="center"/>
        </w:trPr>
        <w:tc>
          <w:tcPr>
            <w:tcW w:w="3063" w:type="dxa"/>
          </w:tcPr>
          <w:p w14:paraId="13BB4D37" w14:textId="77777777" w:rsidR="00524A5D" w:rsidRPr="00E36978" w:rsidRDefault="00000000">
            <w:pPr>
              <w:keepNext/>
              <w:keepLines/>
              <w:spacing w:after="0"/>
              <w:jc w:val="center"/>
              <w:rPr>
                <w:rFonts w:ascii="Arial" w:hAnsi="Arial"/>
                <w:b/>
                <w:sz w:val="18"/>
              </w:rPr>
            </w:pPr>
            <w:r w:rsidRPr="00E36978">
              <w:rPr>
                <w:rFonts w:ascii="Arial" w:hAnsi="Arial"/>
                <w:b/>
                <w:sz w:val="18"/>
              </w:rPr>
              <w:t>Δf</w:t>
            </w:r>
            <w:r w:rsidRPr="00E36978">
              <w:rPr>
                <w:rFonts w:ascii="Arial" w:hAnsi="Arial"/>
                <w:b/>
                <w:sz w:val="18"/>
                <w:vertAlign w:val="subscript"/>
              </w:rPr>
              <w:t>OOB</w:t>
            </w:r>
            <w:r w:rsidRPr="00E36978">
              <w:rPr>
                <w:rFonts w:ascii="Arial" w:hAnsi="Arial"/>
                <w:b/>
                <w:sz w:val="18"/>
                <w:lang w:eastAsia="en-GB"/>
              </w:rPr>
              <w:t xml:space="preserve"> </w:t>
            </w:r>
            <w:r w:rsidRPr="00E36978">
              <w:rPr>
                <w:rFonts w:ascii="Arial" w:hAnsi="Arial"/>
                <w:b/>
                <w:sz w:val="18"/>
              </w:rPr>
              <w:t>(</w:t>
            </w:r>
            <w:r w:rsidRPr="00E36978">
              <w:rPr>
                <w:rFonts w:ascii="Arial" w:hAnsi="Arial"/>
                <w:b/>
                <w:sz w:val="18"/>
                <w:lang w:eastAsia="en-GB"/>
              </w:rPr>
              <w:t>k</w:t>
            </w:r>
            <w:r w:rsidRPr="00E36978">
              <w:rPr>
                <w:rFonts w:ascii="Arial" w:hAnsi="Arial"/>
                <w:b/>
                <w:sz w:val="18"/>
              </w:rPr>
              <w:t>Hz)</w:t>
            </w:r>
          </w:p>
        </w:tc>
        <w:tc>
          <w:tcPr>
            <w:tcW w:w="3739" w:type="dxa"/>
          </w:tcPr>
          <w:p w14:paraId="138DF58C"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rPr>
              <w:t>Spectrum emission limit (dBm)</w:t>
            </w:r>
          </w:p>
        </w:tc>
        <w:tc>
          <w:tcPr>
            <w:tcW w:w="1982" w:type="dxa"/>
          </w:tcPr>
          <w:p w14:paraId="4811C909"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bandwidth</w:t>
            </w:r>
          </w:p>
        </w:tc>
      </w:tr>
      <w:tr w:rsidR="00524A5D" w:rsidRPr="00E36978" w14:paraId="15F61489" w14:textId="77777777">
        <w:trPr>
          <w:jc w:val="center"/>
        </w:trPr>
        <w:tc>
          <w:tcPr>
            <w:tcW w:w="3063" w:type="dxa"/>
          </w:tcPr>
          <w:p w14:paraId="39AB95E5" w14:textId="77777777" w:rsidR="00524A5D" w:rsidRPr="00E36978" w:rsidRDefault="00000000">
            <w:pPr>
              <w:keepNext/>
              <w:keepLines/>
              <w:spacing w:after="0"/>
              <w:jc w:val="center"/>
              <w:rPr>
                <w:rFonts w:ascii="Arial" w:hAnsi="Arial"/>
                <w:b/>
                <w:sz w:val="18"/>
                <w:lang w:eastAsia="en-GB"/>
              </w:rPr>
            </w:pPr>
            <w:r w:rsidRPr="00E36978">
              <w:rPr>
                <w:rFonts w:ascii="Arial" w:hAnsi="Arial"/>
                <w:sz w:val="18"/>
              </w:rPr>
              <w:t>0 -100</w:t>
            </w:r>
          </w:p>
        </w:tc>
        <w:tc>
          <w:tcPr>
            <w:tcW w:w="3739" w:type="dxa"/>
          </w:tcPr>
          <w:p w14:paraId="06A24DD5"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E36978" w:rsidRDefault="00000000">
            <w:pPr>
              <w:keepNext/>
              <w:keepLines/>
              <w:spacing w:after="0"/>
              <w:jc w:val="center"/>
              <w:rPr>
                <w:rFonts w:ascii="Arial" w:hAnsi="Arial"/>
                <w:b/>
                <w:sz w:val="18"/>
              </w:rPr>
            </w:pPr>
            <w:r w:rsidRPr="00E36978">
              <w:rPr>
                <w:rFonts w:ascii="Arial" w:hAnsi="Arial"/>
                <w:sz w:val="18"/>
              </w:rPr>
              <w:t xml:space="preserve">30 kHz </w:t>
            </w:r>
          </w:p>
        </w:tc>
      </w:tr>
      <w:tr w:rsidR="00524A5D" w:rsidRPr="00E36978" w14:paraId="198CF8BD" w14:textId="77777777">
        <w:trPr>
          <w:trHeight w:val="537"/>
          <w:jc w:val="center"/>
        </w:trPr>
        <w:tc>
          <w:tcPr>
            <w:tcW w:w="3063" w:type="dxa"/>
          </w:tcPr>
          <w:p w14:paraId="1C7E7CA0"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w:t>
            </w:r>
            <w:r w:rsidRPr="00E36978">
              <w:rPr>
                <w:rFonts w:ascii="Arial" w:hAnsi="Arial"/>
                <w:sz w:val="18"/>
                <w:lang w:eastAsia="en-GB"/>
              </w:rPr>
              <w:t>00 - 150</w:t>
            </w:r>
          </w:p>
        </w:tc>
        <w:tc>
          <w:tcPr>
            <w:tcW w:w="3739" w:type="dxa"/>
          </w:tcPr>
          <w:p w14:paraId="3B7FCA16"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2CF06A44" w14:textId="77777777">
        <w:trPr>
          <w:trHeight w:val="573"/>
          <w:jc w:val="center"/>
        </w:trPr>
        <w:tc>
          <w:tcPr>
            <w:tcW w:w="3063" w:type="dxa"/>
          </w:tcPr>
          <w:p w14:paraId="502F1837"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1</w:t>
            </w:r>
            <w:r w:rsidRPr="00E36978">
              <w:rPr>
                <w:rFonts w:ascii="Arial" w:hAnsi="Arial"/>
                <w:sz w:val="18"/>
                <w:lang w:eastAsia="en-GB"/>
              </w:rPr>
              <w:t>50 - 300</w:t>
            </w:r>
          </w:p>
        </w:tc>
        <w:tc>
          <w:tcPr>
            <w:tcW w:w="3739" w:type="dxa"/>
          </w:tcPr>
          <w:p w14:paraId="39C0E09B"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7AC41659" w14:textId="77777777">
        <w:trPr>
          <w:trHeight w:val="521"/>
          <w:jc w:val="center"/>
        </w:trPr>
        <w:tc>
          <w:tcPr>
            <w:tcW w:w="3063" w:type="dxa"/>
          </w:tcPr>
          <w:p w14:paraId="1E29882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300 - 500</w:t>
            </w:r>
          </w:p>
        </w:tc>
        <w:tc>
          <w:tcPr>
            <w:tcW w:w="3739" w:type="dxa"/>
          </w:tcPr>
          <w:p w14:paraId="3A57E9CD" w14:textId="77777777" w:rsidR="00524A5D" w:rsidRPr="00E36978"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619ABF7E" w14:textId="77777777">
        <w:trPr>
          <w:jc w:val="center"/>
        </w:trPr>
        <w:tc>
          <w:tcPr>
            <w:tcW w:w="3063" w:type="dxa"/>
          </w:tcPr>
          <w:p w14:paraId="4F9A566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500 - 1700</w:t>
            </w:r>
          </w:p>
        </w:tc>
        <w:tc>
          <w:tcPr>
            <w:tcW w:w="3739" w:type="dxa"/>
          </w:tcPr>
          <w:p w14:paraId="6EF1BA3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-33.5</w:t>
            </w:r>
          </w:p>
        </w:tc>
        <w:tc>
          <w:tcPr>
            <w:tcW w:w="1982" w:type="dxa"/>
          </w:tcPr>
          <w:p w14:paraId="4A8168B5"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r w:rsidR="00524A5D" w:rsidRPr="00E36978" w14:paraId="7960FDE3" w14:textId="77777777">
        <w:trPr>
          <w:jc w:val="center"/>
        </w:trPr>
        <w:tc>
          <w:tcPr>
            <w:tcW w:w="8784" w:type="dxa"/>
            <w:gridSpan w:val="3"/>
          </w:tcPr>
          <w:p w14:paraId="08B13984"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The limit shall be calculated for the measurement frequency F given in kHz, cantered in the measurement bandwidth.</w:t>
            </w:r>
          </w:p>
          <w:p w14:paraId="11F83048" w14:textId="77777777" w:rsidR="00524A5D" w:rsidRPr="00E36978" w:rsidRDefault="00000000">
            <w:pPr>
              <w:keepNext/>
              <w:keepLines/>
              <w:spacing w:after="0"/>
              <w:ind w:left="851" w:hanging="851"/>
              <w:rPr>
                <w:rFonts w:ascii="Arial" w:hAnsi="Arial"/>
                <w:sz w:val="18"/>
                <w:lang w:eastAsia="en-GB"/>
              </w:rPr>
            </w:pPr>
            <w:r w:rsidRPr="00E36978">
              <w:rPr>
                <w:rFonts w:ascii="Arial" w:hAnsi="Arial"/>
                <w:sz w:val="18"/>
              </w:rPr>
              <w:t>Note 2:</w:t>
            </w:r>
            <w:r w:rsidRPr="00E36978">
              <w:rPr>
                <w:rFonts w:ascii="Arial" w:hAnsi="Arial"/>
                <w:sz w:val="18"/>
              </w:rPr>
              <w:tab/>
              <w:t>At the boundary of spectrum emission limit, the first and last measurement position with a 30 kHz filter is the inside of +</w:t>
            </w:r>
            <w:r w:rsidRPr="00E36978">
              <w:rPr>
                <w:rFonts w:ascii="Arial" w:hAnsi="Arial"/>
                <w:sz w:val="18"/>
                <w:lang w:eastAsia="en-GB"/>
              </w:rPr>
              <w:t>15 kHz</w:t>
            </w:r>
            <w:r w:rsidRPr="00E36978">
              <w:rPr>
                <w:rFonts w:ascii="Arial" w:hAnsi="Arial"/>
                <w:sz w:val="18"/>
              </w:rPr>
              <w:t xml:space="preserve"> and -</w:t>
            </w:r>
            <w:r w:rsidRPr="00E36978">
              <w:rPr>
                <w:rFonts w:ascii="Arial" w:hAnsi="Arial"/>
                <w:sz w:val="18"/>
                <w:lang w:eastAsia="en-GB"/>
              </w:rPr>
              <w:t>15 k</w:t>
            </w:r>
            <w:r w:rsidRPr="00E36978">
              <w:rPr>
                <w:rFonts w:ascii="Arial" w:hAnsi="Arial"/>
                <w:sz w:val="18"/>
              </w:rPr>
              <w:t>Hz, respectively. The filter shall be stepped to cover the whole range.</w:t>
            </w:r>
          </w:p>
        </w:tc>
      </w:tr>
    </w:tbl>
    <w:p w14:paraId="18F8F576" w14:textId="77777777" w:rsidR="00524A5D" w:rsidRPr="00E36978" w:rsidRDefault="00524A5D">
      <w:pPr>
        <w:rPr>
          <w:lang w:eastAsia="en-GB"/>
        </w:rPr>
      </w:pPr>
    </w:p>
    <w:p w14:paraId="21ED7D6C" w14:textId="77777777" w:rsidR="00524A5D" w:rsidRPr="00E36978" w:rsidRDefault="00000000">
      <w:pPr>
        <w:pStyle w:val="NO"/>
        <w:rPr>
          <w:lang w:eastAsia="en-GB"/>
        </w:rPr>
      </w:pPr>
      <w:r w:rsidRPr="00E36978">
        <w:rPr>
          <w:lang w:eastAsia="en-GB"/>
        </w:rPr>
        <w:lastRenderedPageBreak/>
        <w:t>NOTE 1:</w:t>
      </w:r>
      <w:r w:rsidRPr="00E36978">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E36978" w:rsidRDefault="00000000">
      <w:pPr>
        <w:pStyle w:val="NO"/>
        <w:rPr>
          <w:lang w:eastAsia="en-GB"/>
        </w:rPr>
      </w:pPr>
      <w:r w:rsidRPr="00E36978">
        <w:rPr>
          <w:lang w:eastAsia="en-GB"/>
        </w:rPr>
        <w:t>NOTE 2:</w:t>
      </w:r>
      <w:r w:rsidRPr="00E36978">
        <w:rPr>
          <w:lang w:eastAsia="en-GB"/>
        </w:rPr>
        <w:tab/>
        <w:t>The minimum requirements in clause 6.5B.3.2.3 have been combined into table 6.5B.3.2.5-1 to reduce testing complexity and test time.</w:t>
      </w:r>
    </w:p>
    <w:p w14:paraId="79EF76EA" w14:textId="77777777" w:rsidR="00524A5D" w:rsidRPr="00E36978" w:rsidRDefault="00000000">
      <w:pPr>
        <w:pStyle w:val="Heading4"/>
        <w:rPr>
          <w:snapToGrid w:val="0"/>
        </w:rPr>
      </w:pPr>
      <w:bookmarkStart w:id="1332" w:name="_Toc120570075"/>
      <w:bookmarkStart w:id="1333" w:name="_Toc111062065"/>
      <w:bookmarkStart w:id="1334" w:name="_Toc22222"/>
      <w:bookmarkStart w:id="1335" w:name="_Toc10053"/>
      <w:bookmarkStart w:id="1336" w:name="_Toc10519"/>
      <w:bookmarkStart w:id="1337" w:name="_Toc1229"/>
      <w:bookmarkStart w:id="1338" w:name="_Toc121162867"/>
      <w:bookmarkStart w:id="1339" w:name="_Toc18624"/>
      <w:bookmarkStart w:id="1340" w:name="_Toc18551"/>
      <w:bookmarkStart w:id="1341" w:name="_Toc163510821"/>
      <w:r w:rsidRPr="00E36978">
        <w:t>6.5B.3.3</w:t>
      </w:r>
      <w:r w:rsidRPr="00E36978">
        <w:tab/>
      </w:r>
      <w:r w:rsidRPr="00E36978">
        <w:rPr>
          <w:snapToGrid w:val="0"/>
        </w:rPr>
        <w:t>Additional Spectrum Emission Mask for category NB1 and NB2</w:t>
      </w:r>
      <w:bookmarkEnd w:id="1332"/>
      <w:bookmarkEnd w:id="1333"/>
      <w:bookmarkEnd w:id="1334"/>
      <w:bookmarkEnd w:id="1335"/>
      <w:bookmarkEnd w:id="1336"/>
      <w:bookmarkEnd w:id="1337"/>
      <w:bookmarkEnd w:id="1338"/>
      <w:bookmarkEnd w:id="1339"/>
      <w:bookmarkEnd w:id="1340"/>
      <w:bookmarkEnd w:id="1341"/>
    </w:p>
    <w:p w14:paraId="72B1F2E1" w14:textId="77777777" w:rsidR="00524A5D" w:rsidRPr="00E36978" w:rsidRDefault="00000000">
      <w:r w:rsidRPr="00E36978">
        <w:t>The additional spectrum emission mask for category NB1 and NB2 is not applicable.</w:t>
      </w:r>
    </w:p>
    <w:p w14:paraId="2FBF95F4" w14:textId="77777777" w:rsidR="00524A5D" w:rsidRPr="00E36978" w:rsidRDefault="00000000">
      <w:pPr>
        <w:pStyle w:val="Heading4"/>
      </w:pPr>
      <w:bookmarkStart w:id="1342" w:name="_Toc120570076"/>
      <w:bookmarkStart w:id="1343" w:name="_Toc4418"/>
      <w:bookmarkStart w:id="1344" w:name="_Toc30913"/>
      <w:bookmarkStart w:id="1345" w:name="_Toc121162868"/>
      <w:bookmarkStart w:id="1346" w:name="_Toc9203"/>
      <w:bookmarkStart w:id="1347" w:name="_Toc111062066"/>
      <w:bookmarkStart w:id="1348" w:name="_Toc25813"/>
      <w:bookmarkStart w:id="1349" w:name="_Toc28739"/>
      <w:bookmarkStart w:id="1350" w:name="_Toc15743"/>
      <w:bookmarkStart w:id="1351" w:name="_Toc163510822"/>
      <w:r w:rsidRPr="00E36978">
        <w:t>6.5B.3.4</w:t>
      </w:r>
      <w:r w:rsidRPr="00E36978">
        <w:tab/>
      </w:r>
      <w:r w:rsidRPr="00E36978">
        <w:rPr>
          <w:snapToGrid w:val="0"/>
        </w:rPr>
        <w:t>Adjacent Channel Leakage Ratio for category NB1 and NB2</w:t>
      </w:r>
      <w:bookmarkEnd w:id="1342"/>
      <w:bookmarkEnd w:id="1343"/>
      <w:bookmarkEnd w:id="1344"/>
      <w:bookmarkEnd w:id="1345"/>
      <w:bookmarkEnd w:id="1346"/>
      <w:bookmarkEnd w:id="1347"/>
      <w:bookmarkEnd w:id="1348"/>
      <w:bookmarkEnd w:id="1349"/>
      <w:bookmarkEnd w:id="1350"/>
      <w:bookmarkEnd w:id="1351"/>
    </w:p>
    <w:p w14:paraId="69A95175"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w:t>
      </w:r>
      <w:bookmarkStart w:id="1352" w:name="_Hlk140828933"/>
      <w:r w:rsidRPr="00E36978">
        <w:rPr>
          <w:rFonts w:ascii="Arial" w:hAnsi="Arial"/>
          <w:lang w:eastAsia="en-GB"/>
        </w:rPr>
        <w:t>5B.3.4</w:t>
      </w:r>
      <w:bookmarkEnd w:id="1352"/>
      <w:r w:rsidRPr="00E36978">
        <w:rPr>
          <w:rFonts w:ascii="Arial" w:hAnsi="Arial"/>
          <w:lang w:eastAsia="en-GB"/>
        </w:rPr>
        <w:t>.1</w:t>
      </w:r>
      <w:r w:rsidRPr="00E36978">
        <w:rPr>
          <w:rFonts w:ascii="Arial" w:hAnsi="Arial"/>
          <w:lang w:eastAsia="en-GB"/>
        </w:rPr>
        <w:tab/>
        <w:t>Test purpose</w:t>
      </w:r>
    </w:p>
    <w:p w14:paraId="1FA6F6C2" w14:textId="77777777" w:rsidR="00524A5D" w:rsidRPr="00E36978" w:rsidRDefault="00000000">
      <w:pPr>
        <w:rPr>
          <w:lang w:eastAsia="en-GB"/>
        </w:rPr>
      </w:pPr>
      <w:r w:rsidRPr="00E36978">
        <w:rPr>
          <w:lang w:eastAsia="en-GB"/>
        </w:rPr>
        <w:t>To verify that UE transmitter does not cause unacceptable interference to adjacent channels in terms of Adjacent Channel Leakage power Ratio (ACLR).</w:t>
      </w:r>
    </w:p>
    <w:p w14:paraId="6355309D"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6.5B.3.4.2</w:t>
      </w:r>
      <w:r w:rsidRPr="00E36978">
        <w:rPr>
          <w:rFonts w:ascii="Arial" w:hAnsi="Arial"/>
          <w:lang w:eastAsia="en-GB"/>
        </w:rPr>
        <w:tab/>
        <w:t>Test applicability</w:t>
      </w:r>
    </w:p>
    <w:p w14:paraId="5636E375"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12C0D2FA"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6.5B.3.4.3</w:t>
      </w:r>
      <w:r w:rsidRPr="00E36978">
        <w:rPr>
          <w:rFonts w:ascii="Arial" w:hAnsi="Arial"/>
          <w:lang w:eastAsia="en-GB"/>
        </w:rPr>
        <w:tab/>
        <w:t>Minimum conformance requirements</w:t>
      </w:r>
    </w:p>
    <w:p w14:paraId="0A6A81A3" w14:textId="77777777" w:rsidR="00524A5D" w:rsidRPr="00E36978" w:rsidRDefault="00000000">
      <w:pPr>
        <w:rPr>
          <w:rFonts w:cs="v5.0.0"/>
          <w:lang w:eastAsia="en-GB"/>
        </w:rPr>
      </w:pPr>
      <w:r w:rsidRPr="00E36978">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E36978">
        <w:rPr>
          <w:rFonts w:cs="v5.0.0"/>
          <w:lang w:eastAsia="en-GB"/>
        </w:rPr>
        <w:t xml:space="preserve">Table 6.5B.3.4-1. If the measured adjacent channel power is greater than –50dBm then the category NB1 or NB2 UE </w:t>
      </w:r>
      <w:r w:rsidRPr="00E36978">
        <w:rPr>
          <w:lang w:eastAsia="en-GB"/>
        </w:rPr>
        <w:t xml:space="preserve">ACLR </w:t>
      </w:r>
      <w:r w:rsidRPr="00E36978">
        <w:rPr>
          <w:rFonts w:cs="v5.0.0"/>
          <w:lang w:eastAsia="en-GB"/>
        </w:rPr>
        <w:t>shall be higher than the value specified in Table 6.5B.3.4-1.</w:t>
      </w:r>
      <w:r w:rsidRPr="00E36978">
        <w:rPr>
          <w:lang w:eastAsia="en-GB"/>
        </w:rPr>
        <w:t xml:space="preserve"> GSM</w:t>
      </w:r>
      <w:r w:rsidRPr="00E36978">
        <w:rPr>
          <w:vertAlign w:val="subscript"/>
          <w:lang w:eastAsia="en-GB"/>
        </w:rPr>
        <w:t xml:space="preserve">ACLR </w:t>
      </w:r>
      <w:r w:rsidRPr="00E36978">
        <w:rPr>
          <w:lang w:eastAsia="en-GB"/>
        </w:rPr>
        <w:t>requirement is intended for protection of GSM system. UTRA</w:t>
      </w:r>
      <w:r w:rsidRPr="00E36978">
        <w:rPr>
          <w:vertAlign w:val="subscript"/>
          <w:lang w:eastAsia="en-GB"/>
        </w:rPr>
        <w:t xml:space="preserve">ACLR </w:t>
      </w:r>
      <w:r w:rsidRPr="00E36978">
        <w:rPr>
          <w:lang w:eastAsia="en-GB"/>
        </w:rPr>
        <w:t>requirement is intended for protection of UTRA and E-UTRA systems.</w:t>
      </w:r>
    </w:p>
    <w:p w14:paraId="32FC0243" w14:textId="77777777" w:rsidR="00524A5D" w:rsidRPr="00E36978" w:rsidRDefault="00000000" w:rsidP="00E36978">
      <w:pPr>
        <w:pStyle w:val="TH"/>
        <w:rPr>
          <w:lang w:eastAsia="en-GB"/>
        </w:rPr>
      </w:pPr>
      <w:r w:rsidRPr="00E36978">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E36978"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F9916" w14:textId="77777777" w:rsidR="00524A5D" w:rsidRPr="00E36978"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AD0A52D" w14:textId="77777777" w:rsidR="00524A5D" w:rsidRPr="00E36978" w:rsidRDefault="00000000">
            <w:pPr>
              <w:keepNext/>
              <w:keepLines/>
              <w:spacing w:after="0"/>
              <w:jc w:val="center"/>
              <w:rPr>
                <w:rFonts w:ascii="Arial" w:hAnsi="Arial"/>
                <w:b/>
                <w:sz w:val="18"/>
              </w:rPr>
            </w:pPr>
            <w:r w:rsidRPr="00E36978">
              <w:rPr>
                <w:rFonts w:ascii="Arial" w:hAnsi="Arial"/>
                <w:b/>
                <w:sz w:val="18"/>
              </w:rPr>
              <w:t>GSM</w:t>
            </w:r>
            <w:r w:rsidRPr="00E36978">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15D946D" w14:textId="77777777" w:rsidR="00524A5D" w:rsidRPr="00E36978" w:rsidRDefault="00000000">
            <w:pPr>
              <w:keepNext/>
              <w:keepLines/>
              <w:spacing w:after="0"/>
              <w:jc w:val="center"/>
              <w:rPr>
                <w:rFonts w:ascii="Arial" w:hAnsi="Arial"/>
                <w:b/>
                <w:sz w:val="18"/>
              </w:rPr>
            </w:pPr>
            <w:r w:rsidRPr="00E36978">
              <w:rPr>
                <w:rFonts w:ascii="Arial" w:hAnsi="Arial"/>
                <w:b/>
                <w:sz w:val="18"/>
              </w:rPr>
              <w:t>UTRA</w:t>
            </w:r>
            <w:r w:rsidRPr="00E36978">
              <w:rPr>
                <w:rFonts w:ascii="Arial" w:hAnsi="Arial"/>
                <w:b/>
                <w:sz w:val="18"/>
                <w:vertAlign w:val="subscript"/>
              </w:rPr>
              <w:t>ACLR</w:t>
            </w:r>
          </w:p>
        </w:tc>
      </w:tr>
      <w:tr w:rsidR="00524A5D" w:rsidRPr="00E36978" w14:paraId="12DF41E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3EA29F08" w14:textId="77777777" w:rsidR="00524A5D" w:rsidRPr="00E36978" w:rsidRDefault="00000000">
            <w:pPr>
              <w:keepNext/>
              <w:keepLines/>
              <w:spacing w:after="0"/>
              <w:jc w:val="center"/>
              <w:rPr>
                <w:rFonts w:ascii="Arial" w:hAnsi="Arial"/>
                <w:b/>
                <w:sz w:val="18"/>
              </w:rPr>
            </w:pPr>
            <w:r w:rsidRPr="00E36978">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FBBD1D7" w14:textId="77777777" w:rsidR="00524A5D" w:rsidRPr="00E36978" w:rsidRDefault="00000000">
            <w:pPr>
              <w:keepNext/>
              <w:keepLines/>
              <w:spacing w:after="0"/>
              <w:jc w:val="center"/>
              <w:rPr>
                <w:rFonts w:ascii="Arial" w:hAnsi="Arial"/>
                <w:sz w:val="18"/>
              </w:rPr>
            </w:pPr>
            <w:r w:rsidRPr="00E36978">
              <w:rPr>
                <w:rFonts w:ascii="Arial" w:hAnsi="Arial"/>
                <w:sz w:val="18"/>
              </w:rPr>
              <w:t>20 dB</w:t>
            </w:r>
          </w:p>
        </w:tc>
        <w:tc>
          <w:tcPr>
            <w:tcW w:w="1309" w:type="dxa"/>
            <w:tcBorders>
              <w:top w:val="nil"/>
              <w:left w:val="nil"/>
              <w:bottom w:val="single" w:sz="4" w:space="0" w:color="auto"/>
              <w:right w:val="single" w:sz="4" w:space="0" w:color="auto"/>
            </w:tcBorders>
            <w:shd w:val="clear" w:color="auto" w:fill="auto"/>
            <w:noWrap/>
            <w:vAlign w:val="center"/>
          </w:tcPr>
          <w:p w14:paraId="636E2070" w14:textId="77777777" w:rsidR="00524A5D" w:rsidRPr="00E36978" w:rsidRDefault="00000000">
            <w:pPr>
              <w:keepNext/>
              <w:keepLines/>
              <w:spacing w:after="0"/>
              <w:jc w:val="center"/>
              <w:rPr>
                <w:rFonts w:ascii="Arial" w:hAnsi="Arial"/>
                <w:sz w:val="18"/>
              </w:rPr>
            </w:pPr>
            <w:r w:rsidRPr="00E36978">
              <w:rPr>
                <w:rFonts w:ascii="Arial" w:hAnsi="Arial"/>
                <w:sz w:val="18"/>
              </w:rPr>
              <w:t>37 dB</w:t>
            </w:r>
          </w:p>
        </w:tc>
      </w:tr>
      <w:tr w:rsidR="00524A5D" w:rsidRPr="00E36978" w14:paraId="63B734F5"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19F107C1"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centre frequency offset</w:t>
            </w:r>
            <w:r w:rsidRPr="00E36978">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4EC324BE" w14:textId="77777777" w:rsidR="00524A5D" w:rsidRPr="00E36978" w:rsidRDefault="00000000">
            <w:pPr>
              <w:keepNext/>
              <w:keepLines/>
              <w:spacing w:after="0"/>
              <w:jc w:val="center"/>
              <w:rPr>
                <w:rFonts w:ascii="Arial" w:hAnsi="Arial"/>
                <w:sz w:val="18"/>
              </w:rPr>
            </w:pPr>
            <w:r w:rsidRPr="00E36978">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2F657E9E" w14:textId="77777777" w:rsidR="00524A5D" w:rsidRPr="00E36978" w:rsidRDefault="00000000">
            <w:pPr>
              <w:keepNext/>
              <w:keepLines/>
              <w:spacing w:after="0"/>
              <w:jc w:val="center"/>
              <w:rPr>
                <w:rFonts w:ascii="Arial" w:hAnsi="Arial"/>
                <w:sz w:val="18"/>
              </w:rPr>
            </w:pPr>
            <w:r w:rsidRPr="00E36978">
              <w:rPr>
                <w:rFonts w:ascii="Arial" w:hAnsi="Arial"/>
                <w:sz w:val="18"/>
              </w:rPr>
              <w:t>±2.5 MHz</w:t>
            </w:r>
          </w:p>
        </w:tc>
      </w:tr>
      <w:tr w:rsidR="00524A5D" w:rsidRPr="00E36978" w14:paraId="639D54F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067798BD"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352B363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55CAE418" w14:textId="77777777" w:rsidR="00524A5D" w:rsidRPr="00E36978" w:rsidRDefault="00000000">
            <w:pPr>
              <w:keepNext/>
              <w:keepLines/>
              <w:spacing w:after="0"/>
              <w:jc w:val="center"/>
              <w:rPr>
                <w:rFonts w:ascii="Arial" w:hAnsi="Arial"/>
                <w:sz w:val="18"/>
              </w:rPr>
            </w:pPr>
            <w:r w:rsidRPr="00E36978">
              <w:rPr>
                <w:rFonts w:ascii="Arial" w:hAnsi="Arial"/>
                <w:sz w:val="18"/>
              </w:rPr>
              <w:t>3.84 MHz</w:t>
            </w:r>
          </w:p>
        </w:tc>
      </w:tr>
      <w:tr w:rsidR="00524A5D" w:rsidRPr="00E36978" w14:paraId="351FF94B"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5D094CB"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4DE8F128"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7C787B52" w14:textId="77777777" w:rsidR="00524A5D" w:rsidRPr="00E36978" w:rsidRDefault="00000000">
            <w:pPr>
              <w:keepNext/>
              <w:keepLines/>
              <w:spacing w:after="0"/>
              <w:jc w:val="center"/>
              <w:rPr>
                <w:rFonts w:ascii="Arial" w:hAnsi="Arial"/>
                <w:sz w:val="18"/>
              </w:rPr>
            </w:pPr>
            <w:r w:rsidRPr="00E36978">
              <w:rPr>
                <w:rFonts w:ascii="Arial" w:hAnsi="Arial"/>
                <w:sz w:val="18"/>
              </w:rPr>
              <w:t>RRC-filter α=0.22</w:t>
            </w:r>
          </w:p>
        </w:tc>
      </w:tr>
      <w:tr w:rsidR="00524A5D" w:rsidRPr="00E36978"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26AB7981"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B6119BD"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7725334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r>
      <w:tr w:rsidR="00524A5D" w:rsidRPr="00E36978"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9ADE325"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EEFFC93"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7B97016"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r>
    </w:tbl>
    <w:p w14:paraId="41C7D066" w14:textId="77777777" w:rsidR="00524A5D" w:rsidRPr="00E36978" w:rsidRDefault="00524A5D">
      <w:pPr>
        <w:rPr>
          <w:lang w:eastAsia="en-GB"/>
        </w:rPr>
      </w:pPr>
    </w:p>
    <w:p w14:paraId="2992B585" w14:textId="77777777" w:rsidR="00524A5D" w:rsidRPr="00E36978" w:rsidRDefault="00000000">
      <w:pPr>
        <w:rPr>
          <w:lang w:eastAsia="en-GB"/>
        </w:rPr>
      </w:pPr>
      <w:r w:rsidRPr="00E36978">
        <w:rPr>
          <w:lang w:eastAsia="en-GB"/>
        </w:rPr>
        <w:t>The normative reference for this requirement is TS 36.102[11] subclause 6.5B.3.4.</w:t>
      </w:r>
    </w:p>
    <w:p w14:paraId="7C4A6855" w14:textId="77777777" w:rsidR="00524A5D" w:rsidRPr="00E36978" w:rsidRDefault="00000000">
      <w:pPr>
        <w:pStyle w:val="H6"/>
        <w:rPr>
          <w:lang w:eastAsia="en-GB"/>
        </w:rPr>
      </w:pPr>
      <w:bookmarkStart w:id="1353" w:name="MCCQCTEMPBM_00000285"/>
      <w:r w:rsidRPr="00E36978">
        <w:rPr>
          <w:lang w:eastAsia="en-GB"/>
        </w:rPr>
        <w:lastRenderedPageBreak/>
        <w:t>6.5B.3.4.4</w:t>
      </w:r>
      <w:r w:rsidRPr="00E36978">
        <w:rPr>
          <w:lang w:eastAsia="en-GB"/>
        </w:rPr>
        <w:tab/>
        <w:t>Test description</w:t>
      </w:r>
    </w:p>
    <w:bookmarkEnd w:id="1353"/>
    <w:p w14:paraId="4D918DD9"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6.5B.3.4.4.1</w:t>
      </w:r>
      <w:r w:rsidRPr="00E36978">
        <w:rPr>
          <w:rFonts w:ascii="Arial" w:hAnsi="Arial"/>
          <w:lang w:eastAsia="en-GB"/>
        </w:rPr>
        <w:tab/>
      </w:r>
      <w:r w:rsidRPr="00E36978">
        <w:rPr>
          <w:rFonts w:ascii="Arial" w:hAnsi="Arial"/>
          <w:snapToGrid w:val="0"/>
          <w:lang w:eastAsia="en-GB"/>
        </w:rPr>
        <w:t>Initial conditions</w:t>
      </w:r>
    </w:p>
    <w:p w14:paraId="63FB992B"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462FF092" w14:textId="77777777" w:rsidR="00524A5D" w:rsidRPr="00E36978" w:rsidRDefault="00000000">
      <w:pPr>
        <w:rPr>
          <w:lang w:eastAsia="en-GB"/>
        </w:rPr>
      </w:pPr>
      <w:r w:rsidRPr="00E36978">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E36978">
        <w:rPr>
          <w:rFonts w:cs="v5.0.0"/>
          <w:lang w:eastAsia="en-GB"/>
        </w:rPr>
        <w:t>Configurations of NPDSCH and NPDCCH before measurement are specified in Annex C.2.</w:t>
      </w:r>
    </w:p>
    <w:p w14:paraId="382CE4BC" w14:textId="77777777" w:rsidR="00524A5D" w:rsidRPr="00E36978" w:rsidRDefault="00000000" w:rsidP="00591F55">
      <w:pPr>
        <w:pStyle w:val="TH"/>
        <w:rPr>
          <w:lang w:eastAsia="en-GB"/>
        </w:rPr>
      </w:pPr>
      <w:r w:rsidRPr="00E36978">
        <w:rPr>
          <w:lang w:eastAsia="en-GB"/>
        </w:rPr>
        <w:t>Table 6.5B.3.4.4.1-1: Test Configuration Table</w:t>
      </w:r>
      <w:r w:rsidRPr="00E36978">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E36978" w:rsidRDefault="00000000">
            <w:pPr>
              <w:keepNext/>
              <w:keepLines/>
              <w:spacing w:after="0"/>
              <w:jc w:val="center"/>
              <w:rPr>
                <w:rFonts w:ascii="Arial" w:hAnsi="Arial"/>
                <w:b/>
                <w:sz w:val="18"/>
              </w:rPr>
            </w:pPr>
            <w:bookmarkStart w:id="1354" w:name="MCCQCTEMPBM_00000528"/>
            <w:r w:rsidRPr="00E36978">
              <w:rPr>
                <w:rFonts w:ascii="Arial" w:hAnsi="Arial"/>
                <w:b/>
                <w:sz w:val="18"/>
              </w:rPr>
              <w:t>Initial Conditions</w:t>
            </w:r>
          </w:p>
        </w:tc>
      </w:tr>
      <w:tr w:rsidR="00524A5D" w:rsidRPr="00E36978"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E36978" w:rsidRDefault="00000000">
            <w:pPr>
              <w:keepNext/>
              <w:keepLines/>
              <w:spacing w:after="0"/>
              <w:jc w:val="center"/>
              <w:rPr>
                <w:rFonts w:ascii="Arial" w:hAnsi="Arial"/>
                <w:sz w:val="18"/>
              </w:rPr>
            </w:pPr>
            <w:r w:rsidRPr="00E36978">
              <w:rPr>
                <w:rFonts w:ascii="Arial" w:hAnsi="Arial"/>
                <w:sz w:val="18"/>
              </w:rPr>
              <w:t>Test Environment as specified in</w:t>
            </w:r>
          </w:p>
          <w:p w14:paraId="549B9B48"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E36978" w:rsidRDefault="00000000">
            <w:pPr>
              <w:keepNext/>
              <w:keepLines/>
              <w:spacing w:after="0"/>
              <w:jc w:val="center"/>
              <w:rPr>
                <w:rFonts w:ascii="Arial" w:hAnsi="Arial"/>
                <w:sz w:val="18"/>
              </w:rPr>
            </w:pPr>
            <w:r w:rsidRPr="00E36978">
              <w:rPr>
                <w:rFonts w:ascii="Arial" w:hAnsi="Arial"/>
                <w:bCs/>
                <w:sz w:val="18"/>
              </w:rPr>
              <w:t xml:space="preserve">NC, </w:t>
            </w:r>
            <w:r w:rsidRPr="00E36978">
              <w:rPr>
                <w:rFonts w:ascii="Arial" w:hAnsi="Arial"/>
                <w:sz w:val="18"/>
              </w:rPr>
              <w:t>TL/VL, TL/VH, TH/VL, TH/VH</w:t>
            </w:r>
          </w:p>
        </w:tc>
      </w:tr>
      <w:tr w:rsidR="00524A5D" w:rsidRPr="00E36978"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E36978" w:rsidRDefault="00000000">
            <w:pPr>
              <w:keepNext/>
              <w:keepLines/>
              <w:spacing w:after="0"/>
              <w:jc w:val="center"/>
              <w:rPr>
                <w:rFonts w:ascii="Arial" w:hAnsi="Arial"/>
                <w:sz w:val="18"/>
              </w:rPr>
            </w:pPr>
            <w:r w:rsidRPr="00E36978">
              <w:rPr>
                <w:rFonts w:ascii="Arial" w:hAnsi="Arial"/>
                <w:sz w:val="18"/>
              </w:rPr>
              <w:t>Test Frequencies as specified in</w:t>
            </w:r>
          </w:p>
          <w:p w14:paraId="4F34471D" w14:textId="77777777" w:rsidR="00524A5D" w:rsidRPr="00E36978" w:rsidRDefault="00000000">
            <w:pPr>
              <w:keepNext/>
              <w:keepLines/>
              <w:spacing w:after="0"/>
              <w:jc w:val="center"/>
              <w:rPr>
                <w:rFonts w:ascii="Arial" w:hAnsi="Arial"/>
                <w:sz w:val="18"/>
              </w:rPr>
            </w:pPr>
            <w:r w:rsidRPr="00E36978">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77777777" w:rsidR="00524A5D" w:rsidRPr="00E36978" w:rsidRDefault="00000000">
            <w:pPr>
              <w:keepNext/>
              <w:keepLines/>
              <w:spacing w:after="0"/>
              <w:jc w:val="center"/>
              <w:rPr>
                <w:rFonts w:ascii="Arial" w:hAnsi="Arial"/>
                <w:sz w:val="18"/>
              </w:rPr>
            </w:pPr>
            <w:r w:rsidRPr="00E36978">
              <w:rPr>
                <w:rFonts w:ascii="Arial" w:eastAsia="Microsoft YaHei" w:hAnsi="Arial" w:cs="Arial"/>
                <w:sz w:val="18"/>
                <w:lang w:eastAsia="en-GB"/>
              </w:rPr>
              <w:t>Frequency ranges defined in Annex K.1.2</w:t>
            </w:r>
          </w:p>
        </w:tc>
      </w:tr>
      <w:tr w:rsidR="00524A5D" w:rsidRPr="00E36978"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E36978"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E36978" w:rsidRDefault="00000000">
            <w:pPr>
              <w:keepNext/>
              <w:keepLines/>
              <w:spacing w:after="0"/>
              <w:jc w:val="center"/>
              <w:rPr>
                <w:rFonts w:ascii="Arial" w:hAnsi="Arial"/>
                <w:sz w:val="18"/>
              </w:rPr>
            </w:pPr>
            <w:r w:rsidRPr="00E36978">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E36978" w:rsidRDefault="00000000">
            <w:pPr>
              <w:keepNext/>
              <w:keepLines/>
              <w:spacing w:after="0"/>
              <w:jc w:val="center"/>
              <w:rPr>
                <w:rFonts w:ascii="Arial" w:hAnsi="Arial"/>
                <w:sz w:val="18"/>
              </w:rPr>
            </w:pPr>
            <w:r w:rsidRPr="00E36978">
              <w:rPr>
                <w:rFonts w:ascii="Arial" w:hAnsi="Arial"/>
                <w:sz w:val="18"/>
              </w:rPr>
              <w:t>3.75kHz</w:t>
            </w:r>
          </w:p>
        </w:tc>
      </w:tr>
      <w:tr w:rsidR="00524A5D" w:rsidRPr="00E36978"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E36978" w:rsidRDefault="00000000">
            <w:pPr>
              <w:keepNext/>
              <w:keepLines/>
              <w:spacing w:after="0"/>
              <w:jc w:val="center"/>
              <w:rPr>
                <w:rFonts w:ascii="Arial" w:hAnsi="Arial"/>
                <w:sz w:val="18"/>
              </w:rPr>
            </w:pPr>
            <w:r w:rsidRPr="00E36978">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E36978" w:rsidRDefault="00000000">
            <w:pPr>
              <w:keepNext/>
              <w:keepLines/>
              <w:spacing w:after="0"/>
              <w:jc w:val="center"/>
              <w:rPr>
                <w:rFonts w:ascii="Arial" w:hAnsi="Arial"/>
                <w:sz w:val="18"/>
              </w:rPr>
            </w:pPr>
            <w:r w:rsidRPr="00E36978">
              <w:rPr>
                <w:rFonts w:ascii="Arial" w:hAnsi="Arial"/>
                <w:sz w:val="18"/>
              </w:rPr>
              <w:t>3.75kHz</w:t>
            </w:r>
          </w:p>
        </w:tc>
      </w:tr>
      <w:tr w:rsidR="00524A5D" w:rsidRPr="00E36978"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6</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7</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8</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9</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10</w:t>
            </w:r>
            <w:r w:rsidRPr="00E36978">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E36978"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E36978" w:rsidRDefault="00000000">
            <w:pPr>
              <w:keepNext/>
              <w:keepLines/>
              <w:spacing w:after="0"/>
              <w:jc w:val="center"/>
              <w:rPr>
                <w:rFonts w:ascii="Arial" w:hAnsi="Arial"/>
                <w:sz w:val="18"/>
              </w:rPr>
            </w:pPr>
            <w:r w:rsidRPr="00E36978">
              <w:rPr>
                <w:rFonts w:ascii="Arial" w:hAnsi="Arial"/>
                <w:sz w:val="18"/>
              </w:rPr>
              <w:t>15kHz</w:t>
            </w:r>
          </w:p>
        </w:tc>
      </w:tr>
      <w:tr w:rsidR="00524A5D" w:rsidRPr="00E36978"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354"/>
    </w:tbl>
    <w:p w14:paraId="647342C2" w14:textId="77777777" w:rsidR="00524A5D" w:rsidRPr="00E36978" w:rsidRDefault="00524A5D">
      <w:pPr>
        <w:rPr>
          <w:lang w:eastAsia="en-GB"/>
        </w:rPr>
      </w:pPr>
    </w:p>
    <w:p w14:paraId="34D4EF9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Figure TS 36.508 [12] Annex A, Figure A.3 using only main Tx/Rx antenna.</w:t>
      </w:r>
    </w:p>
    <w:p w14:paraId="67F8F30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549179E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6BFEDC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6.5B.3.4.4.1-1.</w:t>
      </w:r>
    </w:p>
    <w:p w14:paraId="2B573F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D2F127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21E4492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4DD83D6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7BB8947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6.5B.3.4.4.3.</w:t>
      </w:r>
    </w:p>
    <w:p w14:paraId="7325C48B"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snapToGrid w:val="0"/>
          <w:lang w:eastAsia="en-GB"/>
        </w:rPr>
        <w:t>6.5B.3.4.4.2</w:t>
      </w:r>
      <w:r w:rsidRPr="00E36978">
        <w:rPr>
          <w:rFonts w:ascii="Arial" w:hAnsi="Arial"/>
          <w:snapToGrid w:val="0"/>
          <w:lang w:eastAsia="en-GB"/>
        </w:rPr>
        <w:tab/>
        <w:t>Test procedure</w:t>
      </w:r>
    </w:p>
    <w:p w14:paraId="0AF204C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for the UL HARQ process via NPDCCH DCI format N0 for C_RNTI to schedule the UL RMC according to Table 6.5B.3.4.4.1-1. Since the UE has no payload data</w:t>
      </w:r>
      <w:r w:rsidRPr="00E36978">
        <w:rPr>
          <w:color w:val="FFFF00"/>
          <w:lang w:eastAsia="en-GB"/>
        </w:rPr>
        <w:t xml:space="preserve"> </w:t>
      </w:r>
      <w:r w:rsidRPr="00E36978">
        <w:rPr>
          <w:lang w:eastAsia="en-GB"/>
        </w:rPr>
        <w:t>to send, the UE transmits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01AF138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2.</w:t>
      </w:r>
      <w:r w:rsidRPr="00E36978">
        <w:rPr>
          <w:lang w:eastAsia="en-GB"/>
        </w:rPr>
        <w:tab/>
        <w:t>Measure the mean power of the UE in the channel bandwidth of the radio access mode according to the test configuration, which shall meet the requirements described in Table 6.2B.2.4-1. The measurement period is at least</w:t>
      </w:r>
      <w:r w:rsidRPr="00E36978">
        <w:rPr>
          <w:b/>
          <w:lang w:eastAsia="en-GB"/>
        </w:rPr>
        <w:t xml:space="preserve"> </w:t>
      </w:r>
      <w:r w:rsidRPr="00E36978">
        <w:rPr>
          <w:lang w:eastAsia="en-GB"/>
        </w:rPr>
        <w:t>one sub-frame</w:t>
      </w:r>
      <w:r w:rsidRPr="00E36978">
        <w:rPr>
          <w:b/>
          <w:lang w:eastAsia="en-GB"/>
        </w:rPr>
        <w:t xml:space="preserve"> (</w:t>
      </w:r>
      <w:r w:rsidRPr="00E36978">
        <w:rPr>
          <w:lang w:eastAsia="en-GB"/>
        </w:rPr>
        <w:t xml:space="preserve">1ms) for 15 KHz channel spacing, and at least a 2ms slot (excluding the 2304Ts gap when UE is not transmitting) respectively for the 3.75 KHz channel spacing. </w:t>
      </w:r>
    </w:p>
    <w:p w14:paraId="348BE5F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rectangular filtered mean power for category NB1 or NB2 UE channel.</w:t>
      </w:r>
    </w:p>
    <w:p w14:paraId="76025E7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rectangular filtered mean power of the GSM adjacent channel on both lower and upper side of the category NB1 or NB2 UE channel, respectively.</w:t>
      </w:r>
    </w:p>
    <w:p w14:paraId="53EE15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Measure the RRC filtered mean power of UTRA adjacent channel on both lower and upper side of the category NB1 or NB2 UE channel, respectively.</w:t>
      </w:r>
    </w:p>
    <w:p w14:paraId="6FC92F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 xml:space="preserve">Calculate the ratios of the power between the value measured in step </w:t>
      </w:r>
      <w:r w:rsidRPr="00E36978">
        <w:rPr>
          <w:rFonts w:eastAsia="MS Mincho"/>
          <w:lang w:eastAsia="en-GB"/>
        </w:rPr>
        <w:t>3</w:t>
      </w:r>
      <w:r w:rsidRPr="00E36978">
        <w:rPr>
          <w:lang w:eastAsia="en-GB"/>
        </w:rPr>
        <w:t xml:space="preserve"> over step </w:t>
      </w:r>
      <w:r w:rsidRPr="00E36978">
        <w:rPr>
          <w:rFonts w:eastAsia="MS Mincho"/>
          <w:lang w:eastAsia="en-GB"/>
        </w:rPr>
        <w:t>4</w:t>
      </w:r>
      <w:r w:rsidRPr="00E36978">
        <w:rPr>
          <w:lang w:eastAsia="en-GB"/>
        </w:rPr>
        <w:t xml:space="preserve"> for lower and upper GSM</w:t>
      </w:r>
      <w:r w:rsidRPr="00E36978">
        <w:rPr>
          <w:vertAlign w:val="subscript"/>
          <w:lang w:eastAsia="en-GB"/>
        </w:rPr>
        <w:t>ACLR</w:t>
      </w:r>
      <w:r w:rsidRPr="00E36978">
        <w:rPr>
          <w:lang w:eastAsia="en-GB"/>
        </w:rPr>
        <w:t>.</w:t>
      </w:r>
    </w:p>
    <w:p w14:paraId="142968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7.</w:t>
      </w:r>
      <w:r w:rsidRPr="00E36978">
        <w:rPr>
          <w:lang w:eastAsia="en-GB"/>
        </w:rPr>
        <w:tab/>
        <w:t xml:space="preserve">Calculated the ratio of the power between the value measured in step </w:t>
      </w:r>
      <w:r w:rsidRPr="00E36978">
        <w:rPr>
          <w:rFonts w:eastAsia="MS Mincho"/>
          <w:lang w:eastAsia="en-GB"/>
        </w:rPr>
        <w:t>3</w:t>
      </w:r>
      <w:r w:rsidRPr="00E36978">
        <w:rPr>
          <w:lang w:eastAsia="en-GB"/>
        </w:rPr>
        <w:t xml:space="preserve"> over step </w:t>
      </w:r>
      <w:r w:rsidRPr="00E36978">
        <w:rPr>
          <w:rFonts w:eastAsia="MS Mincho"/>
          <w:lang w:eastAsia="en-GB"/>
        </w:rPr>
        <w:t xml:space="preserve">5 </w:t>
      </w:r>
      <w:r w:rsidRPr="00E36978">
        <w:rPr>
          <w:lang w:eastAsia="en-GB"/>
        </w:rPr>
        <w:t>for lower and upper UTRA</w:t>
      </w:r>
      <w:r w:rsidRPr="00E36978">
        <w:rPr>
          <w:vertAlign w:val="subscript"/>
          <w:lang w:eastAsia="en-GB"/>
        </w:rPr>
        <w:t>ACLR</w:t>
      </w:r>
      <w:r w:rsidRPr="00E36978">
        <w:rPr>
          <w:lang w:eastAsia="en-GB"/>
        </w:rPr>
        <w:t>.</w:t>
      </w:r>
    </w:p>
    <w:p w14:paraId="13AA5989"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snapToGrid w:val="0"/>
          <w:lang w:eastAsia="en-GB"/>
        </w:rPr>
        <w:t>6.5B.3.4.4.3</w:t>
      </w:r>
      <w:r w:rsidRPr="00E36978">
        <w:rPr>
          <w:rFonts w:ascii="Arial" w:hAnsi="Arial"/>
          <w:snapToGrid w:val="0"/>
          <w:lang w:eastAsia="en-GB"/>
        </w:rPr>
        <w:tab/>
        <w:t>Message contents</w:t>
      </w:r>
    </w:p>
    <w:p w14:paraId="01EF2096" w14:textId="77777777" w:rsidR="00524A5D" w:rsidRPr="00E36978" w:rsidRDefault="00000000">
      <w:pPr>
        <w:rPr>
          <w:lang w:eastAsia="en-GB"/>
        </w:rPr>
      </w:pPr>
      <w:r w:rsidRPr="00E36978">
        <w:rPr>
          <w:lang w:eastAsia="en-GB"/>
        </w:rPr>
        <w:t>Message contents are according to TS 36.508 [12] subclause 8.1.6.</w:t>
      </w:r>
    </w:p>
    <w:p w14:paraId="4DC1D024" w14:textId="77777777" w:rsidR="00524A5D" w:rsidRPr="00E36978" w:rsidRDefault="00000000">
      <w:pPr>
        <w:pStyle w:val="H6"/>
        <w:rPr>
          <w:lang w:eastAsia="en-GB"/>
        </w:rPr>
      </w:pPr>
      <w:bookmarkStart w:id="1355" w:name="MCCQCTEMPBM_00000286"/>
      <w:r w:rsidRPr="00E36978">
        <w:rPr>
          <w:lang w:eastAsia="en-GB"/>
        </w:rPr>
        <w:t>6.5B.3.4.5</w:t>
      </w:r>
      <w:r w:rsidRPr="00E36978">
        <w:rPr>
          <w:lang w:eastAsia="en-GB"/>
        </w:rPr>
        <w:tab/>
        <w:t>Test requirement</w:t>
      </w:r>
    </w:p>
    <w:bookmarkEnd w:id="1355"/>
    <w:p w14:paraId="1F5AD105" w14:textId="77777777" w:rsidR="00524A5D" w:rsidRPr="00E36978" w:rsidRDefault="00000000">
      <w:pPr>
        <w:ind w:left="568" w:hanging="284"/>
        <w:rPr>
          <w:lang w:eastAsia="en-GB"/>
        </w:rPr>
      </w:pPr>
      <w:r w:rsidRPr="00E36978">
        <w:rPr>
          <w:lang w:eastAsia="en-GB"/>
        </w:rPr>
        <w:t>-</w:t>
      </w:r>
      <w:r w:rsidRPr="00E36978">
        <w:rPr>
          <w:lang w:eastAsia="en-GB"/>
        </w:rPr>
        <w:tab/>
        <w:t>The measured UE mean power in the channel bandwidth, derived in step 3, shall fulfil requirements in Table 6.2B.2.4-1 as appropriate,</w:t>
      </w:r>
    </w:p>
    <w:p w14:paraId="7A11726C" w14:textId="77777777" w:rsidR="00524A5D" w:rsidRPr="00E36978" w:rsidRDefault="00000000">
      <w:pPr>
        <w:ind w:left="568" w:hanging="284"/>
        <w:rPr>
          <w:lang w:eastAsia="en-GB"/>
        </w:rPr>
      </w:pPr>
      <w:r w:rsidRPr="00E36978">
        <w:rPr>
          <w:lang w:eastAsia="en-GB"/>
        </w:rPr>
        <w:t>and</w:t>
      </w:r>
    </w:p>
    <w:p w14:paraId="0A5F8FA0" w14:textId="77777777" w:rsidR="00524A5D" w:rsidRPr="00E36978" w:rsidRDefault="00000000">
      <w:pPr>
        <w:ind w:left="568" w:hanging="284"/>
        <w:rPr>
          <w:lang w:eastAsia="en-GB"/>
        </w:rPr>
      </w:pPr>
      <w:r w:rsidRPr="00E36978">
        <w:rPr>
          <w:rFonts w:cs="v5.0.0"/>
          <w:lang w:eastAsia="en-GB"/>
        </w:rPr>
        <w:t>-</w:t>
      </w:r>
      <w:r w:rsidRPr="00E36978">
        <w:rPr>
          <w:rFonts w:cs="v5.0.0"/>
          <w:lang w:eastAsia="en-GB"/>
        </w:rPr>
        <w:tab/>
        <w:t>if the measured adjacent channel power is greater than –50 dBm then</w:t>
      </w:r>
      <w:r w:rsidRPr="00E36978">
        <w:rPr>
          <w:lang w:eastAsia="en-GB"/>
        </w:rPr>
        <w:t xml:space="preserve"> the measured GSM</w:t>
      </w:r>
      <w:r w:rsidRPr="00E36978">
        <w:rPr>
          <w:vertAlign w:val="subscript"/>
          <w:lang w:eastAsia="en-GB"/>
        </w:rPr>
        <w:t>ACLR</w:t>
      </w:r>
      <w:r w:rsidRPr="00E36978">
        <w:rPr>
          <w:lang w:eastAsia="en-GB"/>
        </w:rPr>
        <w:t xml:space="preserve"> derived in step </w:t>
      </w:r>
      <w:r w:rsidRPr="00E36978">
        <w:rPr>
          <w:rFonts w:eastAsia="MS Mincho"/>
          <w:lang w:eastAsia="en-GB"/>
        </w:rPr>
        <w:t>7</w:t>
      </w:r>
      <w:r w:rsidRPr="00E36978">
        <w:rPr>
          <w:lang w:eastAsia="en-GB"/>
        </w:rPr>
        <w:t xml:space="preserve"> and UTRA</w:t>
      </w:r>
      <w:r w:rsidRPr="00E36978">
        <w:rPr>
          <w:vertAlign w:val="subscript"/>
          <w:lang w:eastAsia="en-GB"/>
        </w:rPr>
        <w:t>ACLR</w:t>
      </w:r>
      <w:r w:rsidRPr="00E36978">
        <w:rPr>
          <w:lang w:eastAsia="en-GB"/>
        </w:rPr>
        <w:t xml:space="preserve"> derived in step </w:t>
      </w:r>
      <w:r w:rsidRPr="00E36978">
        <w:rPr>
          <w:rFonts w:eastAsia="MS Mincho"/>
          <w:lang w:eastAsia="en-GB"/>
        </w:rPr>
        <w:t>8</w:t>
      </w:r>
      <w:r w:rsidRPr="00E36978">
        <w:rPr>
          <w:lang w:eastAsia="en-GB"/>
        </w:rPr>
        <w:t xml:space="preserve"> shall be higher than the limits in table 6.5B.3.4.5-1.</w:t>
      </w:r>
    </w:p>
    <w:p w14:paraId="0F15A04E" w14:textId="77777777" w:rsidR="00524A5D" w:rsidRPr="00E36978" w:rsidRDefault="00000000" w:rsidP="00E36978">
      <w:pPr>
        <w:pStyle w:val="TH"/>
        <w:rPr>
          <w:lang w:eastAsia="en-GB"/>
        </w:rPr>
      </w:pPr>
      <w:r w:rsidRPr="00E36978">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E36978"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38622" w14:textId="77777777" w:rsidR="00524A5D" w:rsidRPr="00E36978"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12DB03A" w14:textId="77777777" w:rsidR="00524A5D" w:rsidRPr="00E36978" w:rsidRDefault="00000000">
            <w:pPr>
              <w:keepNext/>
              <w:keepLines/>
              <w:spacing w:after="0"/>
              <w:jc w:val="center"/>
              <w:rPr>
                <w:rFonts w:ascii="Arial" w:hAnsi="Arial"/>
                <w:b/>
                <w:sz w:val="18"/>
              </w:rPr>
            </w:pPr>
            <w:r w:rsidRPr="00E36978">
              <w:rPr>
                <w:rFonts w:ascii="Arial" w:hAnsi="Arial"/>
                <w:b/>
                <w:sz w:val="18"/>
              </w:rPr>
              <w:t>GSM</w:t>
            </w:r>
            <w:r w:rsidRPr="00E36978">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0CE6DCD" w14:textId="77777777" w:rsidR="00524A5D" w:rsidRPr="00E36978" w:rsidRDefault="00000000">
            <w:pPr>
              <w:keepNext/>
              <w:keepLines/>
              <w:spacing w:after="0"/>
              <w:jc w:val="center"/>
              <w:rPr>
                <w:rFonts w:ascii="Arial" w:hAnsi="Arial"/>
                <w:b/>
                <w:sz w:val="18"/>
              </w:rPr>
            </w:pPr>
            <w:r w:rsidRPr="00E36978">
              <w:rPr>
                <w:rFonts w:ascii="Arial" w:hAnsi="Arial"/>
                <w:b/>
                <w:sz w:val="18"/>
              </w:rPr>
              <w:t>UTRA</w:t>
            </w:r>
            <w:r w:rsidRPr="00E36978">
              <w:rPr>
                <w:rFonts w:ascii="Arial" w:hAnsi="Arial"/>
                <w:b/>
                <w:sz w:val="18"/>
                <w:vertAlign w:val="subscript"/>
              </w:rPr>
              <w:t>ACLR</w:t>
            </w:r>
          </w:p>
        </w:tc>
      </w:tr>
      <w:tr w:rsidR="00524A5D" w:rsidRPr="00E36978" w14:paraId="443D1E16"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5765AFF3" w14:textId="77777777" w:rsidR="00524A5D" w:rsidRPr="00E36978" w:rsidRDefault="00000000">
            <w:pPr>
              <w:keepNext/>
              <w:keepLines/>
              <w:spacing w:after="0"/>
              <w:jc w:val="center"/>
              <w:rPr>
                <w:rFonts w:ascii="Arial" w:hAnsi="Arial"/>
                <w:b/>
                <w:sz w:val="18"/>
              </w:rPr>
            </w:pPr>
            <w:r w:rsidRPr="00E36978">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31BD6AA"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19.2</w:t>
            </w:r>
            <w:r w:rsidRPr="00E36978">
              <w:rPr>
                <w:rFonts w:ascii="Arial" w:hAnsi="Arial"/>
                <w:sz w:val="18"/>
              </w:rPr>
              <w:t xml:space="preserve"> dB</w:t>
            </w:r>
          </w:p>
        </w:tc>
        <w:tc>
          <w:tcPr>
            <w:tcW w:w="1309" w:type="dxa"/>
            <w:tcBorders>
              <w:top w:val="nil"/>
              <w:left w:val="nil"/>
              <w:bottom w:val="single" w:sz="4" w:space="0" w:color="auto"/>
              <w:right w:val="single" w:sz="4" w:space="0" w:color="auto"/>
            </w:tcBorders>
            <w:shd w:val="clear" w:color="auto" w:fill="auto"/>
            <w:noWrap/>
            <w:vAlign w:val="center"/>
          </w:tcPr>
          <w:p w14:paraId="0E072C59" w14:textId="77777777" w:rsidR="00524A5D" w:rsidRPr="00E36978" w:rsidRDefault="00000000">
            <w:pPr>
              <w:keepNext/>
              <w:keepLines/>
              <w:spacing w:after="0"/>
              <w:jc w:val="center"/>
              <w:rPr>
                <w:rFonts w:ascii="Arial" w:hAnsi="Arial"/>
                <w:sz w:val="18"/>
              </w:rPr>
            </w:pPr>
            <w:r w:rsidRPr="00E36978">
              <w:rPr>
                <w:rFonts w:ascii="Arial" w:hAnsi="Arial"/>
                <w:sz w:val="18"/>
                <w:lang w:eastAsia="en-GB"/>
              </w:rPr>
              <w:t>36.2</w:t>
            </w:r>
            <w:r w:rsidRPr="00E36978">
              <w:rPr>
                <w:rFonts w:ascii="Arial" w:hAnsi="Arial"/>
                <w:sz w:val="18"/>
              </w:rPr>
              <w:t xml:space="preserve"> dB</w:t>
            </w:r>
          </w:p>
        </w:tc>
      </w:tr>
      <w:tr w:rsidR="00524A5D" w:rsidRPr="00E36978" w14:paraId="506FC91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77B7FDF7"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centre frequency offset</w:t>
            </w:r>
            <w:r w:rsidRPr="00E36978">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6896F3F9" w14:textId="77777777" w:rsidR="00524A5D" w:rsidRPr="00E36978" w:rsidRDefault="00000000">
            <w:pPr>
              <w:keepNext/>
              <w:keepLines/>
              <w:spacing w:after="0"/>
              <w:jc w:val="center"/>
              <w:rPr>
                <w:rFonts w:ascii="Arial" w:hAnsi="Arial"/>
                <w:sz w:val="18"/>
              </w:rPr>
            </w:pPr>
            <w:r w:rsidRPr="00E36978">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021A926B" w14:textId="77777777" w:rsidR="00524A5D" w:rsidRPr="00E36978" w:rsidRDefault="00000000">
            <w:pPr>
              <w:keepNext/>
              <w:keepLines/>
              <w:spacing w:after="0"/>
              <w:jc w:val="center"/>
              <w:rPr>
                <w:rFonts w:ascii="Arial" w:hAnsi="Arial"/>
                <w:sz w:val="18"/>
              </w:rPr>
            </w:pPr>
            <w:r w:rsidRPr="00E36978">
              <w:rPr>
                <w:rFonts w:ascii="Arial" w:hAnsi="Arial"/>
                <w:sz w:val="18"/>
              </w:rPr>
              <w:t>±2.5 MHz</w:t>
            </w:r>
          </w:p>
        </w:tc>
      </w:tr>
      <w:tr w:rsidR="00524A5D" w:rsidRPr="00E36978" w14:paraId="47B6095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6B837138" w14:textId="77777777" w:rsidR="00524A5D" w:rsidRPr="00E36978" w:rsidRDefault="00000000">
            <w:pPr>
              <w:keepNext/>
              <w:keepLines/>
              <w:spacing w:after="0"/>
              <w:jc w:val="center"/>
              <w:rPr>
                <w:rFonts w:ascii="Arial" w:hAnsi="Arial"/>
                <w:b/>
                <w:sz w:val="18"/>
              </w:rPr>
            </w:pPr>
            <w:r w:rsidRPr="00E36978">
              <w:rPr>
                <w:rFonts w:ascii="Arial" w:hAnsi="Arial"/>
                <w:b/>
                <w:sz w:val="18"/>
              </w:rPr>
              <w:t>Adjacent channel</w:t>
            </w:r>
            <w:r w:rsidRPr="00E36978">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2C9B62B6"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6026B336" w14:textId="77777777" w:rsidR="00524A5D" w:rsidRPr="00E36978" w:rsidRDefault="00000000">
            <w:pPr>
              <w:keepNext/>
              <w:keepLines/>
              <w:spacing w:after="0"/>
              <w:jc w:val="center"/>
              <w:rPr>
                <w:rFonts w:ascii="Arial" w:hAnsi="Arial"/>
                <w:sz w:val="18"/>
              </w:rPr>
            </w:pPr>
            <w:r w:rsidRPr="00E36978">
              <w:rPr>
                <w:rFonts w:ascii="Arial" w:hAnsi="Arial"/>
                <w:sz w:val="18"/>
              </w:rPr>
              <w:t>3.84 MHz</w:t>
            </w:r>
          </w:p>
        </w:tc>
      </w:tr>
      <w:tr w:rsidR="00524A5D" w:rsidRPr="00E36978" w14:paraId="7758833D"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D903514"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10511324"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1157FB83" w14:textId="77777777" w:rsidR="00524A5D" w:rsidRPr="00E36978" w:rsidRDefault="00000000">
            <w:pPr>
              <w:keepNext/>
              <w:keepLines/>
              <w:spacing w:after="0"/>
              <w:jc w:val="center"/>
              <w:rPr>
                <w:rFonts w:ascii="Arial" w:hAnsi="Arial"/>
                <w:sz w:val="18"/>
              </w:rPr>
            </w:pPr>
            <w:r w:rsidRPr="00E36978">
              <w:rPr>
                <w:rFonts w:ascii="Arial" w:hAnsi="Arial"/>
                <w:sz w:val="18"/>
              </w:rPr>
              <w:t>RRC-filter α=0.22</w:t>
            </w:r>
          </w:p>
        </w:tc>
      </w:tr>
      <w:tr w:rsidR="00524A5D" w:rsidRPr="00E36978"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19AFB346"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047D3E81"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53D38592"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r>
      <w:tr w:rsidR="00524A5D" w:rsidRPr="00E36978"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6C024F9" w14:textId="77777777" w:rsidR="00524A5D" w:rsidRPr="00E36978" w:rsidRDefault="00000000">
            <w:pPr>
              <w:keepNext/>
              <w:keepLines/>
              <w:spacing w:after="0"/>
              <w:jc w:val="center"/>
              <w:rPr>
                <w:rFonts w:ascii="Arial" w:hAnsi="Arial"/>
                <w:b/>
                <w:sz w:val="18"/>
              </w:rPr>
            </w:pPr>
            <w:r w:rsidRPr="00E36978">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24575394"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52E168D" w14:textId="77777777" w:rsidR="00524A5D" w:rsidRPr="00E36978" w:rsidRDefault="00000000">
            <w:pPr>
              <w:keepNext/>
              <w:keepLines/>
              <w:spacing w:after="0"/>
              <w:jc w:val="center"/>
              <w:rPr>
                <w:rFonts w:ascii="Arial" w:hAnsi="Arial"/>
                <w:sz w:val="18"/>
              </w:rPr>
            </w:pPr>
            <w:r w:rsidRPr="00E36978">
              <w:rPr>
                <w:rFonts w:ascii="Arial" w:hAnsi="Arial"/>
                <w:sz w:val="18"/>
              </w:rPr>
              <w:t>Rectangular</w:t>
            </w:r>
          </w:p>
        </w:tc>
      </w:tr>
    </w:tbl>
    <w:p w14:paraId="45D9CCAC" w14:textId="77777777" w:rsidR="00524A5D" w:rsidRPr="00E36978" w:rsidRDefault="00524A5D"/>
    <w:p w14:paraId="4F8DAB8A" w14:textId="77777777" w:rsidR="00524A5D" w:rsidRPr="00E36978" w:rsidRDefault="00000000">
      <w:pPr>
        <w:pStyle w:val="Heading3"/>
      </w:pPr>
      <w:bookmarkStart w:id="1356" w:name="_Toc16726"/>
      <w:bookmarkStart w:id="1357" w:name="_Toc111062071"/>
      <w:bookmarkStart w:id="1358" w:name="_Toc2087"/>
      <w:bookmarkStart w:id="1359" w:name="_Toc13494"/>
      <w:bookmarkStart w:id="1360" w:name="_Toc3980"/>
      <w:bookmarkStart w:id="1361" w:name="_Toc28427"/>
      <w:bookmarkStart w:id="1362" w:name="_Toc120570077"/>
      <w:bookmarkStart w:id="1363" w:name="_Toc121162869"/>
      <w:bookmarkStart w:id="1364" w:name="_Toc4911"/>
      <w:bookmarkStart w:id="1365" w:name="_Toc163510823"/>
      <w:r w:rsidRPr="00E36978">
        <w:lastRenderedPageBreak/>
        <w:t>6.5B.4</w:t>
      </w:r>
      <w:r w:rsidRPr="00E36978">
        <w:tab/>
      </w:r>
      <w:r w:rsidRPr="00E36978">
        <w:rPr>
          <w:rFonts w:hint="eastAsia"/>
        </w:rPr>
        <w:t>S</w:t>
      </w:r>
      <w:r w:rsidRPr="00E36978">
        <w:t>purious emission</w:t>
      </w:r>
      <w:r w:rsidRPr="00E36978">
        <w:rPr>
          <w:rFonts w:hint="eastAsia"/>
        </w:rPr>
        <w:t xml:space="preserve"> for </w:t>
      </w:r>
      <w:r w:rsidRPr="00E36978">
        <w:t>category NB1 and NB2</w:t>
      </w:r>
      <w:bookmarkEnd w:id="1356"/>
      <w:bookmarkEnd w:id="1357"/>
      <w:bookmarkEnd w:id="1358"/>
      <w:bookmarkEnd w:id="1359"/>
      <w:bookmarkEnd w:id="1360"/>
      <w:bookmarkEnd w:id="1361"/>
      <w:bookmarkEnd w:id="1362"/>
      <w:bookmarkEnd w:id="1363"/>
      <w:bookmarkEnd w:id="1364"/>
      <w:bookmarkEnd w:id="1365"/>
    </w:p>
    <w:p w14:paraId="08FAAACC" w14:textId="77777777" w:rsidR="00524A5D" w:rsidRPr="00E36978" w:rsidRDefault="00000000">
      <w:pPr>
        <w:pStyle w:val="Heading4"/>
      </w:pPr>
      <w:bookmarkStart w:id="1366" w:name="_Toc20619"/>
      <w:bookmarkStart w:id="1367" w:name="_Toc121162870"/>
      <w:bookmarkStart w:id="1368" w:name="_Toc466"/>
      <w:bookmarkStart w:id="1369" w:name="_Toc24289"/>
      <w:bookmarkStart w:id="1370" w:name="_Toc31076"/>
      <w:bookmarkStart w:id="1371" w:name="_Toc120570078"/>
      <w:bookmarkStart w:id="1372" w:name="_Toc10218"/>
      <w:bookmarkStart w:id="1373" w:name="_Toc6120"/>
      <w:bookmarkStart w:id="1374" w:name="_Toc163510824"/>
      <w:r w:rsidRPr="00E36978">
        <w:t>6.5B.4.1</w:t>
      </w:r>
      <w:r w:rsidRPr="00E36978">
        <w:tab/>
        <w:t>General</w:t>
      </w:r>
      <w:bookmarkEnd w:id="1366"/>
      <w:bookmarkEnd w:id="1367"/>
      <w:bookmarkEnd w:id="1368"/>
      <w:bookmarkEnd w:id="1369"/>
      <w:bookmarkEnd w:id="1370"/>
      <w:bookmarkEnd w:id="1371"/>
      <w:bookmarkEnd w:id="1372"/>
      <w:bookmarkEnd w:id="1373"/>
      <w:bookmarkEnd w:id="1374"/>
    </w:p>
    <w:p w14:paraId="13770989" w14:textId="77777777" w:rsidR="00524A5D" w:rsidRPr="00E36978" w:rsidRDefault="00000000">
      <w:pPr>
        <w:rPr>
          <w:rFonts w:eastAsiaTheme="minorEastAsia"/>
          <w:lang w:eastAsia="zh-CN"/>
        </w:rPr>
      </w:pPr>
      <w:r w:rsidRPr="00E3697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E36978" w:rsidRDefault="00000000">
      <w:pPr>
        <w:rPr>
          <w:lang w:val="en-US"/>
        </w:rPr>
      </w:pPr>
      <w:r w:rsidRPr="00E3697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Pr="00E36978">
        <w:rPr>
          <w:lang w:val="en-US"/>
        </w:rPr>
        <w:t>.</w:t>
      </w:r>
    </w:p>
    <w:p w14:paraId="48F400CE" w14:textId="77777777" w:rsidR="00524A5D" w:rsidRPr="00E36978" w:rsidRDefault="00000000">
      <w:pPr>
        <w:pStyle w:val="Heading4"/>
      </w:pPr>
      <w:bookmarkStart w:id="1375" w:name="_Toc120570079"/>
      <w:bookmarkStart w:id="1376" w:name="_Toc11652"/>
      <w:bookmarkStart w:id="1377" w:name="_Toc14308"/>
      <w:bookmarkStart w:id="1378" w:name="_Toc121162871"/>
      <w:bookmarkStart w:id="1379" w:name="_Toc404"/>
      <w:bookmarkStart w:id="1380" w:name="_Toc17971"/>
      <w:bookmarkStart w:id="1381" w:name="_Toc4203"/>
      <w:bookmarkStart w:id="1382" w:name="_Toc11056"/>
      <w:bookmarkStart w:id="1383" w:name="_Toc163510825"/>
      <w:r w:rsidRPr="00E36978">
        <w:t>6.5B.</w:t>
      </w:r>
      <w:r w:rsidRPr="00E36978">
        <w:rPr>
          <w:rFonts w:eastAsia="SimSun"/>
          <w:lang w:val="en-US" w:eastAsia="zh-CN"/>
        </w:rPr>
        <w:t>4</w:t>
      </w:r>
      <w:r w:rsidRPr="00E36978">
        <w:t>.</w:t>
      </w:r>
      <w:r w:rsidRPr="00E36978">
        <w:rPr>
          <w:rFonts w:eastAsia="SimSun"/>
          <w:lang w:val="en-US" w:eastAsia="zh-CN"/>
        </w:rPr>
        <w:t>2</w:t>
      </w:r>
      <w:r w:rsidRPr="00E36978">
        <w:tab/>
        <w:t>Transmitter Spurious emissions</w:t>
      </w:r>
      <w:bookmarkEnd w:id="1375"/>
      <w:bookmarkEnd w:id="1376"/>
      <w:bookmarkEnd w:id="1377"/>
      <w:bookmarkEnd w:id="1378"/>
      <w:bookmarkEnd w:id="1379"/>
      <w:r w:rsidRPr="00E36978">
        <w:rPr>
          <w:rFonts w:hint="eastAsia"/>
        </w:rPr>
        <w:t xml:space="preserve"> for category NB1 and NB2</w:t>
      </w:r>
      <w:bookmarkEnd w:id="1380"/>
      <w:bookmarkEnd w:id="1381"/>
      <w:bookmarkEnd w:id="1382"/>
      <w:bookmarkEnd w:id="1383"/>
    </w:p>
    <w:p w14:paraId="62A4B9C0"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6.5B.4.2.1</w:t>
      </w:r>
      <w:r w:rsidRPr="00E36978">
        <w:rPr>
          <w:rFonts w:ascii="Arial" w:hAnsi="Arial"/>
          <w:lang w:eastAsia="en-GB"/>
        </w:rPr>
        <w:tab/>
        <w:t>Test purpose</w:t>
      </w:r>
    </w:p>
    <w:p w14:paraId="6476EE70"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w:t>
      </w:r>
    </w:p>
    <w:p w14:paraId="41A629E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6.5B.4.2.2</w:t>
      </w:r>
      <w:r w:rsidRPr="00E36978">
        <w:rPr>
          <w:rFonts w:ascii="Arial" w:hAnsi="Arial"/>
          <w:lang w:eastAsia="en-GB"/>
        </w:rPr>
        <w:tab/>
        <w:t>Test applicability</w:t>
      </w:r>
    </w:p>
    <w:p w14:paraId="1EA2A6B7"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60E2708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6.5B.4.2.3</w:t>
      </w:r>
      <w:r w:rsidRPr="00E36978">
        <w:rPr>
          <w:rFonts w:ascii="Arial" w:hAnsi="Arial"/>
          <w:lang w:eastAsia="en-GB"/>
        </w:rPr>
        <w:tab/>
        <w:t>Minimum conformance requirements</w:t>
      </w:r>
    </w:p>
    <w:p w14:paraId="6A02DD47" w14:textId="77777777" w:rsidR="00524A5D" w:rsidRPr="00E36978" w:rsidRDefault="00000000">
      <w:pPr>
        <w:rPr>
          <w:lang w:eastAsia="en-GB"/>
        </w:rPr>
      </w:pPr>
      <w:r w:rsidRPr="00E36978">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E36978" w:rsidRDefault="00000000" w:rsidP="002F349B">
      <w:pPr>
        <w:pStyle w:val="TH"/>
        <w:rPr>
          <w:lang w:eastAsia="en-GB"/>
        </w:rPr>
      </w:pPr>
      <w:bookmarkStart w:id="1384" w:name="MCCQCTEMPBM_00000441"/>
      <w:r w:rsidRPr="00E36978">
        <w:rPr>
          <w:lang w:eastAsia="en-GB"/>
        </w:rPr>
        <w:t xml:space="preserve">Table </w:t>
      </w:r>
      <w:bookmarkStart w:id="1385" w:name="_Hlk141109469"/>
      <w:r w:rsidRPr="00E36978">
        <w:rPr>
          <w:lang w:eastAsia="en-GB"/>
        </w:rPr>
        <w:t>6.5B.4.2</w:t>
      </w:r>
      <w:bookmarkEnd w:id="1385"/>
      <w:r w:rsidRPr="00E36978">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E36978" w14:paraId="0ABC28A3" w14:textId="77777777">
        <w:trPr>
          <w:jc w:val="center"/>
        </w:trPr>
        <w:tc>
          <w:tcPr>
            <w:tcW w:w="2152" w:type="dxa"/>
          </w:tcPr>
          <w:bookmarkEnd w:id="1384"/>
          <w:p w14:paraId="65EA4143"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Frequency Range</w:t>
            </w:r>
          </w:p>
        </w:tc>
        <w:tc>
          <w:tcPr>
            <w:tcW w:w="1522" w:type="dxa"/>
          </w:tcPr>
          <w:p w14:paraId="66D68FA3"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Maximum Level</w:t>
            </w:r>
          </w:p>
        </w:tc>
        <w:tc>
          <w:tcPr>
            <w:tcW w:w="2262" w:type="dxa"/>
          </w:tcPr>
          <w:p w14:paraId="50515A6C" w14:textId="77777777" w:rsidR="00524A5D" w:rsidRPr="00E36978" w:rsidRDefault="00000000">
            <w:pPr>
              <w:keepNext/>
              <w:keepLines/>
              <w:spacing w:after="0"/>
              <w:jc w:val="center"/>
              <w:rPr>
                <w:rFonts w:ascii="Arial" w:hAnsi="Arial" w:cs="v5.0.0"/>
                <w:b/>
                <w:sz w:val="18"/>
              </w:rPr>
            </w:pPr>
            <w:r w:rsidRPr="00E36978">
              <w:rPr>
                <w:rFonts w:ascii="Arial" w:hAnsi="Arial" w:cs="Arial"/>
                <w:b/>
                <w:sz w:val="18"/>
              </w:rPr>
              <w:t>Measurement bandwidth</w:t>
            </w:r>
          </w:p>
        </w:tc>
        <w:tc>
          <w:tcPr>
            <w:tcW w:w="868" w:type="dxa"/>
          </w:tcPr>
          <w:p w14:paraId="5C06C4E3"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NOTE</w:t>
            </w:r>
          </w:p>
        </w:tc>
      </w:tr>
      <w:tr w:rsidR="00524A5D" w:rsidRPr="00E36978" w14:paraId="5F3E7B39" w14:textId="77777777">
        <w:trPr>
          <w:jc w:val="center"/>
        </w:trPr>
        <w:tc>
          <w:tcPr>
            <w:tcW w:w="2152" w:type="dxa"/>
          </w:tcPr>
          <w:p w14:paraId="6F6FA57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9 kHz </w:t>
            </w:r>
            <w:r w:rsidRPr="00E36978">
              <w:rPr>
                <w:rFonts w:ascii="Arial" w:hAnsi="Arial" w:cs="Arial"/>
                <w:sz w:val="18"/>
              </w:rPr>
              <w:sym w:font="Symbol" w:char="F0A3"/>
            </w:r>
            <w:r w:rsidRPr="00E36978">
              <w:rPr>
                <w:rFonts w:ascii="Arial" w:hAnsi="Arial" w:cs="Arial"/>
                <w:sz w:val="18"/>
              </w:rPr>
              <w:t xml:space="preserve"> f &lt; 150 kHz</w:t>
            </w:r>
          </w:p>
        </w:tc>
        <w:tc>
          <w:tcPr>
            <w:tcW w:w="1522" w:type="dxa"/>
          </w:tcPr>
          <w:p w14:paraId="292BC589"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0F45E3A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kHz </w:t>
            </w:r>
          </w:p>
        </w:tc>
        <w:tc>
          <w:tcPr>
            <w:tcW w:w="868" w:type="dxa"/>
          </w:tcPr>
          <w:p w14:paraId="073A3636" w14:textId="77777777" w:rsidR="00524A5D" w:rsidRPr="00E36978" w:rsidRDefault="00524A5D">
            <w:pPr>
              <w:keepNext/>
              <w:keepLines/>
              <w:spacing w:after="0"/>
              <w:jc w:val="center"/>
              <w:rPr>
                <w:rFonts w:ascii="Arial" w:hAnsi="Arial" w:cs="Arial"/>
                <w:sz w:val="18"/>
              </w:rPr>
            </w:pPr>
          </w:p>
        </w:tc>
      </w:tr>
      <w:tr w:rsidR="00524A5D" w:rsidRPr="00E36978" w14:paraId="44928979" w14:textId="77777777">
        <w:trPr>
          <w:jc w:val="center"/>
        </w:trPr>
        <w:tc>
          <w:tcPr>
            <w:tcW w:w="2152" w:type="dxa"/>
          </w:tcPr>
          <w:p w14:paraId="7B0A3017"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150 kHz </w:t>
            </w:r>
            <w:r w:rsidRPr="00E36978">
              <w:rPr>
                <w:rFonts w:ascii="Arial" w:hAnsi="Arial" w:cs="Arial"/>
                <w:sz w:val="18"/>
              </w:rPr>
              <w:sym w:font="Symbol" w:char="F0A3"/>
            </w:r>
            <w:r w:rsidRPr="00E36978">
              <w:rPr>
                <w:rFonts w:ascii="Arial" w:hAnsi="Arial" w:cs="Arial"/>
                <w:sz w:val="18"/>
              </w:rPr>
              <w:t xml:space="preserve"> f &lt; 30 MHz</w:t>
            </w:r>
          </w:p>
        </w:tc>
        <w:tc>
          <w:tcPr>
            <w:tcW w:w="1522" w:type="dxa"/>
          </w:tcPr>
          <w:p w14:paraId="50E3E24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516BDA3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10 kHz </w:t>
            </w:r>
          </w:p>
        </w:tc>
        <w:tc>
          <w:tcPr>
            <w:tcW w:w="868" w:type="dxa"/>
          </w:tcPr>
          <w:p w14:paraId="319F3A76" w14:textId="77777777" w:rsidR="00524A5D" w:rsidRPr="00E36978" w:rsidRDefault="00524A5D">
            <w:pPr>
              <w:keepNext/>
              <w:keepLines/>
              <w:spacing w:after="0"/>
              <w:jc w:val="center"/>
              <w:rPr>
                <w:rFonts w:ascii="Arial" w:hAnsi="Arial" w:cs="Arial"/>
                <w:sz w:val="18"/>
              </w:rPr>
            </w:pPr>
          </w:p>
        </w:tc>
      </w:tr>
      <w:tr w:rsidR="00524A5D" w:rsidRPr="00E36978" w14:paraId="12D7FE18" w14:textId="77777777">
        <w:trPr>
          <w:jc w:val="center"/>
        </w:trPr>
        <w:tc>
          <w:tcPr>
            <w:tcW w:w="2152" w:type="dxa"/>
          </w:tcPr>
          <w:p w14:paraId="44B0C12C"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30 MHz </w:t>
            </w:r>
            <w:r w:rsidRPr="00E36978">
              <w:rPr>
                <w:rFonts w:ascii="Arial" w:hAnsi="Arial" w:cs="Arial"/>
                <w:sz w:val="18"/>
              </w:rPr>
              <w:sym w:font="Symbol" w:char="F0A3"/>
            </w:r>
            <w:r w:rsidRPr="00E36978">
              <w:rPr>
                <w:rFonts w:ascii="Arial" w:hAnsi="Arial" w:cs="Arial"/>
                <w:sz w:val="18"/>
              </w:rPr>
              <w:t xml:space="preserve"> f &lt; 1000 MHz</w:t>
            </w:r>
          </w:p>
        </w:tc>
        <w:tc>
          <w:tcPr>
            <w:tcW w:w="1522" w:type="dxa"/>
          </w:tcPr>
          <w:p w14:paraId="4BEF8322"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-36 dBm</w:t>
            </w:r>
          </w:p>
        </w:tc>
        <w:tc>
          <w:tcPr>
            <w:tcW w:w="2262" w:type="dxa"/>
          </w:tcPr>
          <w:p w14:paraId="3E869A80"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100 kHz</w:t>
            </w:r>
          </w:p>
        </w:tc>
        <w:tc>
          <w:tcPr>
            <w:tcW w:w="868" w:type="dxa"/>
          </w:tcPr>
          <w:p w14:paraId="4CE1F099" w14:textId="77777777" w:rsidR="00524A5D" w:rsidRPr="00E36978" w:rsidRDefault="00524A5D">
            <w:pPr>
              <w:keepNext/>
              <w:keepLines/>
              <w:spacing w:after="0"/>
              <w:jc w:val="center"/>
              <w:rPr>
                <w:rFonts w:ascii="Arial" w:hAnsi="Arial" w:cs="Arial"/>
                <w:sz w:val="18"/>
              </w:rPr>
            </w:pPr>
          </w:p>
        </w:tc>
      </w:tr>
      <w:tr w:rsidR="00524A5D" w:rsidRPr="00E36978" w14:paraId="2F670EF6" w14:textId="77777777">
        <w:trPr>
          <w:jc w:val="center"/>
        </w:trPr>
        <w:tc>
          <w:tcPr>
            <w:tcW w:w="2152" w:type="dxa"/>
          </w:tcPr>
          <w:p w14:paraId="033B9066"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 xml:space="preserve">1 GHz </w:t>
            </w:r>
            <w:r w:rsidRPr="00E36978">
              <w:rPr>
                <w:rFonts w:ascii="Arial" w:hAnsi="Arial" w:cs="Arial"/>
                <w:sz w:val="18"/>
              </w:rPr>
              <w:sym w:font="Symbol" w:char="F0A3"/>
            </w:r>
            <w:r w:rsidRPr="00E36978">
              <w:rPr>
                <w:rFonts w:ascii="Arial" w:hAnsi="Arial" w:cs="Arial"/>
                <w:sz w:val="18"/>
              </w:rPr>
              <w:t xml:space="preserve"> f &lt; 12.75 GHz</w:t>
            </w:r>
          </w:p>
        </w:tc>
        <w:tc>
          <w:tcPr>
            <w:tcW w:w="1522" w:type="dxa"/>
          </w:tcPr>
          <w:p w14:paraId="1F1F5CF1"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-30 dBm</w:t>
            </w:r>
          </w:p>
        </w:tc>
        <w:tc>
          <w:tcPr>
            <w:tcW w:w="2262" w:type="dxa"/>
          </w:tcPr>
          <w:p w14:paraId="113D52C3" w14:textId="77777777" w:rsidR="00524A5D" w:rsidRPr="00E36978" w:rsidRDefault="00000000">
            <w:pPr>
              <w:keepNext/>
              <w:keepLines/>
              <w:spacing w:after="0"/>
              <w:jc w:val="center"/>
              <w:rPr>
                <w:rFonts w:ascii="Arial" w:hAnsi="Arial" w:cs="Arial"/>
                <w:sz w:val="18"/>
              </w:rPr>
            </w:pPr>
            <w:r w:rsidRPr="00E36978">
              <w:rPr>
                <w:rFonts w:ascii="Arial" w:hAnsi="Arial" w:cs="Arial"/>
                <w:sz w:val="18"/>
              </w:rPr>
              <w:t>1 MHz</w:t>
            </w:r>
          </w:p>
        </w:tc>
        <w:tc>
          <w:tcPr>
            <w:tcW w:w="868" w:type="dxa"/>
          </w:tcPr>
          <w:p w14:paraId="789CB8B6" w14:textId="77777777" w:rsidR="00524A5D" w:rsidRPr="00E36978" w:rsidRDefault="00524A5D">
            <w:pPr>
              <w:keepNext/>
              <w:keepLines/>
              <w:spacing w:after="0"/>
              <w:jc w:val="center"/>
              <w:rPr>
                <w:rFonts w:ascii="Arial" w:hAnsi="Arial" w:cs="Arial"/>
                <w:sz w:val="18"/>
              </w:rPr>
            </w:pPr>
          </w:p>
        </w:tc>
      </w:tr>
    </w:tbl>
    <w:p w14:paraId="1FB5BC20" w14:textId="77777777" w:rsidR="00524A5D" w:rsidRPr="00E36978" w:rsidRDefault="00524A5D">
      <w:pPr>
        <w:rPr>
          <w:rFonts w:eastAsia="Malgun Gothic"/>
          <w:lang w:eastAsia="en-GB"/>
        </w:rPr>
      </w:pPr>
    </w:p>
    <w:p w14:paraId="19FED96A" w14:textId="77777777" w:rsidR="00524A5D" w:rsidRPr="00E36978" w:rsidRDefault="00000000">
      <w:pPr>
        <w:rPr>
          <w:lang w:eastAsia="en-GB"/>
        </w:rPr>
      </w:pPr>
      <w:r w:rsidRPr="00E36978">
        <w:rPr>
          <w:lang w:eastAsia="en-GB"/>
        </w:rPr>
        <w:t>When UE is configured for category NB1 or NB2 uplink transmissions the boundary between category NB1 or NB2 out of band and spurious emission domain shall be FOOB = 1.7 MHz.</w:t>
      </w:r>
    </w:p>
    <w:p w14:paraId="60E77D6A" w14:textId="77777777" w:rsidR="00524A5D" w:rsidRPr="00E36978" w:rsidRDefault="00000000">
      <w:pPr>
        <w:rPr>
          <w:lang w:eastAsia="en-GB"/>
        </w:rPr>
      </w:pPr>
      <w:r w:rsidRPr="00E36978">
        <w:rPr>
          <w:lang w:eastAsia="en-GB"/>
        </w:rPr>
        <w:t>The normative reference for this requirement is TS 36.102 [11] subclauses 6.5B.4.</w:t>
      </w:r>
    </w:p>
    <w:p w14:paraId="2BC33768" w14:textId="77777777" w:rsidR="00524A5D" w:rsidRPr="00E36978" w:rsidRDefault="00000000">
      <w:pPr>
        <w:pStyle w:val="H6"/>
        <w:rPr>
          <w:lang w:eastAsia="en-GB"/>
        </w:rPr>
      </w:pPr>
      <w:bookmarkStart w:id="1386" w:name="_Hlk141109615"/>
      <w:bookmarkStart w:id="1387" w:name="MCCQCTEMPBM_00000287"/>
      <w:r w:rsidRPr="00E36978">
        <w:rPr>
          <w:lang w:eastAsia="en-GB"/>
        </w:rPr>
        <w:t>6.5B.4</w:t>
      </w:r>
      <w:bookmarkEnd w:id="1386"/>
      <w:r w:rsidRPr="00E36978">
        <w:rPr>
          <w:lang w:eastAsia="en-GB"/>
        </w:rPr>
        <w:t>.2.4</w:t>
      </w:r>
      <w:r w:rsidRPr="00E36978">
        <w:rPr>
          <w:lang w:eastAsia="en-GB"/>
        </w:rPr>
        <w:tab/>
        <w:t>Test description</w:t>
      </w:r>
    </w:p>
    <w:bookmarkEnd w:id="1387"/>
    <w:p w14:paraId="7B3159D5"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6.5B.4.2.4.1</w:t>
      </w:r>
      <w:r w:rsidRPr="00E36978">
        <w:rPr>
          <w:rFonts w:ascii="Arial" w:hAnsi="Arial"/>
          <w:lang w:eastAsia="en-GB"/>
        </w:rPr>
        <w:tab/>
      </w:r>
      <w:r w:rsidRPr="00E36978">
        <w:rPr>
          <w:rFonts w:ascii="Arial" w:hAnsi="Arial"/>
          <w:snapToGrid w:val="0"/>
          <w:lang w:eastAsia="en-GB"/>
        </w:rPr>
        <w:t>Initial conditions</w:t>
      </w:r>
    </w:p>
    <w:p w14:paraId="2F504467"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55CFF5B"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4BBD1B07" w14:textId="77777777" w:rsidR="00524A5D" w:rsidRPr="00E36978" w:rsidRDefault="00000000" w:rsidP="00591F55">
      <w:pPr>
        <w:pStyle w:val="TH"/>
        <w:rPr>
          <w:lang w:eastAsia="en-GB"/>
        </w:rPr>
      </w:pPr>
      <w:r w:rsidRPr="00E36978">
        <w:rPr>
          <w:lang w:eastAsia="en-GB"/>
        </w:rPr>
        <w:lastRenderedPageBreak/>
        <w:t>Table 6.5B.4.2.4.1-1: Test Configuration Table</w:t>
      </w:r>
      <w:r w:rsidRPr="00E36978">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E36978"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E36978" w:rsidRDefault="00000000">
            <w:pPr>
              <w:keepNext/>
              <w:keepLines/>
              <w:spacing w:after="0"/>
              <w:jc w:val="center"/>
              <w:rPr>
                <w:rFonts w:ascii="Arial" w:hAnsi="Arial"/>
                <w:b/>
                <w:sz w:val="18"/>
              </w:rPr>
            </w:pPr>
            <w:bookmarkStart w:id="1388" w:name="MCCQCTEMPBM_00000529"/>
            <w:r w:rsidRPr="00E36978">
              <w:rPr>
                <w:rFonts w:ascii="Arial" w:hAnsi="Arial"/>
                <w:b/>
                <w:sz w:val="18"/>
              </w:rPr>
              <w:t>Initial Conditions</w:t>
            </w:r>
          </w:p>
        </w:tc>
      </w:tr>
      <w:tr w:rsidR="00524A5D" w:rsidRPr="00E36978"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5E7A347C" w14:textId="77777777" w:rsidR="00524A5D" w:rsidRPr="00E36978" w:rsidRDefault="00000000">
            <w:pPr>
              <w:keepNext/>
              <w:keepLines/>
              <w:spacing w:after="0"/>
              <w:rPr>
                <w:rFonts w:ascii="Arial" w:hAnsi="Arial"/>
                <w:b/>
                <w:sz w:val="18"/>
              </w:rPr>
            </w:pPr>
            <w:r w:rsidRPr="00E36978">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E36978" w:rsidRDefault="00000000">
            <w:pPr>
              <w:keepNext/>
              <w:keepLines/>
              <w:spacing w:after="0"/>
              <w:jc w:val="center"/>
              <w:rPr>
                <w:rFonts w:ascii="Arial" w:hAnsi="Arial"/>
                <w:b/>
                <w:sz w:val="18"/>
              </w:rPr>
            </w:pPr>
            <w:r w:rsidRPr="00E36978">
              <w:rPr>
                <w:rFonts w:ascii="Arial" w:hAnsi="Arial"/>
                <w:sz w:val="18"/>
              </w:rPr>
              <w:t>NC</w:t>
            </w:r>
          </w:p>
        </w:tc>
      </w:tr>
      <w:tr w:rsidR="00524A5D" w:rsidRPr="00E36978"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64458B36" w14:textId="77777777" w:rsidR="00524A5D" w:rsidRPr="00E36978" w:rsidRDefault="00000000">
            <w:pPr>
              <w:keepNext/>
              <w:keepLines/>
              <w:spacing w:after="0"/>
              <w:rPr>
                <w:rFonts w:ascii="Arial" w:hAnsi="Arial"/>
                <w:b/>
                <w:sz w:val="18"/>
              </w:rPr>
            </w:pPr>
            <w:r w:rsidRPr="00E36978">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E36978"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E36978" w:rsidRDefault="00000000">
            <w:pPr>
              <w:keepNext/>
              <w:keepLines/>
              <w:spacing w:after="0"/>
              <w:jc w:val="center"/>
              <w:rPr>
                <w:rFonts w:ascii="Arial" w:hAnsi="Arial"/>
                <w:b/>
                <w:sz w:val="18"/>
              </w:rPr>
            </w:pPr>
            <w:r w:rsidRPr="00E36978">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E36978" w:rsidRDefault="00000000">
            <w:pPr>
              <w:keepNext/>
              <w:keepLines/>
              <w:spacing w:after="0"/>
              <w:jc w:val="center"/>
              <w:rPr>
                <w:rFonts w:ascii="Arial" w:hAnsi="Arial"/>
                <w:b/>
                <w:sz w:val="18"/>
              </w:rPr>
            </w:pPr>
            <w:r w:rsidRPr="00E36978">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E36978" w:rsidRDefault="00000000">
            <w:pPr>
              <w:keepNext/>
              <w:keepLines/>
              <w:spacing w:after="0"/>
              <w:jc w:val="center"/>
              <w:rPr>
                <w:rFonts w:ascii="Arial" w:hAnsi="Arial"/>
                <w:b/>
                <w:sz w:val="18"/>
              </w:rPr>
            </w:pPr>
            <w:r w:rsidRPr="00E36978">
              <w:rPr>
                <w:rFonts w:ascii="Arial" w:hAnsi="Arial"/>
                <w:b/>
                <w:sz w:val="18"/>
              </w:rPr>
              <w:t>N</w:t>
            </w:r>
            <w:r w:rsidRPr="00E36978">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E36978" w:rsidRDefault="00000000">
            <w:pPr>
              <w:keepNext/>
              <w:keepLines/>
              <w:spacing w:after="0"/>
              <w:jc w:val="center"/>
              <w:rPr>
                <w:rFonts w:ascii="Arial" w:hAnsi="Arial"/>
                <w:b/>
                <w:sz w:val="18"/>
              </w:rPr>
            </w:pPr>
            <w:r w:rsidRPr="00E36978">
              <w:rPr>
                <w:rFonts w:ascii="Arial" w:hAnsi="Arial"/>
                <w:b/>
                <w:sz w:val="18"/>
              </w:rPr>
              <w:t>Subcarrier spacing (kHz)</w:t>
            </w:r>
          </w:p>
        </w:tc>
      </w:tr>
      <w:tr w:rsidR="00524A5D" w:rsidRPr="00E36978"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5C33ABE9"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6EBEEC66"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276" w:type="dxa"/>
            <w:tcBorders>
              <w:left w:val="single" w:sz="4" w:space="0" w:color="auto"/>
              <w:right w:val="single" w:sz="4" w:space="0" w:color="auto"/>
            </w:tcBorders>
          </w:tcPr>
          <w:p w14:paraId="2C2C5D39"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276" w:type="dxa"/>
            <w:tcBorders>
              <w:left w:val="single" w:sz="4" w:space="0" w:color="auto"/>
              <w:right w:val="single" w:sz="4" w:space="0" w:color="auto"/>
            </w:tcBorders>
          </w:tcPr>
          <w:p w14:paraId="01867B43"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E36978"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4D85A95C"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388"/>
    </w:tbl>
    <w:p w14:paraId="77BB33BE" w14:textId="77777777" w:rsidR="00524A5D" w:rsidRPr="00E36978" w:rsidRDefault="00524A5D">
      <w:pPr>
        <w:rPr>
          <w:lang w:eastAsia="en-GB"/>
        </w:rPr>
      </w:pPr>
    </w:p>
    <w:p w14:paraId="63BD02F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A.7 using only main UE Tx/Rx antenna.</w:t>
      </w:r>
    </w:p>
    <w:p w14:paraId="6528E97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6D92867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93CD76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6.5B.4.2.4.1-1.</w:t>
      </w:r>
    </w:p>
    <w:p w14:paraId="1E20340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5</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5477DCE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t xml:space="preserve">Test equipment shall emulate </w:t>
      </w:r>
      <w:r w:rsidRPr="00E36978">
        <w:rPr>
          <w:rFonts w:hint="eastAsia"/>
          <w:color w:val="FF0000"/>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15639D1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lang w:eastAsia="en-GB"/>
        </w:rPr>
        <w:t>.</w:t>
      </w:r>
      <w:r w:rsidRPr="00E36978">
        <w:rPr>
          <w:lang w:eastAsia="en-GB"/>
        </w:rPr>
        <w:tab/>
        <w:t>Deactivate UE prediction of satellite trajectory by any preconfigured means</w:t>
      </w:r>
    </w:p>
    <w:p w14:paraId="298EFE4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Ensure the UE is in State 2A-NB with CP CIoT Optimisation according to TS 36.508 [12] clause 8.1.5. Message contents are defined in clause 6.5B.4.2.4.3.</w:t>
      </w:r>
    </w:p>
    <w:p w14:paraId="6DBEECF2" w14:textId="77777777" w:rsidR="00524A5D" w:rsidRPr="00E36978" w:rsidRDefault="00000000">
      <w:pPr>
        <w:keepNext/>
        <w:keepLines/>
        <w:spacing w:before="120"/>
        <w:ind w:left="1985" w:hanging="1985"/>
        <w:rPr>
          <w:rFonts w:ascii="Arial" w:hAnsi="Arial"/>
          <w:snapToGrid w:val="0"/>
          <w:lang w:eastAsia="en-GB"/>
        </w:rPr>
      </w:pPr>
      <w:bookmarkStart w:id="1389" w:name="_Hlk141110242"/>
      <w:bookmarkStart w:id="1390" w:name="_Hlk124435417"/>
      <w:r w:rsidRPr="00E36978">
        <w:rPr>
          <w:rFonts w:ascii="Arial" w:hAnsi="Arial"/>
          <w:lang w:eastAsia="en-GB"/>
        </w:rPr>
        <w:t>6.5B.4.2</w:t>
      </w:r>
      <w:bookmarkEnd w:id="1389"/>
      <w:r w:rsidRPr="00E36978">
        <w:rPr>
          <w:rFonts w:ascii="Arial" w:hAnsi="Arial"/>
          <w:lang w:eastAsia="en-GB"/>
        </w:rPr>
        <w:t>.4.2</w:t>
      </w:r>
      <w:bookmarkEnd w:id="1390"/>
      <w:r w:rsidRPr="00E36978">
        <w:rPr>
          <w:rFonts w:ascii="Arial" w:hAnsi="Arial"/>
          <w:lang w:eastAsia="en-GB"/>
        </w:rPr>
        <w:tab/>
      </w:r>
      <w:r w:rsidRPr="00E36978">
        <w:rPr>
          <w:rFonts w:ascii="Arial" w:hAnsi="Arial"/>
          <w:snapToGrid w:val="0"/>
          <w:lang w:eastAsia="en-GB"/>
        </w:rPr>
        <w:t>Test procedure</w:t>
      </w:r>
    </w:p>
    <w:p w14:paraId="5094EE5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E36978">
        <w:rPr>
          <w:rFonts w:eastAsia="MS Mincho"/>
          <w:lang w:eastAsia="en-GB"/>
        </w:rPr>
        <w:t>time slot</w:t>
      </w:r>
      <w:r w:rsidRPr="00E36978">
        <w:rPr>
          <w:lang w:eastAsia="en-GB"/>
        </w:rPr>
        <w:t xml:space="preserve">s. During measurement the spectrum analyser shall be set to 'Detector' = RMS. </w:t>
      </w:r>
    </w:p>
    <w:p w14:paraId="311F8215" w14:textId="77777777" w:rsidR="00524A5D" w:rsidRPr="00E36978" w:rsidRDefault="00000000">
      <w:pPr>
        <w:pStyle w:val="NO"/>
        <w:rPr>
          <w:lang w:eastAsia="en-GB"/>
        </w:rPr>
      </w:pPr>
      <w:r w:rsidRPr="00E36978">
        <w:rPr>
          <w:lang w:eastAsia="en-GB"/>
        </w:rPr>
        <w:t>NOTE 1:</w:t>
      </w:r>
      <w:r w:rsidRPr="00E36978">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6.5B.4.2.4.3</w:t>
      </w:r>
      <w:r w:rsidRPr="00E36978">
        <w:rPr>
          <w:rFonts w:ascii="Arial" w:hAnsi="Arial"/>
          <w:lang w:eastAsia="en-GB"/>
        </w:rPr>
        <w:tab/>
      </w:r>
      <w:r w:rsidRPr="00E36978">
        <w:rPr>
          <w:rFonts w:ascii="Arial" w:hAnsi="Arial"/>
          <w:snapToGrid w:val="0"/>
          <w:lang w:eastAsia="en-GB"/>
        </w:rPr>
        <w:t>Message contents</w:t>
      </w:r>
    </w:p>
    <w:p w14:paraId="237C76E3" w14:textId="77777777" w:rsidR="00524A5D" w:rsidRPr="00E36978" w:rsidRDefault="00000000">
      <w:pPr>
        <w:rPr>
          <w:lang w:eastAsia="en-GB"/>
        </w:rPr>
      </w:pPr>
      <w:r w:rsidRPr="00E36978">
        <w:rPr>
          <w:lang w:eastAsia="en-GB"/>
        </w:rPr>
        <w:t>Message contents are according to TS 36.508 [12] subclause 8.1.6.</w:t>
      </w:r>
    </w:p>
    <w:p w14:paraId="78E9AA78" w14:textId="77777777" w:rsidR="00524A5D" w:rsidRPr="00E36978" w:rsidRDefault="00000000">
      <w:pPr>
        <w:pStyle w:val="H6"/>
        <w:rPr>
          <w:lang w:eastAsia="en-GB"/>
        </w:rPr>
      </w:pPr>
      <w:bookmarkStart w:id="1391" w:name="MCCQCTEMPBM_00000288"/>
      <w:r w:rsidRPr="00E36978">
        <w:rPr>
          <w:snapToGrid w:val="0"/>
          <w:lang w:eastAsia="en-GB"/>
        </w:rPr>
        <w:lastRenderedPageBreak/>
        <w:t>6.5B.4.2.5</w:t>
      </w:r>
      <w:r w:rsidRPr="00E36978">
        <w:rPr>
          <w:snapToGrid w:val="0"/>
          <w:lang w:eastAsia="en-GB"/>
        </w:rPr>
        <w:tab/>
      </w:r>
      <w:r w:rsidRPr="00E36978">
        <w:rPr>
          <w:lang w:eastAsia="en-GB"/>
        </w:rPr>
        <w:t>Test requirement</w:t>
      </w:r>
    </w:p>
    <w:bookmarkEnd w:id="1391"/>
    <w:p w14:paraId="373DACCA" w14:textId="77777777" w:rsidR="00524A5D" w:rsidRPr="00E36978" w:rsidRDefault="00000000">
      <w:pPr>
        <w:rPr>
          <w:rFonts w:eastAsia="MS Mincho"/>
          <w:lang w:eastAsia="en-GB"/>
        </w:rPr>
      </w:pPr>
      <w:r w:rsidRPr="00E36978">
        <w:rPr>
          <w:lang w:eastAsia="en-GB"/>
        </w:rPr>
        <w:t xml:space="preserve">This clause specifies the requirements for the specified E-UTRA band for Transmitter Spurious emissions requirement with </w:t>
      </w:r>
      <w:r w:rsidRPr="00E36978">
        <w:rPr>
          <w:rFonts w:eastAsia="MS Mincho"/>
          <w:lang w:eastAsia="en-GB"/>
        </w:rPr>
        <w:t>f</w:t>
      </w:r>
      <w:r w:rsidRPr="00E36978">
        <w:rPr>
          <w:lang w:eastAsia="en-GB"/>
        </w:rPr>
        <w:t xml:space="preserve">requency </w:t>
      </w:r>
      <w:r w:rsidRPr="00E36978">
        <w:rPr>
          <w:rFonts w:eastAsia="MS Mincho"/>
          <w:lang w:eastAsia="en-GB"/>
        </w:rPr>
        <w:t>r</w:t>
      </w:r>
      <w:r w:rsidRPr="00E36978">
        <w:rPr>
          <w:lang w:eastAsia="en-GB"/>
        </w:rPr>
        <w:t xml:space="preserve">ange as indicated </w:t>
      </w:r>
      <w:r w:rsidRPr="00E36978">
        <w:rPr>
          <w:rFonts w:eastAsia="MS Mincho"/>
          <w:lang w:eastAsia="en-GB"/>
        </w:rPr>
        <w:t>in table</w:t>
      </w:r>
      <w:r w:rsidRPr="00E36978">
        <w:rPr>
          <w:lang w:eastAsia="en-GB"/>
        </w:rPr>
        <w:t xml:space="preserve"> 6.5B.4.2.5-1</w:t>
      </w:r>
      <w:r w:rsidRPr="00E36978">
        <w:rPr>
          <w:rFonts w:eastAsia="MS Mincho"/>
          <w:lang w:eastAsia="en-GB"/>
        </w:rPr>
        <w:t>.</w:t>
      </w:r>
    </w:p>
    <w:p w14:paraId="541A8A23" w14:textId="77777777" w:rsidR="00524A5D" w:rsidRPr="00E36978" w:rsidRDefault="00000000">
      <w:pPr>
        <w:rPr>
          <w:lang w:eastAsia="en-GB"/>
        </w:rPr>
      </w:pPr>
      <w:r w:rsidRPr="00E36978">
        <w:rPr>
          <w:lang w:eastAsia="en-GB"/>
        </w:rPr>
        <w:t xml:space="preserve">The measured average power of spurious emission, derived in step </w:t>
      </w:r>
      <w:r w:rsidRPr="00E36978">
        <w:rPr>
          <w:rFonts w:eastAsia="MS Mincho"/>
          <w:lang w:eastAsia="en-GB"/>
        </w:rPr>
        <w:t>3</w:t>
      </w:r>
      <w:r w:rsidRPr="00E36978">
        <w:rPr>
          <w:lang w:eastAsia="en-GB"/>
        </w:rPr>
        <w:t>, shall not exceed the described value in Table 6.5B.4.2.5-1.</w:t>
      </w:r>
    </w:p>
    <w:p w14:paraId="193248DE" w14:textId="77777777" w:rsidR="00524A5D" w:rsidRPr="00E36978" w:rsidRDefault="00000000">
      <w:pPr>
        <w:rPr>
          <w:rFonts w:eastAsia="MS Mincho"/>
          <w:lang w:eastAsia="en-GB"/>
        </w:rPr>
      </w:pPr>
      <w:r w:rsidRPr="00E36978">
        <w:rPr>
          <w:rFonts w:cs="v5.0.0"/>
          <w:snapToGrid w:val="0"/>
          <w:lang w:eastAsia="en-GB"/>
        </w:rPr>
        <w:t xml:space="preserve">The spurious emission limits apply for the frequency ranges that are more than </w:t>
      </w:r>
      <w:r w:rsidRPr="00E36978">
        <w:rPr>
          <w:lang w:eastAsia="en-GB"/>
        </w:rPr>
        <w:t>Δf</w:t>
      </w:r>
      <w:r w:rsidRPr="00E36978">
        <w:rPr>
          <w:vertAlign w:val="subscript"/>
          <w:lang w:eastAsia="en-GB"/>
        </w:rPr>
        <w:t>OOB</w:t>
      </w:r>
      <w:r w:rsidRPr="00E36978">
        <w:rPr>
          <w:lang w:eastAsia="en-GB"/>
        </w:rPr>
        <w:t xml:space="preserve"> (MHz) from the edge of the channel bandwidth.</w:t>
      </w:r>
    </w:p>
    <w:p w14:paraId="3922328F"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E36978" w:rsidRDefault="00000000" w:rsidP="00E36978">
      <w:pPr>
        <w:pStyle w:val="TH"/>
        <w:rPr>
          <w:lang w:eastAsia="en-GB"/>
        </w:rPr>
      </w:pPr>
      <w:r w:rsidRPr="00E36978">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E36978" w14:paraId="62658B9C" w14:textId="77777777">
        <w:trPr>
          <w:jc w:val="center"/>
        </w:trPr>
        <w:tc>
          <w:tcPr>
            <w:tcW w:w="2155" w:type="dxa"/>
          </w:tcPr>
          <w:p w14:paraId="72E12719" w14:textId="77777777" w:rsidR="00524A5D" w:rsidRPr="00E36978" w:rsidRDefault="00000000">
            <w:pPr>
              <w:keepNext/>
              <w:keepLines/>
              <w:spacing w:after="0"/>
              <w:jc w:val="center"/>
              <w:rPr>
                <w:rFonts w:ascii="Arial" w:hAnsi="Arial"/>
                <w:b/>
                <w:sz w:val="18"/>
              </w:rPr>
            </w:pPr>
            <w:r w:rsidRPr="00E36978">
              <w:rPr>
                <w:rFonts w:ascii="Arial" w:hAnsi="Arial"/>
                <w:b/>
                <w:sz w:val="18"/>
              </w:rPr>
              <w:t>Frequency Range</w:t>
            </w:r>
          </w:p>
        </w:tc>
        <w:tc>
          <w:tcPr>
            <w:tcW w:w="2009" w:type="dxa"/>
          </w:tcPr>
          <w:p w14:paraId="42A5EE2E" w14:textId="77777777" w:rsidR="00524A5D" w:rsidRPr="00E36978" w:rsidRDefault="00000000">
            <w:pPr>
              <w:keepNext/>
              <w:keepLines/>
              <w:spacing w:after="0"/>
              <w:jc w:val="center"/>
              <w:rPr>
                <w:rFonts w:ascii="Arial" w:hAnsi="Arial"/>
                <w:b/>
                <w:sz w:val="18"/>
              </w:rPr>
            </w:pPr>
            <w:r w:rsidRPr="00E36978">
              <w:rPr>
                <w:rFonts w:ascii="Arial" w:hAnsi="Arial"/>
                <w:b/>
                <w:sz w:val="18"/>
              </w:rPr>
              <w:t>Maximum</w:t>
            </w:r>
            <w:r w:rsidRPr="00E36978">
              <w:rPr>
                <w:rFonts w:ascii="Arial" w:hAnsi="Arial"/>
                <w:b/>
                <w:sz w:val="18"/>
              </w:rPr>
              <w:br/>
              <w:t>Level</w:t>
            </w:r>
          </w:p>
        </w:tc>
        <w:tc>
          <w:tcPr>
            <w:tcW w:w="2318" w:type="dxa"/>
          </w:tcPr>
          <w:p w14:paraId="72AF3D8A" w14:textId="77777777" w:rsidR="00524A5D" w:rsidRPr="00E36978" w:rsidRDefault="00000000">
            <w:pPr>
              <w:keepNext/>
              <w:keepLines/>
              <w:spacing w:after="0"/>
              <w:jc w:val="center"/>
              <w:rPr>
                <w:rFonts w:ascii="Arial" w:hAnsi="Arial"/>
                <w:b/>
                <w:sz w:val="18"/>
              </w:rPr>
            </w:pPr>
            <w:r w:rsidRPr="00E36978">
              <w:rPr>
                <w:rFonts w:ascii="Arial" w:hAnsi="Arial"/>
                <w:b/>
                <w:sz w:val="18"/>
              </w:rPr>
              <w:t>Measurement</w:t>
            </w:r>
            <w:r w:rsidRPr="00E36978">
              <w:rPr>
                <w:rFonts w:ascii="Arial" w:hAnsi="Arial"/>
                <w:b/>
                <w:sz w:val="18"/>
              </w:rPr>
              <w:br/>
              <w:t>Bandwidth</w:t>
            </w:r>
          </w:p>
        </w:tc>
        <w:tc>
          <w:tcPr>
            <w:tcW w:w="1314" w:type="dxa"/>
          </w:tcPr>
          <w:p w14:paraId="47D8C760" w14:textId="77777777" w:rsidR="00524A5D" w:rsidRPr="00E36978" w:rsidRDefault="00000000">
            <w:pPr>
              <w:keepNext/>
              <w:keepLines/>
              <w:spacing w:after="0"/>
              <w:jc w:val="center"/>
              <w:rPr>
                <w:rFonts w:ascii="Arial" w:hAnsi="Arial"/>
                <w:b/>
                <w:sz w:val="18"/>
              </w:rPr>
            </w:pPr>
            <w:r w:rsidRPr="00E36978">
              <w:rPr>
                <w:rFonts w:ascii="Arial" w:hAnsi="Arial"/>
                <w:b/>
                <w:sz w:val="18"/>
              </w:rPr>
              <w:t>Notes</w:t>
            </w:r>
          </w:p>
        </w:tc>
      </w:tr>
      <w:tr w:rsidR="00524A5D" w:rsidRPr="00E36978" w14:paraId="5D72FE72" w14:textId="77777777">
        <w:trPr>
          <w:jc w:val="center"/>
        </w:trPr>
        <w:tc>
          <w:tcPr>
            <w:tcW w:w="2155" w:type="dxa"/>
          </w:tcPr>
          <w:p w14:paraId="6CA9C26D"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9 kHz </w:t>
            </w:r>
            <w:r w:rsidRPr="00E36978">
              <w:rPr>
                <w:rFonts w:ascii="Arial" w:hAnsi="Arial"/>
                <w:sz w:val="18"/>
              </w:rPr>
              <w:sym w:font="Symbol" w:char="F0A3"/>
            </w:r>
            <w:r w:rsidRPr="00E36978">
              <w:rPr>
                <w:rFonts w:ascii="Arial" w:hAnsi="Arial"/>
                <w:sz w:val="18"/>
              </w:rPr>
              <w:t xml:space="preserve"> f &lt; 150 kHz</w:t>
            </w:r>
          </w:p>
        </w:tc>
        <w:tc>
          <w:tcPr>
            <w:tcW w:w="2009" w:type="dxa"/>
          </w:tcPr>
          <w:p w14:paraId="4794B8DF"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2F8524CB"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kHz </w:t>
            </w:r>
          </w:p>
        </w:tc>
        <w:tc>
          <w:tcPr>
            <w:tcW w:w="1314" w:type="dxa"/>
          </w:tcPr>
          <w:p w14:paraId="21E15B29" w14:textId="77777777" w:rsidR="00524A5D" w:rsidRPr="00E36978" w:rsidRDefault="00524A5D">
            <w:pPr>
              <w:keepNext/>
              <w:keepLines/>
              <w:spacing w:after="0"/>
              <w:jc w:val="center"/>
              <w:rPr>
                <w:rFonts w:ascii="Arial" w:hAnsi="Arial"/>
                <w:sz w:val="18"/>
              </w:rPr>
            </w:pPr>
          </w:p>
        </w:tc>
      </w:tr>
      <w:tr w:rsidR="00524A5D" w:rsidRPr="00E36978" w14:paraId="3F406B23" w14:textId="77777777">
        <w:trPr>
          <w:jc w:val="center"/>
        </w:trPr>
        <w:tc>
          <w:tcPr>
            <w:tcW w:w="2155" w:type="dxa"/>
          </w:tcPr>
          <w:p w14:paraId="1F98515A"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150 kHz </w:t>
            </w:r>
            <w:r w:rsidRPr="00E36978">
              <w:rPr>
                <w:rFonts w:ascii="Arial" w:hAnsi="Arial"/>
                <w:sz w:val="18"/>
              </w:rPr>
              <w:sym w:font="Symbol" w:char="F0A3"/>
            </w:r>
            <w:r w:rsidRPr="00E36978">
              <w:rPr>
                <w:rFonts w:ascii="Arial" w:hAnsi="Arial"/>
                <w:sz w:val="18"/>
              </w:rPr>
              <w:t xml:space="preserve"> f &lt; 30 MHz</w:t>
            </w:r>
          </w:p>
        </w:tc>
        <w:tc>
          <w:tcPr>
            <w:tcW w:w="2009" w:type="dxa"/>
          </w:tcPr>
          <w:p w14:paraId="3175BFCA"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0D4B76E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10 kHz </w:t>
            </w:r>
          </w:p>
        </w:tc>
        <w:tc>
          <w:tcPr>
            <w:tcW w:w="1314" w:type="dxa"/>
          </w:tcPr>
          <w:p w14:paraId="231D89E9" w14:textId="77777777" w:rsidR="00524A5D" w:rsidRPr="00E36978" w:rsidRDefault="00524A5D">
            <w:pPr>
              <w:keepNext/>
              <w:keepLines/>
              <w:spacing w:after="0"/>
              <w:jc w:val="center"/>
              <w:rPr>
                <w:rFonts w:ascii="Arial" w:hAnsi="Arial"/>
                <w:sz w:val="18"/>
              </w:rPr>
            </w:pPr>
          </w:p>
        </w:tc>
      </w:tr>
      <w:tr w:rsidR="00524A5D" w:rsidRPr="00E36978" w14:paraId="359273B2" w14:textId="77777777">
        <w:trPr>
          <w:jc w:val="center"/>
        </w:trPr>
        <w:tc>
          <w:tcPr>
            <w:tcW w:w="2155" w:type="dxa"/>
          </w:tcPr>
          <w:p w14:paraId="255B0019"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30 MHz </w:t>
            </w:r>
            <w:r w:rsidRPr="00E36978">
              <w:rPr>
                <w:rFonts w:ascii="Arial" w:hAnsi="Arial"/>
                <w:sz w:val="18"/>
              </w:rPr>
              <w:sym w:font="Symbol" w:char="F0A3"/>
            </w:r>
            <w:r w:rsidRPr="00E36978">
              <w:rPr>
                <w:rFonts w:ascii="Arial" w:hAnsi="Arial"/>
                <w:sz w:val="18"/>
              </w:rPr>
              <w:t xml:space="preserve"> f &lt; 1000 MHz</w:t>
            </w:r>
          </w:p>
        </w:tc>
        <w:tc>
          <w:tcPr>
            <w:tcW w:w="2009" w:type="dxa"/>
          </w:tcPr>
          <w:p w14:paraId="2F1F8584" w14:textId="77777777" w:rsidR="00524A5D" w:rsidRPr="00E36978" w:rsidRDefault="00000000">
            <w:pPr>
              <w:keepNext/>
              <w:keepLines/>
              <w:spacing w:after="0"/>
              <w:jc w:val="center"/>
              <w:rPr>
                <w:rFonts w:ascii="Arial" w:hAnsi="Arial"/>
                <w:sz w:val="18"/>
              </w:rPr>
            </w:pPr>
            <w:r w:rsidRPr="00E36978">
              <w:rPr>
                <w:rFonts w:ascii="Arial" w:hAnsi="Arial"/>
                <w:sz w:val="18"/>
              </w:rPr>
              <w:t>-36 dBm</w:t>
            </w:r>
          </w:p>
        </w:tc>
        <w:tc>
          <w:tcPr>
            <w:tcW w:w="2318" w:type="dxa"/>
          </w:tcPr>
          <w:p w14:paraId="6751E8E6" w14:textId="77777777" w:rsidR="00524A5D" w:rsidRPr="00E36978" w:rsidRDefault="00000000">
            <w:pPr>
              <w:keepNext/>
              <w:keepLines/>
              <w:spacing w:after="0"/>
              <w:jc w:val="center"/>
              <w:rPr>
                <w:rFonts w:ascii="Arial" w:hAnsi="Arial"/>
                <w:sz w:val="18"/>
              </w:rPr>
            </w:pPr>
            <w:r w:rsidRPr="00E36978">
              <w:rPr>
                <w:rFonts w:ascii="Arial" w:hAnsi="Arial"/>
                <w:sz w:val="18"/>
              </w:rPr>
              <w:t>100 kHz</w:t>
            </w:r>
          </w:p>
        </w:tc>
        <w:tc>
          <w:tcPr>
            <w:tcW w:w="1314" w:type="dxa"/>
          </w:tcPr>
          <w:p w14:paraId="4C60B87D" w14:textId="77777777" w:rsidR="00524A5D" w:rsidRPr="00E36978" w:rsidRDefault="00524A5D">
            <w:pPr>
              <w:keepNext/>
              <w:keepLines/>
              <w:spacing w:after="0"/>
              <w:jc w:val="center"/>
              <w:rPr>
                <w:rFonts w:ascii="Arial" w:hAnsi="Arial"/>
                <w:sz w:val="18"/>
              </w:rPr>
            </w:pPr>
          </w:p>
        </w:tc>
      </w:tr>
      <w:tr w:rsidR="00524A5D" w:rsidRPr="00E36978" w14:paraId="52009348" w14:textId="77777777">
        <w:trPr>
          <w:jc w:val="center"/>
        </w:trPr>
        <w:tc>
          <w:tcPr>
            <w:tcW w:w="2155" w:type="dxa"/>
          </w:tcPr>
          <w:p w14:paraId="4E6D36CD"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1 GHz </w:t>
            </w:r>
            <w:r w:rsidRPr="00E36978">
              <w:rPr>
                <w:rFonts w:ascii="Arial" w:hAnsi="Arial"/>
                <w:sz w:val="18"/>
              </w:rPr>
              <w:sym w:font="Symbol" w:char="F0A3"/>
            </w:r>
            <w:r w:rsidRPr="00E36978">
              <w:rPr>
                <w:rFonts w:ascii="Arial" w:hAnsi="Arial"/>
                <w:sz w:val="18"/>
              </w:rPr>
              <w:t xml:space="preserve"> f &lt; 12.75 GHz</w:t>
            </w:r>
          </w:p>
        </w:tc>
        <w:tc>
          <w:tcPr>
            <w:tcW w:w="2009" w:type="dxa"/>
          </w:tcPr>
          <w:p w14:paraId="4EDC26B8" w14:textId="77777777" w:rsidR="00524A5D" w:rsidRPr="00E36978" w:rsidRDefault="00000000">
            <w:pPr>
              <w:keepNext/>
              <w:keepLines/>
              <w:spacing w:after="0"/>
              <w:jc w:val="center"/>
              <w:rPr>
                <w:rFonts w:ascii="Arial" w:hAnsi="Arial"/>
                <w:sz w:val="18"/>
              </w:rPr>
            </w:pPr>
            <w:r w:rsidRPr="00E36978">
              <w:rPr>
                <w:rFonts w:ascii="Arial" w:hAnsi="Arial"/>
                <w:sz w:val="18"/>
              </w:rPr>
              <w:t>-30 dBm</w:t>
            </w:r>
          </w:p>
        </w:tc>
        <w:tc>
          <w:tcPr>
            <w:tcW w:w="2318" w:type="dxa"/>
          </w:tcPr>
          <w:p w14:paraId="6EC64F49" w14:textId="77777777" w:rsidR="00524A5D" w:rsidRPr="00E36978" w:rsidRDefault="00000000">
            <w:pPr>
              <w:keepNext/>
              <w:keepLines/>
              <w:spacing w:after="0"/>
              <w:jc w:val="center"/>
              <w:rPr>
                <w:rFonts w:ascii="Arial" w:hAnsi="Arial"/>
                <w:sz w:val="18"/>
              </w:rPr>
            </w:pPr>
            <w:r w:rsidRPr="00E36978">
              <w:rPr>
                <w:rFonts w:ascii="Arial" w:hAnsi="Arial"/>
                <w:sz w:val="18"/>
              </w:rPr>
              <w:t>1 MHz</w:t>
            </w:r>
          </w:p>
        </w:tc>
        <w:tc>
          <w:tcPr>
            <w:tcW w:w="1314" w:type="dxa"/>
          </w:tcPr>
          <w:p w14:paraId="48DC99AE" w14:textId="77777777" w:rsidR="00524A5D" w:rsidRPr="00E36978" w:rsidRDefault="00524A5D">
            <w:pPr>
              <w:keepNext/>
              <w:keepLines/>
              <w:spacing w:after="0"/>
              <w:jc w:val="center"/>
              <w:rPr>
                <w:rFonts w:ascii="Arial" w:hAnsi="Arial"/>
                <w:sz w:val="18"/>
              </w:rPr>
            </w:pPr>
          </w:p>
        </w:tc>
      </w:tr>
    </w:tbl>
    <w:p w14:paraId="7B1F20A5" w14:textId="77777777" w:rsidR="00524A5D" w:rsidRPr="00E36978" w:rsidRDefault="00524A5D">
      <w:pPr>
        <w:rPr>
          <w:rFonts w:cs="v5.0.0"/>
        </w:rPr>
      </w:pPr>
    </w:p>
    <w:p w14:paraId="743464EE" w14:textId="77777777" w:rsidR="00524A5D" w:rsidRPr="00E36978" w:rsidRDefault="00000000">
      <w:pPr>
        <w:pStyle w:val="Heading4"/>
      </w:pPr>
      <w:bookmarkStart w:id="1392" w:name="_Toc120570080"/>
      <w:bookmarkStart w:id="1393" w:name="_Toc121162872"/>
      <w:bookmarkStart w:id="1394" w:name="_Toc21900"/>
      <w:bookmarkStart w:id="1395" w:name="_Toc4471"/>
      <w:bookmarkStart w:id="1396" w:name="_Toc9935"/>
      <w:bookmarkStart w:id="1397" w:name="_Toc5689"/>
      <w:bookmarkStart w:id="1398" w:name="_Toc5060"/>
      <w:bookmarkStart w:id="1399" w:name="_Toc14558"/>
      <w:bookmarkStart w:id="1400" w:name="_Toc163510826"/>
      <w:r w:rsidRPr="00E36978">
        <w:t>6.5B.</w:t>
      </w:r>
      <w:r w:rsidRPr="00E36978">
        <w:rPr>
          <w:rFonts w:eastAsia="SimSun"/>
          <w:lang w:val="en-US" w:eastAsia="zh-CN"/>
        </w:rPr>
        <w:t>4</w:t>
      </w:r>
      <w:r w:rsidRPr="00E36978">
        <w:t>.</w:t>
      </w:r>
      <w:r w:rsidRPr="00E36978">
        <w:rPr>
          <w:rFonts w:eastAsia="SimSun"/>
          <w:lang w:val="en-US" w:eastAsia="zh-CN"/>
        </w:rPr>
        <w:t>3</w:t>
      </w:r>
      <w:r w:rsidRPr="00E36978">
        <w:tab/>
        <w:t>Spurious emission band UE co-existence</w:t>
      </w:r>
      <w:bookmarkEnd w:id="1392"/>
      <w:bookmarkEnd w:id="1393"/>
      <w:bookmarkEnd w:id="1394"/>
      <w:bookmarkEnd w:id="1395"/>
      <w:bookmarkEnd w:id="1396"/>
      <w:r w:rsidRPr="00E36978">
        <w:rPr>
          <w:rFonts w:hint="eastAsia"/>
        </w:rPr>
        <w:t xml:space="preserve"> for category NB1 and NB2</w:t>
      </w:r>
      <w:bookmarkEnd w:id="1397"/>
      <w:bookmarkEnd w:id="1398"/>
      <w:bookmarkEnd w:id="1399"/>
      <w:bookmarkEnd w:id="1400"/>
    </w:p>
    <w:p w14:paraId="3BB61520"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6.5B.4.3.1</w:t>
      </w:r>
      <w:r w:rsidRPr="00E36978">
        <w:rPr>
          <w:rFonts w:ascii="Arial" w:eastAsia="MS Mincho" w:hAnsi="Arial"/>
          <w:lang w:eastAsia="en-GB"/>
        </w:rPr>
        <w:tab/>
        <w:t>Test purpose</w:t>
      </w:r>
    </w:p>
    <w:p w14:paraId="53554D48" w14:textId="77777777" w:rsidR="00524A5D" w:rsidRPr="00E36978" w:rsidRDefault="00000000">
      <w:pPr>
        <w:rPr>
          <w:rFonts w:eastAsia="MS Mincho"/>
          <w:lang w:eastAsia="en-GB"/>
        </w:rPr>
      </w:pPr>
      <w:r w:rsidRPr="00E36978">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6.5B.4.3.2</w:t>
      </w:r>
      <w:r w:rsidRPr="00E36978">
        <w:rPr>
          <w:rFonts w:ascii="Arial" w:eastAsia="MS Mincho" w:hAnsi="Arial"/>
          <w:lang w:eastAsia="en-GB"/>
        </w:rPr>
        <w:tab/>
        <w:t>Test applicability</w:t>
      </w:r>
    </w:p>
    <w:p w14:paraId="519F5F5B"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6A1A1660" w14:textId="77777777" w:rsidR="00524A5D" w:rsidRPr="00E36978" w:rsidRDefault="00000000">
      <w:pPr>
        <w:keepNext/>
        <w:keepLines/>
        <w:spacing w:before="120"/>
        <w:ind w:left="1985" w:hanging="1985"/>
        <w:rPr>
          <w:rFonts w:ascii="Arial" w:eastAsia="MS Mincho" w:hAnsi="Arial"/>
          <w:lang w:eastAsia="en-GB"/>
        </w:rPr>
      </w:pPr>
      <w:r w:rsidRPr="00E36978">
        <w:rPr>
          <w:rFonts w:ascii="Arial" w:eastAsia="MS Mincho" w:hAnsi="Arial"/>
          <w:lang w:eastAsia="en-GB"/>
        </w:rPr>
        <w:t>6.5B.4.3.3</w:t>
      </w:r>
      <w:r w:rsidRPr="00E36978">
        <w:rPr>
          <w:rFonts w:ascii="Arial" w:eastAsia="MS Mincho" w:hAnsi="Arial"/>
          <w:lang w:eastAsia="en-GB"/>
        </w:rPr>
        <w:tab/>
        <w:t>Minimum conformance requirements</w:t>
      </w:r>
    </w:p>
    <w:p w14:paraId="05D9456F" w14:textId="77777777" w:rsidR="00524A5D" w:rsidRPr="00E36978" w:rsidRDefault="00000000">
      <w:pPr>
        <w:rPr>
          <w:lang w:eastAsia="en-GB"/>
        </w:rPr>
      </w:pPr>
      <w:r w:rsidRPr="00E36978">
        <w:rPr>
          <w:lang w:eastAsia="en-GB"/>
        </w:rPr>
        <w:t xml:space="preserve">This clause specifies the requirements for </w:t>
      </w:r>
      <w:r w:rsidRPr="00E36978">
        <w:rPr>
          <w:lang w:val="en-US"/>
        </w:rPr>
        <w:t>E-UTRA</w:t>
      </w:r>
      <w:r w:rsidRPr="00E36978">
        <w:rPr>
          <w:lang w:eastAsia="en-GB"/>
        </w:rPr>
        <w:t xml:space="preserve"> satellite bands for UE coexistence with protected bands.</w:t>
      </w:r>
    </w:p>
    <w:p w14:paraId="7B495DA8" w14:textId="77777777" w:rsidR="00524A5D" w:rsidRPr="00E36978" w:rsidRDefault="00000000">
      <w:pPr>
        <w:pStyle w:val="NO"/>
        <w:rPr>
          <w:lang w:eastAsia="en-GB"/>
        </w:rPr>
      </w:pPr>
      <w:r w:rsidRPr="00E36978">
        <w:rPr>
          <w:lang w:eastAsia="en-GB"/>
        </w:rPr>
        <w:t>NOTE:</w:t>
      </w:r>
      <w:r w:rsidRPr="00E36978">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89AE7EC" w14:textId="77777777" w:rsidR="00524A5D" w:rsidRPr="00E36978" w:rsidRDefault="00000000" w:rsidP="002F349B">
      <w:pPr>
        <w:pStyle w:val="TH"/>
        <w:rPr>
          <w:lang w:eastAsia="en-GB"/>
        </w:rPr>
      </w:pPr>
      <w:bookmarkStart w:id="1401" w:name="MCCQCTEMPBM_00000442"/>
      <w:r w:rsidRPr="00E36978">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524A5D" w:rsidRPr="00E36978" w14:paraId="1F171432" w14:textId="77777777">
        <w:trPr>
          <w:trHeight w:val="270"/>
          <w:jc w:val="center"/>
        </w:trPr>
        <w:tc>
          <w:tcPr>
            <w:tcW w:w="960" w:type="dxa"/>
            <w:vMerge w:val="restart"/>
            <w:tcBorders>
              <w:top w:val="single" w:sz="4" w:space="0" w:color="auto"/>
              <w:left w:val="single" w:sz="4" w:space="0" w:color="auto"/>
              <w:bottom w:val="single" w:sz="6" w:space="0" w:color="auto"/>
              <w:right w:val="single" w:sz="6" w:space="0" w:color="auto"/>
            </w:tcBorders>
            <w:vAlign w:val="center"/>
          </w:tcPr>
          <w:p w14:paraId="79C0262B" w14:textId="77777777" w:rsidR="00524A5D" w:rsidRPr="00E36978" w:rsidRDefault="00000000">
            <w:pPr>
              <w:keepNext/>
              <w:keepLines/>
              <w:spacing w:after="0"/>
              <w:jc w:val="center"/>
              <w:rPr>
                <w:rFonts w:ascii="Arial" w:hAnsi="Arial" w:cs="Arial"/>
                <w:b/>
                <w:sz w:val="18"/>
                <w:lang w:eastAsia="en-GB"/>
              </w:rPr>
            </w:pPr>
            <w:bookmarkStart w:id="1402" w:name="MCCQCTEMPBM_00000530"/>
            <w:bookmarkEnd w:id="1401"/>
            <w:r w:rsidRPr="00E36978">
              <w:rPr>
                <w:rFonts w:ascii="Arial" w:hAnsi="Arial" w:cs="Arial"/>
                <w:b/>
                <w:sz w:val="18"/>
                <w:lang w:eastAsia="en-GB"/>
              </w:rPr>
              <w:t>E-UTRA Band</w:t>
            </w:r>
          </w:p>
        </w:tc>
        <w:tc>
          <w:tcPr>
            <w:tcW w:w="7986" w:type="dxa"/>
            <w:gridSpan w:val="7"/>
            <w:tcBorders>
              <w:top w:val="single" w:sz="4" w:space="0" w:color="auto"/>
              <w:left w:val="single" w:sz="6" w:space="0" w:color="auto"/>
              <w:bottom w:val="single" w:sz="6" w:space="0" w:color="auto"/>
              <w:right w:val="single" w:sz="4" w:space="0" w:color="auto"/>
            </w:tcBorders>
          </w:tcPr>
          <w:p w14:paraId="5B852CD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 xml:space="preserve">Spurious emission </w:t>
            </w:r>
          </w:p>
        </w:tc>
      </w:tr>
      <w:tr w:rsidR="00524A5D" w:rsidRPr="00E36978" w14:paraId="2A5D2F1F" w14:textId="77777777">
        <w:trPr>
          <w:trHeight w:val="450"/>
          <w:jc w:val="center"/>
        </w:trPr>
        <w:tc>
          <w:tcPr>
            <w:tcW w:w="8946" w:type="dxa"/>
            <w:vMerge/>
            <w:tcBorders>
              <w:top w:val="single" w:sz="4" w:space="0" w:color="auto"/>
              <w:left w:val="single" w:sz="4" w:space="0" w:color="auto"/>
              <w:bottom w:val="single" w:sz="6" w:space="0" w:color="auto"/>
              <w:right w:val="single" w:sz="6" w:space="0" w:color="auto"/>
            </w:tcBorders>
            <w:vAlign w:val="center"/>
          </w:tcPr>
          <w:p w14:paraId="536E89F2" w14:textId="77777777" w:rsidR="00524A5D" w:rsidRPr="00E36978" w:rsidRDefault="00524A5D">
            <w:pPr>
              <w:spacing w:after="0"/>
              <w:rPr>
                <w:rFonts w:ascii="Arial" w:hAnsi="Arial" w:cs="Arial"/>
                <w:b/>
                <w:sz w:val="18"/>
                <w:lang w:eastAsia="en-GB"/>
              </w:rPr>
            </w:pPr>
          </w:p>
        </w:tc>
        <w:tc>
          <w:tcPr>
            <w:tcW w:w="3166" w:type="dxa"/>
            <w:tcBorders>
              <w:top w:val="single" w:sz="6" w:space="0" w:color="auto"/>
              <w:left w:val="single" w:sz="6" w:space="0" w:color="auto"/>
              <w:bottom w:val="single" w:sz="6" w:space="0" w:color="auto"/>
              <w:right w:val="single" w:sz="6" w:space="0" w:color="auto"/>
            </w:tcBorders>
          </w:tcPr>
          <w:p w14:paraId="52AEE334"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1A4F1703"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Frequency range (MHz)</w:t>
            </w:r>
          </w:p>
        </w:tc>
        <w:tc>
          <w:tcPr>
            <w:tcW w:w="1134" w:type="dxa"/>
            <w:tcBorders>
              <w:top w:val="single" w:sz="6" w:space="0" w:color="auto"/>
              <w:left w:val="single" w:sz="6" w:space="0" w:color="auto"/>
              <w:bottom w:val="single" w:sz="6" w:space="0" w:color="auto"/>
              <w:right w:val="single" w:sz="6" w:space="0" w:color="auto"/>
            </w:tcBorders>
          </w:tcPr>
          <w:p w14:paraId="67328EC0"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Maximum Level (dBm)</w:t>
            </w:r>
          </w:p>
        </w:tc>
        <w:tc>
          <w:tcPr>
            <w:tcW w:w="851" w:type="dxa"/>
            <w:tcBorders>
              <w:top w:val="single" w:sz="6" w:space="0" w:color="auto"/>
              <w:left w:val="single" w:sz="6" w:space="0" w:color="auto"/>
              <w:bottom w:val="single" w:sz="6" w:space="0" w:color="auto"/>
              <w:right w:val="single" w:sz="6" w:space="0" w:color="auto"/>
            </w:tcBorders>
          </w:tcPr>
          <w:p w14:paraId="199B529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MBW (MHz)</w:t>
            </w:r>
          </w:p>
        </w:tc>
        <w:tc>
          <w:tcPr>
            <w:tcW w:w="929" w:type="dxa"/>
            <w:tcBorders>
              <w:top w:val="single" w:sz="6" w:space="0" w:color="auto"/>
              <w:left w:val="single" w:sz="6" w:space="0" w:color="auto"/>
              <w:bottom w:val="single" w:sz="6" w:space="0" w:color="auto"/>
              <w:right w:val="single" w:sz="4" w:space="0" w:color="auto"/>
            </w:tcBorders>
            <w:noWrap/>
          </w:tcPr>
          <w:p w14:paraId="76BC217A"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NOTE</w:t>
            </w:r>
          </w:p>
        </w:tc>
      </w:tr>
      <w:tr w:rsidR="00524A5D" w:rsidRPr="00E36978" w14:paraId="0E7A0BF7" w14:textId="77777777">
        <w:trPr>
          <w:trHeight w:val="225"/>
          <w:jc w:val="center"/>
        </w:trPr>
        <w:tc>
          <w:tcPr>
            <w:tcW w:w="960" w:type="dxa"/>
            <w:vMerge w:val="restart"/>
            <w:tcBorders>
              <w:top w:val="single" w:sz="6" w:space="0" w:color="auto"/>
              <w:left w:val="single" w:sz="4" w:space="0" w:color="auto"/>
              <w:bottom w:val="single" w:sz="6" w:space="0" w:color="auto"/>
              <w:right w:val="single" w:sz="6" w:space="0" w:color="auto"/>
            </w:tcBorders>
          </w:tcPr>
          <w:p w14:paraId="53E57E05" w14:textId="77777777" w:rsidR="00524A5D" w:rsidRPr="00E36978" w:rsidRDefault="00000000">
            <w:pPr>
              <w:keepNext/>
              <w:keepLines/>
              <w:spacing w:after="0"/>
              <w:jc w:val="center"/>
              <w:rPr>
                <w:rFonts w:ascii="Arial" w:hAnsi="Arial" w:cs="Arial"/>
                <w:sz w:val="16"/>
                <w:szCs w:val="16"/>
                <w:lang w:val="en-US"/>
              </w:rPr>
            </w:pPr>
            <w:r w:rsidRPr="00E36978">
              <w:rPr>
                <w:rFonts w:ascii="Arial" w:hAnsi="Arial" w:cs="Arial"/>
                <w:sz w:val="16"/>
                <w:szCs w:val="16"/>
                <w:lang w:val="en-US"/>
              </w:rPr>
              <w:t>255</w:t>
            </w:r>
          </w:p>
        </w:tc>
        <w:tc>
          <w:tcPr>
            <w:tcW w:w="3166" w:type="dxa"/>
            <w:tcBorders>
              <w:top w:val="single" w:sz="6" w:space="0" w:color="auto"/>
              <w:left w:val="single" w:sz="6" w:space="0" w:color="auto"/>
              <w:bottom w:val="single" w:sz="6" w:space="0" w:color="auto"/>
              <w:right w:val="single" w:sz="6" w:space="0" w:color="auto"/>
            </w:tcBorders>
            <w:vAlign w:val="center"/>
          </w:tcPr>
          <w:p w14:paraId="262063C7" w14:textId="77777777" w:rsidR="00524A5D" w:rsidRPr="00E36978" w:rsidRDefault="00000000">
            <w:pPr>
              <w:keepNext/>
              <w:keepLines/>
              <w:spacing w:after="0"/>
              <w:rPr>
                <w:rFonts w:ascii="Arial" w:hAnsi="Arial" w:cs="Arial"/>
                <w:sz w:val="16"/>
                <w:szCs w:val="16"/>
                <w:lang w:eastAsia="ja-JP"/>
              </w:rPr>
            </w:pPr>
            <w:r w:rsidRPr="00E36978">
              <w:rPr>
                <w:rFonts w:ascii="Arial" w:hAnsi="Arial" w:cs="Arial"/>
                <w:sz w:val="16"/>
                <w:szCs w:val="16"/>
                <w:lang w:eastAsia="en-GB"/>
              </w:rPr>
              <w:t xml:space="preserve">E-UTRA Band 2, 4, 5, 12, 13, 14, 17, 24, 25, 26, 29, 30, 41, </w:t>
            </w:r>
            <w:r w:rsidRPr="00E36978">
              <w:rPr>
                <w:rFonts w:ascii="Arial" w:hAnsi="Arial" w:cs="Arial"/>
                <w:sz w:val="16"/>
                <w:szCs w:val="16"/>
                <w:lang w:eastAsia="ja-JP"/>
              </w:rPr>
              <w:t xml:space="preserve">48, </w:t>
            </w:r>
            <w:r w:rsidRPr="00E36978">
              <w:rPr>
                <w:rFonts w:ascii="Arial" w:hAnsi="Arial" w:cs="Arial"/>
                <w:sz w:val="16"/>
                <w:szCs w:val="16"/>
                <w:lang w:eastAsia="en-GB"/>
              </w:rPr>
              <w:t>66, 70</w:t>
            </w:r>
            <w:r w:rsidRPr="00E36978">
              <w:rPr>
                <w:rFonts w:ascii="Arial" w:hAnsi="Arial" w:cs="Arial"/>
                <w:sz w:val="16"/>
                <w:szCs w:val="16"/>
              </w:rPr>
              <w:t>, 71, 85</w:t>
            </w:r>
            <w:r w:rsidRPr="00E36978">
              <w:rPr>
                <w:rFonts w:ascii="Arial" w:hAnsi="Arial" w:cs="Arial"/>
                <w:sz w:val="16"/>
                <w:szCs w:val="16"/>
                <w:lang w:eastAsia="ja-JP"/>
              </w:rPr>
              <w:t>, 103</w:t>
            </w:r>
          </w:p>
          <w:p w14:paraId="43A09A97"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val="sv-FI"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03576FC5"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4C679508"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w:t>
            </w:r>
          </w:p>
        </w:tc>
        <w:tc>
          <w:tcPr>
            <w:tcW w:w="772" w:type="dxa"/>
            <w:tcBorders>
              <w:top w:val="single" w:sz="6" w:space="0" w:color="auto"/>
              <w:left w:val="single" w:sz="6" w:space="0" w:color="auto"/>
              <w:bottom w:val="single" w:sz="6" w:space="0" w:color="auto"/>
              <w:right w:val="single" w:sz="6" w:space="0" w:color="auto"/>
            </w:tcBorders>
            <w:vAlign w:val="center"/>
          </w:tcPr>
          <w:p w14:paraId="3CCD4426"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29BC4364"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36722826"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547B04F5" w14:textId="77777777" w:rsidR="00524A5D" w:rsidRPr="00E36978" w:rsidRDefault="00524A5D">
            <w:pPr>
              <w:keepNext/>
              <w:keepLines/>
              <w:spacing w:after="0"/>
              <w:jc w:val="center"/>
              <w:rPr>
                <w:rFonts w:ascii="Arial" w:hAnsi="Arial" w:cs="Arial"/>
                <w:sz w:val="16"/>
                <w:szCs w:val="16"/>
                <w:lang w:eastAsia="en-GB"/>
              </w:rPr>
            </w:pPr>
          </w:p>
        </w:tc>
      </w:tr>
      <w:tr w:rsidR="00524A5D" w:rsidRPr="00E36978" w14:paraId="706BD34E" w14:textId="77777777">
        <w:trPr>
          <w:trHeight w:val="225"/>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7B29B7DA"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0A7F1E16"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val="sv-FI"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49B1D715"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46951719"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w:t>
            </w:r>
          </w:p>
        </w:tc>
        <w:tc>
          <w:tcPr>
            <w:tcW w:w="772" w:type="dxa"/>
            <w:tcBorders>
              <w:top w:val="single" w:sz="6" w:space="0" w:color="auto"/>
              <w:left w:val="single" w:sz="6" w:space="0" w:color="auto"/>
              <w:bottom w:val="single" w:sz="6" w:space="0" w:color="auto"/>
              <w:right w:val="single" w:sz="6" w:space="0" w:color="auto"/>
            </w:tcBorders>
            <w:vAlign w:val="center"/>
          </w:tcPr>
          <w:p w14:paraId="60A3E515"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0A985004"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104266D3"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5E6F570F"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2</w:t>
            </w:r>
          </w:p>
        </w:tc>
      </w:tr>
      <w:tr w:rsidR="00524A5D" w:rsidRPr="00E36978" w14:paraId="56FC18A7" w14:textId="77777777">
        <w:trPr>
          <w:trHeight w:val="224"/>
          <w:jc w:val="center"/>
        </w:trPr>
        <w:tc>
          <w:tcPr>
            <w:tcW w:w="960" w:type="dxa"/>
            <w:vMerge w:val="restart"/>
            <w:tcBorders>
              <w:top w:val="single" w:sz="6" w:space="0" w:color="auto"/>
              <w:left w:val="single" w:sz="4" w:space="0" w:color="auto"/>
              <w:bottom w:val="single" w:sz="6" w:space="0" w:color="auto"/>
              <w:right w:val="single" w:sz="6" w:space="0" w:color="auto"/>
            </w:tcBorders>
          </w:tcPr>
          <w:p w14:paraId="73965703" w14:textId="77777777" w:rsidR="00524A5D" w:rsidRPr="00E36978" w:rsidRDefault="00000000">
            <w:pPr>
              <w:keepNext/>
              <w:keepLines/>
              <w:spacing w:after="0"/>
              <w:jc w:val="center"/>
              <w:rPr>
                <w:rFonts w:ascii="Arial" w:hAnsi="Arial" w:cs="Arial"/>
                <w:sz w:val="16"/>
                <w:szCs w:val="16"/>
                <w:lang w:val="en-US"/>
              </w:rPr>
            </w:pPr>
            <w:r w:rsidRPr="00E36978">
              <w:rPr>
                <w:rFonts w:ascii="Arial" w:hAnsi="Arial" w:cs="Arial"/>
                <w:sz w:val="16"/>
                <w:szCs w:val="16"/>
                <w:lang w:val="en-US"/>
              </w:rPr>
              <w:lastRenderedPageBreak/>
              <w:t>256</w:t>
            </w:r>
          </w:p>
        </w:tc>
        <w:tc>
          <w:tcPr>
            <w:tcW w:w="3166" w:type="dxa"/>
            <w:tcBorders>
              <w:top w:val="single" w:sz="6" w:space="0" w:color="auto"/>
              <w:left w:val="single" w:sz="6" w:space="0" w:color="auto"/>
              <w:bottom w:val="single" w:sz="6" w:space="0" w:color="auto"/>
              <w:right w:val="single" w:sz="6" w:space="0" w:color="auto"/>
            </w:tcBorders>
            <w:vAlign w:val="center"/>
          </w:tcPr>
          <w:p w14:paraId="6994FBB5" w14:textId="77777777" w:rsidR="00524A5D" w:rsidRPr="00E36978" w:rsidRDefault="00000000">
            <w:pPr>
              <w:keepNext/>
              <w:keepLines/>
              <w:spacing w:after="0"/>
              <w:rPr>
                <w:rFonts w:ascii="Arial" w:hAnsi="Arial" w:cs="Arial"/>
                <w:sz w:val="16"/>
                <w:szCs w:val="16"/>
                <w:lang w:val="sv-FI"/>
              </w:rPr>
            </w:pPr>
            <w:r w:rsidRPr="00E36978">
              <w:rPr>
                <w:rFonts w:ascii="Arial" w:hAnsi="Arial" w:cs="Arial"/>
                <w:sz w:val="16"/>
                <w:szCs w:val="16"/>
                <w:lang w:val="sv-FI" w:eastAsia="en-GB"/>
              </w:rPr>
              <w:t xml:space="preserve">E-UTRA Band 1, 3, </w:t>
            </w:r>
            <w:r w:rsidRPr="00E36978">
              <w:rPr>
                <w:rFonts w:ascii="Arial" w:hAnsi="Arial" w:cs="Arial"/>
                <w:sz w:val="16"/>
                <w:szCs w:val="16"/>
                <w:lang w:val="en-US"/>
              </w:rPr>
              <w:t>5,</w:t>
            </w:r>
            <w:r w:rsidRPr="00E36978">
              <w:rPr>
                <w:rFonts w:ascii="Arial" w:hAnsi="Arial" w:cs="Arial"/>
                <w:sz w:val="16"/>
                <w:szCs w:val="16"/>
                <w:lang w:val="sv-FI" w:eastAsia="en-GB"/>
              </w:rPr>
              <w:t>7, 8,</w:t>
            </w:r>
            <w:r w:rsidRPr="00E36978">
              <w:rPr>
                <w:rFonts w:ascii="Arial" w:hAnsi="Arial" w:cs="Arial"/>
                <w:sz w:val="16"/>
                <w:szCs w:val="16"/>
                <w:lang w:val="en-US"/>
              </w:rPr>
              <w:t xml:space="preserve"> 11, 18, 19,</w:t>
            </w:r>
            <w:r w:rsidRPr="00E36978">
              <w:rPr>
                <w:rFonts w:ascii="Arial" w:hAnsi="Arial" w:cs="Arial"/>
                <w:sz w:val="16"/>
                <w:szCs w:val="16"/>
                <w:lang w:val="sv-FI" w:eastAsia="en-GB"/>
              </w:rPr>
              <w:t xml:space="preserve"> 20, </w:t>
            </w:r>
            <w:r w:rsidRPr="00E36978">
              <w:rPr>
                <w:rFonts w:ascii="Arial" w:hAnsi="Arial" w:cs="Arial"/>
                <w:sz w:val="16"/>
                <w:szCs w:val="16"/>
                <w:lang w:val="en-US"/>
              </w:rPr>
              <w:t xml:space="preserve">21, </w:t>
            </w:r>
            <w:r w:rsidRPr="00E36978">
              <w:rPr>
                <w:rFonts w:ascii="Arial" w:hAnsi="Arial" w:cs="Arial"/>
                <w:sz w:val="16"/>
                <w:szCs w:val="16"/>
                <w:lang w:val="sv-FI" w:eastAsia="en-GB"/>
              </w:rPr>
              <w:t xml:space="preserve">22, </w:t>
            </w:r>
            <w:r w:rsidRPr="00E36978">
              <w:rPr>
                <w:rFonts w:ascii="Arial" w:hAnsi="Arial" w:cs="Arial"/>
                <w:sz w:val="16"/>
                <w:szCs w:val="16"/>
                <w:lang w:val="en-US"/>
              </w:rPr>
              <w:t xml:space="preserve">26, 27, </w:t>
            </w:r>
            <w:r w:rsidRPr="00E36978">
              <w:rPr>
                <w:rFonts w:ascii="Arial" w:hAnsi="Arial" w:cs="Arial"/>
                <w:sz w:val="16"/>
                <w:szCs w:val="16"/>
                <w:lang w:val="sv-FI" w:eastAsia="en-GB"/>
              </w:rPr>
              <w:t xml:space="preserve">28, 31, </w:t>
            </w:r>
            <w:r w:rsidRPr="00E36978">
              <w:rPr>
                <w:rFonts w:ascii="Arial" w:hAnsi="Arial" w:cs="Arial"/>
                <w:sz w:val="16"/>
                <w:szCs w:val="16"/>
                <w:lang w:val="en-US"/>
              </w:rPr>
              <w:t xml:space="preserve">33, </w:t>
            </w:r>
            <w:r w:rsidRPr="00E36978">
              <w:rPr>
                <w:rFonts w:ascii="Arial" w:hAnsi="Arial" w:cs="Arial"/>
                <w:sz w:val="16"/>
                <w:szCs w:val="16"/>
                <w:lang w:val="sv-FI" w:eastAsia="en-GB"/>
              </w:rPr>
              <w:t xml:space="preserve">32, </w:t>
            </w:r>
            <w:r w:rsidRPr="00E36978">
              <w:rPr>
                <w:rFonts w:ascii="Arial" w:hAnsi="Arial" w:cs="Arial"/>
                <w:sz w:val="16"/>
                <w:szCs w:val="16"/>
                <w:lang w:val="en-US"/>
              </w:rPr>
              <w:t xml:space="preserve">35, </w:t>
            </w:r>
            <w:r w:rsidRPr="00E36978">
              <w:rPr>
                <w:rFonts w:ascii="Arial" w:hAnsi="Arial" w:cs="Arial"/>
                <w:sz w:val="16"/>
                <w:szCs w:val="16"/>
                <w:lang w:val="sv-FI" w:eastAsia="en-GB"/>
              </w:rPr>
              <w:t>38, 40,</w:t>
            </w:r>
            <w:r w:rsidRPr="00E36978">
              <w:rPr>
                <w:rFonts w:ascii="Arial" w:hAnsi="Arial" w:cs="Arial"/>
                <w:sz w:val="16"/>
                <w:szCs w:val="16"/>
                <w:lang w:val="en-US"/>
              </w:rPr>
              <w:t xml:space="preserve"> 41,</w:t>
            </w:r>
            <w:r w:rsidRPr="00E36978">
              <w:rPr>
                <w:rFonts w:ascii="Arial" w:hAnsi="Arial" w:cs="Arial"/>
                <w:sz w:val="16"/>
                <w:szCs w:val="16"/>
                <w:lang w:val="sv-FI" w:eastAsia="en-GB"/>
              </w:rPr>
              <w:t xml:space="preserve"> 42, 43, 50, 51</w:t>
            </w:r>
            <w:r w:rsidRPr="00E36978">
              <w:rPr>
                <w:rFonts w:ascii="Arial" w:hAnsi="Arial" w:cs="Arial"/>
                <w:sz w:val="16"/>
                <w:szCs w:val="16"/>
                <w:lang w:val="en-US"/>
              </w:rPr>
              <w:t xml:space="preserve">, 54, </w:t>
            </w:r>
            <w:r w:rsidRPr="00E36978">
              <w:rPr>
                <w:rFonts w:ascii="Arial" w:hAnsi="Arial" w:cs="Arial"/>
                <w:sz w:val="16"/>
                <w:szCs w:val="16"/>
                <w:lang w:val="sv-FI" w:eastAsia="en-GB"/>
              </w:rPr>
              <w:t>65, 68, 69, 72</w:t>
            </w:r>
            <w:r w:rsidRPr="00E36978">
              <w:rPr>
                <w:rFonts w:ascii="Arial" w:hAnsi="Arial" w:cs="Arial"/>
                <w:sz w:val="16"/>
                <w:szCs w:val="16"/>
                <w:lang w:val="sv-FI" w:eastAsia="ja-JP"/>
              </w:rPr>
              <w:t>, 74</w:t>
            </w:r>
            <w:r w:rsidRPr="00E36978">
              <w:rPr>
                <w:rFonts w:ascii="Arial" w:hAnsi="Arial" w:cs="Arial"/>
                <w:sz w:val="16"/>
                <w:szCs w:val="16"/>
                <w:lang w:val="sv-FI" w:eastAsia="en-GB"/>
              </w:rPr>
              <w:t>, 75, 76</w:t>
            </w:r>
            <w:r w:rsidRPr="00E36978">
              <w:rPr>
                <w:rFonts w:ascii="Arial" w:hAnsi="Arial" w:cs="Arial"/>
                <w:sz w:val="16"/>
                <w:szCs w:val="16"/>
                <w:lang w:val="de-DE"/>
              </w:rPr>
              <w:t>, 87, 88</w:t>
            </w:r>
          </w:p>
          <w:p w14:paraId="13894512" w14:textId="77777777" w:rsidR="00524A5D" w:rsidRPr="00E36978" w:rsidRDefault="00000000">
            <w:pPr>
              <w:keepNext/>
              <w:keepLines/>
              <w:spacing w:after="0"/>
              <w:rPr>
                <w:rFonts w:ascii="Arial" w:hAnsi="Arial" w:cs="Arial"/>
                <w:sz w:val="16"/>
                <w:szCs w:val="16"/>
                <w:lang w:val="sv-FI" w:eastAsia="en-GB"/>
              </w:rPr>
            </w:pPr>
            <w:r w:rsidRPr="00E36978">
              <w:rPr>
                <w:rFonts w:ascii="Arial" w:hAnsi="Arial" w:cs="Arial"/>
                <w:sz w:val="16"/>
                <w:szCs w:val="16"/>
                <w:lang w:val="sv-FI" w:eastAsia="en-GB"/>
              </w:rPr>
              <w:t>NR Band n12, n13, n14, n24, n29, n30,  n39,</w:t>
            </w:r>
            <w:r w:rsidRPr="00E36978">
              <w:rPr>
                <w:rFonts w:ascii="Arial" w:hAnsi="Arial" w:cs="Arial"/>
                <w:sz w:val="16"/>
                <w:szCs w:val="16"/>
                <w:lang w:val="en-US"/>
              </w:rPr>
              <w:t xml:space="preserve"> </w:t>
            </w:r>
            <w:r w:rsidRPr="00E36978">
              <w:rPr>
                <w:rFonts w:ascii="Arial" w:hAnsi="Arial" w:cs="Arial"/>
                <w:sz w:val="16"/>
                <w:szCs w:val="16"/>
                <w:lang w:val="sv-FI" w:eastAsia="en-GB"/>
              </w:rPr>
              <w:t>n48, n53</w:t>
            </w:r>
            <w:r w:rsidRPr="00E36978">
              <w:rPr>
                <w:rFonts w:ascii="Arial" w:hAnsi="Arial" w:cs="Arial"/>
                <w:sz w:val="16"/>
                <w:szCs w:val="16"/>
                <w:lang w:val="en-US"/>
              </w:rPr>
              <w:t>,</w:t>
            </w:r>
            <w:r w:rsidRPr="00E36978">
              <w:rPr>
                <w:rFonts w:ascii="Arial" w:hAnsi="Arial" w:cs="Arial"/>
                <w:sz w:val="16"/>
                <w:szCs w:val="16"/>
                <w:lang w:val="sv-FI"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142B6FC0"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616AD2AB"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w:t>
            </w:r>
          </w:p>
        </w:tc>
        <w:tc>
          <w:tcPr>
            <w:tcW w:w="772" w:type="dxa"/>
            <w:tcBorders>
              <w:top w:val="single" w:sz="6" w:space="0" w:color="auto"/>
              <w:left w:val="single" w:sz="6" w:space="0" w:color="auto"/>
              <w:bottom w:val="single" w:sz="6" w:space="0" w:color="auto"/>
              <w:right w:val="single" w:sz="6" w:space="0" w:color="auto"/>
            </w:tcBorders>
            <w:vAlign w:val="center"/>
          </w:tcPr>
          <w:p w14:paraId="5A20D39E"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38634B03"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54417A2C"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6EF8B9C8" w14:textId="77777777" w:rsidR="00524A5D" w:rsidRPr="00E36978" w:rsidRDefault="00524A5D">
            <w:pPr>
              <w:keepNext/>
              <w:keepLines/>
              <w:spacing w:after="0"/>
              <w:jc w:val="center"/>
              <w:rPr>
                <w:rFonts w:ascii="Arial" w:hAnsi="Arial" w:cs="Arial"/>
                <w:sz w:val="16"/>
                <w:szCs w:val="16"/>
                <w:lang w:eastAsia="en-GB"/>
              </w:rPr>
            </w:pPr>
          </w:p>
        </w:tc>
      </w:tr>
      <w:tr w:rsidR="00524A5D" w:rsidRPr="00E36978" w14:paraId="605A9177"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204AA732"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center"/>
          </w:tcPr>
          <w:p w14:paraId="6AFCEB8C"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val="sv-FI"/>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03E55785"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DL_low</w:t>
            </w:r>
            <w:r w:rsidRPr="00E36978">
              <w:rPr>
                <w:rFonts w:ascii="Arial" w:hAnsi="Arial" w:cs="Arial"/>
                <w:sz w:val="16"/>
                <w:szCs w:val="16"/>
                <w:lang w:eastAsia="en-GB"/>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105B2DF6"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14FEE307" w14:textId="77777777" w:rsidR="00524A5D" w:rsidRPr="00E36978" w:rsidRDefault="00000000">
            <w:pPr>
              <w:keepNext/>
              <w:keepLines/>
              <w:spacing w:after="0"/>
              <w:rPr>
                <w:rFonts w:ascii="Arial" w:hAnsi="Arial" w:cs="Arial"/>
                <w:sz w:val="16"/>
                <w:szCs w:val="16"/>
                <w:lang w:eastAsia="en-GB"/>
              </w:rPr>
            </w:pPr>
            <w:r w:rsidRPr="00E36978">
              <w:rPr>
                <w:rFonts w:ascii="Arial" w:hAnsi="Arial" w:cs="Arial"/>
                <w:sz w:val="16"/>
                <w:szCs w:val="16"/>
                <w:lang w:eastAsia="en-GB"/>
              </w:rPr>
              <w:t>F</w:t>
            </w:r>
            <w:r w:rsidRPr="00E36978">
              <w:rPr>
                <w:rFonts w:ascii="Arial" w:hAnsi="Arial" w:cs="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115840EA"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-50</w:t>
            </w:r>
          </w:p>
        </w:tc>
        <w:tc>
          <w:tcPr>
            <w:tcW w:w="851" w:type="dxa"/>
            <w:tcBorders>
              <w:top w:val="single" w:sz="6" w:space="0" w:color="auto"/>
              <w:left w:val="single" w:sz="6" w:space="0" w:color="auto"/>
              <w:bottom w:val="single" w:sz="6" w:space="0" w:color="auto"/>
              <w:right w:val="single" w:sz="6" w:space="0" w:color="auto"/>
            </w:tcBorders>
            <w:noWrap/>
            <w:vAlign w:val="center"/>
          </w:tcPr>
          <w:p w14:paraId="01BEFB6C"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1</w:t>
            </w:r>
          </w:p>
        </w:tc>
        <w:tc>
          <w:tcPr>
            <w:tcW w:w="929" w:type="dxa"/>
            <w:tcBorders>
              <w:top w:val="single" w:sz="6" w:space="0" w:color="auto"/>
              <w:left w:val="single" w:sz="6" w:space="0" w:color="auto"/>
              <w:bottom w:val="single" w:sz="6" w:space="0" w:color="auto"/>
              <w:right w:val="single" w:sz="4" w:space="0" w:color="auto"/>
            </w:tcBorders>
            <w:noWrap/>
            <w:vAlign w:val="center"/>
          </w:tcPr>
          <w:p w14:paraId="16C00A5F"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2</w:t>
            </w:r>
          </w:p>
        </w:tc>
      </w:tr>
      <w:tr w:rsidR="00524A5D" w:rsidRPr="00E36978" w14:paraId="5CA27238" w14:textId="77777777">
        <w:trPr>
          <w:trHeight w:val="224"/>
          <w:jc w:val="center"/>
        </w:trPr>
        <w:tc>
          <w:tcPr>
            <w:tcW w:w="8946" w:type="dxa"/>
            <w:vMerge/>
            <w:tcBorders>
              <w:top w:val="single" w:sz="6" w:space="0" w:color="auto"/>
              <w:left w:val="single" w:sz="4" w:space="0" w:color="auto"/>
              <w:bottom w:val="single" w:sz="6" w:space="0" w:color="auto"/>
              <w:right w:val="single" w:sz="6" w:space="0" w:color="auto"/>
            </w:tcBorders>
            <w:vAlign w:val="center"/>
          </w:tcPr>
          <w:p w14:paraId="0D8B607E" w14:textId="77777777" w:rsidR="00524A5D" w:rsidRPr="00E36978" w:rsidRDefault="00524A5D">
            <w:pPr>
              <w:spacing w:after="0"/>
              <w:rPr>
                <w:rFonts w:ascii="Arial" w:hAnsi="Arial" w:cs="Arial"/>
                <w:sz w:val="16"/>
                <w:szCs w:val="16"/>
                <w:lang w:val="en-US"/>
              </w:rPr>
            </w:pPr>
          </w:p>
        </w:tc>
        <w:tc>
          <w:tcPr>
            <w:tcW w:w="3166" w:type="dxa"/>
            <w:tcBorders>
              <w:top w:val="single" w:sz="6" w:space="0" w:color="auto"/>
              <w:left w:val="single" w:sz="6" w:space="0" w:color="auto"/>
              <w:bottom w:val="single" w:sz="6" w:space="0" w:color="auto"/>
              <w:right w:val="single" w:sz="6" w:space="0" w:color="auto"/>
            </w:tcBorders>
            <w:vAlign w:val="bottom"/>
          </w:tcPr>
          <w:p w14:paraId="37018895" w14:textId="77777777" w:rsidR="00524A5D" w:rsidRPr="00E36978" w:rsidRDefault="00000000">
            <w:pPr>
              <w:keepNext/>
              <w:keepLines/>
              <w:spacing w:after="0"/>
              <w:rPr>
                <w:rFonts w:ascii="Arial" w:hAnsi="Arial" w:cs="Arial"/>
                <w:sz w:val="16"/>
                <w:szCs w:val="16"/>
                <w:lang w:eastAsia="ja-JP"/>
              </w:rPr>
            </w:pPr>
            <w:r w:rsidRPr="00E36978">
              <w:rPr>
                <w:rFonts w:ascii="Arial" w:hAnsi="Arial" w:cs="Arial"/>
                <w:sz w:val="16"/>
                <w:szCs w:val="16"/>
                <w:lang w:val="sv-FI"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50E1888E" w14:textId="77777777" w:rsidR="00524A5D" w:rsidRPr="00E36978" w:rsidRDefault="00000000">
            <w:pPr>
              <w:keepNext/>
              <w:keepLines/>
              <w:spacing w:after="0"/>
              <w:jc w:val="right"/>
              <w:rPr>
                <w:rFonts w:ascii="Arial" w:hAnsi="Arial" w:cs="Arial"/>
                <w:sz w:val="16"/>
                <w:szCs w:val="16"/>
                <w:lang w:eastAsia="en-GB"/>
              </w:rPr>
            </w:pPr>
            <w:r w:rsidRPr="00E36978">
              <w:rPr>
                <w:rFonts w:ascii="Arial" w:hAnsi="Arial"/>
                <w:sz w:val="16"/>
                <w:szCs w:val="16"/>
                <w:lang w:eastAsia="en-GB"/>
              </w:rPr>
              <w:t>F</w:t>
            </w:r>
            <w:r w:rsidRPr="00E36978">
              <w:rPr>
                <w:rFonts w:ascii="Arial" w:hAnsi="Arial"/>
                <w:sz w:val="16"/>
                <w:szCs w:val="16"/>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774093E9"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cs="Arial"/>
                <w:sz w:val="16"/>
                <w:szCs w:val="16"/>
                <w:lang w:eastAsia="en-GB"/>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03775A2B" w14:textId="77777777" w:rsidR="00524A5D" w:rsidRPr="00E36978" w:rsidRDefault="00000000">
            <w:pPr>
              <w:keepNext/>
              <w:keepLines/>
              <w:spacing w:after="0"/>
              <w:rPr>
                <w:rFonts w:ascii="Arial" w:hAnsi="Arial" w:cs="Arial"/>
                <w:sz w:val="16"/>
                <w:szCs w:val="16"/>
                <w:lang w:eastAsia="en-GB"/>
              </w:rPr>
            </w:pPr>
            <w:r w:rsidRPr="00E36978">
              <w:rPr>
                <w:rFonts w:ascii="Arial" w:hAnsi="Arial"/>
                <w:sz w:val="16"/>
                <w:szCs w:val="16"/>
                <w:lang w:eastAsia="en-GB"/>
              </w:rPr>
              <w:t>F</w:t>
            </w:r>
            <w:r w:rsidRPr="00E36978">
              <w:rPr>
                <w:rFonts w:ascii="Arial" w:hAnsi="Arial"/>
                <w:sz w:val="16"/>
                <w:szCs w:val="16"/>
                <w:vertAlign w:val="subscript"/>
                <w:lang w:eastAsia="en-GB"/>
              </w:rPr>
              <w:t>DL_high</w:t>
            </w:r>
          </w:p>
        </w:tc>
        <w:tc>
          <w:tcPr>
            <w:tcW w:w="1134" w:type="dxa"/>
            <w:tcBorders>
              <w:top w:val="single" w:sz="6" w:space="0" w:color="auto"/>
              <w:left w:val="single" w:sz="6" w:space="0" w:color="auto"/>
              <w:bottom w:val="single" w:sz="6" w:space="0" w:color="auto"/>
              <w:right w:val="single" w:sz="6" w:space="0" w:color="auto"/>
            </w:tcBorders>
            <w:vAlign w:val="center"/>
          </w:tcPr>
          <w:p w14:paraId="14CAD54D"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sz w:val="16"/>
                <w:szCs w:val="16"/>
                <w:lang w:eastAsia="en-GB"/>
              </w:rPr>
              <w:t>NA</w:t>
            </w:r>
          </w:p>
        </w:tc>
        <w:tc>
          <w:tcPr>
            <w:tcW w:w="851" w:type="dxa"/>
            <w:tcBorders>
              <w:top w:val="single" w:sz="6" w:space="0" w:color="auto"/>
              <w:left w:val="single" w:sz="6" w:space="0" w:color="auto"/>
              <w:bottom w:val="single" w:sz="6" w:space="0" w:color="auto"/>
              <w:right w:val="single" w:sz="6" w:space="0" w:color="auto"/>
            </w:tcBorders>
            <w:noWrap/>
            <w:vAlign w:val="center"/>
          </w:tcPr>
          <w:p w14:paraId="4465AEDC" w14:textId="77777777" w:rsidR="00524A5D" w:rsidRPr="00E36978" w:rsidRDefault="00000000">
            <w:pPr>
              <w:keepNext/>
              <w:keepLines/>
              <w:spacing w:after="0"/>
              <w:jc w:val="center"/>
              <w:rPr>
                <w:rFonts w:ascii="Arial" w:hAnsi="Arial" w:cs="Arial"/>
                <w:sz w:val="16"/>
                <w:szCs w:val="16"/>
                <w:lang w:eastAsia="en-GB"/>
              </w:rPr>
            </w:pPr>
            <w:r w:rsidRPr="00E36978">
              <w:rPr>
                <w:rFonts w:ascii="Arial" w:hAnsi="Arial"/>
                <w:sz w:val="16"/>
                <w:szCs w:val="16"/>
                <w:lang w:eastAsia="en-GB"/>
              </w:rPr>
              <w:t>NA</w:t>
            </w:r>
          </w:p>
        </w:tc>
        <w:tc>
          <w:tcPr>
            <w:tcW w:w="929" w:type="dxa"/>
            <w:tcBorders>
              <w:top w:val="single" w:sz="6" w:space="0" w:color="auto"/>
              <w:left w:val="single" w:sz="6" w:space="0" w:color="auto"/>
              <w:bottom w:val="single" w:sz="6" w:space="0" w:color="auto"/>
              <w:right w:val="single" w:sz="4" w:space="0" w:color="auto"/>
            </w:tcBorders>
            <w:noWrap/>
            <w:vAlign w:val="center"/>
          </w:tcPr>
          <w:p w14:paraId="0BF1F721" w14:textId="77777777" w:rsidR="00524A5D" w:rsidRPr="00E36978" w:rsidRDefault="00000000">
            <w:pPr>
              <w:keepNext/>
              <w:keepLines/>
              <w:spacing w:after="0"/>
              <w:jc w:val="center"/>
              <w:rPr>
                <w:rFonts w:ascii="Arial" w:hAnsi="Arial" w:cs="Arial"/>
                <w:sz w:val="16"/>
                <w:szCs w:val="16"/>
                <w:lang w:eastAsia="ja-JP"/>
              </w:rPr>
            </w:pPr>
            <w:r w:rsidRPr="00E36978">
              <w:rPr>
                <w:rFonts w:ascii="Arial" w:hAnsi="Arial"/>
                <w:sz w:val="16"/>
                <w:szCs w:val="16"/>
                <w:lang w:eastAsia="en-GB"/>
              </w:rPr>
              <w:t>3</w:t>
            </w:r>
          </w:p>
        </w:tc>
      </w:tr>
      <w:tr w:rsidR="00524A5D" w:rsidRPr="00E36978" w14:paraId="2AFC534E" w14:textId="77777777">
        <w:trPr>
          <w:trHeight w:val="2112"/>
          <w:jc w:val="center"/>
        </w:trPr>
        <w:tc>
          <w:tcPr>
            <w:tcW w:w="8946" w:type="dxa"/>
            <w:gridSpan w:val="8"/>
            <w:tcBorders>
              <w:top w:val="single" w:sz="6" w:space="0" w:color="auto"/>
              <w:left w:val="single" w:sz="4" w:space="0" w:color="auto"/>
              <w:bottom w:val="single" w:sz="4" w:space="0" w:color="auto"/>
              <w:right w:val="single" w:sz="4" w:space="0" w:color="auto"/>
            </w:tcBorders>
            <w:vAlign w:val="bottom"/>
          </w:tcPr>
          <w:p w14:paraId="5F04C840" w14:textId="77777777" w:rsidR="00524A5D" w:rsidRPr="00E36978" w:rsidRDefault="00000000">
            <w:pPr>
              <w:pStyle w:val="TAN"/>
              <w:rPr>
                <w:lang w:eastAsia="en-GB"/>
              </w:rPr>
            </w:pPr>
            <w:r w:rsidRPr="00E36978">
              <w:rPr>
                <w:lang w:eastAsia="en-GB"/>
              </w:rPr>
              <w:t>NOTE 1:</w:t>
            </w:r>
            <w:r w:rsidRPr="00E36978">
              <w:rPr>
                <w:lang w:eastAsia="en-GB"/>
              </w:rPr>
              <w:tab/>
              <w:t>F</w:t>
            </w:r>
            <w:r w:rsidRPr="00E36978">
              <w:rPr>
                <w:vertAlign w:val="subscript"/>
                <w:lang w:eastAsia="en-GB"/>
              </w:rPr>
              <w:t>DL_low</w:t>
            </w:r>
            <w:r w:rsidRPr="00E36978">
              <w:rPr>
                <w:lang w:eastAsia="en-GB"/>
              </w:rPr>
              <w:t xml:space="preserve"> and F</w:t>
            </w:r>
            <w:r w:rsidRPr="00E36978">
              <w:rPr>
                <w:vertAlign w:val="subscript"/>
                <w:lang w:eastAsia="en-GB"/>
              </w:rPr>
              <w:t>DL_high</w:t>
            </w:r>
            <w:r w:rsidRPr="00E36978">
              <w:rPr>
                <w:lang w:eastAsia="en-GB"/>
              </w:rPr>
              <w:t xml:space="preserve"> refer to each E-UTRA frequency band specified in Table 5.4A.2-1</w:t>
            </w:r>
          </w:p>
          <w:p w14:paraId="55832D65" w14:textId="77777777" w:rsidR="00524A5D" w:rsidRPr="00E36978" w:rsidRDefault="00000000">
            <w:pPr>
              <w:pStyle w:val="TAN"/>
              <w:rPr>
                <w:lang w:eastAsia="en-GB"/>
              </w:rPr>
            </w:pPr>
            <w:r w:rsidRPr="00E36978">
              <w:rPr>
                <w:lang w:eastAsia="en-GB"/>
              </w:rPr>
              <w:t>NOTE 2:</w:t>
            </w:r>
            <w:r w:rsidRPr="00E36978">
              <w:rPr>
                <w:lang w:eastAsia="en-GB"/>
              </w:rPr>
              <w:tab/>
              <w:t>As exceptions, measurements with a level up to the applicable requirements defined in Table 6.5A.4.2-2 are permitted for each assigned E-UTRA carrier used in the measurement due to 2</w:t>
            </w:r>
            <w:r w:rsidRPr="00E36978">
              <w:rPr>
                <w:vertAlign w:val="superscript"/>
                <w:lang w:eastAsia="en-GB"/>
              </w:rPr>
              <w:t>nd</w:t>
            </w:r>
            <w:r w:rsidRPr="00E36978">
              <w:rPr>
                <w:lang w:eastAsia="en-GB"/>
              </w:rPr>
              <w:t>, 3</w:t>
            </w:r>
            <w:r w:rsidRPr="00E36978">
              <w:rPr>
                <w:vertAlign w:val="superscript"/>
                <w:lang w:eastAsia="en-GB"/>
              </w:rPr>
              <w:t>rd</w:t>
            </w:r>
            <w:r w:rsidRPr="00E36978">
              <w:rPr>
                <w:lang w:eastAsia="en-GB"/>
              </w:rPr>
              <w:t>, 4</w:t>
            </w:r>
            <w:r w:rsidRPr="00E36978">
              <w:rPr>
                <w:vertAlign w:val="superscript"/>
                <w:lang w:eastAsia="en-GB"/>
              </w:rPr>
              <w:t>th</w:t>
            </w:r>
            <w:r w:rsidRPr="00E36978">
              <w:rPr>
                <w:lang w:eastAsia="en-GB"/>
              </w:rPr>
              <w:t xml:space="preserve"> [or 5</w:t>
            </w:r>
            <w:r w:rsidRPr="00E36978">
              <w:rPr>
                <w:vertAlign w:val="superscript"/>
                <w:lang w:eastAsia="en-GB"/>
              </w:rPr>
              <w:t>th</w:t>
            </w:r>
            <w:r w:rsidRPr="00E36978">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E36978">
              <w:rPr>
                <w:vertAlign w:val="subscript"/>
                <w:lang w:eastAsia="en-GB"/>
              </w:rPr>
              <w:t>CRB</w:t>
            </w:r>
            <w:r w:rsidRPr="00E36978">
              <w:rPr>
                <w:lang w:eastAsia="en-GB"/>
              </w:rPr>
              <w:t xml:space="preserve"> x 180kHz), where N is 2, 3, 4, [5] for the 2</w:t>
            </w:r>
            <w:r w:rsidRPr="00E36978">
              <w:rPr>
                <w:vertAlign w:val="superscript"/>
                <w:lang w:eastAsia="en-GB"/>
              </w:rPr>
              <w:t>nd</w:t>
            </w:r>
            <w:r w:rsidRPr="00E36978">
              <w:rPr>
                <w:lang w:eastAsia="en-GB"/>
              </w:rPr>
              <w:t>, 3</w:t>
            </w:r>
            <w:r w:rsidRPr="00E36978">
              <w:rPr>
                <w:vertAlign w:val="superscript"/>
                <w:lang w:eastAsia="en-GB"/>
              </w:rPr>
              <w:t>rd</w:t>
            </w:r>
            <w:r w:rsidRPr="00E36978">
              <w:rPr>
                <w:lang w:eastAsia="en-GB"/>
              </w:rPr>
              <w:t>, 4</w:t>
            </w:r>
            <w:r w:rsidRPr="00E36978">
              <w:rPr>
                <w:vertAlign w:val="superscript"/>
                <w:lang w:eastAsia="en-GB"/>
              </w:rPr>
              <w:t>th</w:t>
            </w:r>
            <w:r w:rsidRPr="00E36978">
              <w:rPr>
                <w:lang w:eastAsia="en-GB"/>
              </w:rPr>
              <w:t xml:space="preserve"> [or 5</w:t>
            </w:r>
            <w:r w:rsidRPr="00E36978">
              <w:rPr>
                <w:vertAlign w:val="superscript"/>
                <w:lang w:eastAsia="en-GB"/>
              </w:rPr>
              <w:t>th</w:t>
            </w:r>
            <w:r w:rsidRPr="00E36978">
              <w:rPr>
                <w:lang w:eastAsia="en-GB"/>
              </w:rPr>
              <w:t>] harmonic respectively. The exception is allowed if the measurement bandwidth (MBW) totally or partially overlaps the overall exception interval.</w:t>
            </w:r>
          </w:p>
          <w:p w14:paraId="247155FB" w14:textId="77777777" w:rsidR="00524A5D" w:rsidRPr="00E36978" w:rsidRDefault="00000000">
            <w:pPr>
              <w:pStyle w:val="TAN"/>
              <w:rPr>
                <w:lang w:eastAsia="en-GB"/>
              </w:rPr>
            </w:pPr>
            <w:r w:rsidRPr="00E36978">
              <w:rPr>
                <w:lang w:eastAsia="en-GB"/>
              </w:rPr>
              <w:t>NOTE 3:</w:t>
            </w:r>
            <w:r w:rsidRPr="00E36978">
              <w:rPr>
                <w:lang w:eastAsia="en-GB"/>
              </w:rPr>
              <w:tab/>
              <w:t>The co-existence between 256 and band 2, 25 and 70 is subject to regional/national regulation.</w:t>
            </w:r>
          </w:p>
        </w:tc>
      </w:tr>
      <w:bookmarkEnd w:id="1402"/>
    </w:tbl>
    <w:p w14:paraId="2D149800" w14:textId="77777777" w:rsidR="00524A5D" w:rsidRPr="00E36978" w:rsidRDefault="00524A5D">
      <w:pPr>
        <w:rPr>
          <w:lang w:eastAsia="en-GB"/>
        </w:rPr>
      </w:pPr>
    </w:p>
    <w:p w14:paraId="0A18087A" w14:textId="77777777" w:rsidR="00524A5D" w:rsidRPr="00E36978" w:rsidRDefault="00000000">
      <w:pPr>
        <w:pStyle w:val="NO"/>
        <w:rPr>
          <w:lang w:eastAsia="en-GB"/>
        </w:rPr>
      </w:pPr>
      <w:r w:rsidRPr="00E36978">
        <w:rPr>
          <w:lang w:eastAsia="en-GB"/>
        </w:rPr>
        <w:t>NOTE:</w:t>
      </w:r>
      <w:r w:rsidRPr="00E36978">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E36978" w:rsidRDefault="00000000">
      <w:pPr>
        <w:rPr>
          <w:lang w:eastAsia="en-GB"/>
        </w:rPr>
      </w:pPr>
      <w:r w:rsidRPr="00E36978">
        <w:rPr>
          <w:lang w:eastAsia="en-GB"/>
        </w:rPr>
        <w:t>The normative reference for this requirement is TS 36.102 [11] subclause 6.5B.4.3.</w:t>
      </w:r>
    </w:p>
    <w:p w14:paraId="31ED955A" w14:textId="77777777" w:rsidR="00524A5D" w:rsidRPr="00E36978" w:rsidRDefault="00000000">
      <w:pPr>
        <w:pStyle w:val="H6"/>
        <w:rPr>
          <w:rFonts w:eastAsia="MS Mincho"/>
          <w:lang w:eastAsia="en-GB"/>
        </w:rPr>
      </w:pPr>
      <w:bookmarkStart w:id="1403" w:name="MCCQCTEMPBM_00000289"/>
      <w:r w:rsidRPr="00E36978">
        <w:rPr>
          <w:rFonts w:eastAsia="MS Mincho"/>
          <w:lang w:eastAsia="en-GB"/>
        </w:rPr>
        <w:t>6.5B.4.3.4</w:t>
      </w:r>
      <w:r w:rsidRPr="00E36978">
        <w:rPr>
          <w:rFonts w:eastAsia="MS Mincho"/>
          <w:lang w:eastAsia="en-GB"/>
        </w:rPr>
        <w:tab/>
        <w:t>Test description</w:t>
      </w:r>
    </w:p>
    <w:bookmarkEnd w:id="1403"/>
    <w:p w14:paraId="02876375" w14:textId="77777777" w:rsidR="00524A5D" w:rsidRPr="00E36978" w:rsidRDefault="00000000">
      <w:pPr>
        <w:keepNext/>
        <w:keepLines/>
        <w:spacing w:before="120"/>
        <w:ind w:left="1985" w:hanging="1985"/>
        <w:rPr>
          <w:rFonts w:ascii="Arial" w:eastAsia="MS Mincho" w:hAnsi="Arial"/>
          <w:lang w:eastAsia="en-GB"/>
        </w:rPr>
      </w:pPr>
      <w:r w:rsidRPr="00E36978">
        <w:rPr>
          <w:rFonts w:ascii="Arial" w:hAnsi="Arial"/>
          <w:lang w:eastAsia="en-GB"/>
        </w:rPr>
        <w:t>6.5B.4.3.4.1</w:t>
      </w:r>
      <w:r w:rsidRPr="00E36978">
        <w:rPr>
          <w:rFonts w:ascii="Arial" w:hAnsi="Arial"/>
          <w:lang w:eastAsia="en-GB"/>
        </w:rPr>
        <w:tab/>
      </w:r>
      <w:r w:rsidRPr="00E36978">
        <w:rPr>
          <w:rFonts w:ascii="Arial" w:hAnsi="Arial"/>
          <w:snapToGrid w:val="0"/>
          <w:lang w:eastAsia="en-GB"/>
        </w:rPr>
        <w:t>Initial conditions</w:t>
      </w:r>
    </w:p>
    <w:p w14:paraId="1EFF371A"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3FF1B1BF"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77777777" w:rsidR="00524A5D" w:rsidRPr="00E36978" w:rsidRDefault="00000000" w:rsidP="00591F55">
      <w:pPr>
        <w:pStyle w:val="TH"/>
        <w:rPr>
          <w:lang w:eastAsia="en-GB"/>
        </w:rPr>
      </w:pPr>
      <w:r w:rsidRPr="00E36978">
        <w:rPr>
          <w:lang w:eastAsia="en-GB"/>
        </w:rPr>
        <w:t>Table 6.5B.4.3.4.1-1: Test Configuration Table</w:t>
      </w:r>
      <w:r w:rsidRPr="00E36978">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E36978"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E36978" w:rsidRDefault="00000000">
            <w:pPr>
              <w:keepNext/>
              <w:keepLines/>
              <w:spacing w:after="0"/>
              <w:jc w:val="center"/>
              <w:rPr>
                <w:rFonts w:ascii="Arial" w:hAnsi="Arial"/>
                <w:b/>
                <w:sz w:val="18"/>
              </w:rPr>
            </w:pPr>
            <w:bookmarkStart w:id="1404" w:name="MCCQCTEMPBM_00000531"/>
            <w:r w:rsidRPr="00E36978">
              <w:rPr>
                <w:rFonts w:ascii="Arial" w:hAnsi="Arial"/>
                <w:b/>
                <w:sz w:val="18"/>
              </w:rPr>
              <w:t>Initial Conditions</w:t>
            </w:r>
          </w:p>
        </w:tc>
      </w:tr>
      <w:tr w:rsidR="00524A5D" w:rsidRPr="00E36978"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E36978" w:rsidRDefault="00000000">
            <w:pPr>
              <w:keepNext/>
              <w:keepLines/>
              <w:spacing w:after="0"/>
              <w:rPr>
                <w:rFonts w:ascii="Arial" w:eastAsia="MS Mincho" w:hAnsi="Arial"/>
                <w:sz w:val="18"/>
              </w:rPr>
            </w:pPr>
            <w:r w:rsidRPr="00E36978">
              <w:rPr>
                <w:rFonts w:ascii="Arial" w:hAnsi="Arial"/>
                <w:sz w:val="18"/>
              </w:rPr>
              <w:t>Test Environment as specified in</w:t>
            </w:r>
          </w:p>
          <w:p w14:paraId="70E98188" w14:textId="77777777" w:rsidR="00524A5D" w:rsidRPr="00E36978" w:rsidRDefault="00000000">
            <w:pPr>
              <w:keepNext/>
              <w:keepLines/>
              <w:spacing w:after="0"/>
              <w:rPr>
                <w:rFonts w:ascii="Arial" w:hAnsi="Arial"/>
                <w:b/>
                <w:sz w:val="18"/>
                <w:lang w:eastAsia="en-GB"/>
              </w:rPr>
            </w:pPr>
            <w:r w:rsidRPr="00E36978">
              <w:rPr>
                <w:rFonts w:ascii="Arial" w:hAnsi="Arial"/>
                <w:sz w:val="18"/>
              </w:rPr>
              <w:t xml:space="preserve">TS 36.508[12] subclause </w:t>
            </w:r>
            <w:r w:rsidRPr="00E36978">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E36978" w:rsidRDefault="00000000">
            <w:pPr>
              <w:keepNext/>
              <w:keepLines/>
              <w:spacing w:after="0"/>
              <w:jc w:val="both"/>
              <w:rPr>
                <w:rFonts w:ascii="Arial" w:hAnsi="Arial"/>
                <w:b/>
                <w:sz w:val="18"/>
              </w:rPr>
            </w:pPr>
            <w:r w:rsidRPr="00E36978">
              <w:rPr>
                <w:rFonts w:ascii="Arial" w:hAnsi="Arial"/>
                <w:sz w:val="18"/>
              </w:rPr>
              <w:t>NC</w:t>
            </w:r>
          </w:p>
        </w:tc>
      </w:tr>
      <w:tr w:rsidR="00524A5D" w:rsidRPr="00E36978"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E36978" w:rsidRDefault="00000000">
            <w:pPr>
              <w:keepNext/>
              <w:keepLines/>
              <w:spacing w:after="0"/>
              <w:rPr>
                <w:rFonts w:ascii="Arial" w:eastAsia="MS Mincho" w:hAnsi="Arial"/>
                <w:sz w:val="18"/>
              </w:rPr>
            </w:pPr>
            <w:r w:rsidRPr="00E36978">
              <w:rPr>
                <w:rFonts w:ascii="Arial" w:hAnsi="Arial"/>
                <w:bCs/>
                <w:sz w:val="18"/>
              </w:rPr>
              <w:t>Test Frequencies as specified in</w:t>
            </w:r>
          </w:p>
          <w:p w14:paraId="02B7FBD8" w14:textId="77777777" w:rsidR="00524A5D" w:rsidRPr="00E36978" w:rsidRDefault="00000000">
            <w:pPr>
              <w:keepNext/>
              <w:keepLines/>
              <w:spacing w:after="0"/>
              <w:rPr>
                <w:rFonts w:ascii="Arial" w:hAnsi="Arial"/>
                <w:b/>
                <w:sz w:val="18"/>
                <w:lang w:eastAsia="en-GB"/>
              </w:rPr>
            </w:pPr>
            <w:r w:rsidRPr="00E36978">
              <w:rPr>
                <w:rFonts w:ascii="Arial" w:hAnsi="Arial"/>
                <w:sz w:val="18"/>
              </w:rPr>
              <w:t xml:space="preserve">TS 36.508[12] subclause </w:t>
            </w:r>
            <w:r w:rsidRPr="00E36978">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77777777" w:rsidR="00524A5D" w:rsidRPr="00E36978" w:rsidRDefault="00000000">
            <w:pPr>
              <w:keepNext/>
              <w:keepLines/>
              <w:spacing w:after="0"/>
              <w:jc w:val="both"/>
              <w:rPr>
                <w:rFonts w:ascii="Arial" w:eastAsia="MS Mincho" w:hAnsi="Arial"/>
                <w:sz w:val="18"/>
                <w:lang w:eastAsia="en-GB"/>
              </w:rPr>
            </w:pPr>
            <w:r w:rsidRPr="00E36978">
              <w:rPr>
                <w:rFonts w:ascii="Arial" w:hAnsi="Arial"/>
                <w:sz w:val="18"/>
                <w:lang w:eastAsia="en-GB"/>
              </w:rPr>
              <w:t>Frequency ranges defined in Annex K.1.3</w:t>
            </w:r>
          </w:p>
        </w:tc>
      </w:tr>
      <w:tr w:rsidR="00524A5D" w:rsidRPr="00E36978"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E36978"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E36978" w:rsidRDefault="00000000">
            <w:pPr>
              <w:keepNext/>
              <w:keepLines/>
              <w:spacing w:after="0"/>
              <w:jc w:val="center"/>
              <w:rPr>
                <w:rFonts w:ascii="Arial" w:hAnsi="Arial"/>
                <w:sz w:val="18"/>
                <w:lang w:eastAsia="en-GB"/>
              </w:rPr>
            </w:pPr>
            <w:r w:rsidRPr="00E36978">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E36978" w:rsidRDefault="00000000">
            <w:pPr>
              <w:keepNext/>
              <w:keepLines/>
              <w:spacing w:after="0"/>
              <w:jc w:val="center"/>
              <w:rPr>
                <w:rFonts w:ascii="Arial" w:hAnsi="Arial"/>
                <w:b/>
                <w:sz w:val="18"/>
              </w:rPr>
            </w:pPr>
            <w:r w:rsidRPr="00E36978">
              <w:rPr>
                <w:rFonts w:ascii="Arial" w:hAnsi="Arial"/>
                <w:b/>
                <w:sz w:val="18"/>
              </w:rPr>
              <w:t>N</w:t>
            </w:r>
            <w:r w:rsidRPr="00E36978">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E36978" w:rsidRDefault="00000000">
            <w:pPr>
              <w:keepNext/>
              <w:keepLines/>
              <w:spacing w:after="0"/>
              <w:jc w:val="center"/>
              <w:rPr>
                <w:rFonts w:ascii="Arial" w:hAnsi="Arial"/>
                <w:b/>
                <w:sz w:val="18"/>
              </w:rPr>
            </w:pPr>
            <w:r w:rsidRPr="00E36978">
              <w:rPr>
                <w:rFonts w:ascii="Arial" w:hAnsi="Arial"/>
                <w:b/>
                <w:sz w:val="18"/>
              </w:rPr>
              <w:t>Subcarrier spacing (kHz)</w:t>
            </w:r>
          </w:p>
        </w:tc>
      </w:tr>
      <w:tr w:rsidR="00524A5D" w:rsidRPr="00E36978"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3.75</w:t>
            </w:r>
          </w:p>
        </w:tc>
      </w:tr>
      <w:tr w:rsidR="00524A5D" w:rsidRPr="00E36978"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E36978" w:rsidRDefault="00000000">
            <w:pPr>
              <w:keepNext/>
              <w:keepLines/>
              <w:spacing w:after="0"/>
              <w:jc w:val="center"/>
              <w:rPr>
                <w:rFonts w:ascii="Arial" w:hAnsi="Arial"/>
                <w:sz w:val="18"/>
              </w:rPr>
            </w:pPr>
            <w:r w:rsidRPr="00E36978">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E36978" w:rsidRDefault="00000000">
            <w:pPr>
              <w:keepNext/>
              <w:keepLines/>
              <w:spacing w:after="0"/>
              <w:jc w:val="center"/>
              <w:rPr>
                <w:rFonts w:ascii="Arial" w:hAnsi="Arial"/>
                <w:sz w:val="18"/>
              </w:rPr>
            </w:pPr>
            <w:r w:rsidRPr="00E36978">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E36978" w:rsidRDefault="00000000">
            <w:pPr>
              <w:keepNext/>
              <w:keepLines/>
              <w:spacing w:after="0"/>
              <w:jc w:val="center"/>
              <w:rPr>
                <w:rFonts w:ascii="Arial" w:hAnsi="Arial"/>
                <w:sz w:val="18"/>
              </w:rPr>
            </w:pPr>
            <w:r w:rsidRPr="00E36978">
              <w:rPr>
                <w:rFonts w:ascii="Arial" w:hAnsi="Arial"/>
                <w:sz w:val="18"/>
              </w:rPr>
              <w:t>3.75</w:t>
            </w:r>
          </w:p>
        </w:tc>
      </w:tr>
      <w:tr w:rsidR="00524A5D" w:rsidRPr="00E36978"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E36978" w:rsidRDefault="00000000">
            <w:pPr>
              <w:keepNext/>
              <w:keepLines/>
              <w:spacing w:after="0"/>
              <w:jc w:val="center"/>
              <w:rPr>
                <w:rFonts w:ascii="Arial" w:hAnsi="Arial"/>
                <w:sz w:val="18"/>
              </w:rPr>
            </w:pPr>
            <w:r w:rsidRPr="00E36978">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E36978" w:rsidRDefault="00000000">
            <w:pPr>
              <w:keepNext/>
              <w:keepLines/>
              <w:spacing w:after="0"/>
              <w:jc w:val="center"/>
              <w:rPr>
                <w:rFonts w:ascii="Arial" w:hAnsi="Arial"/>
                <w:sz w:val="18"/>
              </w:rPr>
            </w:pPr>
            <w:r w:rsidRPr="00E36978">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E36978" w:rsidRDefault="00000000">
            <w:pPr>
              <w:keepNext/>
              <w:keepLines/>
              <w:spacing w:after="0"/>
              <w:jc w:val="center"/>
              <w:rPr>
                <w:rFonts w:ascii="Arial" w:hAnsi="Arial"/>
                <w:sz w:val="18"/>
              </w:rPr>
            </w:pPr>
            <w:r w:rsidRPr="00E36978">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E36978" w:rsidRDefault="00000000">
            <w:pPr>
              <w:keepNext/>
              <w:keepLines/>
              <w:spacing w:after="0"/>
              <w:jc w:val="center"/>
              <w:rPr>
                <w:rFonts w:ascii="Arial" w:hAnsi="Arial"/>
                <w:sz w:val="18"/>
              </w:rPr>
            </w:pPr>
            <w:r w:rsidRPr="00E36978">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E36978"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E36978" w:rsidRDefault="00000000">
            <w:pPr>
              <w:keepNext/>
              <w:keepLines/>
              <w:spacing w:after="0"/>
              <w:ind w:left="851" w:hanging="851"/>
              <w:rPr>
                <w:rFonts w:ascii="Arial" w:eastAsia="MS Mincho" w:hAnsi="Arial"/>
                <w:sz w:val="18"/>
                <w:lang w:eastAsia="en-GB"/>
              </w:rPr>
            </w:pPr>
            <w:r w:rsidRPr="00E36978">
              <w:rPr>
                <w:rFonts w:ascii="Arial" w:hAnsi="Arial"/>
                <w:sz w:val="18"/>
              </w:rPr>
              <w:t>Note 1:</w:t>
            </w:r>
            <w:r w:rsidRPr="00E36978">
              <w:rPr>
                <w:rFonts w:ascii="Arial" w:hAnsi="Arial"/>
                <w:sz w:val="18"/>
              </w:rPr>
              <w:tab/>
              <w:t>Applicable to UE supporting UL multi-tone transmissions</w:t>
            </w:r>
          </w:p>
        </w:tc>
      </w:tr>
      <w:bookmarkEnd w:id="1404"/>
    </w:tbl>
    <w:p w14:paraId="03DF3C2A" w14:textId="77777777" w:rsidR="00524A5D" w:rsidRPr="00E36978" w:rsidRDefault="00524A5D">
      <w:pPr>
        <w:rPr>
          <w:lang w:eastAsia="en-GB"/>
        </w:rPr>
      </w:pPr>
    </w:p>
    <w:p w14:paraId="2613D2F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to the UE antenna connectors as shown in Figure TS 36.508 [12] Annex A, Figure A.7 using only main Tx/Rx antenna.</w:t>
      </w:r>
    </w:p>
    <w:p w14:paraId="619191B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2891067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5EB1879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4.</w:t>
      </w:r>
      <w:r w:rsidRPr="00E36978">
        <w:rPr>
          <w:lang w:eastAsia="en-GB"/>
        </w:rPr>
        <w:tab/>
        <w:t>The UL Reference Measurement channels are set according to Table 6.5B.4.3.4.1-1.</w:t>
      </w:r>
    </w:p>
    <w:p w14:paraId="5BAB00C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A4974C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7F112597" w14:textId="77777777" w:rsidR="00524A5D" w:rsidRPr="00E36978" w:rsidRDefault="00000000" w:rsidP="006053C2">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4FDC205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4AD2A29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6.5B.4.3.4.3.</w:t>
      </w:r>
    </w:p>
    <w:p w14:paraId="0DB38E83"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t>6.5B.4.3.4.2</w:t>
      </w:r>
      <w:r w:rsidRPr="00E36978">
        <w:rPr>
          <w:rFonts w:ascii="Arial" w:hAnsi="Arial"/>
          <w:lang w:eastAsia="en-GB"/>
        </w:rPr>
        <w:tab/>
      </w:r>
      <w:r w:rsidRPr="00E36978">
        <w:rPr>
          <w:rFonts w:ascii="Arial" w:hAnsi="Arial"/>
          <w:snapToGrid w:val="0"/>
          <w:lang w:eastAsia="en-GB"/>
        </w:rPr>
        <w:t>Test procedure</w:t>
      </w:r>
    </w:p>
    <w:p w14:paraId="3C6EF86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E36978">
        <w:rPr>
          <w:vertAlign w:val="subscript"/>
          <w:lang w:eastAsia="en-GB"/>
        </w:rPr>
        <w:t>UMAX</w:t>
      </w:r>
      <w:r w:rsidRPr="00E36978">
        <w:rPr>
          <w:lang w:eastAsia="en-GB"/>
        </w:rPr>
        <w:t xml:space="preserve"> after Initial Conditions setting).</w:t>
      </w:r>
    </w:p>
    <w:p w14:paraId="083C65D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Measure the power of the transmitted signal with a measurement filter of bandwidths according to tables </w:t>
      </w:r>
      <w:bookmarkStart w:id="1405" w:name="_Hlk140843364"/>
      <w:r w:rsidRPr="00E36978">
        <w:rPr>
          <w:lang w:eastAsia="en-GB"/>
        </w:rPr>
        <w:t>6.5B.4.3</w:t>
      </w:r>
      <w:bookmarkEnd w:id="1405"/>
      <w:r w:rsidRPr="00E36978">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E36978" w:rsidRDefault="00000000">
      <w:pPr>
        <w:pStyle w:val="NO"/>
        <w:ind w:left="1134"/>
        <w:rPr>
          <w:rFonts w:eastAsia="??"/>
          <w:lang w:eastAsia="en-GB"/>
        </w:rPr>
      </w:pPr>
      <w:r w:rsidRPr="00E36978">
        <w:rPr>
          <w:rFonts w:eastAsia="??"/>
          <w:lang w:eastAsia="en-GB"/>
        </w:rPr>
        <w:t>NOTE 1:</w:t>
      </w:r>
      <w:r w:rsidRPr="00E36978">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E36978" w:rsidRDefault="00000000">
      <w:pPr>
        <w:keepNext/>
        <w:keepLines/>
        <w:spacing w:before="120"/>
        <w:ind w:left="1985" w:hanging="1985"/>
        <w:rPr>
          <w:rFonts w:ascii="Arial" w:eastAsia="MS Mincho" w:hAnsi="Arial"/>
          <w:snapToGrid w:val="0"/>
          <w:lang w:eastAsia="en-GB"/>
        </w:rPr>
      </w:pPr>
      <w:r w:rsidRPr="00E36978">
        <w:rPr>
          <w:rFonts w:ascii="Arial" w:hAnsi="Arial"/>
          <w:lang w:eastAsia="en-GB"/>
        </w:rPr>
        <w:t>6.5B.4.3.4.3</w:t>
      </w:r>
      <w:r w:rsidRPr="00E36978">
        <w:rPr>
          <w:rFonts w:ascii="Arial" w:hAnsi="Arial"/>
          <w:lang w:eastAsia="en-GB"/>
        </w:rPr>
        <w:tab/>
      </w:r>
      <w:r w:rsidRPr="00E36978">
        <w:rPr>
          <w:rFonts w:ascii="Arial" w:hAnsi="Arial"/>
          <w:snapToGrid w:val="0"/>
          <w:lang w:eastAsia="en-GB"/>
        </w:rPr>
        <w:t>Message contents</w:t>
      </w:r>
    </w:p>
    <w:p w14:paraId="35EBCE42" w14:textId="77777777" w:rsidR="00524A5D" w:rsidRPr="00E36978" w:rsidRDefault="00000000">
      <w:pPr>
        <w:rPr>
          <w:lang w:eastAsia="en-GB"/>
        </w:rPr>
      </w:pPr>
      <w:r w:rsidRPr="00E36978">
        <w:rPr>
          <w:lang w:eastAsia="en-GB"/>
        </w:rPr>
        <w:t>Message contents are according to TS 36.508 [12] subclause 8.1.6.</w:t>
      </w:r>
    </w:p>
    <w:p w14:paraId="32549518" w14:textId="77777777" w:rsidR="00524A5D" w:rsidRPr="00E36978" w:rsidRDefault="00000000">
      <w:pPr>
        <w:pStyle w:val="H6"/>
        <w:rPr>
          <w:rFonts w:eastAsia="MS Mincho"/>
          <w:lang w:eastAsia="en-GB"/>
        </w:rPr>
      </w:pPr>
      <w:bookmarkStart w:id="1406" w:name="MCCQCTEMPBM_00000290"/>
      <w:r w:rsidRPr="00E36978">
        <w:rPr>
          <w:rFonts w:eastAsia="MS Mincho"/>
          <w:snapToGrid w:val="0"/>
          <w:lang w:eastAsia="en-GB"/>
        </w:rPr>
        <w:t>6.5B.4.3.5</w:t>
      </w:r>
      <w:r w:rsidRPr="00E36978">
        <w:rPr>
          <w:rFonts w:eastAsia="MS Mincho"/>
          <w:snapToGrid w:val="0"/>
          <w:lang w:eastAsia="en-GB"/>
        </w:rPr>
        <w:tab/>
      </w:r>
      <w:r w:rsidRPr="00E36978">
        <w:rPr>
          <w:rFonts w:eastAsia="MS Mincho"/>
          <w:lang w:eastAsia="en-GB"/>
        </w:rPr>
        <w:t>Test requirement</w:t>
      </w:r>
    </w:p>
    <w:bookmarkEnd w:id="1406"/>
    <w:p w14:paraId="71E87F66" w14:textId="77777777" w:rsidR="00524A5D" w:rsidRPr="00E36978" w:rsidRDefault="00000000">
      <w:pPr>
        <w:rPr>
          <w:rFonts w:eastAsia="MS Mincho"/>
          <w:lang w:eastAsia="en-GB"/>
        </w:rPr>
      </w:pPr>
      <w:r w:rsidRPr="00E36978">
        <w:rPr>
          <w:lang w:eastAsia="en-GB"/>
        </w:rPr>
        <w:t>Test requirements for Spurious Emissions UE Co-existence are the same as the minimum requirements and are not repeated in this section.</w:t>
      </w:r>
    </w:p>
    <w:p w14:paraId="7D14B6A2" w14:textId="27852B3C" w:rsidR="00524A5D" w:rsidRPr="006053C2" w:rsidRDefault="00000000">
      <w:pPr>
        <w:rPr>
          <w:lang w:eastAsia="en-GB"/>
        </w:rPr>
      </w:pPr>
      <w:r w:rsidRPr="00E36978">
        <w:rPr>
          <w:lang w:eastAsia="en-GB"/>
        </w:rPr>
        <w:t>The measured average power of spurious emission, derived in step 2, shall not exceed the described value in tables 6.5B.4.3.3-1.</w:t>
      </w:r>
    </w:p>
    <w:p w14:paraId="1EAF6ECC" w14:textId="77777777" w:rsidR="00524A5D" w:rsidRPr="00E36978" w:rsidRDefault="00000000">
      <w:pPr>
        <w:pStyle w:val="Heading4"/>
      </w:pPr>
      <w:bookmarkStart w:id="1407" w:name="_Toc4333"/>
      <w:bookmarkStart w:id="1408" w:name="_Toc120570081"/>
      <w:bookmarkStart w:id="1409" w:name="_Toc26190"/>
      <w:bookmarkStart w:id="1410" w:name="_Toc121162873"/>
      <w:bookmarkStart w:id="1411" w:name="_Toc8793"/>
      <w:bookmarkStart w:id="1412" w:name="_Toc10156"/>
      <w:bookmarkStart w:id="1413" w:name="_Toc29028"/>
      <w:bookmarkStart w:id="1414" w:name="_Toc13715"/>
      <w:bookmarkStart w:id="1415" w:name="_Toc163510827"/>
      <w:r w:rsidRPr="00E36978">
        <w:t>6.5B.</w:t>
      </w:r>
      <w:r w:rsidRPr="00E36978">
        <w:rPr>
          <w:rFonts w:eastAsia="SimSun"/>
          <w:lang w:val="en-US" w:eastAsia="zh-CN"/>
        </w:rPr>
        <w:t>4</w:t>
      </w:r>
      <w:r w:rsidRPr="00E36978">
        <w:t>.</w:t>
      </w:r>
      <w:r w:rsidRPr="00E36978">
        <w:rPr>
          <w:rFonts w:eastAsia="SimSun"/>
          <w:lang w:val="en-US" w:eastAsia="zh-CN"/>
        </w:rPr>
        <w:t>4</w:t>
      </w:r>
      <w:r w:rsidRPr="00E36978">
        <w:tab/>
        <w:t>Additional spurious emissions</w:t>
      </w:r>
      <w:bookmarkEnd w:id="1407"/>
      <w:bookmarkEnd w:id="1408"/>
      <w:bookmarkEnd w:id="1409"/>
      <w:bookmarkEnd w:id="1410"/>
      <w:bookmarkEnd w:id="1411"/>
      <w:r w:rsidRPr="00E36978">
        <w:rPr>
          <w:rFonts w:hint="eastAsia"/>
        </w:rPr>
        <w:t xml:space="preserve"> for category NB1 and NB2</w:t>
      </w:r>
      <w:bookmarkEnd w:id="1412"/>
      <w:bookmarkEnd w:id="1413"/>
      <w:bookmarkEnd w:id="1414"/>
      <w:bookmarkEnd w:id="1415"/>
    </w:p>
    <w:p w14:paraId="165CE087" w14:textId="77777777" w:rsidR="00524A5D" w:rsidRPr="00E36978" w:rsidRDefault="00000000">
      <w:pPr>
        <w:pStyle w:val="H6"/>
      </w:pPr>
      <w:bookmarkStart w:id="1416" w:name="_Toc5695"/>
      <w:bookmarkStart w:id="1417" w:name="_Toc121162874"/>
      <w:bookmarkStart w:id="1418" w:name="_Toc120570082"/>
      <w:bookmarkStart w:id="1419" w:name="_Toc23870"/>
      <w:bookmarkStart w:id="1420" w:name="_Toc15083"/>
      <w:bookmarkStart w:id="1421" w:name="_Toc7545"/>
      <w:bookmarkStart w:id="1422" w:name="_Toc10844"/>
      <w:bookmarkStart w:id="1423" w:name="MCCQCTEMPBM_00000291"/>
      <w:r w:rsidRPr="00E36978">
        <w:t>6.5B.</w:t>
      </w:r>
      <w:r w:rsidRPr="00E36978">
        <w:rPr>
          <w:lang w:val="en-US" w:eastAsia="zh-CN"/>
        </w:rPr>
        <w:t>4</w:t>
      </w:r>
      <w:r w:rsidRPr="00E36978">
        <w:t>.4.</w:t>
      </w:r>
      <w:r w:rsidRPr="00E36978">
        <w:rPr>
          <w:lang w:val="en-US"/>
        </w:rPr>
        <w:t>0</w:t>
      </w:r>
      <w:r w:rsidRPr="00E36978">
        <w:tab/>
        <w:t>General</w:t>
      </w:r>
      <w:bookmarkEnd w:id="1416"/>
      <w:bookmarkEnd w:id="1417"/>
      <w:bookmarkEnd w:id="1418"/>
      <w:bookmarkEnd w:id="1419"/>
      <w:bookmarkEnd w:id="1420"/>
      <w:bookmarkEnd w:id="1421"/>
      <w:bookmarkEnd w:id="1422"/>
    </w:p>
    <w:bookmarkEnd w:id="1423"/>
    <w:p w14:paraId="041E4921" w14:textId="77777777" w:rsidR="00524A5D" w:rsidRPr="00E36978" w:rsidRDefault="00000000">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E36978" w:rsidRDefault="00000000">
      <w:pPr>
        <w:pStyle w:val="NO"/>
        <w:rPr>
          <w:lang w:val="en-US" w:eastAsia="zh-CN"/>
        </w:rPr>
      </w:pPr>
      <w:r w:rsidRPr="00E36978">
        <w:t>NOTE: In addition to the requirements below, additional UE region-specific emissions requirements for European are expected to be added once more information becomes available</w:t>
      </w:r>
      <w:r w:rsidRPr="00E36978">
        <w:rPr>
          <w:lang w:val="en-US"/>
        </w:rPr>
        <w:t>.</w:t>
      </w:r>
    </w:p>
    <w:p w14:paraId="1C059C2D" w14:textId="77777777" w:rsidR="00524A5D" w:rsidRPr="00E36978" w:rsidRDefault="00000000">
      <w:pPr>
        <w:pStyle w:val="H6"/>
      </w:pPr>
      <w:bookmarkStart w:id="1424" w:name="_Toc336589716"/>
      <w:bookmarkStart w:id="1425" w:name="_Toc120570083"/>
      <w:bookmarkStart w:id="1426" w:name="_Toc13148"/>
      <w:bookmarkStart w:id="1427" w:name="_Toc7496"/>
      <w:bookmarkStart w:id="1428" w:name="_Toc121162875"/>
      <w:bookmarkStart w:id="1429" w:name="MCCQCTEMPBM_00000292"/>
      <w:r w:rsidRPr="00E36978">
        <w:t>6.5B.4.4.1</w:t>
      </w:r>
      <w:r w:rsidRPr="00E36978">
        <w:tab/>
        <w:t>Test purpose</w:t>
      </w:r>
      <w:bookmarkEnd w:id="1424"/>
    </w:p>
    <w:bookmarkEnd w:id="1429"/>
    <w:p w14:paraId="1E451D9A" w14:textId="77777777" w:rsidR="00524A5D" w:rsidRPr="00E36978" w:rsidRDefault="00000000">
      <w:pPr>
        <w:rPr>
          <w:lang w:eastAsia="en-GB"/>
        </w:rPr>
      </w:pPr>
      <w:r w:rsidRPr="00E36978">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E36978" w:rsidRDefault="00000000">
      <w:pPr>
        <w:pStyle w:val="H6"/>
        <w:rPr>
          <w:lang w:eastAsia="en-GB"/>
        </w:rPr>
      </w:pPr>
      <w:bookmarkStart w:id="1430" w:name="_Toc336589717"/>
      <w:bookmarkStart w:id="1431" w:name="MCCQCTEMPBM_00000293"/>
      <w:r w:rsidRPr="00E36978">
        <w:rPr>
          <w:lang w:eastAsia="en-GB"/>
        </w:rPr>
        <w:t>6.5B.4.4.2</w:t>
      </w:r>
      <w:r w:rsidRPr="00E36978">
        <w:rPr>
          <w:lang w:eastAsia="en-GB"/>
        </w:rPr>
        <w:tab/>
        <w:t>Test applicability</w:t>
      </w:r>
      <w:bookmarkEnd w:id="1430"/>
    </w:p>
    <w:p w14:paraId="35B780DF" w14:textId="77777777" w:rsidR="00524A5D" w:rsidRPr="00E36978" w:rsidRDefault="00000000">
      <w:bookmarkStart w:id="1432" w:name="_Hlk141120594"/>
      <w:bookmarkStart w:id="1433" w:name="_Toc336589718"/>
      <w:bookmarkEnd w:id="1431"/>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5BD7B81D" w14:textId="77777777" w:rsidR="00524A5D" w:rsidRPr="00E36978" w:rsidRDefault="00000000">
      <w:pPr>
        <w:pStyle w:val="H6"/>
        <w:rPr>
          <w:rFonts w:eastAsia="MS Mincho"/>
          <w:lang w:eastAsia="en-GB"/>
        </w:rPr>
      </w:pPr>
      <w:bookmarkStart w:id="1434" w:name="MCCQCTEMPBM_00000294"/>
      <w:r w:rsidRPr="00E36978">
        <w:rPr>
          <w:lang w:eastAsia="en-GB"/>
        </w:rPr>
        <w:lastRenderedPageBreak/>
        <w:t>6.5B.4.4.</w:t>
      </w:r>
      <w:bookmarkEnd w:id="1432"/>
      <w:r w:rsidRPr="00E36978">
        <w:rPr>
          <w:lang w:eastAsia="en-GB"/>
        </w:rPr>
        <w:t>3</w:t>
      </w:r>
      <w:r w:rsidRPr="00E36978">
        <w:rPr>
          <w:lang w:eastAsia="en-GB"/>
        </w:rPr>
        <w:tab/>
        <w:t>Minimum conformance requirements</w:t>
      </w:r>
      <w:bookmarkEnd w:id="1433"/>
    </w:p>
    <w:p w14:paraId="7DBF06D9" w14:textId="77777777" w:rsidR="00524A5D" w:rsidRPr="00E36978" w:rsidRDefault="00000000">
      <w:pPr>
        <w:rPr>
          <w:rFonts w:eastAsia="MS Mincho"/>
        </w:rPr>
      </w:pPr>
      <w:bookmarkStart w:id="1435" w:name="_Hlk141106053"/>
      <w:bookmarkEnd w:id="1434"/>
      <w:r w:rsidRPr="00E3697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E36978" w:rsidRDefault="00000000">
      <w:pPr>
        <w:pStyle w:val="NO"/>
      </w:pPr>
      <w:r w:rsidRPr="00E36978">
        <w:t>NOTE:</w:t>
      </w:r>
      <w:r w:rsidRPr="00E3697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6.5B.4.4.3.1</w:t>
      </w:r>
      <w:r w:rsidRPr="00E36978">
        <w:rPr>
          <w:rFonts w:ascii="Arial" w:hAnsi="Arial"/>
          <w:lang w:eastAsia="en-GB"/>
        </w:rPr>
        <w:tab/>
        <w:t>Minimum requirement (network signalled value "NS_02N")</w:t>
      </w:r>
    </w:p>
    <w:p w14:paraId="7D2395D0" w14:textId="77777777" w:rsidR="00524A5D" w:rsidRPr="00E36978" w:rsidRDefault="00000000">
      <w:r w:rsidRPr="00E36978">
        <w:t>When "NS_</w:t>
      </w:r>
      <w:r w:rsidRPr="00E36978">
        <w:rPr>
          <w:rFonts w:hint="eastAsia"/>
        </w:rPr>
        <w:t>02N</w:t>
      </w:r>
      <w:r w:rsidRPr="00E36978">
        <w:t xml:space="preserve">" is indicated in the cell, the power of any UE </w:t>
      </w:r>
      <w:r w:rsidRPr="00E36978">
        <w:rPr>
          <w:rFonts w:hint="eastAsia"/>
        </w:rPr>
        <w:t xml:space="preserve">spurious </w:t>
      </w:r>
      <w:r w:rsidRPr="00E36978">
        <w:t>emission shall not exceed the levels specified in Table 6.5B.4.4.3.1-1</w:t>
      </w:r>
      <w:r w:rsidRPr="00E36978">
        <w:rPr>
          <w:rFonts w:hint="eastAsia"/>
        </w:rPr>
        <w:t xml:space="preserve"> an</w:t>
      </w:r>
      <w:r w:rsidRPr="00E36978">
        <w:t xml:space="preserve">d 6.5B.4.4.3.1-2. This requirement also applies for the frequency ranges that are less than </w:t>
      </w:r>
      <w:r w:rsidRPr="00E36978">
        <w:rPr>
          <w:color w:val="000000"/>
          <w:lang w:eastAsia="en-GB"/>
        </w:rPr>
        <w:t>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t>specified in 6.5B.4.2 from the edge of the channel bandwidth. Network signalling remark NS_02N applies integer-value 2.</w:t>
      </w:r>
    </w:p>
    <w:p w14:paraId="593746C5" w14:textId="77777777" w:rsidR="00524A5D" w:rsidRPr="00E36978" w:rsidRDefault="00000000" w:rsidP="00E36978">
      <w:pPr>
        <w:pStyle w:val="TH"/>
        <w:rPr>
          <w:lang w:eastAsia="en-GB"/>
        </w:rPr>
      </w:pPr>
      <w:r w:rsidRPr="00E36978">
        <w:rPr>
          <w:lang w:eastAsia="en-GB"/>
        </w:rPr>
        <w:t xml:space="preserve">Table </w:t>
      </w:r>
      <w:bookmarkStart w:id="1436" w:name="_Hlk141120423"/>
      <w:r w:rsidRPr="00E36978">
        <w:rPr>
          <w:lang w:eastAsia="en-GB"/>
        </w:rPr>
        <w:t>6.5B.4.4.3.1-1</w:t>
      </w:r>
      <w:bookmarkEnd w:id="1436"/>
      <w:r w:rsidRPr="00E36978">
        <w:rPr>
          <w:lang w:eastAsia="en-GB"/>
        </w:rPr>
        <w:t xml:space="preserve">: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E36978" w14:paraId="3456FDF0" w14:textId="77777777">
        <w:trPr>
          <w:cantSplit/>
          <w:trHeight w:val="375"/>
          <w:jc w:val="center"/>
        </w:trPr>
        <w:tc>
          <w:tcPr>
            <w:tcW w:w="1848" w:type="dxa"/>
            <w:vMerge w:val="restart"/>
          </w:tcPr>
          <w:p w14:paraId="38A2D74C" w14:textId="77777777" w:rsidR="00524A5D" w:rsidRPr="00E36978" w:rsidRDefault="00000000">
            <w:pPr>
              <w:keepNext/>
              <w:keepLines/>
              <w:spacing w:after="0"/>
              <w:jc w:val="center"/>
              <w:rPr>
                <w:rFonts w:ascii="Arial" w:hAnsi="Arial" w:cs="Arial"/>
                <w:b/>
                <w:bCs/>
                <w:sz w:val="18"/>
                <w:lang w:eastAsia="en-GB"/>
              </w:rPr>
            </w:pPr>
            <w:bookmarkStart w:id="1437" w:name="MCCQCTEMPBM_00000532"/>
            <w:r w:rsidRPr="00E36978">
              <w:rPr>
                <w:rFonts w:ascii="Arial" w:hAnsi="Arial" w:cs="Arial"/>
                <w:b/>
                <w:bCs/>
                <w:sz w:val="18"/>
                <w:lang w:eastAsia="en-GB"/>
              </w:rPr>
              <w:t>Frequency band</w:t>
            </w:r>
          </w:p>
          <w:p w14:paraId="5A2A4F61"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2434351A"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01E5D967"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69D1E54F"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177F6D97" w14:textId="77777777">
        <w:trPr>
          <w:cantSplit/>
          <w:trHeight w:val="181"/>
          <w:jc w:val="center"/>
        </w:trPr>
        <w:tc>
          <w:tcPr>
            <w:tcW w:w="1848" w:type="dxa"/>
            <w:vMerge/>
          </w:tcPr>
          <w:p w14:paraId="0858C2CC" w14:textId="77777777" w:rsidR="00524A5D" w:rsidRPr="00E36978" w:rsidRDefault="00524A5D">
            <w:pPr>
              <w:keepNext/>
              <w:keepLines/>
              <w:spacing w:after="0"/>
              <w:jc w:val="center"/>
              <w:rPr>
                <w:rFonts w:ascii="Arial" w:hAnsi="Arial" w:cs="Arial"/>
                <w:sz w:val="18"/>
                <w:lang w:eastAsia="en-GB"/>
              </w:rPr>
            </w:pPr>
          </w:p>
        </w:tc>
        <w:tc>
          <w:tcPr>
            <w:tcW w:w="2065" w:type="dxa"/>
          </w:tcPr>
          <w:p w14:paraId="5035C115"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393D2C94"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65E6C5B7" w14:textId="77777777">
        <w:trPr>
          <w:jc w:val="center"/>
        </w:trPr>
        <w:tc>
          <w:tcPr>
            <w:tcW w:w="1848" w:type="dxa"/>
          </w:tcPr>
          <w:p w14:paraId="0E9BE58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0DC1B501"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5B49A0F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2222" w:type="dxa"/>
            <w:tcBorders>
              <w:bottom w:val="nil"/>
            </w:tcBorders>
            <w:shd w:val="clear" w:color="auto" w:fill="auto"/>
          </w:tcPr>
          <w:p w14:paraId="32B1B12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73479DCF" w14:textId="77777777">
        <w:trPr>
          <w:jc w:val="center"/>
        </w:trPr>
        <w:tc>
          <w:tcPr>
            <w:tcW w:w="1848" w:type="dxa"/>
          </w:tcPr>
          <w:p w14:paraId="613BEA6D"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529D357B"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7419A05F"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2222" w:type="dxa"/>
            <w:tcBorders>
              <w:top w:val="nil"/>
              <w:bottom w:val="nil"/>
            </w:tcBorders>
            <w:shd w:val="clear" w:color="auto" w:fill="auto"/>
          </w:tcPr>
          <w:p w14:paraId="162A63E9"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3724B842" w14:textId="77777777">
        <w:trPr>
          <w:jc w:val="center"/>
        </w:trPr>
        <w:tc>
          <w:tcPr>
            <w:tcW w:w="1848" w:type="dxa"/>
          </w:tcPr>
          <w:p w14:paraId="1D7E08E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072980A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5E3A7477"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tcBorders>
              <w:bottom w:val="nil"/>
            </w:tcBorders>
            <w:shd w:val="clear" w:color="auto" w:fill="auto"/>
          </w:tcPr>
          <w:p w14:paraId="0392F098"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3EF2103F" w14:textId="77777777">
        <w:trPr>
          <w:jc w:val="center"/>
        </w:trPr>
        <w:tc>
          <w:tcPr>
            <w:tcW w:w="1848" w:type="dxa"/>
          </w:tcPr>
          <w:p w14:paraId="16BD88EE"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003ADAD9"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6CEA55C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2222" w:type="dxa"/>
            <w:tcBorders>
              <w:top w:val="nil"/>
              <w:bottom w:val="nil"/>
            </w:tcBorders>
            <w:shd w:val="clear" w:color="auto" w:fill="auto"/>
          </w:tcPr>
          <w:p w14:paraId="74E98DCE" w14:textId="77777777" w:rsidR="00524A5D" w:rsidRPr="00E36978" w:rsidRDefault="00524A5D">
            <w:pPr>
              <w:keepNext/>
              <w:keepLines/>
              <w:spacing w:after="0"/>
              <w:jc w:val="center"/>
              <w:rPr>
                <w:sz w:val="18"/>
                <w:lang w:eastAsia="en-GB"/>
              </w:rPr>
            </w:pPr>
          </w:p>
        </w:tc>
      </w:tr>
      <w:tr w:rsidR="00524A5D" w:rsidRPr="00E36978" w14:paraId="5286A9F7" w14:textId="77777777">
        <w:trPr>
          <w:jc w:val="center"/>
        </w:trPr>
        <w:tc>
          <w:tcPr>
            <w:tcW w:w="7512" w:type="dxa"/>
            <w:gridSpan w:val="4"/>
          </w:tcPr>
          <w:p w14:paraId="676616D4" w14:textId="77777777" w:rsidR="00524A5D" w:rsidRPr="00E36978" w:rsidRDefault="00000000">
            <w:pPr>
              <w:keepNext/>
              <w:keepLines/>
              <w:spacing w:after="0"/>
              <w:ind w:left="851" w:hanging="851"/>
              <w:rPr>
                <w:sz w:val="18"/>
                <w:lang w:eastAsia="en-GB"/>
              </w:rPr>
            </w:pPr>
            <w:r w:rsidRPr="00E36978">
              <w:rPr>
                <w:rFonts w:ascii="Arial" w:hAnsi="Arial" w:cs="Arial"/>
                <w:sz w:val="18"/>
                <w:lang w:eastAsia="en-GB"/>
              </w:rPr>
              <w:t>NOTE:</w:t>
            </w:r>
            <w:r w:rsidRPr="00E36978">
              <w:rPr>
                <w:rFonts w:ascii="Arial" w:hAnsi="Arial"/>
                <w:sz w:val="18"/>
                <w:lang w:eastAsia="en-GB"/>
              </w:rPr>
              <w:tab/>
              <w:t>The EIRP requirement in regulation is converted to conducted requirement using a 0 dBi antenna.</w:t>
            </w:r>
          </w:p>
        </w:tc>
      </w:tr>
      <w:bookmarkEnd w:id="1437"/>
    </w:tbl>
    <w:p w14:paraId="1333589A" w14:textId="77777777" w:rsidR="00524A5D" w:rsidRPr="00E36978" w:rsidRDefault="00524A5D">
      <w:pPr>
        <w:rPr>
          <w:lang w:val="en-US"/>
        </w:rPr>
      </w:pPr>
    </w:p>
    <w:p w14:paraId="33DAC6B1" w14:textId="77777777" w:rsidR="00524A5D" w:rsidRPr="00E36978" w:rsidRDefault="00000000" w:rsidP="00E36978">
      <w:pPr>
        <w:pStyle w:val="TH"/>
        <w:rPr>
          <w:color w:val="000000"/>
          <w:lang w:eastAsia="en-GB"/>
        </w:rPr>
      </w:pPr>
      <w:r w:rsidRPr="00E36978">
        <w:rPr>
          <w:lang w:eastAsia="en-GB"/>
        </w:rPr>
        <w:t>Table 6.5B.4.4.3.1</w:t>
      </w:r>
      <w:r w:rsidRPr="00E36978">
        <w:rPr>
          <w:color w:val="000000"/>
          <w:lang w:val="en-US"/>
        </w:rPr>
        <w:t>-</w:t>
      </w:r>
      <w:r w:rsidRPr="00E36978">
        <w:rPr>
          <w:rFonts w:hint="eastAsia"/>
          <w:color w:val="000000"/>
          <w:lang w:val="en-US"/>
        </w:rPr>
        <w:t>2</w:t>
      </w:r>
      <w:r w:rsidRPr="00E36978">
        <w:rPr>
          <w:color w:val="000000"/>
          <w:lang w:eastAsia="en-GB"/>
        </w:rPr>
        <w:t>: Additional requirements</w:t>
      </w:r>
      <w:r w:rsidRPr="00E36978">
        <w:rPr>
          <w:lang w:eastAsia="en-GB"/>
        </w:rPr>
        <w:t xml:space="preserve"> for </w:t>
      </w:r>
      <w:r w:rsidRPr="00E36978">
        <w:rPr>
          <w:rFonts w:eastAsia="Yu Mincho"/>
          <w:lang w:eastAsia="en-GB"/>
        </w:rPr>
        <w:t>"</w:t>
      </w:r>
      <w:r w:rsidRPr="00E36978">
        <w:rPr>
          <w:lang w:eastAsia="en-GB"/>
        </w:rPr>
        <w:t>NS_</w:t>
      </w:r>
      <w:r w:rsidRPr="00E36978">
        <w:rPr>
          <w:lang w:val="en-US"/>
        </w:rPr>
        <w:t>02</w:t>
      </w:r>
      <w:r w:rsidRPr="00E36978">
        <w:rPr>
          <w:lang w:val="en-US" w:eastAsia="en-GB"/>
        </w:rPr>
        <w:t>N</w:t>
      </w:r>
      <w:r w:rsidRPr="00E36978">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E36978" w14:paraId="5626A9B2" w14:textId="77777777">
        <w:trPr>
          <w:cantSplit/>
          <w:jc w:val="center"/>
        </w:trPr>
        <w:tc>
          <w:tcPr>
            <w:tcW w:w="1084" w:type="dxa"/>
            <w:tcMar>
              <w:top w:w="0" w:type="dxa"/>
              <w:left w:w="108" w:type="dxa"/>
              <w:bottom w:w="0" w:type="dxa"/>
              <w:right w:w="108" w:type="dxa"/>
            </w:tcMar>
          </w:tcPr>
          <w:p w14:paraId="6B05375C"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p>
          <w:p w14:paraId="4229B411"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(MHz)</w:t>
            </w:r>
          </w:p>
        </w:tc>
        <w:tc>
          <w:tcPr>
            <w:tcW w:w="2589" w:type="dxa"/>
            <w:tcMar>
              <w:top w:w="0" w:type="dxa"/>
              <w:left w:w="108" w:type="dxa"/>
              <w:bottom w:w="0" w:type="dxa"/>
              <w:right w:w="108" w:type="dxa"/>
            </w:tcMar>
          </w:tcPr>
          <w:p w14:paraId="54EDBC8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1982" w:type="dxa"/>
            <w:tcMar>
              <w:top w:w="0" w:type="dxa"/>
              <w:left w:w="108" w:type="dxa"/>
              <w:bottom w:w="0" w:type="dxa"/>
              <w:right w:w="108" w:type="dxa"/>
            </w:tcMar>
          </w:tcPr>
          <w:p w14:paraId="3F666467"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24A5D" w:rsidRPr="00E36978" w14:paraId="11C36594"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48E92F"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[0.09 – 0.28]</w:t>
            </w:r>
          </w:p>
        </w:tc>
        <w:tc>
          <w:tcPr>
            <w:tcW w:w="2589" w:type="dxa"/>
            <w:tcMar>
              <w:top w:w="0" w:type="dxa"/>
              <w:left w:w="108" w:type="dxa"/>
              <w:bottom w:w="0" w:type="dxa"/>
              <w:right w:w="108" w:type="dxa"/>
            </w:tcMar>
          </w:tcPr>
          <w:p w14:paraId="1C26698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 for PC3</w:t>
            </w:r>
          </w:p>
          <w:p w14:paraId="08ABDF8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 for PC5</w:t>
            </w:r>
          </w:p>
        </w:tc>
        <w:tc>
          <w:tcPr>
            <w:tcW w:w="1982" w:type="dxa"/>
            <w:tcMar>
              <w:top w:w="0" w:type="dxa"/>
              <w:left w:w="108" w:type="dxa"/>
              <w:bottom w:w="0" w:type="dxa"/>
              <w:right w:w="108" w:type="dxa"/>
            </w:tcMar>
          </w:tcPr>
          <w:p w14:paraId="44ABE6D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523B27E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1C9D56"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[0.28 – 0.85]</w:t>
            </w:r>
          </w:p>
        </w:tc>
        <w:tc>
          <w:tcPr>
            <w:tcW w:w="2589" w:type="dxa"/>
            <w:tcMar>
              <w:top w:w="0" w:type="dxa"/>
              <w:left w:w="108" w:type="dxa"/>
              <w:bottom w:w="0" w:type="dxa"/>
              <w:right w:w="108" w:type="dxa"/>
            </w:tcMar>
          </w:tcPr>
          <w:p w14:paraId="34CC930E"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 for PC3</w:t>
            </w:r>
          </w:p>
          <w:p w14:paraId="27325D60"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 for PC5</w:t>
            </w:r>
          </w:p>
        </w:tc>
        <w:tc>
          <w:tcPr>
            <w:tcW w:w="1982" w:type="dxa"/>
            <w:tcMar>
              <w:top w:w="0" w:type="dxa"/>
              <w:left w:w="108" w:type="dxa"/>
              <w:bottom w:w="0" w:type="dxa"/>
              <w:right w:w="108" w:type="dxa"/>
            </w:tcMar>
          </w:tcPr>
          <w:p w14:paraId="5234E4D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1AA9E77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778E8E"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[&gt;0.85]</w:t>
            </w:r>
          </w:p>
        </w:tc>
        <w:tc>
          <w:tcPr>
            <w:tcW w:w="2589" w:type="dxa"/>
            <w:tcMar>
              <w:top w:w="0" w:type="dxa"/>
              <w:left w:w="108" w:type="dxa"/>
              <w:bottom w:w="0" w:type="dxa"/>
              <w:right w:w="108" w:type="dxa"/>
            </w:tcMar>
          </w:tcPr>
          <w:p w14:paraId="7FA4C728"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-13 for PC3 and PC5</w:t>
            </w:r>
          </w:p>
        </w:tc>
        <w:tc>
          <w:tcPr>
            <w:tcW w:w="1982" w:type="dxa"/>
            <w:tcMar>
              <w:top w:w="0" w:type="dxa"/>
              <w:left w:w="108" w:type="dxa"/>
              <w:bottom w:w="0" w:type="dxa"/>
              <w:right w:w="108" w:type="dxa"/>
            </w:tcMar>
          </w:tcPr>
          <w:p w14:paraId="6F79471C"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bl>
    <w:p w14:paraId="0322C364" w14:textId="77777777" w:rsidR="00524A5D" w:rsidRPr="00E36978" w:rsidRDefault="00524A5D">
      <w:pPr>
        <w:rPr>
          <w:lang w:eastAsia="en-GB"/>
        </w:rPr>
      </w:pPr>
    </w:p>
    <w:p w14:paraId="67AE750B" w14:textId="77777777" w:rsidR="00524A5D" w:rsidRPr="00E36978" w:rsidRDefault="00000000">
      <w:pPr>
        <w:pStyle w:val="NO"/>
        <w:rPr>
          <w:lang w:val="en-US" w:eastAsia="en-GB"/>
        </w:rPr>
      </w:pPr>
      <w:r w:rsidRPr="00E36978">
        <w:rPr>
          <w:lang w:eastAsia="en-GB"/>
        </w:rPr>
        <w:t>NOTE:</w:t>
      </w:r>
      <w:r w:rsidRPr="00E36978">
        <w:rPr>
          <w:lang w:eastAsia="en-GB"/>
        </w:rPr>
        <w:tab/>
        <w:t>Δf</w:t>
      </w:r>
      <w:r w:rsidRPr="00E36978">
        <w:rPr>
          <w:vertAlign w:val="subscript"/>
          <w:lang w:eastAsia="en-GB"/>
        </w:rPr>
        <w:t xml:space="preserve">OOB </w:t>
      </w:r>
      <w:r w:rsidRPr="00E36978">
        <w:rPr>
          <w:lang w:eastAsia="en-GB"/>
        </w:rPr>
        <w:t>= 0.09 MHz</w:t>
      </w:r>
      <w:r w:rsidRPr="00E36978">
        <w:rPr>
          <w:lang w:val="en-US" w:eastAsia="en-GB"/>
        </w:rPr>
        <w:t xml:space="preserve"> </w:t>
      </w:r>
      <w:r w:rsidRPr="00E36978">
        <w:rPr>
          <w:lang w:val="en-US"/>
        </w:rPr>
        <w:t>co</w:t>
      </w:r>
      <w:r w:rsidRPr="00E36978">
        <w:rPr>
          <w:lang w:val="en-US" w:eastAsia="en-GB"/>
        </w:rPr>
        <w:t>rresponds to an authorized bandwidth, as defined in C63.26-2015</w:t>
      </w:r>
      <w:r w:rsidRPr="00E36978">
        <w:rPr>
          <w:rFonts w:hint="eastAsia"/>
          <w:lang w:val="en-US"/>
        </w:rPr>
        <w:t xml:space="preserve"> </w:t>
      </w:r>
      <w:r w:rsidRPr="00E36978">
        <w:rPr>
          <w:lang w:val="en-US"/>
        </w:rPr>
        <w:t>[10]</w:t>
      </w:r>
      <w:r w:rsidRPr="00E36978">
        <w:rPr>
          <w:lang w:val="en-US" w:eastAsia="en-GB"/>
        </w:rPr>
        <w:t xml:space="preserve">, of </w:t>
      </w:r>
      <w:r w:rsidRPr="00E36978">
        <w:rPr>
          <w:rFonts w:hint="eastAsia"/>
          <w:lang w:val="en-US"/>
        </w:rPr>
        <w:t>0</w:t>
      </w:r>
      <w:r w:rsidRPr="00E36978">
        <w:rPr>
          <w:lang w:val="en-US" w:eastAsia="en-GB"/>
        </w:rPr>
        <w:t>.38 MHz.</w:t>
      </w:r>
    </w:p>
    <w:p w14:paraId="2ACD1D29" w14:textId="77777777" w:rsidR="00524A5D" w:rsidRPr="00E36978" w:rsidRDefault="00000000">
      <w:pPr>
        <w:rPr>
          <w:rFonts w:eastAsiaTheme="minorEastAsia"/>
        </w:rPr>
      </w:pPr>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.2.</w:t>
      </w:r>
    </w:p>
    <w:p w14:paraId="19E48989"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6.5B.4.4.3.2</w:t>
      </w:r>
      <w:r w:rsidRPr="00E36978">
        <w:rPr>
          <w:rFonts w:ascii="Arial" w:hAnsi="Arial"/>
          <w:lang w:eastAsia="en-GB"/>
        </w:rPr>
        <w:tab/>
        <w:t>Minimum requirement (network signalled value "NS_24")</w:t>
      </w:r>
    </w:p>
    <w:p w14:paraId="6F7D05DD" w14:textId="77777777" w:rsidR="00524A5D" w:rsidRPr="00E36978" w:rsidRDefault="00000000">
      <w:pPr>
        <w:rPr>
          <w:lang w:eastAsia="en-GB"/>
        </w:rPr>
      </w:pPr>
      <w:r w:rsidRPr="00E36978">
        <w:rPr>
          <w:lang w:eastAsia="en-GB"/>
        </w:rPr>
        <w:t xml:space="preserve">When "NS_24" is indicated in the cell, the power of any UE emission shall not exceed the levels specified in Table 6.5B.4.4.3.2-1. </w:t>
      </w:r>
    </w:p>
    <w:p w14:paraId="2A56D8DC" w14:textId="77777777" w:rsidR="00524A5D" w:rsidRPr="00E36978" w:rsidRDefault="00000000" w:rsidP="00E36978">
      <w:pPr>
        <w:pStyle w:val="TH"/>
        <w:rPr>
          <w:lang w:eastAsia="en-GB"/>
        </w:rPr>
      </w:pPr>
      <w:r w:rsidRPr="00E36978">
        <w:rPr>
          <w:lang w:eastAsia="en-GB"/>
        </w:rPr>
        <w:lastRenderedPageBreak/>
        <w:t xml:space="preserve">Table 6.5B.4.4.3.2-1: Additional requirements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59102709" w14:textId="77777777">
        <w:trPr>
          <w:jc w:val="center"/>
        </w:trPr>
        <w:tc>
          <w:tcPr>
            <w:tcW w:w="2120" w:type="dxa"/>
            <w:vMerge w:val="restart"/>
          </w:tcPr>
          <w:p w14:paraId="60CA4736" w14:textId="77777777" w:rsidR="00524A5D" w:rsidRPr="00E36978" w:rsidRDefault="00000000">
            <w:pPr>
              <w:keepNext/>
              <w:keepLines/>
              <w:spacing w:after="0"/>
              <w:jc w:val="center"/>
              <w:rPr>
                <w:rFonts w:ascii="Arial" w:hAnsi="Arial" w:cs="Arial"/>
                <w:b/>
                <w:sz w:val="18"/>
                <w:lang w:eastAsia="en-GB"/>
              </w:rPr>
            </w:pPr>
            <w:bookmarkStart w:id="1438" w:name="MCCQCTEMPBM_00000533"/>
            <w:r w:rsidRPr="00E36978">
              <w:rPr>
                <w:rFonts w:ascii="Arial" w:hAnsi="Arial" w:cs="Arial"/>
                <w:b/>
                <w:sz w:val="18"/>
                <w:lang w:eastAsia="en-GB"/>
              </w:rPr>
              <w:t>Frequency band</w:t>
            </w:r>
          </w:p>
          <w:p w14:paraId="4B1AD3E9"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5F405DB2"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43575D84"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09AB615B"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0EC28FB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0F95D29D" w14:textId="77777777">
        <w:trPr>
          <w:jc w:val="center"/>
        </w:trPr>
        <w:tc>
          <w:tcPr>
            <w:tcW w:w="2120" w:type="dxa"/>
            <w:vMerge/>
          </w:tcPr>
          <w:p w14:paraId="5BB67004" w14:textId="77777777" w:rsidR="00524A5D" w:rsidRPr="00E36978" w:rsidRDefault="00524A5D">
            <w:pPr>
              <w:keepNext/>
              <w:keepLines/>
              <w:spacing w:after="0"/>
              <w:jc w:val="center"/>
              <w:rPr>
                <w:rFonts w:ascii="Arial" w:hAnsi="Arial" w:cs="Arial"/>
                <w:b/>
                <w:sz w:val="18"/>
                <w:lang w:eastAsia="en-GB"/>
              </w:rPr>
            </w:pPr>
          </w:p>
        </w:tc>
        <w:tc>
          <w:tcPr>
            <w:tcW w:w="3686" w:type="dxa"/>
          </w:tcPr>
          <w:p w14:paraId="00F42AF0"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hint="eastAsia"/>
                <w:b/>
                <w:sz w:val="18"/>
                <w:lang w:val="en-US"/>
              </w:rPr>
              <w:t>200kHz</w:t>
            </w:r>
          </w:p>
        </w:tc>
        <w:tc>
          <w:tcPr>
            <w:tcW w:w="1701" w:type="dxa"/>
            <w:vMerge/>
          </w:tcPr>
          <w:p w14:paraId="321FF8BA"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7ED52869" w14:textId="77777777">
        <w:trPr>
          <w:jc w:val="center"/>
        </w:trPr>
        <w:tc>
          <w:tcPr>
            <w:tcW w:w="2120" w:type="dxa"/>
          </w:tcPr>
          <w:p w14:paraId="01BD8441"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5E8757B6"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093CDC1E" w14:textId="5B377A9D" w:rsidR="00524A5D" w:rsidRPr="00E36978" w:rsidRDefault="005D3096">
            <w:pPr>
              <w:keepNext/>
              <w:keepLines/>
              <w:spacing w:after="0"/>
              <w:jc w:val="center"/>
              <w:rPr>
                <w:rFonts w:ascii="Arial" w:hAnsi="Arial" w:cs="Arial"/>
                <w:sz w:val="18"/>
                <w:lang w:eastAsia="en-GB"/>
              </w:rPr>
            </w:pPr>
            <w:r>
              <w:rPr>
                <w:rFonts w:ascii="Arial" w:hAnsi="Arial" w:cs="Arial"/>
                <w:sz w:val="18"/>
                <w:lang w:eastAsia="en-GB"/>
              </w:rPr>
              <w:t>1</w:t>
            </w:r>
            <w:r w:rsidRPr="00E36978">
              <w:rPr>
                <w:rFonts w:ascii="Arial" w:hAnsi="Arial" w:cs="Arial"/>
                <w:sz w:val="18"/>
                <w:lang w:eastAsia="en-GB"/>
              </w:rPr>
              <w:t>MHz</w:t>
            </w:r>
          </w:p>
        </w:tc>
      </w:tr>
      <w:tr w:rsidR="00524A5D" w:rsidRPr="00E36978" w14:paraId="0511B39A" w14:textId="77777777">
        <w:trPr>
          <w:jc w:val="center"/>
        </w:trPr>
        <w:tc>
          <w:tcPr>
            <w:tcW w:w="7507" w:type="dxa"/>
            <w:gridSpan w:val="3"/>
          </w:tcPr>
          <w:p w14:paraId="527C4937" w14:textId="77777777" w:rsidR="00524A5D" w:rsidRPr="00E36978" w:rsidRDefault="00000000">
            <w:pPr>
              <w:keepNext/>
              <w:keepLines/>
              <w:spacing w:after="0"/>
              <w:ind w:left="851" w:hanging="851"/>
              <w:rPr>
                <w:rFonts w:ascii="Arial" w:hAnsi="Arial"/>
                <w:sz w:val="18"/>
                <w:lang w:eastAsia="ja-JP"/>
              </w:rPr>
            </w:pPr>
            <w:r w:rsidRPr="00E36978">
              <w:rPr>
                <w:rFonts w:ascii="Arial" w:hAnsi="Arial"/>
                <w:sz w:val="18"/>
                <w:lang w:eastAsia="en-GB"/>
              </w:rPr>
              <w:t>NOTE 1:</w:t>
            </w:r>
            <w:r w:rsidRPr="00E36978">
              <w:rPr>
                <w:rFonts w:ascii="Arial" w:hAnsi="Arial"/>
                <w:sz w:val="18"/>
                <w:vertAlign w:val="superscript"/>
                <w:lang w:eastAsia="en-GB"/>
              </w:rPr>
              <w:tab/>
            </w:r>
            <w:r w:rsidRPr="00E36978">
              <w:rPr>
                <w:rFonts w:ascii="Arial" w:hAnsi="Arial"/>
                <w:sz w:val="18"/>
                <w:lang w:eastAsia="ja-JP"/>
              </w:rPr>
              <w:t>This requirement</w:t>
            </w:r>
            <w:r w:rsidRPr="00E36978">
              <w:rPr>
                <w:rFonts w:ascii="Arial" w:hAnsi="Arial" w:hint="eastAsia"/>
                <w:sz w:val="18"/>
                <w:lang w:eastAsia="ja-JP"/>
              </w:rPr>
              <w:t xml:space="preserve"> appl</w:t>
            </w:r>
            <w:r w:rsidRPr="00E36978">
              <w:rPr>
                <w:rFonts w:ascii="Arial" w:hAnsi="Arial"/>
                <w:sz w:val="18"/>
                <w:lang w:eastAsia="ja-JP"/>
              </w:rPr>
              <w:t>ies</w:t>
            </w:r>
            <w:r w:rsidRPr="00E36978">
              <w:rPr>
                <w:rFonts w:ascii="Arial" w:hAnsi="Arial" w:hint="eastAsia"/>
                <w:sz w:val="18"/>
                <w:lang w:eastAsia="ja-JP"/>
              </w:rPr>
              <w:t xml:space="preserve"> </w:t>
            </w:r>
            <w:r w:rsidRPr="00E36978">
              <w:rPr>
                <w:rFonts w:ascii="Arial" w:hAnsi="Arial"/>
                <w:sz w:val="18"/>
                <w:lang w:eastAsia="ja-JP"/>
              </w:rPr>
              <w:t xml:space="preserve">at a </w:t>
            </w:r>
            <w:r w:rsidRPr="00E36978">
              <w:rPr>
                <w:rFonts w:ascii="Arial" w:hAnsi="Arial" w:hint="eastAsia"/>
                <w:sz w:val="18"/>
                <w:lang w:eastAsia="ja-JP"/>
              </w:rPr>
              <w:t xml:space="preserve">frequency </w:t>
            </w:r>
            <w:r w:rsidRPr="00E36978">
              <w:rPr>
                <w:rFonts w:ascii="Arial" w:hAnsi="Arial"/>
                <w:sz w:val="18"/>
                <w:lang w:eastAsia="ja-JP"/>
              </w:rPr>
              <w:t xml:space="preserve">offset equal or larger than 5 MHz from the upper </w:t>
            </w:r>
            <w:r w:rsidRPr="00E36978">
              <w:rPr>
                <w:rFonts w:ascii="Arial" w:hAnsi="Arial" w:hint="eastAsia"/>
                <w:sz w:val="18"/>
                <w:lang w:eastAsia="ja-JP"/>
              </w:rPr>
              <w:t>edge of the channel bandwidth</w:t>
            </w:r>
            <w:r w:rsidRPr="00E36978">
              <w:rPr>
                <w:rFonts w:ascii="Arial" w:hAnsi="Arial"/>
                <w:sz w:val="18"/>
                <w:lang w:eastAsia="ja-JP"/>
              </w:rPr>
              <w:t>, whenever these frequencies overlap with the specified frequency band.</w:t>
            </w:r>
          </w:p>
        </w:tc>
      </w:tr>
      <w:bookmarkEnd w:id="1438"/>
    </w:tbl>
    <w:p w14:paraId="1323CEA6" w14:textId="77777777" w:rsidR="00524A5D" w:rsidRPr="00E36978" w:rsidRDefault="00524A5D"/>
    <w:p w14:paraId="5FBB7684" w14:textId="77777777" w:rsidR="00524A5D" w:rsidRPr="00E36978" w:rsidRDefault="00000000">
      <w:pPr>
        <w:rPr>
          <w:rFonts w:eastAsiaTheme="minorEastAsia"/>
        </w:rPr>
      </w:pPr>
      <w:bookmarkStart w:id="1439" w:name="_Hlk141260715"/>
      <w:r w:rsidRPr="00E36978">
        <w:rPr>
          <w:lang w:eastAsia="en-GB"/>
        </w:rPr>
        <w:t>The normative reference for this requirement is TS 36.102 [11] subclauses 6.5B.4.</w:t>
      </w:r>
      <w:r w:rsidRPr="00E36978">
        <w:rPr>
          <w:rFonts w:eastAsiaTheme="minorEastAsia" w:hint="eastAsia"/>
        </w:rPr>
        <w:t>4</w:t>
      </w:r>
      <w:r w:rsidRPr="00E36978">
        <w:rPr>
          <w:rFonts w:eastAsiaTheme="minorEastAsia"/>
        </w:rPr>
        <w:t>.3.</w:t>
      </w:r>
    </w:p>
    <w:p w14:paraId="35BE9958" w14:textId="77777777" w:rsidR="00524A5D" w:rsidRPr="00E36978" w:rsidRDefault="00000000">
      <w:pPr>
        <w:pStyle w:val="H6"/>
        <w:rPr>
          <w:lang w:eastAsia="en-GB"/>
        </w:rPr>
      </w:pPr>
      <w:bookmarkStart w:id="1440" w:name="MCCQCTEMPBM_00000295"/>
      <w:bookmarkEnd w:id="1435"/>
      <w:bookmarkEnd w:id="1439"/>
      <w:r w:rsidRPr="00E36978">
        <w:rPr>
          <w:lang w:eastAsia="en-GB"/>
        </w:rPr>
        <w:t>6.5B.4.4.4</w:t>
      </w:r>
      <w:r w:rsidRPr="00E36978">
        <w:rPr>
          <w:lang w:eastAsia="en-GB"/>
        </w:rPr>
        <w:tab/>
        <w:t>Test description</w:t>
      </w:r>
    </w:p>
    <w:bookmarkEnd w:id="1440"/>
    <w:p w14:paraId="6C0D9451" w14:textId="77777777" w:rsidR="00524A5D" w:rsidRPr="00E36978" w:rsidRDefault="00000000">
      <w:pPr>
        <w:keepNext/>
        <w:keepLines/>
        <w:spacing w:before="120"/>
        <w:ind w:left="1985" w:hanging="1985"/>
        <w:rPr>
          <w:rFonts w:ascii="Arial" w:eastAsia="MS Mincho" w:hAnsi="Arial"/>
          <w:snapToGrid w:val="0"/>
          <w:lang w:eastAsia="en-GB"/>
        </w:rPr>
      </w:pPr>
      <w:r w:rsidRPr="00E36978">
        <w:rPr>
          <w:rFonts w:ascii="Arial" w:hAnsi="Arial"/>
          <w:lang w:eastAsia="en-GB"/>
        </w:rPr>
        <w:t>6.5B.4.4.4.1</w:t>
      </w:r>
      <w:r w:rsidRPr="00E36978">
        <w:rPr>
          <w:rFonts w:ascii="Arial" w:hAnsi="Arial"/>
          <w:lang w:eastAsia="en-GB"/>
        </w:rPr>
        <w:tab/>
      </w:r>
      <w:r w:rsidRPr="00E36978">
        <w:rPr>
          <w:rFonts w:ascii="Arial" w:hAnsi="Arial"/>
          <w:snapToGrid w:val="0"/>
          <w:lang w:eastAsia="en-GB"/>
        </w:rPr>
        <w:t>Initial conditions</w:t>
      </w:r>
    </w:p>
    <w:p w14:paraId="5FFFCEFA" w14:textId="77777777" w:rsidR="00524A5D" w:rsidRPr="00E36978" w:rsidRDefault="00000000">
      <w:pPr>
        <w:rPr>
          <w:lang w:eastAsia="en-GB"/>
        </w:rPr>
      </w:pPr>
      <w:r w:rsidRPr="00E36978">
        <w:rPr>
          <w:lang w:eastAsia="en-GB"/>
        </w:rPr>
        <w:t>Initial conditions are a set of test configurations the UE needs to be tested in and the steps for the SS to take with the UE to reach the correct measurement state.</w:t>
      </w:r>
    </w:p>
    <w:p w14:paraId="73B427DB" w14:textId="77777777" w:rsidR="00524A5D" w:rsidRPr="00E36978" w:rsidRDefault="00000000">
      <w:pPr>
        <w:rPr>
          <w:lang w:eastAsia="en-GB"/>
        </w:rPr>
      </w:pPr>
      <w:r w:rsidRPr="00E36978">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E36978">
        <w:t xml:space="preserve"> </w:t>
      </w:r>
      <w:r w:rsidRPr="00E36978">
        <w:rPr>
          <w:lang w:eastAsia="en-GB"/>
        </w:rPr>
        <w:t xml:space="preserve">Annexes A.2. </w:t>
      </w:r>
      <w:r w:rsidRPr="00E36978">
        <w:rPr>
          <w:rFonts w:cs="v5.0.0"/>
          <w:lang w:eastAsia="en-GB"/>
        </w:rPr>
        <w:t>Configurations of NPDSCH and NPDCCH before measurement are specified in Annex C.2.</w:t>
      </w:r>
    </w:p>
    <w:p w14:paraId="6169F0FF" w14:textId="77777777" w:rsidR="00524A5D" w:rsidRPr="00E36978" w:rsidRDefault="00000000" w:rsidP="00E36978">
      <w:pPr>
        <w:pStyle w:val="TH"/>
        <w:rPr>
          <w:lang w:eastAsia="en-GB"/>
        </w:rPr>
      </w:pPr>
      <w:bookmarkStart w:id="1441" w:name="_Hlk141261628"/>
      <w:r w:rsidRPr="00E36978">
        <w:rPr>
          <w:lang w:eastAsia="en-GB"/>
        </w:rPr>
        <w:t>Table 6.5B.4.4.4.1-1</w:t>
      </w:r>
      <w:bookmarkEnd w:id="1441"/>
      <w:r w:rsidRPr="00E36978">
        <w:rPr>
          <w:lang w:eastAsia="en-GB"/>
        </w:rPr>
        <w:t>: Test Configuration Table (network signalled value "</w:t>
      </w:r>
      <w:r w:rsidRPr="00E36978">
        <w:t xml:space="preserve"> </w:t>
      </w:r>
      <w:r w:rsidRPr="00E36978">
        <w:rPr>
          <w:lang w:eastAsia="en-GB"/>
        </w:rPr>
        <w:t>NS_02N ")</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E36978"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E36978" w:rsidRDefault="00000000">
            <w:pPr>
              <w:keepNext/>
              <w:keepLines/>
              <w:spacing w:after="0"/>
              <w:jc w:val="center"/>
              <w:rPr>
                <w:rFonts w:ascii="Arial" w:hAnsi="Arial"/>
                <w:b/>
                <w:sz w:val="18"/>
              </w:rPr>
            </w:pPr>
            <w:bookmarkStart w:id="1442" w:name="MCCQCTEMPBM_00000534"/>
            <w:r w:rsidRPr="00E36978">
              <w:rPr>
                <w:rFonts w:ascii="Arial" w:hAnsi="Arial"/>
                <w:b/>
                <w:sz w:val="18"/>
              </w:rPr>
              <w:t>Initial Conditions</w:t>
            </w:r>
          </w:p>
        </w:tc>
      </w:tr>
      <w:tr w:rsidR="00524A5D" w:rsidRPr="00E36978"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462AA60"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77777777" w:rsidR="00524A5D" w:rsidRPr="00E36978" w:rsidRDefault="00000000">
            <w:pPr>
              <w:keepNext/>
              <w:keepLines/>
              <w:spacing w:after="0"/>
              <w:jc w:val="center"/>
              <w:rPr>
                <w:rFonts w:ascii="Arial" w:hAnsi="Arial"/>
                <w:b/>
                <w:sz w:val="18"/>
              </w:rPr>
            </w:pPr>
            <w:r w:rsidRPr="00E36978">
              <w:rPr>
                <w:rFonts w:ascii="Arial" w:hAnsi="Arial"/>
                <w:bCs/>
                <w:sz w:val="18"/>
              </w:rPr>
              <w:t>Normal, TL/VL, TL/VH, TH/VL, TH/VH</w:t>
            </w:r>
          </w:p>
        </w:tc>
      </w:tr>
      <w:tr w:rsidR="00524A5D" w:rsidRPr="00E36978"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40E8AEA6"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E36978" w:rsidRDefault="00000000">
            <w:pPr>
              <w:keepNext/>
              <w:keepLines/>
              <w:spacing w:after="0"/>
              <w:jc w:val="center"/>
              <w:rPr>
                <w:rFonts w:ascii="Arial" w:hAnsi="Arial"/>
                <w:b/>
                <w:sz w:val="18"/>
              </w:rPr>
            </w:pPr>
            <w:r w:rsidRPr="00E36978">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E36978"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vertAlign w:val="superscript"/>
              </w:rPr>
              <w:t xml:space="preserve"> </w:t>
            </w:r>
            <w:r w:rsidRPr="00E36978">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7A0E9283" w14:textId="77777777" w:rsidR="00524A5D" w:rsidRPr="00E36978" w:rsidRDefault="00000000">
            <w:pPr>
              <w:keepNext/>
              <w:keepLines/>
              <w:spacing w:after="0"/>
              <w:jc w:val="center"/>
              <w:rPr>
                <w:rFonts w:ascii="Arial" w:hAnsi="Arial"/>
                <w:sz w:val="18"/>
              </w:rPr>
            </w:pPr>
            <w:r w:rsidRPr="00E36978">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E36978" w:rsidRDefault="00000000">
            <w:pPr>
              <w:keepNext/>
              <w:keepLines/>
              <w:spacing w:after="0"/>
              <w:jc w:val="center"/>
              <w:rPr>
                <w:rFonts w:ascii="Arial" w:hAnsi="Arial"/>
                <w:sz w:val="18"/>
              </w:rPr>
            </w:pPr>
            <w:r w:rsidRPr="00E36978">
              <w:rPr>
                <w:rFonts w:ascii="Arial" w:hAnsi="Arial"/>
                <w:sz w:val="18"/>
              </w:rPr>
              <w:t>2</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6C75C6D" w14:textId="77777777" w:rsidR="00524A5D" w:rsidRPr="00E36978" w:rsidRDefault="00000000">
            <w:pPr>
              <w:keepNext/>
              <w:keepLines/>
              <w:spacing w:after="0"/>
              <w:jc w:val="center"/>
              <w:rPr>
                <w:rFonts w:ascii="Arial" w:hAnsi="Arial"/>
                <w:sz w:val="18"/>
              </w:rPr>
            </w:pPr>
            <w:r w:rsidRPr="00E36978">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E36978" w:rsidRDefault="00000000">
            <w:pPr>
              <w:keepNext/>
              <w:keepLines/>
              <w:spacing w:after="0"/>
              <w:jc w:val="center"/>
              <w:rPr>
                <w:rFonts w:ascii="Arial" w:hAnsi="Arial"/>
                <w:sz w:val="18"/>
              </w:rPr>
            </w:pPr>
            <w:r w:rsidRPr="00E36978">
              <w:rPr>
                <w:rFonts w:ascii="Arial" w:hAnsi="Arial"/>
                <w:sz w:val="18"/>
              </w:rPr>
              <w:t>3</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1A8D214A" w14:textId="77777777" w:rsidR="00524A5D" w:rsidRPr="00E36978" w:rsidRDefault="00000000">
            <w:pPr>
              <w:keepNext/>
              <w:keepLines/>
              <w:spacing w:after="0"/>
              <w:jc w:val="center"/>
              <w:rPr>
                <w:rFonts w:ascii="Arial" w:hAnsi="Arial"/>
                <w:sz w:val="18"/>
              </w:rPr>
            </w:pPr>
            <w:r w:rsidRPr="00E36978">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E36978" w:rsidRDefault="00000000">
            <w:pPr>
              <w:keepNext/>
              <w:keepLines/>
              <w:spacing w:after="0"/>
              <w:jc w:val="center"/>
              <w:rPr>
                <w:rFonts w:ascii="Arial" w:hAnsi="Arial"/>
                <w:sz w:val="18"/>
              </w:rPr>
            </w:pPr>
            <w:r w:rsidRPr="00E36978">
              <w:rPr>
                <w:rFonts w:ascii="Arial" w:hAnsi="Arial"/>
                <w:sz w:val="18"/>
              </w:rPr>
              <w:t>4</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69B32590" w14:textId="77777777" w:rsidR="00524A5D" w:rsidRPr="00E36978" w:rsidRDefault="00000000">
            <w:pPr>
              <w:keepNext/>
              <w:keepLines/>
              <w:spacing w:after="0"/>
              <w:jc w:val="center"/>
              <w:rPr>
                <w:rFonts w:ascii="Arial" w:hAnsi="Arial"/>
                <w:sz w:val="18"/>
              </w:rPr>
            </w:pPr>
            <w:r w:rsidRPr="00E36978">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8A45315" w14:textId="77777777" w:rsidR="00524A5D" w:rsidRPr="00E36978" w:rsidRDefault="00000000">
            <w:pPr>
              <w:keepNext/>
              <w:keepLines/>
              <w:spacing w:after="0"/>
              <w:jc w:val="center"/>
              <w:rPr>
                <w:rFonts w:ascii="Arial" w:hAnsi="Arial"/>
                <w:sz w:val="18"/>
              </w:rPr>
            </w:pPr>
            <w:r w:rsidRPr="00E36978">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E36978" w:rsidRDefault="00000000">
            <w:pPr>
              <w:keepNext/>
              <w:keepLines/>
              <w:spacing w:after="0"/>
              <w:jc w:val="center"/>
              <w:rPr>
                <w:rFonts w:ascii="Arial" w:hAnsi="Arial"/>
                <w:sz w:val="18"/>
              </w:rPr>
            </w:pPr>
            <w:r w:rsidRPr="00E36978">
              <w:rPr>
                <w:rFonts w:ascii="Arial" w:hAnsi="Arial"/>
                <w:sz w:val="18"/>
              </w:rPr>
              <w:t>6</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2C29D5AD"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442"/>
    </w:tbl>
    <w:p w14:paraId="591F5C82" w14:textId="77777777" w:rsidR="00524A5D" w:rsidRPr="00E36978" w:rsidRDefault="00524A5D">
      <w:pPr>
        <w:rPr>
          <w:lang w:eastAsia="en-GB"/>
        </w:rPr>
      </w:pPr>
    </w:p>
    <w:p w14:paraId="232CBEBF" w14:textId="77777777" w:rsidR="00524A5D" w:rsidRPr="00E36978" w:rsidRDefault="00000000" w:rsidP="00591F55">
      <w:pPr>
        <w:pStyle w:val="TH"/>
        <w:rPr>
          <w:lang w:eastAsia="en-GB"/>
        </w:rPr>
      </w:pPr>
      <w:r w:rsidRPr="00E36978">
        <w:rPr>
          <w:lang w:eastAsia="en-GB"/>
        </w:rPr>
        <w:lastRenderedPageBreak/>
        <w:t>Table 6.5B.4.4.4.1-2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E36978"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E36978" w:rsidRDefault="00000000">
            <w:pPr>
              <w:keepNext/>
              <w:keepLines/>
              <w:spacing w:after="0"/>
              <w:jc w:val="center"/>
              <w:rPr>
                <w:rFonts w:ascii="Arial" w:hAnsi="Arial"/>
                <w:b/>
                <w:sz w:val="18"/>
              </w:rPr>
            </w:pPr>
            <w:bookmarkStart w:id="1443" w:name="MCCQCTEMPBM_00000535"/>
            <w:r w:rsidRPr="00E36978">
              <w:rPr>
                <w:rFonts w:ascii="Arial" w:hAnsi="Arial"/>
                <w:b/>
                <w:sz w:val="18"/>
              </w:rPr>
              <w:t>Initial Conditions</w:t>
            </w:r>
          </w:p>
        </w:tc>
      </w:tr>
      <w:tr w:rsidR="00524A5D" w:rsidRPr="00E36978"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4EB1B023"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77777777" w:rsidR="00524A5D" w:rsidRPr="00E36978" w:rsidRDefault="00000000">
            <w:pPr>
              <w:keepNext/>
              <w:keepLines/>
              <w:spacing w:after="0"/>
              <w:jc w:val="center"/>
              <w:rPr>
                <w:rFonts w:ascii="Arial" w:hAnsi="Arial"/>
                <w:b/>
                <w:sz w:val="18"/>
              </w:rPr>
            </w:pPr>
            <w:r w:rsidRPr="00E36978">
              <w:rPr>
                <w:rFonts w:ascii="Arial" w:hAnsi="Arial"/>
                <w:bCs/>
                <w:sz w:val="18"/>
              </w:rPr>
              <w:t>Normal, TL/VL, TL/VH, TH/VL, TH/VH</w:t>
            </w:r>
          </w:p>
        </w:tc>
      </w:tr>
      <w:tr w:rsidR="00524A5D" w:rsidRPr="00E36978"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E36978" w:rsidRDefault="00000000">
            <w:pPr>
              <w:keepNext/>
              <w:keepLines/>
              <w:spacing w:after="0"/>
              <w:rPr>
                <w:rFonts w:ascii="Arial" w:hAnsi="Arial"/>
                <w:sz w:val="18"/>
              </w:rPr>
            </w:pPr>
            <w:r w:rsidRPr="00E36978">
              <w:rPr>
                <w:rFonts w:ascii="Arial" w:hAnsi="Arial"/>
                <w:bCs/>
                <w:sz w:val="18"/>
              </w:rPr>
              <w:t>Test Frequencies as specified in</w:t>
            </w:r>
          </w:p>
          <w:p w14:paraId="0ABFB463" w14:textId="77777777" w:rsidR="00524A5D" w:rsidRPr="00E36978" w:rsidRDefault="00000000">
            <w:pPr>
              <w:keepNext/>
              <w:keepLines/>
              <w:spacing w:after="0"/>
              <w:jc w:val="center"/>
              <w:rPr>
                <w:rFonts w:ascii="Arial" w:hAnsi="Arial"/>
                <w:b/>
                <w:sz w:val="18"/>
              </w:rPr>
            </w:pPr>
            <w:r w:rsidRPr="00E36978">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77777777" w:rsidR="00524A5D" w:rsidRPr="00E36978" w:rsidRDefault="00000000">
            <w:pPr>
              <w:keepNext/>
              <w:keepLines/>
              <w:spacing w:after="0"/>
              <w:jc w:val="center"/>
              <w:rPr>
                <w:rFonts w:ascii="Arial" w:hAnsi="Arial"/>
                <w:b/>
                <w:sz w:val="18"/>
              </w:rPr>
            </w:pPr>
            <w:r w:rsidRPr="00E36978">
              <w:rPr>
                <w:rFonts w:ascii="Arial" w:hAnsi="Arial"/>
                <w:bCs/>
                <w:sz w:val="18"/>
              </w:rPr>
              <w:t>Frequency ranges defined in Annex K.1.2</w:t>
            </w:r>
          </w:p>
        </w:tc>
      </w:tr>
      <w:tr w:rsidR="00524A5D" w:rsidRPr="00E36978"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w:t>
            </w:r>
          </w:p>
        </w:tc>
      </w:tr>
      <w:tr w:rsidR="00524A5D" w:rsidRPr="00E36978"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E36978" w:rsidRDefault="00000000">
            <w:pPr>
              <w:keepNext/>
              <w:keepLines/>
              <w:spacing w:after="0"/>
              <w:jc w:val="center"/>
              <w:rPr>
                <w:rFonts w:ascii="Arial" w:hAnsi="Arial"/>
                <w:b/>
                <w:sz w:val="18"/>
              </w:rPr>
            </w:pPr>
            <w:r w:rsidRPr="00E36978">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E36978"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E36978" w:rsidRDefault="00000000">
            <w:pPr>
              <w:keepNext/>
              <w:keepLines/>
              <w:spacing w:after="0"/>
              <w:jc w:val="center"/>
              <w:rPr>
                <w:rFonts w:ascii="Arial" w:hAnsi="Arial"/>
                <w:sz w:val="18"/>
              </w:rPr>
            </w:pPr>
            <w:r w:rsidRPr="00E36978">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E36978" w:rsidRDefault="00000000">
            <w:pPr>
              <w:keepNext/>
              <w:keepLines/>
              <w:spacing w:after="0"/>
              <w:jc w:val="center"/>
              <w:rPr>
                <w:rFonts w:ascii="Arial" w:hAnsi="Arial"/>
                <w:sz w:val="18"/>
              </w:rPr>
            </w:pPr>
            <w:r w:rsidRPr="00E36978">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E36978" w:rsidRDefault="00000000">
            <w:pPr>
              <w:keepNext/>
              <w:keepLines/>
              <w:spacing w:after="0"/>
              <w:jc w:val="center"/>
              <w:rPr>
                <w:rFonts w:ascii="Arial" w:hAnsi="Arial"/>
                <w:sz w:val="18"/>
              </w:rPr>
            </w:pPr>
            <w:r w:rsidRPr="00E36978">
              <w:rPr>
                <w:rFonts w:ascii="Arial" w:hAnsi="Arial"/>
                <w:sz w:val="18"/>
              </w:rPr>
              <w:t>N</w:t>
            </w:r>
            <w:r w:rsidRPr="00E36978">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E36978" w:rsidRDefault="00000000">
            <w:pPr>
              <w:keepNext/>
              <w:keepLines/>
              <w:spacing w:after="0"/>
              <w:jc w:val="center"/>
              <w:rPr>
                <w:rFonts w:ascii="Arial" w:hAnsi="Arial"/>
                <w:sz w:val="18"/>
              </w:rPr>
            </w:pPr>
            <w:r w:rsidRPr="00E36978">
              <w:rPr>
                <w:rFonts w:ascii="Arial" w:hAnsi="Arial"/>
                <w:sz w:val="18"/>
              </w:rPr>
              <w:t>Sub-carrier spacing (kHz)</w:t>
            </w:r>
          </w:p>
        </w:tc>
      </w:tr>
      <w:tr w:rsidR="00524A5D" w:rsidRPr="00E36978"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E36978" w:rsidRDefault="00000000">
            <w:pPr>
              <w:keepNext/>
              <w:keepLines/>
              <w:spacing w:after="0"/>
              <w:jc w:val="center"/>
              <w:rPr>
                <w:rFonts w:ascii="Arial" w:hAnsi="Arial"/>
                <w:sz w:val="18"/>
              </w:rPr>
            </w:pPr>
            <w:r w:rsidRPr="00E36978">
              <w:rPr>
                <w:rFonts w:ascii="Arial" w:hAnsi="Arial"/>
                <w:sz w:val="18"/>
              </w:rPr>
              <w:t>1</w:t>
            </w:r>
            <w:r w:rsidRPr="00E36978">
              <w:rPr>
                <w:rFonts w:ascii="Arial" w:hAnsi="Arial"/>
                <w:sz w:val="18"/>
                <w:vertAlign w:val="superscript"/>
              </w:rPr>
              <w:t xml:space="preserve"> </w:t>
            </w:r>
            <w:r w:rsidRPr="00E36978">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266FDF66" w14:textId="77777777" w:rsidR="00524A5D" w:rsidRPr="00E36978" w:rsidRDefault="00000000">
            <w:pPr>
              <w:keepNext/>
              <w:keepLines/>
              <w:spacing w:after="0"/>
              <w:jc w:val="center"/>
              <w:rPr>
                <w:rFonts w:ascii="Arial" w:hAnsi="Arial"/>
                <w:sz w:val="18"/>
              </w:rPr>
            </w:pPr>
            <w:r w:rsidRPr="00E36978">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E36978" w:rsidRDefault="00000000">
            <w:pPr>
              <w:keepNext/>
              <w:keepLines/>
              <w:spacing w:after="0"/>
              <w:jc w:val="center"/>
              <w:rPr>
                <w:rFonts w:ascii="Arial" w:hAnsi="Arial"/>
                <w:sz w:val="18"/>
              </w:rPr>
            </w:pPr>
            <w:r w:rsidRPr="00E36978">
              <w:rPr>
                <w:rFonts w:ascii="Arial" w:hAnsi="Arial"/>
                <w:sz w:val="18"/>
              </w:rPr>
              <w:t>2</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5A04425E" w14:textId="77777777" w:rsidR="00524A5D" w:rsidRPr="00E36978" w:rsidRDefault="00000000">
            <w:pPr>
              <w:keepNext/>
              <w:keepLines/>
              <w:spacing w:after="0"/>
              <w:jc w:val="center"/>
              <w:rPr>
                <w:rFonts w:ascii="Arial" w:hAnsi="Arial"/>
                <w:sz w:val="18"/>
              </w:rPr>
            </w:pPr>
            <w:r w:rsidRPr="00E36978">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E36978" w:rsidRDefault="00000000">
            <w:pPr>
              <w:keepNext/>
              <w:keepLines/>
              <w:spacing w:after="0"/>
              <w:jc w:val="center"/>
              <w:rPr>
                <w:rFonts w:ascii="Arial" w:hAnsi="Arial"/>
                <w:sz w:val="18"/>
              </w:rPr>
            </w:pPr>
            <w:r w:rsidRPr="00E36978">
              <w:rPr>
                <w:rFonts w:ascii="Arial" w:hAnsi="Arial"/>
                <w:sz w:val="18"/>
              </w:rPr>
              <w:t>3</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0206A714" w14:textId="77777777" w:rsidR="00524A5D" w:rsidRPr="00E36978" w:rsidRDefault="00000000">
            <w:pPr>
              <w:keepNext/>
              <w:keepLines/>
              <w:spacing w:after="0"/>
              <w:jc w:val="center"/>
              <w:rPr>
                <w:rFonts w:ascii="Arial" w:hAnsi="Arial"/>
                <w:sz w:val="18"/>
              </w:rPr>
            </w:pPr>
            <w:r w:rsidRPr="00E36978">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E36978" w:rsidRDefault="00000000">
            <w:pPr>
              <w:keepNext/>
              <w:keepLines/>
              <w:spacing w:after="0"/>
              <w:jc w:val="center"/>
              <w:rPr>
                <w:rFonts w:ascii="Arial" w:hAnsi="Arial"/>
                <w:sz w:val="18"/>
              </w:rPr>
            </w:pPr>
            <w:r w:rsidRPr="00E36978">
              <w:rPr>
                <w:rFonts w:ascii="Arial" w:hAnsi="Arial"/>
                <w:sz w:val="18"/>
              </w:rPr>
              <w:t>4</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38D8749F" w14:textId="77777777" w:rsidR="00524A5D" w:rsidRPr="00E36978" w:rsidRDefault="00000000">
            <w:pPr>
              <w:keepNext/>
              <w:keepLines/>
              <w:spacing w:after="0"/>
              <w:jc w:val="center"/>
              <w:rPr>
                <w:rFonts w:ascii="Arial" w:hAnsi="Arial"/>
                <w:sz w:val="18"/>
              </w:rPr>
            </w:pPr>
            <w:r w:rsidRPr="00E36978">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E36978" w:rsidRDefault="00000000">
            <w:pPr>
              <w:keepNext/>
              <w:keepLines/>
              <w:spacing w:after="0"/>
              <w:jc w:val="center"/>
              <w:rPr>
                <w:rFonts w:ascii="Arial" w:hAnsi="Arial"/>
                <w:sz w:val="18"/>
              </w:rPr>
            </w:pPr>
            <w:r w:rsidRPr="00E36978">
              <w:rPr>
                <w:rFonts w:ascii="Arial" w:hAnsi="Arial"/>
                <w:sz w:val="18"/>
              </w:rPr>
              <w:t>5</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04D3E7ED" w14:textId="77777777" w:rsidR="00524A5D" w:rsidRPr="00E36978" w:rsidRDefault="00000000">
            <w:pPr>
              <w:keepNext/>
              <w:keepLines/>
              <w:spacing w:after="0"/>
              <w:jc w:val="center"/>
              <w:rPr>
                <w:rFonts w:ascii="Arial" w:hAnsi="Arial"/>
                <w:sz w:val="18"/>
              </w:rPr>
            </w:pPr>
            <w:r w:rsidRPr="00E36978">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E36978" w:rsidRDefault="00000000">
            <w:pPr>
              <w:keepNext/>
              <w:keepLines/>
              <w:spacing w:after="0"/>
              <w:jc w:val="center"/>
              <w:rPr>
                <w:rFonts w:ascii="Arial" w:hAnsi="Arial"/>
                <w:sz w:val="18"/>
              </w:rPr>
            </w:pPr>
            <w:r w:rsidRPr="00E36978">
              <w:rPr>
                <w:rFonts w:ascii="Arial" w:hAnsi="Arial"/>
                <w:sz w:val="18"/>
              </w:rPr>
              <w:t>6</w:t>
            </w:r>
            <w:r w:rsidRPr="00E36978">
              <w:rPr>
                <w:rFonts w:ascii="Arial" w:hAnsi="Arial"/>
                <w:sz w:val="18"/>
                <w:vertAlign w:val="superscript"/>
              </w:rPr>
              <w:t xml:space="preserve"> </w:t>
            </w:r>
            <w:r w:rsidRPr="00E36978">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E36978"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276" w:type="dxa"/>
            <w:tcBorders>
              <w:left w:val="single" w:sz="4" w:space="0" w:color="auto"/>
              <w:right w:val="single" w:sz="4" w:space="0" w:color="auto"/>
            </w:tcBorders>
          </w:tcPr>
          <w:p w14:paraId="7998ED79" w14:textId="77777777" w:rsidR="00524A5D" w:rsidRPr="00E36978" w:rsidRDefault="00000000">
            <w:pPr>
              <w:keepNext/>
              <w:keepLines/>
              <w:spacing w:after="0"/>
              <w:jc w:val="center"/>
              <w:rPr>
                <w:rFonts w:ascii="Arial" w:hAnsi="Arial"/>
                <w:sz w:val="18"/>
              </w:rPr>
            </w:pPr>
            <w:r w:rsidRPr="00E36978">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E36978" w:rsidRDefault="00000000">
            <w:pPr>
              <w:keepNext/>
              <w:keepLines/>
              <w:spacing w:after="0"/>
              <w:jc w:val="center"/>
              <w:rPr>
                <w:rFonts w:ascii="Arial" w:hAnsi="Arial"/>
                <w:sz w:val="18"/>
              </w:rPr>
            </w:pPr>
            <w:r w:rsidRPr="00E36978">
              <w:rPr>
                <w:rFonts w:ascii="Arial" w:hAnsi="Arial"/>
                <w:sz w:val="18"/>
              </w:rPr>
              <w:t>15</w:t>
            </w:r>
          </w:p>
        </w:tc>
      </w:tr>
      <w:tr w:rsidR="00524A5D" w:rsidRPr="00E36978"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Applicable to UE supporting UL multi-tone transmissions</w:t>
            </w:r>
          </w:p>
        </w:tc>
      </w:tr>
      <w:bookmarkEnd w:id="1443"/>
    </w:tbl>
    <w:p w14:paraId="19E5C3D1" w14:textId="77777777" w:rsidR="00524A5D" w:rsidRPr="00E36978" w:rsidRDefault="00524A5D" w:rsidP="00E36978">
      <w:pPr>
        <w:rPr>
          <w:lang w:eastAsia="en-GB"/>
        </w:rPr>
      </w:pPr>
    </w:p>
    <w:p w14:paraId="1E95EC4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A.7 using only main UE Tx/Rx antenna.</w:t>
      </w:r>
    </w:p>
    <w:p w14:paraId="789691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435F559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 and H.3.0.</w:t>
      </w:r>
    </w:p>
    <w:p w14:paraId="3B626CA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 xml:space="preserve">The UL Reference Measurement channels are set according to </w:t>
      </w:r>
      <w:bookmarkStart w:id="1444" w:name="_Hlk141262737"/>
      <w:r w:rsidRPr="00E36978">
        <w:rPr>
          <w:lang w:eastAsia="en-GB"/>
        </w:rPr>
        <w:t xml:space="preserve">Table 6.5B.4.4.4.1-1 to Table 6.5B.4.4.4.1-2 </w:t>
      </w:r>
      <w:bookmarkEnd w:id="1444"/>
      <w:r w:rsidRPr="00E36978">
        <w:rPr>
          <w:rFonts w:eastAsia="MS Mincho"/>
          <w:lang w:eastAsia="en-GB"/>
        </w:rPr>
        <w:t>depending on network signal value</w:t>
      </w:r>
      <w:r w:rsidRPr="00E36978">
        <w:rPr>
          <w:lang w:eastAsia="en-GB"/>
        </w:rPr>
        <w:t>.</w:t>
      </w:r>
    </w:p>
    <w:p w14:paraId="49EFE9E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13EC766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w:t>
      </w:r>
      <w:r w:rsidRPr="00E36978">
        <w:rPr>
          <w:lang w:eastAsia="en-GB"/>
        </w:rPr>
        <w:t xml:space="preserve"> </w:t>
      </w:r>
      <w:r w:rsidRPr="00E36978">
        <w:rPr>
          <w:rFonts w:hint="eastAsia"/>
          <w:lang w:eastAsia="en-GB"/>
        </w:rPr>
        <w:t>preconfigured means.</w:t>
      </w:r>
    </w:p>
    <w:p w14:paraId="7187AF40" w14:textId="77777777" w:rsidR="00524A5D" w:rsidRPr="00E36978" w:rsidRDefault="00000000" w:rsidP="00E36978">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7D5B15E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2A64D95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3A-RF-CE according to TS 36.508 [12] clause 5.2A.2AA. Message contents are defined in clause 6.5B.4.4.4.3.</w:t>
      </w:r>
    </w:p>
    <w:p w14:paraId="79F20FDA" w14:textId="77777777" w:rsidR="00524A5D" w:rsidRPr="00E36978" w:rsidRDefault="00000000">
      <w:pPr>
        <w:keepNext/>
        <w:keepLines/>
        <w:spacing w:before="120"/>
        <w:ind w:left="1985" w:hanging="1985"/>
        <w:rPr>
          <w:rFonts w:ascii="Arial" w:hAnsi="Arial"/>
          <w:snapToGrid w:val="0"/>
          <w:lang w:eastAsia="en-GB"/>
        </w:rPr>
      </w:pPr>
      <w:bookmarkStart w:id="1445" w:name="_Hlk141273203"/>
      <w:r w:rsidRPr="00E36978">
        <w:rPr>
          <w:rFonts w:ascii="Arial" w:hAnsi="Arial"/>
          <w:lang w:eastAsia="en-GB"/>
        </w:rPr>
        <w:t>6.5B.4.4</w:t>
      </w:r>
      <w:bookmarkEnd w:id="1445"/>
      <w:r w:rsidRPr="00E36978">
        <w:rPr>
          <w:rFonts w:ascii="Arial" w:hAnsi="Arial"/>
          <w:lang w:eastAsia="en-GB"/>
        </w:rPr>
        <w:t>.4.2</w:t>
      </w:r>
      <w:r w:rsidRPr="00E36978">
        <w:rPr>
          <w:rFonts w:ascii="Arial" w:hAnsi="Arial"/>
          <w:lang w:eastAsia="en-GB"/>
        </w:rPr>
        <w:tab/>
      </w:r>
      <w:r w:rsidRPr="00E36978">
        <w:rPr>
          <w:rFonts w:ascii="Arial" w:hAnsi="Arial"/>
          <w:snapToGrid w:val="0"/>
          <w:lang w:eastAsia="en-GB"/>
        </w:rPr>
        <w:t>Test procedure</w:t>
      </w:r>
    </w:p>
    <w:p w14:paraId="5657221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 xml:space="preserve">SS sends uplink scheduling information </w:t>
      </w:r>
      <w:r w:rsidRPr="00E36978">
        <w:rPr>
          <w:rFonts w:eastAsia="MS Mincho"/>
          <w:lang w:eastAsia="en-GB"/>
        </w:rPr>
        <w:t>for each UL HARQ process</w:t>
      </w:r>
      <w:r w:rsidRPr="00E36978">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E36978">
        <w:rPr>
          <w:rFonts w:eastAsia="MS Mincho"/>
          <w:lang w:eastAsia="en-GB"/>
        </w:rPr>
        <w:t>.</w:t>
      </w:r>
    </w:p>
    <w:p w14:paraId="67C2DA6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 xml:space="preserve">Send continuously uplink power control "up" commands </w:t>
      </w:r>
      <w:r w:rsidRPr="00E36978">
        <w:rPr>
          <w:rFonts w:eastAsia="MS Mincho"/>
          <w:lang w:eastAsia="en-GB"/>
        </w:rPr>
        <w:t>in the uplink scheduling information</w:t>
      </w:r>
      <w:r w:rsidRPr="00E36978">
        <w:rPr>
          <w:lang w:eastAsia="en-GB"/>
        </w:rPr>
        <w:t xml:space="preserve"> to the UE until the UE transmits at P</w:t>
      </w:r>
      <w:r w:rsidRPr="00E36978">
        <w:rPr>
          <w:vertAlign w:val="subscript"/>
          <w:lang w:eastAsia="en-GB"/>
        </w:rPr>
        <w:t>UMAX</w:t>
      </w:r>
      <w:r w:rsidRPr="00E36978">
        <w:rPr>
          <w:lang w:eastAsia="en-GB"/>
        </w:rPr>
        <w:t xml:space="preserve"> level</w:t>
      </w:r>
      <w:r w:rsidRPr="00E36978">
        <w:rPr>
          <w:rFonts w:eastAsia="MS Mincho"/>
          <w:lang w:eastAsia="en-GB"/>
        </w:rPr>
        <w:t>.</w:t>
      </w:r>
    </w:p>
    <w:p w14:paraId="3940FD9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Measure the mean power of the UE in the channel bandwidth of the radio access mode according to the test configuration, which shall meet the requirements described in Tables 6.2B.3.5-1 to 6.2B.3.5</w:t>
      </w:r>
      <w:r w:rsidRPr="00E36978">
        <w:rPr>
          <w:lang w:eastAsia="en-GB"/>
        </w:rPr>
        <w:noBreakHyphen/>
        <w:t>2 for Power Class 3 UEs as appropriate. The period of the measurement shall be at least one sub-frame (1ms).</w:t>
      </w:r>
    </w:p>
    <w:p w14:paraId="0D4DDD8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 xml:space="preserve">Measure the power of the transmitted signal with a measurement filter of bandwidths according to Table 6.5B.4.4.5.1-1 to </w:t>
      </w:r>
      <w:r w:rsidRPr="00E36978">
        <w:rPr>
          <w:rFonts w:eastAsia="MS Mincho"/>
          <w:lang w:eastAsia="en-GB"/>
        </w:rPr>
        <w:t>6.5B.4.4.5.</w:t>
      </w:r>
      <w:r w:rsidRPr="00E36978">
        <w:rPr>
          <w:lang w:eastAsia="en-GB"/>
        </w:rPr>
        <w:t>2</w:t>
      </w:r>
      <w:r w:rsidRPr="00E36978">
        <w:rPr>
          <w:rFonts w:eastAsia="MS Mincho"/>
          <w:lang w:eastAsia="en-GB"/>
        </w:rPr>
        <w:t>-1</w:t>
      </w:r>
      <w:r w:rsidRPr="00E36978">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E36978">
        <w:rPr>
          <w:rFonts w:eastAsia="MS Mincho"/>
          <w:lang w:eastAsia="en-GB"/>
        </w:rPr>
        <w:t>time slot</w:t>
      </w:r>
      <w:r w:rsidRPr="00E36978">
        <w:rPr>
          <w:lang w:eastAsia="en-GB"/>
        </w:rPr>
        <w:t>s. During measurement the spectrum analyser shall be set to 'Detector' = RMS.</w:t>
      </w:r>
    </w:p>
    <w:p w14:paraId="7F38630C" w14:textId="77777777" w:rsidR="00524A5D" w:rsidRPr="00E36978" w:rsidRDefault="00000000">
      <w:pPr>
        <w:keepNext/>
        <w:keepLines/>
        <w:spacing w:before="120"/>
        <w:ind w:left="1985" w:hanging="1985"/>
        <w:rPr>
          <w:rFonts w:ascii="Arial" w:hAnsi="Arial"/>
          <w:snapToGrid w:val="0"/>
          <w:lang w:eastAsia="en-GB"/>
        </w:rPr>
      </w:pPr>
      <w:r w:rsidRPr="00E36978">
        <w:rPr>
          <w:rFonts w:ascii="Arial" w:hAnsi="Arial"/>
          <w:lang w:eastAsia="en-GB"/>
        </w:rPr>
        <w:lastRenderedPageBreak/>
        <w:t>6.5B.4.4.4.3</w:t>
      </w:r>
      <w:r w:rsidRPr="00E36978">
        <w:rPr>
          <w:rFonts w:ascii="Arial" w:hAnsi="Arial"/>
          <w:lang w:eastAsia="en-GB"/>
        </w:rPr>
        <w:tab/>
      </w:r>
      <w:r w:rsidRPr="00E36978">
        <w:rPr>
          <w:rFonts w:ascii="Arial" w:hAnsi="Arial"/>
          <w:snapToGrid w:val="0"/>
          <w:lang w:eastAsia="en-GB"/>
        </w:rPr>
        <w:t>Message contents</w:t>
      </w:r>
    </w:p>
    <w:p w14:paraId="313CCFDA" w14:textId="77777777" w:rsidR="00524A5D" w:rsidRPr="00E36978" w:rsidRDefault="00000000">
      <w:pPr>
        <w:rPr>
          <w:lang w:eastAsia="en-GB"/>
        </w:rPr>
      </w:pPr>
      <w:r w:rsidRPr="00E36978">
        <w:rPr>
          <w:lang w:eastAsia="en-GB"/>
        </w:rPr>
        <w:t>Message contents are same as in clause 6.2B.3.4.3.</w:t>
      </w:r>
    </w:p>
    <w:p w14:paraId="04FEA7DB" w14:textId="77777777" w:rsidR="00524A5D" w:rsidRPr="00E36978" w:rsidRDefault="00000000">
      <w:pPr>
        <w:pStyle w:val="H6"/>
        <w:rPr>
          <w:rFonts w:eastAsia="MS Mincho"/>
          <w:lang w:eastAsia="en-GB"/>
        </w:rPr>
      </w:pPr>
      <w:bookmarkStart w:id="1446" w:name="_Hlk141274009"/>
      <w:bookmarkStart w:id="1447" w:name="MCCQCTEMPBM_00000296"/>
      <w:r w:rsidRPr="00E36978">
        <w:rPr>
          <w:snapToGrid w:val="0"/>
          <w:lang w:eastAsia="en-GB"/>
        </w:rPr>
        <w:t>6.5B.4.4.5</w:t>
      </w:r>
      <w:bookmarkEnd w:id="1446"/>
      <w:r w:rsidRPr="00E36978">
        <w:rPr>
          <w:snapToGrid w:val="0"/>
          <w:lang w:eastAsia="en-GB"/>
        </w:rPr>
        <w:tab/>
      </w:r>
      <w:r w:rsidRPr="00E36978">
        <w:rPr>
          <w:lang w:eastAsia="en-GB"/>
        </w:rPr>
        <w:t>Test requirement</w:t>
      </w:r>
    </w:p>
    <w:bookmarkEnd w:id="1447"/>
    <w:p w14:paraId="387A1EE0" w14:textId="77777777" w:rsidR="00524A5D" w:rsidRPr="00E36978" w:rsidRDefault="00000000">
      <w:pPr>
        <w:rPr>
          <w:lang w:eastAsia="en-GB"/>
        </w:rPr>
      </w:pPr>
      <w:r w:rsidRPr="00E36978">
        <w:rPr>
          <w:lang w:eastAsia="en-GB"/>
        </w:rPr>
        <w:t>The measured UE mean power in the channel bandwidth, derived in step 3, shall fulfil requirements in Tables 6.2B.3.5-1 to 6.2B.3.5</w:t>
      </w:r>
      <w:r w:rsidRPr="00E36978">
        <w:rPr>
          <w:lang w:eastAsia="en-GB"/>
        </w:rPr>
        <w:noBreakHyphen/>
        <w:t>2 as appropriate.</w:t>
      </w:r>
    </w:p>
    <w:p w14:paraId="3FFF588F"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6.5B.4.4.5.1</w:t>
      </w:r>
      <w:r w:rsidRPr="00E36978">
        <w:rPr>
          <w:rFonts w:ascii="Arial" w:hAnsi="Arial"/>
          <w:lang w:eastAsia="en-GB"/>
        </w:rPr>
        <w:tab/>
        <w:t>Test requirement (network signalled value "NS_02N ")</w:t>
      </w:r>
    </w:p>
    <w:p w14:paraId="41F52FFB" w14:textId="77777777" w:rsidR="00524A5D" w:rsidRPr="00E36978" w:rsidRDefault="00000000">
      <w:pPr>
        <w:rPr>
          <w:rFonts w:eastAsia="PMingLiU"/>
          <w:lang w:eastAsia="zh-TW"/>
        </w:rPr>
      </w:pPr>
      <w:r w:rsidRPr="00E36978">
        <w:rPr>
          <w:color w:val="000000"/>
          <w:lang w:val="en-US" w:eastAsia="en-GB"/>
        </w:rPr>
        <w:t>When "NS_</w:t>
      </w:r>
      <w:r w:rsidRPr="00E36978">
        <w:rPr>
          <w:rFonts w:hint="eastAsia"/>
          <w:color w:val="000000"/>
          <w:lang w:val="en-US"/>
        </w:rPr>
        <w:t>02N</w:t>
      </w:r>
      <w:r w:rsidRPr="00E36978">
        <w:rPr>
          <w:color w:val="000000"/>
          <w:lang w:val="en-US" w:eastAsia="en-GB"/>
        </w:rPr>
        <w:t xml:space="preserve">" is indicated in the cell, the power of any UE </w:t>
      </w:r>
      <w:r w:rsidRPr="00E36978">
        <w:rPr>
          <w:rFonts w:hint="eastAsia"/>
          <w:color w:val="000000"/>
          <w:lang w:val="en-US"/>
        </w:rPr>
        <w:t xml:space="preserve">spurious </w:t>
      </w:r>
      <w:r w:rsidRPr="00E36978">
        <w:rPr>
          <w:color w:val="000000"/>
          <w:lang w:val="en-US" w:eastAsia="en-GB"/>
        </w:rPr>
        <w:t>emission shall not exceed the levels specified in Table 6.5B.4.4.5.1-1 and 6.5B.4.4.5.1-2.</w:t>
      </w:r>
      <w:r w:rsidRPr="00E36978">
        <w:rPr>
          <w:color w:val="000000"/>
          <w:lang w:val="en-US"/>
        </w:rPr>
        <w:t xml:space="preserve"> </w:t>
      </w:r>
      <w:r w:rsidRPr="00E36978">
        <w:rPr>
          <w:color w:val="000000"/>
          <w:lang w:eastAsia="en-GB"/>
        </w:rPr>
        <w:t>This requirement also applies for the frequency ranges that are less than F</w:t>
      </w:r>
      <w:r w:rsidRPr="00E36978">
        <w:rPr>
          <w:color w:val="000000"/>
          <w:vertAlign w:val="subscript"/>
          <w:lang w:eastAsia="en-GB"/>
        </w:rPr>
        <w:t>OOB</w:t>
      </w:r>
      <w:r w:rsidRPr="00E36978">
        <w:rPr>
          <w:color w:val="000000"/>
          <w:lang w:eastAsia="en-GB"/>
        </w:rPr>
        <w:t xml:space="preserve"> (</w:t>
      </w:r>
      <w:r w:rsidRPr="00E36978">
        <w:rPr>
          <w:color w:val="000000"/>
          <w:lang w:val="en-US" w:eastAsia="en-GB"/>
        </w:rPr>
        <w:t xml:space="preserve">MHz) </w:t>
      </w:r>
      <w:r w:rsidRPr="00E36978">
        <w:rPr>
          <w:color w:val="000000"/>
          <w:lang w:val="en-US"/>
        </w:rPr>
        <w:t xml:space="preserve">specified in </w:t>
      </w:r>
      <w:r w:rsidRPr="00E36978">
        <w:rPr>
          <w:color w:val="000000"/>
          <w:lang w:val="en-US" w:eastAsia="en-GB"/>
        </w:rPr>
        <w:t>6.5B.</w:t>
      </w:r>
      <w:r w:rsidRPr="00E36978">
        <w:rPr>
          <w:color w:val="000000"/>
          <w:lang w:val="en-US"/>
        </w:rPr>
        <w:t>4</w:t>
      </w:r>
      <w:r w:rsidRPr="00E36978">
        <w:rPr>
          <w:color w:val="000000"/>
          <w:lang w:val="en-US" w:eastAsia="en-GB"/>
        </w:rPr>
        <w:t>.</w:t>
      </w:r>
      <w:r w:rsidRPr="00E36978">
        <w:rPr>
          <w:color w:val="000000"/>
          <w:lang w:val="en-US"/>
        </w:rPr>
        <w:t>2</w:t>
      </w:r>
      <w:r w:rsidRPr="00E36978">
        <w:rPr>
          <w:color w:val="000000"/>
          <w:lang w:val="en-US" w:eastAsia="en-GB"/>
        </w:rPr>
        <w:t xml:space="preserve"> from the edge of the channel bandwidth. </w:t>
      </w:r>
      <w:r w:rsidRPr="00E36978">
        <w:rPr>
          <w:lang w:eastAsia="en-GB"/>
        </w:rPr>
        <w:t xml:space="preserve">Network signalling remark NS_02N applies integer-value 2. </w:t>
      </w:r>
    </w:p>
    <w:p w14:paraId="763E7557" w14:textId="77777777" w:rsidR="00524A5D" w:rsidRPr="00E36978" w:rsidRDefault="00000000" w:rsidP="00E36978">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5.1</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rFonts w:hint="eastAsia"/>
          <w:lang w:val="en-US"/>
        </w:rPr>
        <w:t>02</w:t>
      </w:r>
      <w:r w:rsidRPr="00E36978">
        <w:rPr>
          <w:lang w:val="en-US" w:eastAsia="en-GB"/>
        </w:rPr>
        <w:t>N</w:t>
      </w:r>
      <w:r w:rsidRPr="00E36978">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E36978" w14:paraId="6016C6CF" w14:textId="77777777">
        <w:trPr>
          <w:cantSplit/>
          <w:trHeight w:val="375"/>
          <w:jc w:val="center"/>
        </w:trPr>
        <w:tc>
          <w:tcPr>
            <w:tcW w:w="1848" w:type="dxa"/>
            <w:vMerge w:val="restart"/>
          </w:tcPr>
          <w:p w14:paraId="55287D8B" w14:textId="77777777" w:rsidR="00524A5D" w:rsidRPr="00E36978" w:rsidRDefault="00000000">
            <w:pPr>
              <w:keepNext/>
              <w:keepLines/>
              <w:spacing w:after="0"/>
              <w:jc w:val="center"/>
              <w:rPr>
                <w:rFonts w:ascii="Arial" w:hAnsi="Arial" w:cs="Arial"/>
                <w:b/>
                <w:bCs/>
                <w:sz w:val="18"/>
                <w:lang w:eastAsia="en-GB"/>
              </w:rPr>
            </w:pPr>
            <w:bookmarkStart w:id="1448" w:name="MCCQCTEMPBM_00000536"/>
            <w:r w:rsidRPr="00E36978">
              <w:rPr>
                <w:rFonts w:ascii="Arial" w:hAnsi="Arial" w:cs="Arial"/>
                <w:b/>
                <w:bCs/>
                <w:sz w:val="18"/>
                <w:lang w:eastAsia="en-GB"/>
              </w:rPr>
              <w:t>Frequency band</w:t>
            </w:r>
          </w:p>
          <w:p w14:paraId="0D652FEA"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(MHz)</w:t>
            </w:r>
          </w:p>
        </w:tc>
        <w:tc>
          <w:tcPr>
            <w:tcW w:w="2065" w:type="dxa"/>
          </w:tcPr>
          <w:p w14:paraId="7DEBE57E"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Channel bandwidth / Spectrum emission limit</w:t>
            </w:r>
            <w:r w:rsidRPr="00E36978">
              <w:rPr>
                <w:rFonts w:ascii="Arial" w:hAnsi="Arial" w:cs="Arial"/>
                <w:b/>
                <w:bCs/>
                <w:sz w:val="18"/>
                <w:vertAlign w:val="superscript"/>
                <w:lang w:eastAsia="en-GB"/>
              </w:rPr>
              <w:t>1</w:t>
            </w:r>
            <w:r w:rsidRPr="00E36978">
              <w:rPr>
                <w:rFonts w:ascii="Arial" w:hAnsi="Arial" w:cs="Arial"/>
                <w:b/>
                <w:bCs/>
                <w:sz w:val="18"/>
                <w:lang w:eastAsia="en-GB"/>
              </w:rPr>
              <w:t xml:space="preserve"> (dB</w:t>
            </w:r>
            <w:r w:rsidRPr="00E36978">
              <w:rPr>
                <w:rFonts w:ascii="Arial" w:hAnsi="Arial" w:cs="Arial" w:hint="eastAsia"/>
                <w:b/>
                <w:bCs/>
                <w:sz w:val="18"/>
                <w:lang w:val="en-US"/>
              </w:rPr>
              <w:t>m</w:t>
            </w:r>
            <w:r w:rsidRPr="00E36978">
              <w:rPr>
                <w:rFonts w:ascii="Arial" w:hAnsi="Arial" w:cs="Arial"/>
                <w:b/>
                <w:bCs/>
                <w:sz w:val="18"/>
                <w:lang w:eastAsia="en-GB"/>
              </w:rPr>
              <w:t>)</w:t>
            </w:r>
          </w:p>
        </w:tc>
        <w:tc>
          <w:tcPr>
            <w:tcW w:w="1377" w:type="dxa"/>
            <w:vMerge w:val="restart"/>
          </w:tcPr>
          <w:p w14:paraId="5DD00989"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 xml:space="preserve">Measurement bandwidth </w:t>
            </w:r>
          </w:p>
        </w:tc>
        <w:tc>
          <w:tcPr>
            <w:tcW w:w="2222" w:type="dxa"/>
            <w:vMerge w:val="restart"/>
          </w:tcPr>
          <w:p w14:paraId="110AA2DE" w14:textId="77777777" w:rsidR="00524A5D" w:rsidRPr="00E36978" w:rsidRDefault="00000000">
            <w:pPr>
              <w:keepNext/>
              <w:keepLines/>
              <w:spacing w:after="0"/>
              <w:jc w:val="center"/>
              <w:rPr>
                <w:rFonts w:ascii="Arial" w:hAnsi="Arial" w:cs="Arial"/>
                <w:b/>
                <w:bCs/>
                <w:sz w:val="18"/>
                <w:lang w:eastAsia="en-GB"/>
              </w:rPr>
            </w:pPr>
            <w:r w:rsidRPr="00E36978">
              <w:rPr>
                <w:rFonts w:ascii="Arial" w:hAnsi="Arial" w:cs="Arial"/>
                <w:b/>
                <w:bCs/>
                <w:sz w:val="18"/>
                <w:lang w:eastAsia="en-GB"/>
              </w:rPr>
              <w:t>NOTE</w:t>
            </w:r>
          </w:p>
        </w:tc>
      </w:tr>
      <w:tr w:rsidR="00524A5D" w:rsidRPr="00E36978" w14:paraId="523D65A1" w14:textId="77777777">
        <w:trPr>
          <w:cantSplit/>
          <w:trHeight w:val="181"/>
          <w:jc w:val="center"/>
        </w:trPr>
        <w:tc>
          <w:tcPr>
            <w:tcW w:w="1848" w:type="dxa"/>
            <w:vMerge/>
          </w:tcPr>
          <w:p w14:paraId="64D5DAD3" w14:textId="77777777" w:rsidR="00524A5D" w:rsidRPr="00E36978" w:rsidRDefault="00524A5D">
            <w:pPr>
              <w:keepNext/>
              <w:keepLines/>
              <w:spacing w:after="0"/>
              <w:jc w:val="center"/>
              <w:rPr>
                <w:rFonts w:ascii="Arial" w:hAnsi="Arial" w:cs="Arial"/>
                <w:sz w:val="18"/>
                <w:lang w:eastAsia="en-GB"/>
              </w:rPr>
            </w:pPr>
          </w:p>
        </w:tc>
        <w:tc>
          <w:tcPr>
            <w:tcW w:w="2065" w:type="dxa"/>
          </w:tcPr>
          <w:p w14:paraId="7B38B281" w14:textId="77777777" w:rsidR="00524A5D" w:rsidRPr="00E36978" w:rsidRDefault="00000000">
            <w:pPr>
              <w:keepNext/>
              <w:keepLines/>
              <w:spacing w:after="0"/>
              <w:jc w:val="center"/>
              <w:rPr>
                <w:rFonts w:ascii="Arial" w:hAnsi="Arial" w:cs="Arial"/>
                <w:sz w:val="18"/>
                <w:lang w:val="en-US"/>
              </w:rPr>
            </w:pPr>
            <w:r w:rsidRPr="00E36978">
              <w:rPr>
                <w:rFonts w:ascii="Arial" w:hAnsi="Arial" w:cs="Arial" w:hint="eastAsia"/>
                <w:sz w:val="18"/>
                <w:lang w:val="en-US"/>
              </w:rPr>
              <w:t>200kHz</w:t>
            </w:r>
          </w:p>
        </w:tc>
        <w:tc>
          <w:tcPr>
            <w:tcW w:w="1377" w:type="dxa"/>
            <w:vMerge/>
          </w:tcPr>
          <w:p w14:paraId="4925079B" w14:textId="77777777" w:rsidR="00524A5D" w:rsidRPr="00E36978"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E36978" w:rsidRDefault="00524A5D">
            <w:pPr>
              <w:keepNext/>
              <w:keepLines/>
              <w:ind w:left="800"/>
              <w:jc w:val="center"/>
              <w:rPr>
                <w:rFonts w:ascii="Arial" w:hAnsi="Arial" w:cs="Arial"/>
                <w:snapToGrid w:val="0"/>
                <w:kern w:val="2"/>
                <w:sz w:val="18"/>
                <w:szCs w:val="18"/>
                <w:lang w:eastAsia="en-GB"/>
              </w:rPr>
            </w:pPr>
          </w:p>
        </w:tc>
      </w:tr>
      <w:tr w:rsidR="00524A5D" w:rsidRPr="00E36978" w14:paraId="6E3F1A30" w14:textId="77777777">
        <w:trPr>
          <w:jc w:val="center"/>
        </w:trPr>
        <w:tc>
          <w:tcPr>
            <w:tcW w:w="1848" w:type="dxa"/>
          </w:tcPr>
          <w:p w14:paraId="18709FF1"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15</w:t>
            </w:r>
            <w:r w:rsidRPr="00E36978">
              <w:rPr>
                <w:rFonts w:ascii="Arial" w:hAnsi="Arial" w:cs="Arial"/>
                <w:sz w:val="18"/>
                <w:szCs w:val="18"/>
                <w:lang w:val="en-US" w:eastAsia="en-GB"/>
              </w:rPr>
              <w:t>59</w:t>
            </w:r>
            <w:r w:rsidRPr="00E36978">
              <w:rPr>
                <w:rFonts w:ascii="Arial" w:hAnsi="Arial" w:cs="Arial"/>
                <w:sz w:val="18"/>
                <w:szCs w:val="18"/>
                <w:lang w:eastAsia="en-GB"/>
              </w:rPr>
              <w:t>≤ f ≤ 16</w:t>
            </w:r>
            <w:r w:rsidRPr="00E36978">
              <w:rPr>
                <w:rFonts w:ascii="Arial" w:hAnsi="Arial" w:cs="Arial"/>
                <w:sz w:val="18"/>
                <w:szCs w:val="18"/>
                <w:lang w:val="en-US" w:eastAsia="en-GB"/>
              </w:rPr>
              <w:t>05</w:t>
            </w:r>
          </w:p>
        </w:tc>
        <w:tc>
          <w:tcPr>
            <w:tcW w:w="2065" w:type="dxa"/>
          </w:tcPr>
          <w:p w14:paraId="33B49AD9"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p>
        </w:tc>
        <w:tc>
          <w:tcPr>
            <w:tcW w:w="1377" w:type="dxa"/>
          </w:tcPr>
          <w:p w14:paraId="32A53673"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700 Hz</w:t>
            </w:r>
          </w:p>
        </w:tc>
        <w:tc>
          <w:tcPr>
            <w:tcW w:w="2222" w:type="dxa"/>
            <w:tcBorders>
              <w:bottom w:val="nil"/>
            </w:tcBorders>
            <w:shd w:val="clear" w:color="auto" w:fill="auto"/>
          </w:tcPr>
          <w:p w14:paraId="0726956D"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4E94D493" w14:textId="77777777">
        <w:trPr>
          <w:jc w:val="center"/>
        </w:trPr>
        <w:tc>
          <w:tcPr>
            <w:tcW w:w="1848" w:type="dxa"/>
          </w:tcPr>
          <w:p w14:paraId="05DC87FF"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605</w:t>
            </w:r>
            <w:r w:rsidRPr="00E36978">
              <w:rPr>
                <w:rFonts w:ascii="Arial" w:hAnsi="Arial" w:cs="Arial"/>
                <w:sz w:val="18"/>
                <w:szCs w:val="18"/>
                <w:lang w:eastAsia="en-GB"/>
              </w:rPr>
              <w:t>≤ f ≤ 1610</w:t>
            </w:r>
          </w:p>
        </w:tc>
        <w:tc>
          <w:tcPr>
            <w:tcW w:w="2065" w:type="dxa"/>
          </w:tcPr>
          <w:p w14:paraId="7859EC1E"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val="en-US" w:eastAsia="en-GB"/>
              </w:rPr>
              <w:t>-50</w:t>
            </w:r>
            <w:r w:rsidRPr="00E36978">
              <w:rPr>
                <w:rFonts w:ascii="Arial" w:hAnsi="Arial" w:cs="Arial"/>
                <w:sz w:val="18"/>
                <w:szCs w:val="18"/>
                <w:lang w:eastAsia="en-GB"/>
              </w:rPr>
              <w:t xml:space="preserve"> </w:t>
            </w:r>
            <w:r w:rsidRPr="00E36978">
              <w:rPr>
                <w:rFonts w:ascii="Arial" w:hAnsi="Arial" w:cs="Arial"/>
                <w:sz w:val="18"/>
                <w:szCs w:val="18"/>
                <w:lang w:val="en-US" w:eastAsia="en-GB"/>
              </w:rPr>
              <w:t>+ 24/5 (f-1605)</w:t>
            </w:r>
          </w:p>
        </w:tc>
        <w:tc>
          <w:tcPr>
            <w:tcW w:w="1377" w:type="dxa"/>
          </w:tcPr>
          <w:p w14:paraId="2CC43ABA"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700Hz</w:t>
            </w:r>
          </w:p>
        </w:tc>
        <w:tc>
          <w:tcPr>
            <w:tcW w:w="2222" w:type="dxa"/>
            <w:tcBorders>
              <w:top w:val="nil"/>
              <w:bottom w:val="nil"/>
            </w:tcBorders>
            <w:shd w:val="clear" w:color="auto" w:fill="auto"/>
          </w:tcPr>
          <w:p w14:paraId="7F0DC6E9"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5762DAF8" w14:textId="77777777">
        <w:trPr>
          <w:jc w:val="center"/>
        </w:trPr>
        <w:tc>
          <w:tcPr>
            <w:tcW w:w="1848" w:type="dxa"/>
          </w:tcPr>
          <w:p w14:paraId="3EABF607"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1</w:t>
            </w:r>
            <w:r w:rsidRPr="00E36978">
              <w:rPr>
                <w:rFonts w:ascii="Arial" w:hAnsi="Arial" w:cs="Arial"/>
                <w:sz w:val="18"/>
                <w:szCs w:val="18"/>
                <w:lang w:val="en-US" w:eastAsia="en-GB"/>
              </w:rPr>
              <w:t>559</w:t>
            </w:r>
            <w:r w:rsidRPr="00E36978">
              <w:rPr>
                <w:rFonts w:ascii="Arial" w:hAnsi="Arial" w:cs="Arial"/>
                <w:sz w:val="18"/>
                <w:szCs w:val="18"/>
                <w:lang w:eastAsia="en-GB"/>
              </w:rPr>
              <w:t xml:space="preserve"> ≤ f ≤ 160</w:t>
            </w:r>
            <w:r w:rsidRPr="00E36978">
              <w:rPr>
                <w:rFonts w:ascii="Arial" w:hAnsi="Arial" w:cs="Arial"/>
                <w:sz w:val="18"/>
                <w:szCs w:val="18"/>
                <w:lang w:val="en-US" w:eastAsia="en-GB"/>
              </w:rPr>
              <w:t>5</w:t>
            </w:r>
          </w:p>
        </w:tc>
        <w:tc>
          <w:tcPr>
            <w:tcW w:w="2065" w:type="dxa"/>
          </w:tcPr>
          <w:p w14:paraId="660A3039" w14:textId="77777777" w:rsidR="00524A5D" w:rsidRPr="00E36978" w:rsidRDefault="00000000">
            <w:pPr>
              <w:keepNext/>
              <w:keepLines/>
              <w:spacing w:after="0"/>
              <w:jc w:val="center"/>
              <w:rPr>
                <w:rFonts w:ascii="Arial" w:hAnsi="Arial" w:cs="Arial"/>
                <w:sz w:val="18"/>
                <w:szCs w:val="18"/>
                <w:lang w:val="en-US" w:eastAsia="en-GB"/>
              </w:rPr>
            </w:pPr>
            <w:r w:rsidRPr="00E36978">
              <w:rPr>
                <w:rFonts w:ascii="Arial" w:hAnsi="Arial" w:cs="Arial"/>
                <w:sz w:val="18"/>
                <w:szCs w:val="18"/>
                <w:lang w:eastAsia="en-GB"/>
              </w:rPr>
              <w:t>-40</w:t>
            </w:r>
          </w:p>
        </w:tc>
        <w:tc>
          <w:tcPr>
            <w:tcW w:w="1377" w:type="dxa"/>
          </w:tcPr>
          <w:p w14:paraId="2FE8F810"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1MHz</w:t>
            </w:r>
          </w:p>
        </w:tc>
        <w:tc>
          <w:tcPr>
            <w:tcW w:w="2222" w:type="dxa"/>
            <w:tcBorders>
              <w:bottom w:val="nil"/>
            </w:tcBorders>
            <w:shd w:val="clear" w:color="auto" w:fill="auto"/>
          </w:tcPr>
          <w:p w14:paraId="1781533C" w14:textId="77777777" w:rsidR="00524A5D" w:rsidRPr="00E36978" w:rsidRDefault="00000000">
            <w:pPr>
              <w:keepNext/>
              <w:keepLines/>
              <w:spacing w:after="0"/>
              <w:jc w:val="center"/>
              <w:rPr>
                <w:rFonts w:ascii="Arial" w:hAnsi="Arial" w:cs="Arial"/>
                <w:sz w:val="18"/>
                <w:szCs w:val="18"/>
                <w:lang w:eastAsia="en-GB"/>
              </w:rPr>
            </w:pPr>
            <w:r w:rsidRPr="00E36978">
              <w:rPr>
                <w:rFonts w:ascii="Arial" w:hAnsi="Arial" w:cs="Arial"/>
                <w:sz w:val="18"/>
                <w:szCs w:val="18"/>
                <w:lang w:eastAsia="en-GB"/>
              </w:rPr>
              <w:t>Averaged over any 2 millisecond active transmission interval</w:t>
            </w:r>
          </w:p>
        </w:tc>
      </w:tr>
      <w:tr w:rsidR="00524A5D" w:rsidRPr="00E36978" w14:paraId="4EA6FE71" w14:textId="77777777">
        <w:trPr>
          <w:jc w:val="center"/>
        </w:trPr>
        <w:tc>
          <w:tcPr>
            <w:tcW w:w="1848" w:type="dxa"/>
          </w:tcPr>
          <w:p w14:paraId="06774273"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160</w:t>
            </w:r>
            <w:r w:rsidRPr="00E36978">
              <w:rPr>
                <w:rFonts w:ascii="Arial" w:hAnsi="Arial" w:cs="Arial"/>
                <w:sz w:val="18"/>
                <w:lang w:val="en-US" w:eastAsia="en-GB"/>
              </w:rPr>
              <w:t>5</w:t>
            </w:r>
            <w:r w:rsidRPr="00E36978">
              <w:rPr>
                <w:rFonts w:ascii="Arial" w:hAnsi="Arial" w:cs="Arial"/>
                <w:sz w:val="18"/>
                <w:lang w:eastAsia="en-GB"/>
              </w:rPr>
              <w:t>≤ f ≤ 1610</w:t>
            </w:r>
          </w:p>
        </w:tc>
        <w:tc>
          <w:tcPr>
            <w:tcW w:w="2065" w:type="dxa"/>
          </w:tcPr>
          <w:p w14:paraId="283CEDE7" w14:textId="77777777" w:rsidR="00524A5D" w:rsidRPr="00E36978" w:rsidRDefault="00000000">
            <w:pPr>
              <w:keepNext/>
              <w:keepLines/>
              <w:spacing w:after="0"/>
              <w:jc w:val="center"/>
              <w:rPr>
                <w:rFonts w:ascii="Arial" w:hAnsi="Arial" w:cs="Arial"/>
                <w:sz w:val="18"/>
                <w:lang w:val="en-US" w:eastAsia="en-GB"/>
              </w:rPr>
            </w:pPr>
            <w:r w:rsidRPr="00E36978">
              <w:rPr>
                <w:rFonts w:ascii="Arial" w:hAnsi="Arial" w:cs="Arial"/>
                <w:sz w:val="18"/>
                <w:szCs w:val="18"/>
                <w:lang w:eastAsia="en-GB"/>
              </w:rPr>
              <w:t>-40</w:t>
            </w:r>
            <w:r w:rsidRPr="00E36978">
              <w:rPr>
                <w:rFonts w:ascii="Arial" w:hAnsi="Arial" w:cs="Arial"/>
                <w:sz w:val="18"/>
                <w:lang w:eastAsia="en-GB"/>
              </w:rPr>
              <w:t xml:space="preserve"> </w:t>
            </w:r>
            <w:r w:rsidRPr="00E36978">
              <w:rPr>
                <w:rFonts w:ascii="Arial" w:hAnsi="Arial" w:cs="Arial"/>
                <w:sz w:val="18"/>
                <w:lang w:val="en-US" w:eastAsia="en-GB"/>
              </w:rPr>
              <w:t>+ 24/5 (f-1605)</w:t>
            </w:r>
          </w:p>
        </w:tc>
        <w:tc>
          <w:tcPr>
            <w:tcW w:w="1377" w:type="dxa"/>
          </w:tcPr>
          <w:p w14:paraId="447F6C44"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1MHz</w:t>
            </w:r>
          </w:p>
        </w:tc>
        <w:tc>
          <w:tcPr>
            <w:tcW w:w="2222" w:type="dxa"/>
            <w:tcBorders>
              <w:top w:val="nil"/>
              <w:bottom w:val="nil"/>
            </w:tcBorders>
            <w:shd w:val="clear" w:color="auto" w:fill="auto"/>
          </w:tcPr>
          <w:p w14:paraId="67695321" w14:textId="77777777" w:rsidR="00524A5D" w:rsidRPr="00E36978" w:rsidRDefault="00524A5D">
            <w:pPr>
              <w:keepNext/>
              <w:keepLines/>
              <w:spacing w:after="0"/>
              <w:jc w:val="center"/>
              <w:rPr>
                <w:sz w:val="18"/>
                <w:lang w:eastAsia="en-GB"/>
              </w:rPr>
            </w:pPr>
          </w:p>
        </w:tc>
      </w:tr>
      <w:tr w:rsidR="00524A5D" w:rsidRPr="00E36978" w14:paraId="6CFDD661" w14:textId="77777777">
        <w:trPr>
          <w:jc w:val="center"/>
        </w:trPr>
        <w:tc>
          <w:tcPr>
            <w:tcW w:w="7512" w:type="dxa"/>
            <w:gridSpan w:val="4"/>
          </w:tcPr>
          <w:p w14:paraId="777C0CA4" w14:textId="77777777" w:rsidR="00524A5D" w:rsidRPr="00E36978" w:rsidRDefault="00000000" w:rsidP="00E36978">
            <w:pPr>
              <w:pStyle w:val="TAN"/>
              <w:rPr>
                <w:lang w:eastAsia="en-GB"/>
              </w:rPr>
            </w:pPr>
            <w:r w:rsidRPr="00E36978">
              <w:rPr>
                <w:rFonts w:cs="Arial"/>
                <w:lang w:eastAsia="en-GB"/>
              </w:rPr>
              <w:t>NOTE:</w:t>
            </w:r>
            <w:r w:rsidRPr="00E36978">
              <w:rPr>
                <w:lang w:eastAsia="en-GB"/>
              </w:rPr>
              <w:tab/>
              <w:t>The EIRP requirement in regulation is converted to conducted requirement using a 0 dBi antenna.</w:t>
            </w:r>
          </w:p>
        </w:tc>
      </w:tr>
      <w:bookmarkEnd w:id="1448"/>
    </w:tbl>
    <w:p w14:paraId="6116292B" w14:textId="77777777" w:rsidR="00524A5D" w:rsidRPr="00E36978" w:rsidRDefault="00524A5D">
      <w:pPr>
        <w:rPr>
          <w:lang w:val="en-US"/>
        </w:rPr>
      </w:pPr>
    </w:p>
    <w:p w14:paraId="2A36400C" w14:textId="77777777" w:rsidR="00524A5D" w:rsidRPr="00E36978" w:rsidRDefault="00000000" w:rsidP="00E36978">
      <w:pPr>
        <w:pStyle w:val="TH"/>
        <w:rPr>
          <w:lang w:eastAsia="en-GB"/>
        </w:rPr>
      </w:pPr>
      <w:r w:rsidRPr="00E36978">
        <w:rPr>
          <w:lang w:eastAsia="en-GB"/>
        </w:rPr>
        <w:t>Table 6.5B.4.</w:t>
      </w:r>
      <w:r w:rsidRPr="00E36978">
        <w:rPr>
          <w:lang w:val="en-US"/>
        </w:rPr>
        <w:t>4</w:t>
      </w:r>
      <w:r w:rsidRPr="00E36978">
        <w:rPr>
          <w:rFonts w:hint="eastAsia"/>
          <w:lang w:val="en-US"/>
        </w:rPr>
        <w:t>.</w:t>
      </w:r>
      <w:r w:rsidRPr="00E36978">
        <w:rPr>
          <w:lang w:val="en-US"/>
        </w:rPr>
        <w:t>5.1-</w:t>
      </w:r>
      <w:r w:rsidRPr="00E36978">
        <w:rPr>
          <w:rFonts w:hint="eastAsia"/>
          <w:lang w:val="en-US"/>
        </w:rPr>
        <w:t>2</w:t>
      </w:r>
      <w:r w:rsidRPr="00E36978">
        <w:rPr>
          <w:lang w:eastAsia="en-GB"/>
        </w:rPr>
        <w:t xml:space="preserve">: Additional requirements for </w:t>
      </w:r>
      <w:r w:rsidRPr="00E36978">
        <w:rPr>
          <w:rFonts w:eastAsia="Yu Mincho"/>
          <w:lang w:eastAsia="en-GB"/>
        </w:rPr>
        <w:t>"</w:t>
      </w:r>
      <w:r w:rsidRPr="00E36978">
        <w:rPr>
          <w:lang w:eastAsia="en-GB"/>
        </w:rPr>
        <w:t>NS_</w:t>
      </w:r>
      <w:r w:rsidRPr="00E36978">
        <w:rPr>
          <w:lang w:val="en-US"/>
        </w:rPr>
        <w:t>02</w:t>
      </w:r>
      <w:r w:rsidRPr="00E36978">
        <w:rPr>
          <w:lang w:val="en-US" w:eastAsia="en-GB"/>
        </w:rPr>
        <w:t>N</w:t>
      </w:r>
      <w:r w:rsidRPr="00E36978">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E36978" w14:paraId="64AE40AD" w14:textId="77777777">
        <w:trPr>
          <w:cantSplit/>
          <w:jc w:val="center"/>
        </w:trPr>
        <w:tc>
          <w:tcPr>
            <w:tcW w:w="1084" w:type="dxa"/>
            <w:tcMar>
              <w:top w:w="0" w:type="dxa"/>
              <w:left w:w="108" w:type="dxa"/>
              <w:bottom w:w="0" w:type="dxa"/>
              <w:right w:w="108" w:type="dxa"/>
            </w:tcMar>
          </w:tcPr>
          <w:p w14:paraId="7E43D5A3"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Δf</w:t>
            </w:r>
            <w:r w:rsidRPr="00E36978">
              <w:rPr>
                <w:rFonts w:ascii="Arial" w:hAnsi="Arial"/>
                <w:b/>
                <w:sz w:val="18"/>
                <w:vertAlign w:val="subscript"/>
                <w:lang w:eastAsia="en-GB"/>
              </w:rPr>
              <w:t>OOB</w:t>
            </w:r>
          </w:p>
          <w:p w14:paraId="0B67C0C9"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(MHz)</w:t>
            </w:r>
          </w:p>
        </w:tc>
        <w:tc>
          <w:tcPr>
            <w:tcW w:w="2589" w:type="dxa"/>
            <w:tcMar>
              <w:top w:w="0" w:type="dxa"/>
              <w:left w:w="108" w:type="dxa"/>
              <w:bottom w:w="0" w:type="dxa"/>
              <w:right w:w="108" w:type="dxa"/>
            </w:tcMar>
          </w:tcPr>
          <w:p w14:paraId="265B882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Spectrum Emission Limit (dBm)</w:t>
            </w:r>
          </w:p>
        </w:tc>
        <w:tc>
          <w:tcPr>
            <w:tcW w:w="1982" w:type="dxa"/>
            <w:tcMar>
              <w:top w:w="0" w:type="dxa"/>
              <w:left w:w="108" w:type="dxa"/>
              <w:bottom w:w="0" w:type="dxa"/>
              <w:right w:w="108" w:type="dxa"/>
            </w:tcMar>
          </w:tcPr>
          <w:p w14:paraId="208335A8" w14:textId="77777777" w:rsidR="00524A5D" w:rsidRPr="00E36978" w:rsidRDefault="00000000">
            <w:pPr>
              <w:keepNext/>
              <w:keepLines/>
              <w:spacing w:after="0"/>
              <w:jc w:val="center"/>
              <w:rPr>
                <w:rFonts w:ascii="Arial" w:hAnsi="Arial"/>
                <w:b/>
                <w:sz w:val="18"/>
                <w:lang w:eastAsia="en-GB"/>
              </w:rPr>
            </w:pPr>
            <w:r w:rsidRPr="00E36978">
              <w:rPr>
                <w:rFonts w:ascii="Arial" w:hAnsi="Arial"/>
                <w:b/>
                <w:sz w:val="18"/>
                <w:lang w:eastAsia="en-GB"/>
              </w:rPr>
              <w:t>Measurement bandwidth</w:t>
            </w:r>
          </w:p>
        </w:tc>
      </w:tr>
      <w:tr w:rsidR="00524A5D" w:rsidRPr="00E36978" w14:paraId="61B52B6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F4141A"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[0.09 – 0.28]</w:t>
            </w:r>
          </w:p>
        </w:tc>
        <w:tc>
          <w:tcPr>
            <w:tcW w:w="2589" w:type="dxa"/>
            <w:tcMar>
              <w:top w:w="0" w:type="dxa"/>
              <w:left w:w="108" w:type="dxa"/>
              <w:bottom w:w="0" w:type="dxa"/>
              <w:right w:w="108" w:type="dxa"/>
            </w:tcMar>
          </w:tcPr>
          <w:p w14:paraId="2DB3E876"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-2 for PC3</w:t>
            </w:r>
          </w:p>
          <w:p w14:paraId="69E9C77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-5 for PC5</w:t>
            </w:r>
          </w:p>
        </w:tc>
        <w:tc>
          <w:tcPr>
            <w:tcW w:w="1982" w:type="dxa"/>
            <w:tcMar>
              <w:top w:w="0" w:type="dxa"/>
              <w:left w:w="108" w:type="dxa"/>
              <w:bottom w:w="0" w:type="dxa"/>
              <w:right w:w="108" w:type="dxa"/>
            </w:tcMar>
          </w:tcPr>
          <w:p w14:paraId="4896F15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787E11B5"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502E31"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[0.28 – 0.85]</w:t>
            </w:r>
          </w:p>
        </w:tc>
        <w:tc>
          <w:tcPr>
            <w:tcW w:w="2589" w:type="dxa"/>
            <w:tcMar>
              <w:top w:w="0" w:type="dxa"/>
              <w:left w:w="108" w:type="dxa"/>
              <w:bottom w:w="0" w:type="dxa"/>
              <w:right w:w="108" w:type="dxa"/>
            </w:tcMar>
          </w:tcPr>
          <w:p w14:paraId="65090B1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-12 for PC3</w:t>
            </w:r>
          </w:p>
          <w:p w14:paraId="26FAF315"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-15 for PC5</w:t>
            </w:r>
          </w:p>
        </w:tc>
        <w:tc>
          <w:tcPr>
            <w:tcW w:w="1982" w:type="dxa"/>
            <w:tcMar>
              <w:top w:w="0" w:type="dxa"/>
              <w:left w:w="108" w:type="dxa"/>
              <w:bottom w:w="0" w:type="dxa"/>
              <w:right w:w="108" w:type="dxa"/>
            </w:tcMar>
          </w:tcPr>
          <w:p w14:paraId="044C26ED"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r w:rsidR="00524A5D" w:rsidRPr="00E36978" w14:paraId="291D4A7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A5520" w14:textId="77777777" w:rsidR="00524A5D" w:rsidRPr="00E36978" w:rsidRDefault="00000000">
            <w:pPr>
              <w:keepNext/>
              <w:keepLines/>
              <w:spacing w:after="0"/>
              <w:jc w:val="center"/>
              <w:rPr>
                <w:rFonts w:ascii="Arial" w:hAnsi="Arial"/>
                <w:sz w:val="18"/>
                <w:lang w:eastAsia="en-GB"/>
              </w:rPr>
            </w:pPr>
            <w:r w:rsidRPr="00E36978">
              <w:rPr>
                <w:rFonts w:ascii="Symbol" w:hAnsi="Symbol"/>
                <w:sz w:val="18"/>
                <w:lang w:eastAsia="en-GB"/>
              </w:rPr>
              <w:t></w:t>
            </w:r>
            <w:r w:rsidRPr="00E36978">
              <w:rPr>
                <w:rFonts w:ascii="Arial" w:hAnsi="Arial"/>
                <w:sz w:val="18"/>
                <w:lang w:eastAsia="en-GB"/>
              </w:rPr>
              <w:t xml:space="preserve"> [&gt;0.85]</w:t>
            </w:r>
          </w:p>
        </w:tc>
        <w:tc>
          <w:tcPr>
            <w:tcW w:w="2589" w:type="dxa"/>
            <w:tcMar>
              <w:top w:w="0" w:type="dxa"/>
              <w:left w:w="108" w:type="dxa"/>
              <w:bottom w:w="0" w:type="dxa"/>
              <w:right w:w="108" w:type="dxa"/>
            </w:tcMar>
          </w:tcPr>
          <w:p w14:paraId="4B207694"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-13 for PC3 and PC5</w:t>
            </w:r>
          </w:p>
        </w:tc>
        <w:tc>
          <w:tcPr>
            <w:tcW w:w="1982" w:type="dxa"/>
            <w:tcMar>
              <w:top w:w="0" w:type="dxa"/>
              <w:left w:w="108" w:type="dxa"/>
              <w:bottom w:w="0" w:type="dxa"/>
              <w:right w:w="108" w:type="dxa"/>
            </w:tcMar>
          </w:tcPr>
          <w:p w14:paraId="3771F052" w14:textId="77777777" w:rsidR="00524A5D" w:rsidRPr="00E36978" w:rsidRDefault="00000000">
            <w:pPr>
              <w:keepNext/>
              <w:keepLines/>
              <w:spacing w:after="0"/>
              <w:jc w:val="center"/>
              <w:rPr>
                <w:rFonts w:ascii="Arial" w:hAnsi="Arial"/>
                <w:sz w:val="18"/>
                <w:lang w:eastAsia="en-GB"/>
              </w:rPr>
            </w:pPr>
            <w:r w:rsidRPr="00E36978">
              <w:rPr>
                <w:rFonts w:ascii="Arial" w:hAnsi="Arial"/>
                <w:sz w:val="18"/>
                <w:lang w:eastAsia="en-GB"/>
              </w:rPr>
              <w:t>4 kHz</w:t>
            </w:r>
          </w:p>
        </w:tc>
      </w:tr>
    </w:tbl>
    <w:p w14:paraId="63BF68F0" w14:textId="77777777" w:rsidR="00524A5D" w:rsidRPr="00E36978" w:rsidRDefault="00524A5D">
      <w:pPr>
        <w:rPr>
          <w:lang w:eastAsia="en-GB"/>
        </w:rPr>
      </w:pPr>
    </w:p>
    <w:p w14:paraId="41299CA0" w14:textId="77777777" w:rsidR="00524A5D" w:rsidRPr="00E36978" w:rsidRDefault="00000000">
      <w:pPr>
        <w:keepLines/>
        <w:ind w:left="1135" w:hanging="851"/>
        <w:rPr>
          <w:lang w:eastAsia="en-GB"/>
        </w:rPr>
      </w:pPr>
      <w:r w:rsidRPr="00E36978">
        <w:rPr>
          <w:lang w:eastAsia="en-GB"/>
        </w:rPr>
        <w:t>NOTE:</w:t>
      </w:r>
      <w:r w:rsidRPr="00E36978">
        <w:rPr>
          <w:lang w:eastAsia="en-GB"/>
        </w:rPr>
        <w:tab/>
        <w:t>Δf</w:t>
      </w:r>
      <w:r w:rsidRPr="00E36978">
        <w:rPr>
          <w:vertAlign w:val="subscript"/>
          <w:lang w:eastAsia="en-GB"/>
        </w:rPr>
        <w:t xml:space="preserve">OOB </w:t>
      </w:r>
      <w:r w:rsidRPr="00E36978">
        <w:rPr>
          <w:lang w:eastAsia="en-GB"/>
        </w:rPr>
        <w:t>= 0.09 MHz</w:t>
      </w:r>
      <w:r w:rsidRPr="00E36978">
        <w:rPr>
          <w:lang w:val="en-US" w:eastAsia="en-GB"/>
        </w:rPr>
        <w:t xml:space="preserve"> </w:t>
      </w:r>
      <w:r w:rsidRPr="00E36978">
        <w:rPr>
          <w:lang w:val="en-US"/>
        </w:rPr>
        <w:t>co</w:t>
      </w:r>
      <w:r w:rsidRPr="00E36978">
        <w:rPr>
          <w:lang w:val="en-US" w:eastAsia="en-GB"/>
        </w:rPr>
        <w:t>rresponds to an authorized bandwidth, as defined in C63.26-2015</w:t>
      </w:r>
      <w:r w:rsidRPr="00E36978">
        <w:rPr>
          <w:rFonts w:hint="eastAsia"/>
          <w:lang w:val="en-US"/>
        </w:rPr>
        <w:t xml:space="preserve"> </w:t>
      </w:r>
      <w:r w:rsidRPr="00E36978">
        <w:rPr>
          <w:lang w:val="en-US"/>
        </w:rPr>
        <w:t>[10]</w:t>
      </w:r>
      <w:r w:rsidRPr="00E36978">
        <w:rPr>
          <w:lang w:val="en-US" w:eastAsia="en-GB"/>
        </w:rPr>
        <w:t xml:space="preserve">, of </w:t>
      </w:r>
      <w:r w:rsidRPr="00E36978">
        <w:rPr>
          <w:rFonts w:hint="eastAsia"/>
          <w:lang w:val="en-US"/>
        </w:rPr>
        <w:t>0</w:t>
      </w:r>
      <w:r w:rsidRPr="00E36978">
        <w:rPr>
          <w:lang w:val="en-US" w:eastAsia="en-GB"/>
        </w:rPr>
        <w:t>.38 MHz.</w:t>
      </w:r>
    </w:p>
    <w:p w14:paraId="746A6D01"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6.5B.4.4.5.2</w:t>
      </w:r>
      <w:r w:rsidRPr="00E36978">
        <w:rPr>
          <w:rFonts w:ascii="Arial" w:hAnsi="Arial"/>
          <w:lang w:eastAsia="en-GB"/>
        </w:rPr>
        <w:tab/>
        <w:t>Test requirement (network signalled value "NS_24")</w:t>
      </w:r>
    </w:p>
    <w:p w14:paraId="31E4B91F" w14:textId="77777777" w:rsidR="00524A5D" w:rsidRPr="00E36978" w:rsidRDefault="00000000">
      <w:pPr>
        <w:rPr>
          <w:lang w:eastAsia="en-GB"/>
        </w:rPr>
      </w:pPr>
      <w:r w:rsidRPr="00E36978">
        <w:rPr>
          <w:lang w:eastAsia="en-GB"/>
        </w:rPr>
        <w:t>When "NS_24" is indicated in the cell, the power of any UE emission shall not exceed the levels specified in Table 6.5B.</w:t>
      </w:r>
      <w:r w:rsidRPr="00E36978">
        <w:rPr>
          <w:lang w:val="en-US"/>
        </w:rPr>
        <w:t>4</w:t>
      </w:r>
      <w:r w:rsidRPr="00E36978">
        <w:rPr>
          <w:lang w:eastAsia="en-GB"/>
        </w:rPr>
        <w:t>.</w:t>
      </w:r>
      <w:r w:rsidRPr="00E36978">
        <w:rPr>
          <w:lang w:val="en-US"/>
        </w:rPr>
        <w:t>4.5.2</w:t>
      </w:r>
      <w:r w:rsidRPr="00E36978">
        <w:rPr>
          <w:lang w:eastAsia="en-GB"/>
        </w:rPr>
        <w:t xml:space="preserve">-1. </w:t>
      </w:r>
    </w:p>
    <w:p w14:paraId="2E9EBA8C" w14:textId="77777777" w:rsidR="00524A5D" w:rsidRPr="00E36978" w:rsidRDefault="00000000" w:rsidP="00E36978">
      <w:pPr>
        <w:pStyle w:val="TH"/>
        <w:rPr>
          <w:lang w:eastAsia="en-GB"/>
        </w:rPr>
      </w:pPr>
      <w:r w:rsidRPr="00E36978">
        <w:rPr>
          <w:lang w:eastAsia="en-GB"/>
        </w:rPr>
        <w:t>Table 6.5B.</w:t>
      </w:r>
      <w:r w:rsidRPr="00E36978">
        <w:rPr>
          <w:lang w:val="en-US"/>
        </w:rPr>
        <w:t>4</w:t>
      </w:r>
      <w:r w:rsidRPr="00E36978">
        <w:rPr>
          <w:lang w:eastAsia="en-GB"/>
        </w:rPr>
        <w:t>.</w:t>
      </w:r>
      <w:r w:rsidRPr="00E36978">
        <w:rPr>
          <w:lang w:val="en-US"/>
        </w:rPr>
        <w:t>4</w:t>
      </w:r>
      <w:r w:rsidRPr="00E36978">
        <w:rPr>
          <w:rFonts w:hint="eastAsia"/>
          <w:lang w:val="en-US"/>
        </w:rPr>
        <w:t>.</w:t>
      </w:r>
      <w:r w:rsidRPr="00E36978">
        <w:rPr>
          <w:lang w:val="en-US"/>
        </w:rPr>
        <w:t>5.2</w:t>
      </w:r>
      <w:r w:rsidRPr="00E36978">
        <w:rPr>
          <w:lang w:eastAsia="en-GB"/>
        </w:rPr>
        <w:t xml:space="preserve">-1: Additional requirements for </w:t>
      </w:r>
      <w:r w:rsidRPr="00E36978">
        <w:rPr>
          <w:rFonts w:eastAsia="Yu Mincho"/>
          <w:lang w:eastAsia="en-GB"/>
        </w:rPr>
        <w:t>"</w:t>
      </w:r>
      <w:r w:rsidRPr="00E36978">
        <w:rPr>
          <w:lang w:eastAsia="en-GB"/>
        </w:rPr>
        <w:t>NS_</w:t>
      </w:r>
      <w:r w:rsidRPr="00E36978">
        <w:rPr>
          <w:lang w:val="en-US"/>
        </w:rPr>
        <w:t>24</w:t>
      </w:r>
      <w:r w:rsidRPr="00E36978">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E36978" w14:paraId="1684DD24" w14:textId="77777777">
        <w:trPr>
          <w:jc w:val="center"/>
        </w:trPr>
        <w:tc>
          <w:tcPr>
            <w:tcW w:w="2120" w:type="dxa"/>
            <w:vMerge w:val="restart"/>
          </w:tcPr>
          <w:p w14:paraId="1A674FFF" w14:textId="77777777" w:rsidR="00524A5D" w:rsidRPr="00E36978" w:rsidRDefault="00000000">
            <w:pPr>
              <w:keepNext/>
              <w:keepLines/>
              <w:spacing w:after="0"/>
              <w:jc w:val="center"/>
              <w:rPr>
                <w:rFonts w:ascii="Arial" w:hAnsi="Arial" w:cs="Arial"/>
                <w:b/>
                <w:sz w:val="18"/>
                <w:lang w:eastAsia="en-GB"/>
              </w:rPr>
            </w:pPr>
            <w:bookmarkStart w:id="1449" w:name="MCCQCTEMPBM_00000537"/>
            <w:r w:rsidRPr="00E36978">
              <w:rPr>
                <w:rFonts w:ascii="Arial" w:hAnsi="Arial" w:cs="Arial"/>
                <w:b/>
                <w:sz w:val="18"/>
                <w:lang w:eastAsia="en-GB"/>
              </w:rPr>
              <w:t>Frequency band</w:t>
            </w:r>
          </w:p>
          <w:p w14:paraId="0874B9E3"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(MHz)</w:t>
            </w:r>
          </w:p>
        </w:tc>
        <w:tc>
          <w:tcPr>
            <w:tcW w:w="3686" w:type="dxa"/>
          </w:tcPr>
          <w:p w14:paraId="010C018D"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Channel bandwidth /</w:t>
            </w:r>
          </w:p>
          <w:p w14:paraId="44A427A8"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Spectrum emission limit</w:t>
            </w:r>
          </w:p>
          <w:p w14:paraId="68924307"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(dBm)</w:t>
            </w:r>
          </w:p>
        </w:tc>
        <w:tc>
          <w:tcPr>
            <w:tcW w:w="1701" w:type="dxa"/>
            <w:vMerge w:val="restart"/>
          </w:tcPr>
          <w:p w14:paraId="4E225788" w14:textId="77777777" w:rsidR="00524A5D" w:rsidRPr="00E36978" w:rsidRDefault="00000000">
            <w:pPr>
              <w:keepNext/>
              <w:keepLines/>
              <w:spacing w:after="0"/>
              <w:jc w:val="center"/>
              <w:rPr>
                <w:rFonts w:ascii="Arial" w:hAnsi="Arial" w:cs="Arial"/>
                <w:b/>
                <w:sz w:val="18"/>
                <w:lang w:eastAsia="en-GB"/>
              </w:rPr>
            </w:pPr>
            <w:r w:rsidRPr="00E36978">
              <w:rPr>
                <w:rFonts w:ascii="Arial" w:hAnsi="Arial" w:cs="Arial"/>
                <w:b/>
                <w:sz w:val="18"/>
                <w:lang w:eastAsia="en-GB"/>
              </w:rPr>
              <w:t>Measurement bandwidth</w:t>
            </w:r>
          </w:p>
        </w:tc>
      </w:tr>
      <w:tr w:rsidR="00524A5D" w:rsidRPr="00E36978" w14:paraId="26280E15" w14:textId="77777777">
        <w:trPr>
          <w:jc w:val="center"/>
        </w:trPr>
        <w:tc>
          <w:tcPr>
            <w:tcW w:w="2120" w:type="dxa"/>
            <w:vMerge/>
          </w:tcPr>
          <w:p w14:paraId="022474AA" w14:textId="77777777" w:rsidR="00524A5D" w:rsidRPr="00E36978" w:rsidRDefault="00524A5D">
            <w:pPr>
              <w:keepNext/>
              <w:keepLines/>
              <w:spacing w:after="0"/>
              <w:jc w:val="center"/>
              <w:rPr>
                <w:rFonts w:ascii="Arial" w:hAnsi="Arial" w:cs="Arial"/>
                <w:b/>
                <w:sz w:val="18"/>
                <w:lang w:eastAsia="en-GB"/>
              </w:rPr>
            </w:pPr>
          </w:p>
        </w:tc>
        <w:tc>
          <w:tcPr>
            <w:tcW w:w="3686" w:type="dxa"/>
          </w:tcPr>
          <w:p w14:paraId="4B9C5548" w14:textId="77777777" w:rsidR="00524A5D" w:rsidRPr="00E36978" w:rsidRDefault="00000000">
            <w:pPr>
              <w:keepNext/>
              <w:keepLines/>
              <w:spacing w:after="0"/>
              <w:jc w:val="center"/>
              <w:rPr>
                <w:rFonts w:ascii="Arial" w:hAnsi="Arial" w:cs="Arial"/>
                <w:b/>
                <w:sz w:val="18"/>
                <w:lang w:val="en-US"/>
              </w:rPr>
            </w:pPr>
            <w:r w:rsidRPr="00E36978">
              <w:rPr>
                <w:rFonts w:ascii="Arial" w:hAnsi="Arial" w:cs="Arial" w:hint="eastAsia"/>
                <w:b/>
                <w:sz w:val="18"/>
                <w:lang w:val="en-US"/>
              </w:rPr>
              <w:t>200kHz</w:t>
            </w:r>
          </w:p>
        </w:tc>
        <w:tc>
          <w:tcPr>
            <w:tcW w:w="1701" w:type="dxa"/>
            <w:vMerge/>
          </w:tcPr>
          <w:p w14:paraId="4780757D" w14:textId="77777777" w:rsidR="00524A5D" w:rsidRPr="00E36978" w:rsidRDefault="00524A5D">
            <w:pPr>
              <w:keepNext/>
              <w:keepLines/>
              <w:spacing w:after="0"/>
              <w:jc w:val="center"/>
              <w:rPr>
                <w:rFonts w:ascii="Arial" w:hAnsi="Arial" w:cs="Arial"/>
                <w:sz w:val="18"/>
                <w:szCs w:val="18"/>
                <w:lang w:eastAsia="en-GB"/>
              </w:rPr>
            </w:pPr>
          </w:p>
        </w:tc>
      </w:tr>
      <w:tr w:rsidR="00524A5D" w:rsidRPr="00E36978" w14:paraId="7D8685B9" w14:textId="77777777">
        <w:trPr>
          <w:jc w:val="center"/>
        </w:trPr>
        <w:tc>
          <w:tcPr>
            <w:tcW w:w="2120" w:type="dxa"/>
          </w:tcPr>
          <w:p w14:paraId="69B11504"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Band 34</w:t>
            </w:r>
          </w:p>
        </w:tc>
        <w:tc>
          <w:tcPr>
            <w:tcW w:w="3686" w:type="dxa"/>
          </w:tcPr>
          <w:p w14:paraId="49802F0B"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-50</w:t>
            </w:r>
          </w:p>
        </w:tc>
        <w:tc>
          <w:tcPr>
            <w:tcW w:w="1701" w:type="dxa"/>
          </w:tcPr>
          <w:p w14:paraId="559984BF" w14:textId="77777777" w:rsidR="00524A5D" w:rsidRPr="00E36978" w:rsidRDefault="00000000">
            <w:pPr>
              <w:keepNext/>
              <w:keepLines/>
              <w:spacing w:after="0"/>
              <w:jc w:val="center"/>
              <w:rPr>
                <w:rFonts w:ascii="Arial" w:hAnsi="Arial" w:cs="Arial"/>
                <w:sz w:val="18"/>
                <w:lang w:eastAsia="en-GB"/>
              </w:rPr>
            </w:pPr>
            <w:r w:rsidRPr="00E36978">
              <w:rPr>
                <w:rFonts w:ascii="Arial" w:hAnsi="Arial" w:cs="Arial"/>
                <w:sz w:val="18"/>
                <w:lang w:eastAsia="en-GB"/>
              </w:rPr>
              <w:t>MHz</w:t>
            </w:r>
          </w:p>
        </w:tc>
      </w:tr>
      <w:tr w:rsidR="00524A5D" w:rsidRPr="00E36978" w14:paraId="1F3B63BD" w14:textId="77777777">
        <w:trPr>
          <w:jc w:val="center"/>
        </w:trPr>
        <w:tc>
          <w:tcPr>
            <w:tcW w:w="7507" w:type="dxa"/>
            <w:gridSpan w:val="3"/>
          </w:tcPr>
          <w:p w14:paraId="2CC51174" w14:textId="77777777" w:rsidR="00524A5D" w:rsidRPr="00E36978" w:rsidRDefault="00000000">
            <w:pPr>
              <w:pStyle w:val="TAN"/>
              <w:rPr>
                <w:lang w:eastAsia="ja-JP"/>
              </w:rPr>
            </w:pPr>
            <w:r w:rsidRPr="00E36978">
              <w:rPr>
                <w:lang w:eastAsia="en-GB"/>
              </w:rPr>
              <w:t>NOTE 1:</w:t>
            </w:r>
            <w:r w:rsidRPr="00E36978">
              <w:rPr>
                <w:vertAlign w:val="superscript"/>
                <w:lang w:eastAsia="en-GB"/>
              </w:rPr>
              <w:tab/>
            </w:r>
            <w:r w:rsidRPr="00E36978">
              <w:rPr>
                <w:lang w:eastAsia="ja-JP"/>
              </w:rPr>
              <w:t>This requirement</w:t>
            </w:r>
            <w:r w:rsidRPr="00E36978">
              <w:rPr>
                <w:rFonts w:hint="eastAsia"/>
                <w:lang w:eastAsia="ja-JP"/>
              </w:rPr>
              <w:t xml:space="preserve"> appl</w:t>
            </w:r>
            <w:r w:rsidRPr="00E36978">
              <w:rPr>
                <w:lang w:eastAsia="ja-JP"/>
              </w:rPr>
              <w:t>ies</w:t>
            </w:r>
            <w:r w:rsidRPr="00E36978">
              <w:rPr>
                <w:rFonts w:hint="eastAsia"/>
                <w:lang w:eastAsia="ja-JP"/>
              </w:rPr>
              <w:t xml:space="preserve"> </w:t>
            </w:r>
            <w:r w:rsidRPr="00E36978">
              <w:rPr>
                <w:lang w:eastAsia="ja-JP"/>
              </w:rPr>
              <w:t xml:space="preserve">at a </w:t>
            </w:r>
            <w:r w:rsidRPr="00E36978">
              <w:rPr>
                <w:rFonts w:hint="eastAsia"/>
                <w:lang w:eastAsia="ja-JP"/>
              </w:rPr>
              <w:t xml:space="preserve">frequency </w:t>
            </w:r>
            <w:r w:rsidRPr="00E36978">
              <w:rPr>
                <w:lang w:eastAsia="ja-JP"/>
              </w:rPr>
              <w:t xml:space="preserve">offset equal or larger than 5 MHz from the upper </w:t>
            </w:r>
            <w:r w:rsidRPr="00E36978">
              <w:rPr>
                <w:rFonts w:hint="eastAsia"/>
                <w:lang w:eastAsia="ja-JP"/>
              </w:rPr>
              <w:t>edge of the channel bandwidth</w:t>
            </w:r>
            <w:r w:rsidRPr="00E36978">
              <w:rPr>
                <w:lang w:eastAsia="ja-JP"/>
              </w:rPr>
              <w:t>, whenever these frequencies overlap with the specified frequency band.</w:t>
            </w:r>
          </w:p>
        </w:tc>
      </w:tr>
      <w:bookmarkEnd w:id="1425"/>
      <w:bookmarkEnd w:id="1426"/>
      <w:bookmarkEnd w:id="1427"/>
      <w:bookmarkEnd w:id="1428"/>
      <w:bookmarkEnd w:id="1449"/>
    </w:tbl>
    <w:p w14:paraId="446DFFE9" w14:textId="77777777" w:rsidR="00524A5D" w:rsidRPr="00E36978" w:rsidRDefault="00524A5D"/>
    <w:p w14:paraId="4AFF549A" w14:textId="77777777" w:rsidR="00524A5D" w:rsidRPr="00E36978" w:rsidRDefault="00000000">
      <w:pPr>
        <w:pStyle w:val="Heading2"/>
      </w:pPr>
      <w:bookmarkStart w:id="1450" w:name="_Toc14168"/>
      <w:bookmarkStart w:id="1451" w:name="_Toc121162877"/>
      <w:bookmarkStart w:id="1452" w:name="_Toc120570085"/>
      <w:bookmarkStart w:id="1453" w:name="_Toc111062072"/>
      <w:bookmarkStart w:id="1454" w:name="_Toc6197"/>
      <w:bookmarkStart w:id="1455" w:name="_Toc18811"/>
      <w:bookmarkStart w:id="1456" w:name="_Toc1051"/>
      <w:bookmarkStart w:id="1457" w:name="_Toc31379"/>
      <w:bookmarkStart w:id="1458" w:name="_Toc23419"/>
      <w:bookmarkStart w:id="1459" w:name="_Toc368026349"/>
      <w:bookmarkStart w:id="1460" w:name="_Toc163510828"/>
      <w:r w:rsidRPr="00E36978">
        <w:lastRenderedPageBreak/>
        <w:t>6.6</w:t>
      </w:r>
      <w:r w:rsidRPr="00E36978">
        <w:tab/>
        <w:t>Transmit intermodulation</w:t>
      </w:r>
      <w:bookmarkEnd w:id="1450"/>
      <w:bookmarkEnd w:id="1451"/>
      <w:bookmarkEnd w:id="1452"/>
      <w:bookmarkEnd w:id="1453"/>
      <w:bookmarkEnd w:id="1454"/>
      <w:bookmarkEnd w:id="1455"/>
      <w:bookmarkEnd w:id="1456"/>
      <w:bookmarkEnd w:id="1457"/>
      <w:bookmarkEnd w:id="1458"/>
      <w:bookmarkEnd w:id="1459"/>
      <w:bookmarkEnd w:id="1460"/>
    </w:p>
    <w:p w14:paraId="405D724F" w14:textId="77777777" w:rsidR="00524A5D" w:rsidRPr="00E36978" w:rsidRDefault="00000000">
      <w:pPr>
        <w:rPr>
          <w:rFonts w:eastAsia="SimSun"/>
          <w:color w:val="000000" w:themeColor="text1"/>
        </w:rPr>
      </w:pPr>
      <w:r w:rsidRPr="00E36978">
        <w:rPr>
          <w:rFonts w:eastAsia="SimSun"/>
          <w:color w:val="000000" w:themeColor="text1"/>
        </w:rPr>
        <w:t xml:space="preserve">This clause is </w:t>
      </w:r>
      <w:r w:rsidRPr="00E36978">
        <w:rPr>
          <w:lang w:eastAsia="en-GB"/>
        </w:rPr>
        <w:t>reserved</w:t>
      </w:r>
      <w:r w:rsidRPr="00E36978">
        <w:rPr>
          <w:rFonts w:eastAsia="SimSun"/>
          <w:color w:val="000000" w:themeColor="text1"/>
        </w:rPr>
        <w:t>.</w:t>
      </w:r>
    </w:p>
    <w:p w14:paraId="5BF71CC9" w14:textId="77777777" w:rsidR="00524A5D" w:rsidRPr="00E36978" w:rsidRDefault="00000000">
      <w:pPr>
        <w:pStyle w:val="Heading2"/>
      </w:pPr>
      <w:bookmarkStart w:id="1461" w:name="_Toc24207"/>
      <w:bookmarkStart w:id="1462" w:name="_Toc120570086"/>
      <w:bookmarkStart w:id="1463" w:name="_Toc102"/>
      <w:bookmarkStart w:id="1464" w:name="_Toc19811"/>
      <w:bookmarkStart w:id="1465" w:name="_Toc392"/>
      <w:bookmarkStart w:id="1466" w:name="_Toc16823"/>
      <w:bookmarkStart w:id="1467" w:name="_Toc27418"/>
      <w:bookmarkStart w:id="1468" w:name="_Toc121162878"/>
      <w:bookmarkStart w:id="1469" w:name="_Toc163510829"/>
      <w:r w:rsidRPr="00E36978">
        <w:t>6.6A</w:t>
      </w:r>
      <w:r w:rsidRPr="00E36978">
        <w:tab/>
        <w:t xml:space="preserve">Transmit intermodulation </w:t>
      </w:r>
      <w:r w:rsidRPr="00E36978">
        <w:rPr>
          <w:rFonts w:hint="eastAsia"/>
        </w:rPr>
        <w:t xml:space="preserve">for category </w:t>
      </w:r>
      <w:r w:rsidRPr="00E36978">
        <w:t>M1</w:t>
      </w:r>
      <w:bookmarkEnd w:id="1461"/>
      <w:bookmarkEnd w:id="1462"/>
      <w:bookmarkEnd w:id="1463"/>
      <w:bookmarkEnd w:id="1464"/>
      <w:bookmarkEnd w:id="1465"/>
      <w:bookmarkEnd w:id="1466"/>
      <w:bookmarkEnd w:id="1467"/>
      <w:bookmarkEnd w:id="1468"/>
      <w:bookmarkEnd w:id="1469"/>
    </w:p>
    <w:p w14:paraId="32182DED" w14:textId="77777777" w:rsidR="00524A5D" w:rsidRPr="00E36978" w:rsidRDefault="00000000">
      <w:r w:rsidRPr="00E36978">
        <w:t>For category M1 UE, Tx intermodulation requirements are not applicable.</w:t>
      </w:r>
    </w:p>
    <w:p w14:paraId="64A6ADF2" w14:textId="77777777" w:rsidR="00524A5D" w:rsidRPr="00E36978" w:rsidRDefault="00000000">
      <w:pPr>
        <w:pStyle w:val="Heading2"/>
      </w:pPr>
      <w:bookmarkStart w:id="1470" w:name="_Toc13095"/>
      <w:bookmarkStart w:id="1471" w:name="_Toc15334"/>
      <w:bookmarkStart w:id="1472" w:name="_Toc15646"/>
      <w:bookmarkStart w:id="1473" w:name="_Toc14634"/>
      <w:bookmarkStart w:id="1474" w:name="_Toc12072"/>
      <w:bookmarkStart w:id="1475" w:name="_Toc121162879"/>
      <w:bookmarkStart w:id="1476" w:name="_Toc120570087"/>
      <w:bookmarkStart w:id="1477" w:name="_Toc8447"/>
      <w:bookmarkStart w:id="1478" w:name="_Toc163510830"/>
      <w:r w:rsidRPr="00E36978">
        <w:t>6.6B</w:t>
      </w:r>
      <w:r w:rsidRPr="00E36978">
        <w:tab/>
        <w:t xml:space="preserve">Transmit intermodulation </w:t>
      </w:r>
      <w:r w:rsidRPr="00E36978">
        <w:rPr>
          <w:rFonts w:hint="eastAsia"/>
        </w:rPr>
        <w:t>for category NB1 and NB2</w:t>
      </w:r>
      <w:bookmarkEnd w:id="1470"/>
      <w:bookmarkEnd w:id="1471"/>
      <w:bookmarkEnd w:id="1472"/>
      <w:bookmarkEnd w:id="1473"/>
      <w:bookmarkEnd w:id="1474"/>
      <w:bookmarkEnd w:id="1475"/>
      <w:bookmarkEnd w:id="1476"/>
      <w:bookmarkEnd w:id="1477"/>
      <w:bookmarkEnd w:id="1478"/>
    </w:p>
    <w:p w14:paraId="6DD7BC6E"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6.6B.1</w:t>
      </w:r>
      <w:r w:rsidRPr="00E36978">
        <w:rPr>
          <w:rFonts w:ascii="Arial" w:hAnsi="Arial"/>
          <w:lang w:eastAsia="en-GB"/>
        </w:rPr>
        <w:tab/>
        <w:t>Test purpose</w:t>
      </w:r>
    </w:p>
    <w:p w14:paraId="0864B5F6" w14:textId="77777777" w:rsidR="00524A5D" w:rsidRPr="00E36978" w:rsidRDefault="00000000">
      <w:pPr>
        <w:rPr>
          <w:rFonts w:cs="v5.0.0"/>
          <w:lang w:eastAsia="en-GB"/>
        </w:rPr>
      </w:pPr>
      <w:r w:rsidRPr="00E36978">
        <w:rPr>
          <w:rFonts w:cs="v5.0.0"/>
          <w:lang w:eastAsia="en-GB"/>
        </w:rPr>
        <w:t>To verify that the UE transmit intermodulation does not exceed the described value in the test requirement.</w:t>
      </w:r>
    </w:p>
    <w:p w14:paraId="1AA5445C" w14:textId="77777777" w:rsidR="00524A5D" w:rsidRPr="00E36978" w:rsidRDefault="00000000">
      <w:pPr>
        <w:keepNext/>
        <w:keepLines/>
        <w:spacing w:before="120"/>
        <w:ind w:left="1985" w:hanging="1985"/>
        <w:rPr>
          <w:rFonts w:ascii="Arial" w:hAnsi="Arial"/>
          <w:lang w:eastAsia="en-GB"/>
        </w:rPr>
      </w:pPr>
      <w:r w:rsidRPr="00E36978">
        <w:rPr>
          <w:rFonts w:ascii="Arial" w:hAnsi="Arial"/>
          <w:lang w:eastAsia="en-GB"/>
        </w:rPr>
        <w:t>6.6B.2</w:t>
      </w:r>
      <w:r w:rsidRPr="00E36978">
        <w:rPr>
          <w:rFonts w:ascii="Arial" w:hAnsi="Arial"/>
          <w:lang w:eastAsia="en-GB"/>
        </w:rPr>
        <w:tab/>
        <w:t>Test applicability</w:t>
      </w:r>
    </w:p>
    <w:p w14:paraId="513C346B" w14:textId="77777777" w:rsidR="00524A5D" w:rsidRPr="00E36978" w:rsidRDefault="00000000">
      <w:r w:rsidRPr="00E36978">
        <w:t>This test case applies to all types of</w:t>
      </w:r>
      <w:r w:rsidRPr="00E36978">
        <w:rPr>
          <w:lang w:eastAsia="zh-TW"/>
        </w:rPr>
        <w:t xml:space="preserve"> NB-IoT </w:t>
      </w:r>
      <w:r w:rsidRPr="00E36978">
        <w:t>UE release 1</w:t>
      </w:r>
      <w:r w:rsidRPr="00E36978">
        <w:rPr>
          <w:lang w:eastAsia="zh-TW"/>
        </w:rPr>
        <w:t>7</w:t>
      </w:r>
      <w:r w:rsidRPr="00E36978">
        <w:t xml:space="preserve"> and forward of category</w:t>
      </w:r>
      <w:r w:rsidRPr="00E36978">
        <w:rPr>
          <w:lang w:eastAsia="zh-TW"/>
        </w:rPr>
        <w:t xml:space="preserve"> NB1 and</w:t>
      </w:r>
      <w:r w:rsidRPr="00E36978">
        <w:t xml:space="preserve"> NB2 that support satellite access operation.</w:t>
      </w:r>
    </w:p>
    <w:p w14:paraId="0DB3D327" w14:textId="77777777" w:rsidR="00524A5D" w:rsidRPr="00E36978" w:rsidRDefault="00000000">
      <w:pPr>
        <w:keepNext/>
        <w:keepLines/>
        <w:spacing w:before="120"/>
        <w:ind w:left="1985" w:hanging="1985"/>
        <w:rPr>
          <w:rFonts w:ascii="Arial" w:hAnsi="Arial"/>
          <w:lang w:eastAsia="en-GB"/>
        </w:rPr>
      </w:pPr>
      <w:r w:rsidRPr="00E36978">
        <w:rPr>
          <w:rFonts w:ascii="Arial" w:hAnsi="Arial" w:cs="v5.0.0"/>
          <w:lang w:eastAsia="en-GB"/>
        </w:rPr>
        <w:t>6.6B.3</w:t>
      </w:r>
      <w:r w:rsidRPr="00E36978">
        <w:rPr>
          <w:rFonts w:ascii="Arial" w:hAnsi="Arial" w:cs="v5.0.0"/>
          <w:lang w:eastAsia="en-GB"/>
        </w:rPr>
        <w:tab/>
      </w:r>
      <w:r w:rsidRPr="00E36978">
        <w:rPr>
          <w:rFonts w:ascii="Arial" w:hAnsi="Arial"/>
          <w:lang w:eastAsia="en-GB"/>
        </w:rPr>
        <w:t>Minimum conformance requirements</w:t>
      </w:r>
    </w:p>
    <w:p w14:paraId="46B83052" w14:textId="77777777" w:rsidR="00524A5D" w:rsidRPr="00E36978" w:rsidRDefault="00000000">
      <w:pPr>
        <w:rPr>
          <w:rFonts w:cs="v5.0.0"/>
          <w:lang w:eastAsia="en-GB"/>
        </w:rPr>
      </w:pPr>
      <w:r w:rsidRPr="00E36978">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E36978" w:rsidRDefault="00000000">
      <w:pPr>
        <w:rPr>
          <w:rFonts w:cs="v5.0.0"/>
          <w:lang w:eastAsia="en-GB"/>
        </w:rPr>
      </w:pPr>
      <w:r w:rsidRPr="00E36978">
        <w:rPr>
          <w:rFonts w:cs="v5.0.0"/>
          <w:lang w:eastAsia="en-GB"/>
        </w:rPr>
        <w:t xml:space="preserve">The UE category NB1 and NB2 transmitter intermodulation attenuation is defined by the ratio of the </w:t>
      </w:r>
      <w:r w:rsidRPr="00E36978">
        <w:rPr>
          <w:lang w:eastAsia="en-GB"/>
        </w:rPr>
        <w:t>mean</w:t>
      </w:r>
      <w:r w:rsidRPr="00E36978">
        <w:rPr>
          <w:rFonts w:cs="v5.0.0"/>
          <w:lang w:eastAsia="en-GB"/>
        </w:rPr>
        <w:t xml:space="preserve"> power of the wanted signal to the </w:t>
      </w:r>
      <w:r w:rsidRPr="00E36978">
        <w:rPr>
          <w:lang w:eastAsia="en-GB"/>
        </w:rPr>
        <w:t>mean</w:t>
      </w:r>
      <w:r w:rsidRPr="00E36978">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E36978" w:rsidRDefault="00000000" w:rsidP="00E36978">
      <w:pPr>
        <w:pStyle w:val="TH"/>
        <w:rPr>
          <w:lang w:eastAsia="en-GB"/>
        </w:rPr>
      </w:pPr>
      <w:r w:rsidRPr="00E36978">
        <w:rPr>
          <w:lang w:eastAsia="en-GB"/>
        </w:rPr>
        <w:t xml:space="preserve">Table </w:t>
      </w:r>
      <w:r w:rsidRPr="00E36978">
        <w:rPr>
          <w:rFonts w:cs="v5.0.0"/>
          <w:lang w:eastAsia="en-GB"/>
        </w:rPr>
        <w:t>6.6B.3-1</w:t>
      </w:r>
      <w:r w:rsidRPr="00E36978">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E36978" w14:paraId="4ABBF5F8" w14:textId="77777777">
        <w:trPr>
          <w:trHeight w:val="300"/>
          <w:jc w:val="center"/>
        </w:trPr>
        <w:tc>
          <w:tcPr>
            <w:tcW w:w="0" w:type="auto"/>
            <w:gridSpan w:val="3"/>
            <w:shd w:val="clear" w:color="auto" w:fill="auto"/>
            <w:vAlign w:val="center"/>
          </w:tcPr>
          <w:p w14:paraId="33186A8A" w14:textId="77777777" w:rsidR="00524A5D" w:rsidRPr="00E36978" w:rsidRDefault="00000000">
            <w:pPr>
              <w:keepNext/>
              <w:keepLines/>
              <w:spacing w:after="0"/>
              <w:jc w:val="center"/>
              <w:rPr>
                <w:rFonts w:ascii="Arial" w:hAnsi="Arial" w:cs="Arial"/>
                <w:b/>
                <w:sz w:val="18"/>
              </w:rPr>
            </w:pPr>
            <w:r w:rsidRPr="00E36978">
              <w:rPr>
                <w:rFonts w:ascii="Arial" w:hAnsi="Arial"/>
                <w:b/>
                <w:sz w:val="18"/>
              </w:rPr>
              <w:t>Parameters for transmitter intermodulation</w:t>
            </w:r>
          </w:p>
        </w:tc>
      </w:tr>
      <w:tr w:rsidR="00524A5D" w:rsidRPr="00E36978" w14:paraId="46813D7A" w14:textId="77777777">
        <w:trPr>
          <w:trHeight w:val="300"/>
          <w:jc w:val="center"/>
        </w:trPr>
        <w:tc>
          <w:tcPr>
            <w:tcW w:w="0" w:type="auto"/>
            <w:shd w:val="clear" w:color="auto" w:fill="auto"/>
            <w:vAlign w:val="center"/>
          </w:tcPr>
          <w:p w14:paraId="27D7F52A" w14:textId="77777777" w:rsidR="00524A5D" w:rsidRPr="00E36978" w:rsidRDefault="00000000">
            <w:pPr>
              <w:keepNext/>
              <w:keepLines/>
              <w:spacing w:after="0"/>
              <w:jc w:val="center"/>
              <w:rPr>
                <w:rFonts w:ascii="Arial" w:hAnsi="Arial"/>
                <w:sz w:val="18"/>
              </w:rPr>
            </w:pPr>
            <w:r w:rsidRPr="00E36978">
              <w:rPr>
                <w:rFonts w:ascii="Arial" w:hAnsi="Arial"/>
                <w:sz w:val="18"/>
              </w:rPr>
              <w:t>BW Channel (UL)</w:t>
            </w:r>
          </w:p>
        </w:tc>
        <w:tc>
          <w:tcPr>
            <w:tcW w:w="0" w:type="auto"/>
            <w:gridSpan w:val="2"/>
            <w:shd w:val="clear" w:color="auto" w:fill="auto"/>
            <w:vAlign w:val="center"/>
          </w:tcPr>
          <w:p w14:paraId="22E501C2" w14:textId="77777777" w:rsidR="00524A5D" w:rsidRPr="00E36978" w:rsidRDefault="00000000">
            <w:pPr>
              <w:keepNext/>
              <w:keepLines/>
              <w:spacing w:after="0"/>
              <w:jc w:val="center"/>
              <w:rPr>
                <w:rFonts w:ascii="Arial" w:hAnsi="Arial"/>
                <w:sz w:val="18"/>
              </w:rPr>
            </w:pPr>
            <w:r w:rsidRPr="00E36978">
              <w:rPr>
                <w:rFonts w:ascii="Arial" w:hAnsi="Arial"/>
                <w:sz w:val="18"/>
              </w:rPr>
              <w:t>15 kHz (1 tone</w:t>
            </w:r>
            <w:r w:rsidRPr="00E36978">
              <w:rPr>
                <w:rFonts w:ascii="Arial" w:hAnsi="Arial" w:cs="Arial"/>
                <w:sz w:val="18"/>
                <w:lang w:eastAsia="en-GB"/>
              </w:rPr>
              <w:t xml:space="preserve"> at sub-carrier 5 or 6</w:t>
            </w:r>
            <w:r w:rsidRPr="00E36978">
              <w:rPr>
                <w:rFonts w:ascii="Arial" w:hAnsi="Arial"/>
                <w:sz w:val="18"/>
              </w:rPr>
              <w:t>)</w:t>
            </w:r>
          </w:p>
        </w:tc>
      </w:tr>
      <w:tr w:rsidR="00524A5D" w:rsidRPr="00E36978" w14:paraId="07BBD487" w14:textId="77777777">
        <w:trPr>
          <w:trHeight w:val="468"/>
          <w:jc w:val="center"/>
        </w:trPr>
        <w:tc>
          <w:tcPr>
            <w:tcW w:w="0" w:type="auto"/>
            <w:shd w:val="clear" w:color="auto" w:fill="auto"/>
            <w:vAlign w:val="center"/>
          </w:tcPr>
          <w:p w14:paraId="67204E87" w14:textId="77777777" w:rsidR="00524A5D" w:rsidRPr="00E36978" w:rsidRDefault="00000000">
            <w:pPr>
              <w:keepNext/>
              <w:keepLines/>
              <w:spacing w:after="0"/>
              <w:jc w:val="center"/>
              <w:rPr>
                <w:rFonts w:ascii="Arial" w:hAnsi="Arial"/>
                <w:sz w:val="18"/>
              </w:rPr>
            </w:pPr>
            <w:r w:rsidRPr="00E36978">
              <w:rPr>
                <w:rFonts w:ascii="Arial" w:hAnsi="Arial"/>
                <w:sz w:val="18"/>
              </w:rPr>
              <w:t>Interference Signal Frequency Offset</w:t>
            </w:r>
          </w:p>
        </w:tc>
        <w:tc>
          <w:tcPr>
            <w:tcW w:w="0" w:type="auto"/>
            <w:shd w:val="clear" w:color="auto" w:fill="auto"/>
            <w:vAlign w:val="center"/>
          </w:tcPr>
          <w:p w14:paraId="5D718FBF" w14:textId="77777777" w:rsidR="00524A5D" w:rsidRPr="00E36978" w:rsidRDefault="00000000">
            <w:pPr>
              <w:keepNext/>
              <w:keepLines/>
              <w:spacing w:after="0"/>
              <w:jc w:val="center"/>
              <w:rPr>
                <w:rFonts w:ascii="Arial" w:hAnsi="Arial"/>
                <w:sz w:val="18"/>
              </w:rPr>
            </w:pPr>
            <w:r w:rsidRPr="00E36978">
              <w:rPr>
                <w:rFonts w:ascii="Arial" w:hAnsi="Arial"/>
                <w:sz w:val="18"/>
              </w:rPr>
              <w:t>180 kHz</w:t>
            </w:r>
          </w:p>
        </w:tc>
        <w:tc>
          <w:tcPr>
            <w:tcW w:w="0" w:type="auto"/>
            <w:shd w:val="clear" w:color="auto" w:fill="auto"/>
            <w:vAlign w:val="center"/>
          </w:tcPr>
          <w:p w14:paraId="68A47225" w14:textId="77777777" w:rsidR="00524A5D" w:rsidRPr="00E36978" w:rsidRDefault="00000000">
            <w:pPr>
              <w:keepNext/>
              <w:keepLines/>
              <w:spacing w:after="0"/>
              <w:jc w:val="center"/>
              <w:rPr>
                <w:rFonts w:ascii="Arial" w:hAnsi="Arial"/>
                <w:sz w:val="18"/>
              </w:rPr>
            </w:pPr>
            <w:r w:rsidRPr="00E36978">
              <w:rPr>
                <w:rFonts w:ascii="Arial" w:hAnsi="Arial"/>
                <w:sz w:val="18"/>
              </w:rPr>
              <w:t>360 kHz</w:t>
            </w:r>
          </w:p>
        </w:tc>
      </w:tr>
      <w:tr w:rsidR="00524A5D" w:rsidRPr="00E36978" w14:paraId="55FE7633" w14:textId="77777777">
        <w:trPr>
          <w:trHeight w:val="468"/>
          <w:jc w:val="center"/>
        </w:trPr>
        <w:tc>
          <w:tcPr>
            <w:tcW w:w="0" w:type="auto"/>
            <w:shd w:val="clear" w:color="auto" w:fill="auto"/>
            <w:vAlign w:val="center"/>
          </w:tcPr>
          <w:p w14:paraId="4BD505C6" w14:textId="77777777" w:rsidR="00524A5D" w:rsidRPr="00E36978" w:rsidRDefault="00000000">
            <w:pPr>
              <w:keepNext/>
              <w:keepLines/>
              <w:spacing w:after="0"/>
              <w:jc w:val="center"/>
              <w:rPr>
                <w:rFonts w:ascii="Arial" w:hAnsi="Arial"/>
                <w:sz w:val="18"/>
              </w:rPr>
            </w:pPr>
            <w:r w:rsidRPr="00E36978">
              <w:rPr>
                <w:rFonts w:ascii="Arial" w:hAnsi="Arial"/>
                <w:sz w:val="18"/>
              </w:rPr>
              <w:t>Interference CW Signal Level</w:t>
            </w:r>
          </w:p>
        </w:tc>
        <w:tc>
          <w:tcPr>
            <w:tcW w:w="0" w:type="auto"/>
            <w:gridSpan w:val="2"/>
            <w:shd w:val="clear" w:color="auto" w:fill="auto"/>
            <w:vAlign w:val="center"/>
          </w:tcPr>
          <w:p w14:paraId="464B68C0" w14:textId="77777777" w:rsidR="00524A5D" w:rsidRPr="00E36978" w:rsidRDefault="00000000">
            <w:pPr>
              <w:keepNext/>
              <w:keepLines/>
              <w:spacing w:after="0"/>
              <w:jc w:val="center"/>
              <w:rPr>
                <w:rFonts w:ascii="Arial" w:hAnsi="Arial"/>
                <w:sz w:val="18"/>
              </w:rPr>
            </w:pPr>
            <w:r w:rsidRPr="00E36978">
              <w:rPr>
                <w:rFonts w:ascii="Arial" w:hAnsi="Arial"/>
                <w:sz w:val="18"/>
              </w:rPr>
              <w:t>-40dBc</w:t>
            </w:r>
          </w:p>
        </w:tc>
      </w:tr>
      <w:tr w:rsidR="00524A5D" w:rsidRPr="00E36978" w14:paraId="2398AEEE" w14:textId="77777777">
        <w:trPr>
          <w:trHeight w:val="468"/>
          <w:jc w:val="center"/>
        </w:trPr>
        <w:tc>
          <w:tcPr>
            <w:tcW w:w="0" w:type="auto"/>
            <w:shd w:val="clear" w:color="auto" w:fill="auto"/>
            <w:vAlign w:val="center"/>
          </w:tcPr>
          <w:p w14:paraId="1E096450" w14:textId="77777777" w:rsidR="00524A5D" w:rsidRPr="00E36978" w:rsidRDefault="00000000">
            <w:pPr>
              <w:keepNext/>
              <w:keepLines/>
              <w:spacing w:after="0"/>
              <w:jc w:val="center"/>
              <w:rPr>
                <w:rFonts w:ascii="Arial" w:hAnsi="Arial"/>
                <w:sz w:val="18"/>
              </w:rPr>
            </w:pPr>
            <w:r w:rsidRPr="00E36978">
              <w:rPr>
                <w:rFonts w:ascii="Arial" w:hAnsi="Arial"/>
                <w:sz w:val="18"/>
              </w:rPr>
              <w:t xml:space="preserve">Intermodulation Product </w:t>
            </w:r>
          </w:p>
        </w:tc>
        <w:tc>
          <w:tcPr>
            <w:tcW w:w="0" w:type="auto"/>
            <w:shd w:val="clear" w:color="auto" w:fill="auto"/>
            <w:vAlign w:val="center"/>
          </w:tcPr>
          <w:p w14:paraId="695A061C" w14:textId="77777777" w:rsidR="00524A5D" w:rsidRPr="00E36978" w:rsidRDefault="00000000">
            <w:pPr>
              <w:keepNext/>
              <w:keepLines/>
              <w:spacing w:after="0"/>
              <w:jc w:val="center"/>
              <w:rPr>
                <w:rFonts w:ascii="Arial" w:hAnsi="Arial"/>
                <w:sz w:val="18"/>
              </w:rPr>
            </w:pPr>
            <w:r w:rsidRPr="00E36978">
              <w:rPr>
                <w:rFonts w:ascii="Arial" w:hAnsi="Arial"/>
                <w:sz w:val="18"/>
              </w:rPr>
              <w:t>-20 dBc</w:t>
            </w:r>
          </w:p>
        </w:tc>
        <w:tc>
          <w:tcPr>
            <w:tcW w:w="0" w:type="auto"/>
            <w:shd w:val="clear" w:color="auto" w:fill="auto"/>
            <w:vAlign w:val="center"/>
          </w:tcPr>
          <w:p w14:paraId="3DA95117" w14:textId="77777777" w:rsidR="00524A5D" w:rsidRPr="00E36978" w:rsidRDefault="00000000">
            <w:pPr>
              <w:keepNext/>
              <w:keepLines/>
              <w:spacing w:after="0"/>
              <w:jc w:val="center"/>
              <w:rPr>
                <w:rFonts w:ascii="Arial" w:hAnsi="Arial"/>
                <w:sz w:val="18"/>
              </w:rPr>
            </w:pPr>
            <w:r w:rsidRPr="00E36978">
              <w:rPr>
                <w:rFonts w:ascii="Arial" w:hAnsi="Arial"/>
                <w:sz w:val="18"/>
              </w:rPr>
              <w:t>-39 dBc</w:t>
            </w:r>
          </w:p>
        </w:tc>
      </w:tr>
      <w:tr w:rsidR="00524A5D" w:rsidRPr="00E36978" w14:paraId="05B35CF8" w14:textId="77777777">
        <w:trPr>
          <w:trHeight w:val="468"/>
          <w:jc w:val="center"/>
        </w:trPr>
        <w:tc>
          <w:tcPr>
            <w:tcW w:w="0" w:type="auto"/>
            <w:shd w:val="clear" w:color="auto" w:fill="auto"/>
            <w:vAlign w:val="center"/>
          </w:tcPr>
          <w:p w14:paraId="337BB68E" w14:textId="77777777" w:rsidR="00524A5D" w:rsidRPr="00E36978" w:rsidRDefault="00000000">
            <w:pPr>
              <w:keepNext/>
              <w:keepLines/>
              <w:spacing w:after="0"/>
              <w:jc w:val="center"/>
              <w:rPr>
                <w:rFonts w:ascii="Arial" w:hAnsi="Arial"/>
                <w:sz w:val="18"/>
              </w:rPr>
            </w:pPr>
            <w:r w:rsidRPr="00E36978">
              <w:rPr>
                <w:rFonts w:ascii="Arial" w:hAnsi="Arial"/>
                <w:sz w:val="18"/>
              </w:rPr>
              <w:t>Measurement bandwidth</w:t>
            </w:r>
          </w:p>
        </w:tc>
        <w:tc>
          <w:tcPr>
            <w:tcW w:w="0" w:type="auto"/>
            <w:shd w:val="clear" w:color="auto" w:fill="auto"/>
            <w:vAlign w:val="center"/>
          </w:tcPr>
          <w:p w14:paraId="2C17341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c>
          <w:tcPr>
            <w:tcW w:w="0" w:type="auto"/>
            <w:shd w:val="clear" w:color="auto" w:fill="auto"/>
            <w:vAlign w:val="center"/>
          </w:tcPr>
          <w:p w14:paraId="1136FDCD" w14:textId="77777777" w:rsidR="00524A5D" w:rsidRPr="00E36978" w:rsidRDefault="00000000">
            <w:pPr>
              <w:keepNext/>
              <w:keepLines/>
              <w:spacing w:after="0"/>
              <w:jc w:val="center"/>
              <w:rPr>
                <w:rFonts w:ascii="Arial" w:hAnsi="Arial"/>
                <w:sz w:val="18"/>
              </w:rPr>
            </w:pPr>
            <w:r w:rsidRPr="00E36978">
              <w:rPr>
                <w:rFonts w:ascii="Arial" w:hAnsi="Arial"/>
                <w:sz w:val="18"/>
              </w:rPr>
              <w:t>30 kHz</w:t>
            </w:r>
          </w:p>
        </w:tc>
      </w:tr>
    </w:tbl>
    <w:p w14:paraId="4D02521C" w14:textId="77777777" w:rsidR="00524A5D" w:rsidRPr="00E36978" w:rsidRDefault="00524A5D">
      <w:pPr>
        <w:rPr>
          <w:rFonts w:cs="v5.0.0"/>
          <w:lang w:eastAsia="en-GB"/>
        </w:rPr>
      </w:pPr>
    </w:p>
    <w:p w14:paraId="6D14E8F7" w14:textId="77777777" w:rsidR="00524A5D" w:rsidRPr="00E36978" w:rsidRDefault="00000000">
      <w:pPr>
        <w:rPr>
          <w:lang w:eastAsia="en-GB"/>
        </w:rPr>
      </w:pPr>
      <w:r w:rsidRPr="00E36978">
        <w:rPr>
          <w:lang w:eastAsia="en-GB"/>
        </w:rPr>
        <w:t>The normative reference for this requirement is TS 36.102 [11] clause 6.6B.</w:t>
      </w:r>
    </w:p>
    <w:p w14:paraId="563A420B" w14:textId="77777777" w:rsidR="00524A5D" w:rsidRPr="00E36978" w:rsidRDefault="00000000" w:rsidP="002F349B">
      <w:pPr>
        <w:pStyle w:val="H6"/>
        <w:rPr>
          <w:lang w:eastAsia="en-GB"/>
        </w:rPr>
      </w:pPr>
      <w:r w:rsidRPr="00E36978">
        <w:rPr>
          <w:lang w:eastAsia="en-GB"/>
        </w:rPr>
        <w:t>6.6B.4</w:t>
      </w:r>
      <w:r w:rsidRPr="00E36978">
        <w:rPr>
          <w:lang w:eastAsia="en-GB"/>
        </w:rPr>
        <w:tab/>
        <w:t>Test description</w:t>
      </w:r>
    </w:p>
    <w:p w14:paraId="140472A5" w14:textId="77777777" w:rsidR="00524A5D" w:rsidRPr="00E36978" w:rsidRDefault="00000000" w:rsidP="002F349B">
      <w:pPr>
        <w:pStyle w:val="H6"/>
        <w:rPr>
          <w:lang w:eastAsia="en-GB"/>
        </w:rPr>
      </w:pPr>
      <w:r w:rsidRPr="00E36978">
        <w:rPr>
          <w:lang w:eastAsia="en-GB"/>
        </w:rPr>
        <w:t>6.6B.4.1</w:t>
      </w:r>
      <w:r w:rsidRPr="00E36978">
        <w:rPr>
          <w:lang w:eastAsia="en-GB"/>
        </w:rPr>
        <w:tab/>
        <w:t>Initial conditions</w:t>
      </w:r>
    </w:p>
    <w:p w14:paraId="09AEE4D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158D7E66" w14:textId="77777777" w:rsidR="00524A5D" w:rsidRPr="00E36978" w:rsidRDefault="00000000">
      <w:r w:rsidRPr="00E36978">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E36978">
        <w:rPr>
          <w:lang w:eastAsia="ko-KR"/>
        </w:rPr>
        <w:t xml:space="preserve"> </w:t>
      </w:r>
      <w:r w:rsidRPr="00E36978">
        <w:t>Configurations of NPDSCH and NPDCCH before measurement are specified in Annex C.2.</w:t>
      </w:r>
    </w:p>
    <w:p w14:paraId="7036B950" w14:textId="77777777" w:rsidR="00524A5D" w:rsidRPr="00E36978" w:rsidRDefault="00000000">
      <w:pPr>
        <w:pStyle w:val="TH"/>
      </w:pPr>
      <w:r w:rsidRPr="00E36978">
        <w:lastRenderedPageBreak/>
        <w:t xml:space="preserve">Table 6.6B.4.1-1: Test Configuration Table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E36978" w14:paraId="2E14D12E" w14:textId="77777777">
        <w:trPr>
          <w:cantSplit/>
          <w:jc w:val="center"/>
        </w:trPr>
        <w:tc>
          <w:tcPr>
            <w:tcW w:w="9340" w:type="dxa"/>
            <w:gridSpan w:val="5"/>
            <w:shd w:val="clear" w:color="auto" w:fill="FFFFFF"/>
          </w:tcPr>
          <w:p w14:paraId="7E701CFB" w14:textId="77777777" w:rsidR="00524A5D" w:rsidRPr="00E36978" w:rsidRDefault="00000000">
            <w:pPr>
              <w:pStyle w:val="TAH"/>
            </w:pPr>
            <w:bookmarkStart w:id="1479" w:name="MCCQCTEMPBM_00000538"/>
            <w:r w:rsidRPr="00E36978">
              <w:t>Initial Conditions</w:t>
            </w:r>
          </w:p>
        </w:tc>
      </w:tr>
      <w:tr w:rsidR="00524A5D" w:rsidRPr="00E36978" w14:paraId="76DD1BD7" w14:textId="77777777">
        <w:trPr>
          <w:cantSplit/>
          <w:jc w:val="center"/>
        </w:trPr>
        <w:tc>
          <w:tcPr>
            <w:tcW w:w="4138" w:type="dxa"/>
            <w:gridSpan w:val="2"/>
            <w:shd w:val="clear" w:color="auto" w:fill="FFFFFF"/>
          </w:tcPr>
          <w:p w14:paraId="6FA99F42" w14:textId="77777777" w:rsidR="00524A5D" w:rsidRPr="00E36978" w:rsidRDefault="00000000">
            <w:pPr>
              <w:pStyle w:val="TAC"/>
              <w:jc w:val="left"/>
            </w:pPr>
            <w:r w:rsidRPr="00E36978">
              <w:t>Test Environment as specified in</w:t>
            </w:r>
          </w:p>
          <w:p w14:paraId="594FA71A" w14:textId="77777777" w:rsidR="00524A5D" w:rsidRPr="00E36978" w:rsidRDefault="00000000">
            <w:pPr>
              <w:pStyle w:val="TAC"/>
              <w:jc w:val="left"/>
            </w:pPr>
            <w:r w:rsidRPr="00E36978">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E36978" w:rsidRDefault="00000000">
            <w:pPr>
              <w:pStyle w:val="TAC"/>
              <w:jc w:val="left"/>
            </w:pPr>
            <w:r w:rsidRPr="00E36978">
              <w:rPr>
                <w:rFonts w:cs="v5.0.0"/>
                <w:bCs/>
              </w:rPr>
              <w:t>Normal</w:t>
            </w:r>
          </w:p>
        </w:tc>
      </w:tr>
      <w:tr w:rsidR="00524A5D" w:rsidRPr="00E36978" w14:paraId="2353EB4A" w14:textId="77777777">
        <w:trPr>
          <w:cantSplit/>
          <w:jc w:val="center"/>
        </w:trPr>
        <w:tc>
          <w:tcPr>
            <w:tcW w:w="4138" w:type="dxa"/>
            <w:gridSpan w:val="2"/>
            <w:shd w:val="clear" w:color="auto" w:fill="FFFFFF"/>
          </w:tcPr>
          <w:p w14:paraId="1B81F314" w14:textId="77777777" w:rsidR="00524A5D" w:rsidRPr="00E36978" w:rsidRDefault="00000000">
            <w:pPr>
              <w:pStyle w:val="TAC"/>
              <w:jc w:val="left"/>
            </w:pPr>
            <w:r w:rsidRPr="00E36978">
              <w:t>Test Frequencies as specified in</w:t>
            </w:r>
          </w:p>
          <w:p w14:paraId="6357165D" w14:textId="77777777" w:rsidR="00524A5D" w:rsidRPr="00E36978" w:rsidRDefault="00000000">
            <w:pPr>
              <w:pStyle w:val="TAC"/>
              <w:jc w:val="left"/>
            </w:pPr>
            <w:r w:rsidRPr="00E36978">
              <w:t>TS 36.508 [12] subclause 8.1.3.1</w:t>
            </w:r>
          </w:p>
        </w:tc>
        <w:tc>
          <w:tcPr>
            <w:tcW w:w="5202" w:type="dxa"/>
            <w:gridSpan w:val="3"/>
            <w:shd w:val="clear" w:color="auto" w:fill="FFFFFF"/>
            <w:tcMar>
              <w:top w:w="0" w:type="dxa"/>
              <w:left w:w="108" w:type="dxa"/>
              <w:bottom w:w="0" w:type="dxa"/>
              <w:right w:w="108" w:type="dxa"/>
            </w:tcMar>
          </w:tcPr>
          <w:p w14:paraId="1F01CE4C" w14:textId="77777777" w:rsidR="00524A5D" w:rsidRPr="00E36978" w:rsidRDefault="00000000">
            <w:pPr>
              <w:pStyle w:val="TAC"/>
              <w:jc w:val="left"/>
            </w:pPr>
            <w:r w:rsidRPr="00E36978">
              <w:rPr>
                <w:rFonts w:eastAsia="Microsoft YaHei" w:cs="Arial"/>
              </w:rPr>
              <w:t>Frequency ranges defined in Annex K.1.1</w:t>
            </w:r>
          </w:p>
        </w:tc>
      </w:tr>
      <w:tr w:rsidR="00524A5D" w:rsidRPr="00E36978" w14:paraId="039303C6" w14:textId="77777777">
        <w:trPr>
          <w:cantSplit/>
          <w:jc w:val="center"/>
        </w:trPr>
        <w:tc>
          <w:tcPr>
            <w:tcW w:w="9340" w:type="dxa"/>
            <w:gridSpan w:val="5"/>
            <w:shd w:val="clear" w:color="auto" w:fill="FFFFFF"/>
          </w:tcPr>
          <w:p w14:paraId="657639C4" w14:textId="77777777" w:rsidR="00524A5D" w:rsidRPr="00E36978" w:rsidRDefault="00000000">
            <w:pPr>
              <w:pStyle w:val="TAH"/>
              <w:spacing w:line="252" w:lineRule="auto"/>
            </w:pPr>
            <w:r w:rsidRPr="00E36978">
              <w:t>Test Parameters</w:t>
            </w:r>
          </w:p>
        </w:tc>
      </w:tr>
      <w:tr w:rsidR="00524A5D" w:rsidRPr="00E36978" w14:paraId="7A230BAF" w14:textId="77777777">
        <w:trPr>
          <w:jc w:val="center"/>
        </w:trPr>
        <w:tc>
          <w:tcPr>
            <w:tcW w:w="1522" w:type="dxa"/>
            <w:shd w:val="clear" w:color="auto" w:fill="FFFFFF"/>
          </w:tcPr>
          <w:p w14:paraId="3A04882A" w14:textId="77777777" w:rsidR="00524A5D" w:rsidRPr="00E36978" w:rsidRDefault="00000000">
            <w:pPr>
              <w:pStyle w:val="TAH"/>
              <w:spacing w:line="252" w:lineRule="auto"/>
            </w:pPr>
            <w:r w:rsidRPr="00E36978">
              <w:t>Configuration ID</w:t>
            </w:r>
          </w:p>
        </w:tc>
        <w:tc>
          <w:tcPr>
            <w:tcW w:w="2616" w:type="dxa"/>
            <w:shd w:val="clear" w:color="auto" w:fill="FFFFFF"/>
            <w:tcMar>
              <w:top w:w="0" w:type="dxa"/>
              <w:left w:w="108" w:type="dxa"/>
              <w:bottom w:w="0" w:type="dxa"/>
              <w:right w:w="108" w:type="dxa"/>
            </w:tcMar>
          </w:tcPr>
          <w:p w14:paraId="5AE886CD" w14:textId="77777777" w:rsidR="00524A5D" w:rsidRPr="00E36978" w:rsidRDefault="00000000">
            <w:pPr>
              <w:pStyle w:val="TAH"/>
              <w:spacing w:line="252" w:lineRule="auto"/>
            </w:pPr>
            <w:r w:rsidRPr="00E36978">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E36978" w:rsidRDefault="00000000">
            <w:pPr>
              <w:pStyle w:val="TAH"/>
              <w:spacing w:line="252" w:lineRule="auto"/>
            </w:pPr>
            <w:r w:rsidRPr="00E36978">
              <w:t>Uplink Configuration</w:t>
            </w:r>
          </w:p>
        </w:tc>
      </w:tr>
      <w:tr w:rsidR="00524A5D" w:rsidRPr="00E36978" w14:paraId="678E3221" w14:textId="77777777">
        <w:trPr>
          <w:cantSplit/>
          <w:jc w:val="center"/>
        </w:trPr>
        <w:tc>
          <w:tcPr>
            <w:tcW w:w="1522" w:type="dxa"/>
            <w:shd w:val="clear" w:color="auto" w:fill="FFFFFF"/>
          </w:tcPr>
          <w:p w14:paraId="2D84340F" w14:textId="77777777" w:rsidR="00524A5D" w:rsidRPr="00E36978"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E36978" w:rsidRDefault="00000000">
            <w:pPr>
              <w:pStyle w:val="TAC"/>
            </w:pPr>
            <w:r w:rsidRPr="00E36978">
              <w:t>N/A</w:t>
            </w:r>
          </w:p>
        </w:tc>
        <w:tc>
          <w:tcPr>
            <w:tcW w:w="1792" w:type="dxa"/>
            <w:shd w:val="clear" w:color="auto" w:fill="FFFFFF"/>
            <w:tcMar>
              <w:top w:w="0" w:type="dxa"/>
              <w:left w:w="108" w:type="dxa"/>
              <w:bottom w:w="0" w:type="dxa"/>
              <w:right w:w="108" w:type="dxa"/>
            </w:tcMar>
          </w:tcPr>
          <w:p w14:paraId="4CB4FD02" w14:textId="77777777" w:rsidR="00524A5D" w:rsidRPr="00E36978" w:rsidRDefault="00000000">
            <w:pPr>
              <w:pStyle w:val="TAC"/>
            </w:pPr>
            <w:r w:rsidRPr="00E36978">
              <w:t>Modulation</w:t>
            </w:r>
          </w:p>
        </w:tc>
        <w:tc>
          <w:tcPr>
            <w:tcW w:w="2058" w:type="dxa"/>
            <w:shd w:val="clear" w:color="auto" w:fill="FFFFFF"/>
            <w:tcMar>
              <w:top w:w="0" w:type="dxa"/>
              <w:left w:w="108" w:type="dxa"/>
              <w:bottom w:w="0" w:type="dxa"/>
              <w:right w:w="108" w:type="dxa"/>
            </w:tcMar>
          </w:tcPr>
          <w:p w14:paraId="565B12B6" w14:textId="77777777" w:rsidR="00524A5D" w:rsidRPr="00E36978" w:rsidRDefault="00000000">
            <w:pPr>
              <w:pStyle w:val="TAC"/>
            </w:pPr>
            <w:r w:rsidRPr="00E36978">
              <w:t>N</w:t>
            </w:r>
            <w:r w:rsidRPr="00E36978">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E36978" w:rsidRDefault="00000000">
            <w:pPr>
              <w:pStyle w:val="TAC"/>
            </w:pPr>
            <w:r w:rsidRPr="00E36978">
              <w:t>Sub-carrier spacing (kHz)</w:t>
            </w:r>
          </w:p>
        </w:tc>
      </w:tr>
      <w:tr w:rsidR="00524A5D" w:rsidRPr="00E36978" w14:paraId="527EDD1B" w14:textId="77777777">
        <w:trPr>
          <w:cantSplit/>
          <w:jc w:val="center"/>
        </w:trPr>
        <w:tc>
          <w:tcPr>
            <w:tcW w:w="1522" w:type="dxa"/>
            <w:shd w:val="clear" w:color="auto" w:fill="FFFFFF"/>
          </w:tcPr>
          <w:p w14:paraId="5525FA06" w14:textId="77777777" w:rsidR="00524A5D" w:rsidRPr="00E36978" w:rsidRDefault="00000000">
            <w:pPr>
              <w:pStyle w:val="TAC"/>
            </w:pPr>
            <w:bookmarkStart w:id="1480" w:name="MCCQCTEMPBM_00000587" w:colFirst="1" w:colLast="1"/>
            <w:r w:rsidRPr="00E36978">
              <w:rPr>
                <w:rFonts w:cs="Arial"/>
              </w:rPr>
              <w:t>1</w:t>
            </w:r>
          </w:p>
        </w:tc>
        <w:tc>
          <w:tcPr>
            <w:tcW w:w="0" w:type="auto"/>
            <w:vMerge/>
            <w:shd w:val="clear" w:color="auto" w:fill="FFFFFF"/>
            <w:vAlign w:val="center"/>
          </w:tcPr>
          <w:p w14:paraId="2CF59072" w14:textId="77777777" w:rsidR="00524A5D" w:rsidRPr="00E36978"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E36978" w:rsidRDefault="00000000">
            <w:pPr>
              <w:pStyle w:val="TAC"/>
            </w:pPr>
            <w:r w:rsidRPr="00E36978">
              <w:t>QPSK</w:t>
            </w:r>
          </w:p>
        </w:tc>
        <w:tc>
          <w:tcPr>
            <w:tcW w:w="2058" w:type="dxa"/>
            <w:shd w:val="clear" w:color="auto" w:fill="FFFFFF"/>
            <w:tcMar>
              <w:top w:w="0" w:type="dxa"/>
              <w:left w:w="108" w:type="dxa"/>
              <w:bottom w:w="0" w:type="dxa"/>
              <w:right w:w="108" w:type="dxa"/>
            </w:tcMar>
          </w:tcPr>
          <w:p w14:paraId="6E663418" w14:textId="77777777" w:rsidR="00524A5D" w:rsidRPr="00E36978" w:rsidRDefault="00000000">
            <w:pPr>
              <w:pStyle w:val="TAC"/>
            </w:pPr>
            <w:r w:rsidRPr="00E36978">
              <w:t>1@5</w:t>
            </w:r>
          </w:p>
        </w:tc>
        <w:tc>
          <w:tcPr>
            <w:tcW w:w="1352" w:type="dxa"/>
            <w:shd w:val="clear" w:color="auto" w:fill="FFFFFF"/>
            <w:tcMar>
              <w:top w:w="0" w:type="dxa"/>
              <w:left w:w="108" w:type="dxa"/>
              <w:bottom w:w="0" w:type="dxa"/>
              <w:right w:w="108" w:type="dxa"/>
            </w:tcMar>
          </w:tcPr>
          <w:p w14:paraId="61E96970" w14:textId="77777777" w:rsidR="00524A5D" w:rsidRPr="00E36978" w:rsidRDefault="00000000">
            <w:pPr>
              <w:pStyle w:val="TAC"/>
            </w:pPr>
            <w:r w:rsidRPr="00E36978">
              <w:t>15kHz</w:t>
            </w:r>
          </w:p>
        </w:tc>
      </w:tr>
      <w:bookmarkEnd w:id="1479"/>
      <w:bookmarkEnd w:id="1480"/>
    </w:tbl>
    <w:p w14:paraId="67F53278" w14:textId="77777777" w:rsidR="00524A5D" w:rsidRPr="00E36978" w:rsidRDefault="00524A5D">
      <w:pPr>
        <w:ind w:left="568" w:hanging="284"/>
        <w:rPr>
          <w:lang w:eastAsia="en-GB"/>
        </w:rPr>
      </w:pPr>
    </w:p>
    <w:p w14:paraId="449E016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 [12] Annex A, Figure A.2 using only main Tx/Rx antenna.</w:t>
      </w:r>
    </w:p>
    <w:p w14:paraId="7CA7D3A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4D6ECF2F"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uplink signals according to Annex H.1.1 and H.4.0.</w:t>
      </w:r>
    </w:p>
    <w:p w14:paraId="2F0F161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Reference Measurement channels are set according to Table 6.6B.4.1-1.</w:t>
      </w:r>
    </w:p>
    <w:p w14:paraId="70D040C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0052283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r w:rsidRPr="00E36978">
        <w:rPr>
          <w:lang w:eastAsia="en-GB"/>
        </w:rPr>
        <w:tab/>
      </w:r>
      <w:r w:rsidRPr="00E36978">
        <w:rPr>
          <w:rFonts w:hint="eastAsia"/>
          <w:lang w:eastAsia="en-GB"/>
        </w:rPr>
        <w:t>UE location according to TS 36.508 [12] clause 8.2.6.1 is provided to the UE through any preconfigured means.</w:t>
      </w:r>
    </w:p>
    <w:p w14:paraId="6ADDFE60" w14:textId="77777777" w:rsidR="00524A5D" w:rsidRPr="00E36978" w:rsidRDefault="00000000" w:rsidP="00E36978">
      <w:pPr>
        <w:pStyle w:val="B1"/>
        <w:rPr>
          <w:lang w:eastAsia="en-GB"/>
        </w:rPr>
      </w:pPr>
      <w:r w:rsidRPr="00E36978">
        <w:rPr>
          <w:rFonts w:hint="eastAsia"/>
          <w:lang w:eastAsia="en-GB"/>
        </w:rPr>
        <w:t>7</w:t>
      </w:r>
      <w:r w:rsidRPr="00E36978">
        <w:rPr>
          <w:lang w:eastAsia="en-GB"/>
        </w:rPr>
        <w:t>.</w:t>
      </w:r>
      <w:r w:rsidRPr="00E36978">
        <w:rPr>
          <w:lang w:eastAsia="en-GB"/>
        </w:rPr>
        <w:tab/>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6174A9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8</w:t>
      </w:r>
      <w:r w:rsidRPr="00E36978">
        <w:rPr>
          <w:lang w:eastAsia="en-GB"/>
        </w:rPr>
        <w:t>.</w:t>
      </w:r>
      <w:r w:rsidRPr="00E36978">
        <w:rPr>
          <w:lang w:eastAsia="en-GB"/>
        </w:rPr>
        <w:tab/>
        <w:t>Deactivate UE prediction of satellite trajectory by any preconfigured means</w:t>
      </w:r>
    </w:p>
    <w:p w14:paraId="53A123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6.6B.4.3.</w:t>
      </w:r>
    </w:p>
    <w:p w14:paraId="67CEB1C3" w14:textId="77777777" w:rsidR="00524A5D" w:rsidRPr="00E36978" w:rsidRDefault="00000000" w:rsidP="002F349B">
      <w:pPr>
        <w:pStyle w:val="H6"/>
        <w:rPr>
          <w:lang w:eastAsia="en-GB"/>
        </w:rPr>
      </w:pPr>
      <w:r w:rsidRPr="00E36978">
        <w:rPr>
          <w:lang w:eastAsia="en-GB"/>
        </w:rPr>
        <w:t>6.6B.4.2</w:t>
      </w:r>
      <w:r w:rsidRPr="00E36978">
        <w:rPr>
          <w:lang w:eastAsia="en-GB"/>
        </w:rPr>
        <w:tab/>
        <w:t>Test procedure</w:t>
      </w:r>
    </w:p>
    <w:p w14:paraId="7F8665D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interference signal frequency below the UL carrier frequency using the first offset in table 6.6B.5-1.</w:t>
      </w:r>
    </w:p>
    <w:p w14:paraId="6168BAA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Set the interference CW signal level according to table 6.6B.5-1.</w:t>
      </w:r>
    </w:p>
    <w:p w14:paraId="09CC6A0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6.</w:t>
      </w:r>
      <w:r w:rsidRPr="00E36978">
        <w:rPr>
          <w:lang w:eastAsia="en-GB"/>
        </w:rPr>
        <w:tab/>
        <w:t>Set the interference signal frequency above the UL carrier frequency using the first offset in table 6.6B.5-1.</w:t>
      </w:r>
    </w:p>
    <w:p w14:paraId="17BB4C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7.</w:t>
      </w:r>
      <w:r w:rsidRPr="00E36978">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Repeat the measurement using the second offset in table 6.6B.5-1.</w:t>
      </w:r>
    </w:p>
    <w:p w14:paraId="25877348" w14:textId="77777777" w:rsidR="00524A5D" w:rsidRPr="00E36978" w:rsidRDefault="00000000" w:rsidP="002F349B">
      <w:pPr>
        <w:pStyle w:val="H6"/>
        <w:rPr>
          <w:lang w:eastAsia="en-GB"/>
        </w:rPr>
      </w:pPr>
      <w:r w:rsidRPr="00E36978">
        <w:rPr>
          <w:lang w:eastAsia="en-GB"/>
        </w:rPr>
        <w:lastRenderedPageBreak/>
        <w:t>6.6B.4.3</w:t>
      </w:r>
      <w:r w:rsidRPr="00E36978">
        <w:rPr>
          <w:lang w:eastAsia="en-GB"/>
        </w:rPr>
        <w:tab/>
        <w:t>Message contents</w:t>
      </w:r>
    </w:p>
    <w:p w14:paraId="585E53EB" w14:textId="77777777" w:rsidR="00524A5D" w:rsidRPr="00E36978" w:rsidRDefault="00000000">
      <w:r w:rsidRPr="00E36978">
        <w:t>Message contents are according to TS 36.508 [12] subclause 8.1.6.</w:t>
      </w:r>
    </w:p>
    <w:p w14:paraId="35C63224" w14:textId="77777777" w:rsidR="00524A5D" w:rsidRPr="00E36978" w:rsidRDefault="00000000" w:rsidP="002F349B">
      <w:pPr>
        <w:pStyle w:val="H6"/>
        <w:rPr>
          <w:lang w:eastAsia="en-GB"/>
        </w:rPr>
      </w:pPr>
      <w:r w:rsidRPr="00E36978">
        <w:rPr>
          <w:lang w:eastAsia="en-GB"/>
        </w:rPr>
        <w:t>6.6B.5</w:t>
      </w:r>
      <w:r w:rsidRPr="00E36978">
        <w:rPr>
          <w:lang w:eastAsia="en-GB"/>
        </w:rPr>
        <w:tab/>
        <w:t>Test requirement</w:t>
      </w:r>
    </w:p>
    <w:p w14:paraId="0F7E6BC5" w14:textId="77777777" w:rsidR="00524A5D" w:rsidRPr="00E36978" w:rsidRDefault="00000000">
      <w:r w:rsidRPr="00E36978">
        <w:t>The ratio derived in step 5 and 7, shall not exceed the described value in table 6.6B.5-1</w:t>
      </w:r>
    </w:p>
    <w:p w14:paraId="7FF90C20" w14:textId="77777777" w:rsidR="00524A5D" w:rsidRPr="00E36978" w:rsidRDefault="00000000">
      <w:pPr>
        <w:pStyle w:val="TH"/>
      </w:pPr>
      <w:r w:rsidRPr="00E36978">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E36978" w14:paraId="39815B72" w14:textId="77777777">
        <w:trPr>
          <w:trHeight w:val="300"/>
          <w:jc w:val="center"/>
        </w:trPr>
        <w:tc>
          <w:tcPr>
            <w:tcW w:w="0" w:type="auto"/>
            <w:shd w:val="clear" w:color="auto" w:fill="auto"/>
            <w:vAlign w:val="center"/>
          </w:tcPr>
          <w:p w14:paraId="1053243C" w14:textId="77777777" w:rsidR="00524A5D" w:rsidRPr="00E36978" w:rsidRDefault="00000000">
            <w:pPr>
              <w:pStyle w:val="TAC"/>
            </w:pPr>
            <w:r w:rsidRPr="00E36978">
              <w:t>BW Channel (UL)</w:t>
            </w:r>
          </w:p>
        </w:tc>
        <w:tc>
          <w:tcPr>
            <w:tcW w:w="0" w:type="auto"/>
            <w:gridSpan w:val="2"/>
            <w:shd w:val="clear" w:color="auto" w:fill="auto"/>
            <w:vAlign w:val="center"/>
          </w:tcPr>
          <w:p w14:paraId="60A1C7F8" w14:textId="77777777" w:rsidR="00524A5D" w:rsidRPr="00E36978" w:rsidRDefault="00000000">
            <w:pPr>
              <w:pStyle w:val="TAC"/>
            </w:pPr>
            <w:r w:rsidRPr="00E36978">
              <w:t>15 kHz (1 tone)</w:t>
            </w:r>
          </w:p>
        </w:tc>
      </w:tr>
      <w:tr w:rsidR="00524A5D" w:rsidRPr="00E36978" w14:paraId="29F46785" w14:textId="77777777">
        <w:trPr>
          <w:trHeight w:val="468"/>
          <w:jc w:val="center"/>
        </w:trPr>
        <w:tc>
          <w:tcPr>
            <w:tcW w:w="0" w:type="auto"/>
            <w:shd w:val="clear" w:color="auto" w:fill="auto"/>
            <w:vAlign w:val="center"/>
          </w:tcPr>
          <w:p w14:paraId="329E02E6" w14:textId="77777777" w:rsidR="00524A5D" w:rsidRPr="00E36978" w:rsidRDefault="00000000">
            <w:pPr>
              <w:pStyle w:val="TAC"/>
            </w:pPr>
            <w:r w:rsidRPr="00E36978">
              <w:t>Interference Signal Frequency Offset</w:t>
            </w:r>
          </w:p>
        </w:tc>
        <w:tc>
          <w:tcPr>
            <w:tcW w:w="0" w:type="auto"/>
            <w:shd w:val="clear" w:color="auto" w:fill="auto"/>
            <w:vAlign w:val="center"/>
          </w:tcPr>
          <w:p w14:paraId="72E20D44" w14:textId="77777777" w:rsidR="00524A5D" w:rsidRPr="00E36978" w:rsidRDefault="00000000">
            <w:pPr>
              <w:pStyle w:val="TAC"/>
            </w:pPr>
            <w:r w:rsidRPr="00E36978">
              <w:t>180 kHz</w:t>
            </w:r>
          </w:p>
        </w:tc>
        <w:tc>
          <w:tcPr>
            <w:tcW w:w="0" w:type="auto"/>
            <w:shd w:val="clear" w:color="auto" w:fill="auto"/>
            <w:vAlign w:val="center"/>
          </w:tcPr>
          <w:p w14:paraId="6523D021" w14:textId="77777777" w:rsidR="00524A5D" w:rsidRPr="00E36978" w:rsidRDefault="00000000">
            <w:pPr>
              <w:pStyle w:val="TAC"/>
            </w:pPr>
            <w:r w:rsidRPr="00E36978">
              <w:t>360 kHz</w:t>
            </w:r>
          </w:p>
        </w:tc>
      </w:tr>
      <w:tr w:rsidR="00524A5D" w:rsidRPr="00E36978" w14:paraId="31ED8660" w14:textId="77777777">
        <w:trPr>
          <w:trHeight w:val="468"/>
          <w:jc w:val="center"/>
        </w:trPr>
        <w:tc>
          <w:tcPr>
            <w:tcW w:w="0" w:type="auto"/>
            <w:shd w:val="clear" w:color="auto" w:fill="auto"/>
            <w:vAlign w:val="center"/>
          </w:tcPr>
          <w:p w14:paraId="20341184" w14:textId="77777777" w:rsidR="00524A5D" w:rsidRPr="00E36978" w:rsidRDefault="00000000">
            <w:pPr>
              <w:pStyle w:val="TAC"/>
            </w:pPr>
            <w:r w:rsidRPr="00E36978">
              <w:t>Interference CW Signal Level</w:t>
            </w:r>
          </w:p>
        </w:tc>
        <w:tc>
          <w:tcPr>
            <w:tcW w:w="0" w:type="auto"/>
            <w:gridSpan w:val="2"/>
            <w:shd w:val="clear" w:color="auto" w:fill="auto"/>
            <w:vAlign w:val="center"/>
          </w:tcPr>
          <w:p w14:paraId="0890B146" w14:textId="77777777" w:rsidR="00524A5D" w:rsidRPr="00E36978" w:rsidRDefault="00000000">
            <w:pPr>
              <w:pStyle w:val="TAC"/>
            </w:pPr>
            <w:r w:rsidRPr="00E36978">
              <w:t>-40dBc</w:t>
            </w:r>
          </w:p>
        </w:tc>
      </w:tr>
      <w:tr w:rsidR="00524A5D" w:rsidRPr="00E36978" w14:paraId="4EDF902C" w14:textId="77777777">
        <w:trPr>
          <w:trHeight w:val="468"/>
          <w:jc w:val="center"/>
        </w:trPr>
        <w:tc>
          <w:tcPr>
            <w:tcW w:w="0" w:type="auto"/>
            <w:shd w:val="clear" w:color="auto" w:fill="auto"/>
            <w:vAlign w:val="center"/>
          </w:tcPr>
          <w:p w14:paraId="0048D058" w14:textId="77777777" w:rsidR="00524A5D" w:rsidRPr="00E36978" w:rsidRDefault="00000000">
            <w:pPr>
              <w:pStyle w:val="TAC"/>
            </w:pPr>
            <w:r w:rsidRPr="00E36978">
              <w:t>Intermodulation Product</w:t>
            </w:r>
          </w:p>
        </w:tc>
        <w:tc>
          <w:tcPr>
            <w:tcW w:w="0" w:type="auto"/>
            <w:shd w:val="clear" w:color="auto" w:fill="auto"/>
            <w:vAlign w:val="center"/>
          </w:tcPr>
          <w:p w14:paraId="046D6DAE" w14:textId="77777777" w:rsidR="00524A5D" w:rsidRPr="00E36978" w:rsidRDefault="00000000">
            <w:pPr>
              <w:pStyle w:val="TAC"/>
            </w:pPr>
            <w:r w:rsidRPr="00E36978">
              <w:t>-20 dBc</w:t>
            </w:r>
          </w:p>
        </w:tc>
        <w:tc>
          <w:tcPr>
            <w:tcW w:w="0" w:type="auto"/>
            <w:shd w:val="clear" w:color="auto" w:fill="auto"/>
            <w:vAlign w:val="center"/>
          </w:tcPr>
          <w:p w14:paraId="7515580B" w14:textId="77777777" w:rsidR="00524A5D" w:rsidRPr="00E36978" w:rsidRDefault="00000000">
            <w:pPr>
              <w:pStyle w:val="TAC"/>
            </w:pPr>
            <w:r w:rsidRPr="00E36978">
              <w:t>-39 dBc</w:t>
            </w:r>
          </w:p>
        </w:tc>
      </w:tr>
      <w:tr w:rsidR="00524A5D" w:rsidRPr="00E36978" w14:paraId="1972F3FC" w14:textId="77777777">
        <w:trPr>
          <w:trHeight w:val="468"/>
          <w:jc w:val="center"/>
        </w:trPr>
        <w:tc>
          <w:tcPr>
            <w:tcW w:w="0" w:type="auto"/>
            <w:shd w:val="clear" w:color="auto" w:fill="auto"/>
            <w:vAlign w:val="center"/>
          </w:tcPr>
          <w:p w14:paraId="71AACA83" w14:textId="77777777" w:rsidR="00524A5D" w:rsidRPr="00E36978" w:rsidRDefault="00000000">
            <w:pPr>
              <w:pStyle w:val="TAC"/>
            </w:pPr>
            <w:r w:rsidRPr="00E36978">
              <w:t>Measurement bandwidth</w:t>
            </w:r>
          </w:p>
        </w:tc>
        <w:tc>
          <w:tcPr>
            <w:tcW w:w="0" w:type="auto"/>
            <w:shd w:val="clear" w:color="auto" w:fill="auto"/>
            <w:vAlign w:val="center"/>
          </w:tcPr>
          <w:p w14:paraId="4027FE53" w14:textId="77777777" w:rsidR="00524A5D" w:rsidRPr="00E36978" w:rsidRDefault="00000000">
            <w:pPr>
              <w:pStyle w:val="TAC"/>
            </w:pPr>
            <w:r w:rsidRPr="00E36978">
              <w:t>30 kHz</w:t>
            </w:r>
          </w:p>
        </w:tc>
        <w:tc>
          <w:tcPr>
            <w:tcW w:w="0" w:type="auto"/>
            <w:shd w:val="clear" w:color="auto" w:fill="auto"/>
            <w:vAlign w:val="center"/>
          </w:tcPr>
          <w:p w14:paraId="59547E02" w14:textId="77777777" w:rsidR="00524A5D" w:rsidRPr="00E36978" w:rsidRDefault="00000000">
            <w:pPr>
              <w:pStyle w:val="TAC"/>
            </w:pPr>
            <w:r w:rsidRPr="00E36978">
              <w:t>30 kHz</w:t>
            </w:r>
          </w:p>
        </w:tc>
      </w:tr>
    </w:tbl>
    <w:p w14:paraId="6A06DB8B" w14:textId="77777777" w:rsidR="00524A5D" w:rsidRPr="00E36978" w:rsidRDefault="00524A5D"/>
    <w:p w14:paraId="24214AE6" w14:textId="77777777" w:rsidR="00524A5D" w:rsidRPr="00E36978" w:rsidRDefault="00000000">
      <w:pPr>
        <w:pStyle w:val="Heading1"/>
      </w:pPr>
      <w:bookmarkStart w:id="1481" w:name="_Toc368026358"/>
      <w:bookmarkStart w:id="1482" w:name="_Toc121162880"/>
      <w:bookmarkStart w:id="1483" w:name="_Toc754"/>
      <w:bookmarkStart w:id="1484" w:name="_Toc20369"/>
      <w:bookmarkStart w:id="1485" w:name="_Toc11747"/>
      <w:bookmarkStart w:id="1486" w:name="_Toc32631"/>
      <w:bookmarkStart w:id="1487" w:name="_Toc1688"/>
      <w:bookmarkStart w:id="1488" w:name="_Toc111062075"/>
      <w:bookmarkStart w:id="1489" w:name="_Toc18159"/>
      <w:bookmarkStart w:id="1490" w:name="_Toc120570088"/>
      <w:bookmarkStart w:id="1491" w:name="_Toc163510831"/>
      <w:r w:rsidRPr="00E36978">
        <w:t>7</w:t>
      </w:r>
      <w:r w:rsidRPr="00E36978">
        <w:tab/>
        <w:t>Receiver characteristics</w:t>
      </w:r>
      <w:bookmarkEnd w:id="1481"/>
      <w:bookmarkEnd w:id="1482"/>
      <w:bookmarkEnd w:id="1483"/>
      <w:bookmarkEnd w:id="1484"/>
      <w:bookmarkEnd w:id="1485"/>
      <w:bookmarkEnd w:id="1486"/>
      <w:bookmarkEnd w:id="1487"/>
      <w:bookmarkEnd w:id="1488"/>
      <w:bookmarkEnd w:id="1489"/>
      <w:bookmarkEnd w:id="1490"/>
      <w:bookmarkEnd w:id="1491"/>
    </w:p>
    <w:p w14:paraId="2C432682" w14:textId="77777777" w:rsidR="00524A5D" w:rsidRPr="00E36978" w:rsidRDefault="00000000">
      <w:pPr>
        <w:pStyle w:val="Heading2"/>
      </w:pPr>
      <w:bookmarkStart w:id="1492" w:name="_Toc32063"/>
      <w:bookmarkStart w:id="1493" w:name="_Toc21839"/>
      <w:bookmarkStart w:id="1494" w:name="_Toc19989"/>
      <w:bookmarkStart w:id="1495" w:name="_Toc120570089"/>
      <w:bookmarkStart w:id="1496" w:name="_Toc17751"/>
      <w:bookmarkStart w:id="1497" w:name="_Toc111062076"/>
      <w:bookmarkStart w:id="1498" w:name="_Toc121162881"/>
      <w:bookmarkStart w:id="1499" w:name="_Toc11768"/>
      <w:bookmarkStart w:id="1500" w:name="_Toc368026359"/>
      <w:bookmarkStart w:id="1501" w:name="_Toc25736"/>
      <w:bookmarkStart w:id="1502" w:name="_Toc163510832"/>
      <w:r w:rsidRPr="00E36978">
        <w:t>7.1</w:t>
      </w:r>
      <w:r w:rsidRPr="00E36978">
        <w:tab/>
        <w:t>General</w:t>
      </w:r>
      <w:bookmarkEnd w:id="1492"/>
      <w:bookmarkEnd w:id="1493"/>
      <w:bookmarkEnd w:id="1494"/>
      <w:bookmarkEnd w:id="1495"/>
      <w:bookmarkEnd w:id="1496"/>
      <w:bookmarkEnd w:id="1497"/>
      <w:bookmarkEnd w:id="1498"/>
      <w:bookmarkEnd w:id="1499"/>
      <w:bookmarkEnd w:id="1500"/>
      <w:bookmarkEnd w:id="1501"/>
      <w:bookmarkEnd w:id="1502"/>
    </w:p>
    <w:p w14:paraId="2729119C" w14:textId="77777777" w:rsidR="00524A5D" w:rsidRPr="00E36978" w:rsidRDefault="00000000">
      <w:r w:rsidRPr="00E36978">
        <w:t>The requirements in clause 7.1 of TS 36.101 [7] shall apply.</w:t>
      </w:r>
    </w:p>
    <w:p w14:paraId="6D9552FA" w14:textId="77777777" w:rsidR="00524A5D" w:rsidRPr="00E36978" w:rsidRDefault="00000000">
      <w:r w:rsidRPr="00E36978">
        <w:t>All requirements in this section are applicable to devices supporting GSO and/or NGSO satellites.</w:t>
      </w:r>
    </w:p>
    <w:p w14:paraId="149D41B3" w14:textId="77777777" w:rsidR="00524A5D" w:rsidRPr="00E36978" w:rsidRDefault="00000000">
      <w:pPr>
        <w:pStyle w:val="Heading2"/>
      </w:pPr>
      <w:bookmarkStart w:id="1503" w:name="_Toc368026360"/>
      <w:bookmarkStart w:id="1504" w:name="_Toc25696"/>
      <w:bookmarkStart w:id="1505" w:name="_Toc121162882"/>
      <w:bookmarkStart w:id="1506" w:name="_Toc16853"/>
      <w:bookmarkStart w:id="1507" w:name="_Toc120570090"/>
      <w:bookmarkStart w:id="1508" w:name="_Toc111062077"/>
      <w:bookmarkStart w:id="1509" w:name="_Toc29131"/>
      <w:bookmarkStart w:id="1510" w:name="_Toc19074"/>
      <w:bookmarkStart w:id="1511" w:name="_Toc9401"/>
      <w:bookmarkStart w:id="1512" w:name="_Toc5555"/>
      <w:bookmarkStart w:id="1513" w:name="_Toc163510833"/>
      <w:r w:rsidRPr="00E36978">
        <w:t>7.2</w:t>
      </w:r>
      <w:r w:rsidRPr="00E36978">
        <w:tab/>
        <w:t>Diversity characteristics</w:t>
      </w:r>
      <w:bookmarkEnd w:id="1503"/>
      <w:bookmarkEnd w:id="1504"/>
      <w:bookmarkEnd w:id="1505"/>
      <w:bookmarkEnd w:id="1506"/>
      <w:bookmarkEnd w:id="1507"/>
      <w:bookmarkEnd w:id="1508"/>
      <w:bookmarkEnd w:id="1509"/>
      <w:bookmarkEnd w:id="1510"/>
      <w:bookmarkEnd w:id="1511"/>
      <w:bookmarkEnd w:id="1512"/>
      <w:bookmarkEnd w:id="1513"/>
    </w:p>
    <w:p w14:paraId="6FEE33AF" w14:textId="77777777" w:rsidR="00524A5D" w:rsidRPr="00E36978" w:rsidRDefault="00000000">
      <w:r w:rsidRPr="00E36978">
        <w:rPr>
          <w:rFonts w:hint="eastAsia"/>
        </w:rPr>
        <w:t>The requirements in clause 7 assume that the receiver is equipped with single Rx port.</w:t>
      </w:r>
    </w:p>
    <w:p w14:paraId="2041C19A" w14:textId="77777777" w:rsidR="00524A5D" w:rsidRPr="00E36978" w:rsidRDefault="00000000">
      <w:pPr>
        <w:pStyle w:val="Heading2"/>
      </w:pPr>
      <w:bookmarkStart w:id="1514" w:name="_Toc368026361"/>
      <w:bookmarkStart w:id="1515" w:name="_Toc680"/>
      <w:bookmarkStart w:id="1516" w:name="_Toc10108"/>
      <w:bookmarkStart w:id="1517" w:name="_Toc19045"/>
      <w:bookmarkStart w:id="1518" w:name="_Toc121162883"/>
      <w:bookmarkStart w:id="1519" w:name="_Toc28165"/>
      <w:bookmarkStart w:id="1520" w:name="_Toc111062078"/>
      <w:bookmarkStart w:id="1521" w:name="_Toc120570091"/>
      <w:bookmarkStart w:id="1522" w:name="_Toc21439"/>
      <w:bookmarkStart w:id="1523" w:name="_Toc29847"/>
      <w:bookmarkStart w:id="1524" w:name="_Toc163510834"/>
      <w:r w:rsidRPr="00E36978">
        <w:t>7.3</w:t>
      </w:r>
      <w:r w:rsidRPr="00E36978">
        <w:tab/>
        <w:t>Reference sensitivity power level</w:t>
      </w:r>
      <w:bookmarkEnd w:id="1514"/>
      <w:bookmarkEnd w:id="1515"/>
      <w:bookmarkEnd w:id="1516"/>
      <w:bookmarkEnd w:id="1517"/>
      <w:bookmarkEnd w:id="1518"/>
      <w:bookmarkEnd w:id="1519"/>
      <w:bookmarkEnd w:id="1520"/>
      <w:bookmarkEnd w:id="1521"/>
      <w:bookmarkEnd w:id="1522"/>
      <w:bookmarkEnd w:id="1523"/>
      <w:bookmarkEnd w:id="1524"/>
    </w:p>
    <w:p w14:paraId="15AD02B2"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bookmarkStart w:id="1525" w:name="_Toc121162884"/>
      <w:bookmarkStart w:id="1526" w:name="_Toc15635"/>
      <w:bookmarkStart w:id="1527" w:name="_Toc120570092"/>
    </w:p>
    <w:p w14:paraId="294D20A9" w14:textId="77777777" w:rsidR="00524A5D" w:rsidRPr="00E36978" w:rsidRDefault="00000000">
      <w:pPr>
        <w:pStyle w:val="Heading2"/>
      </w:pPr>
      <w:bookmarkStart w:id="1528" w:name="_Toc26670"/>
      <w:bookmarkStart w:id="1529" w:name="_Toc5125"/>
      <w:bookmarkStart w:id="1530" w:name="_Toc11371"/>
      <w:bookmarkStart w:id="1531" w:name="_Toc17741"/>
      <w:bookmarkStart w:id="1532" w:name="_Toc18186"/>
      <w:bookmarkStart w:id="1533" w:name="_Toc163510835"/>
      <w:r w:rsidRPr="00E36978">
        <w:t>7.3A</w:t>
      </w:r>
      <w:r w:rsidRPr="00E36978">
        <w:tab/>
        <w:t>Reference sensitivity power level for UE category M1</w:t>
      </w:r>
      <w:bookmarkEnd w:id="1525"/>
      <w:bookmarkEnd w:id="1526"/>
      <w:bookmarkEnd w:id="1527"/>
      <w:bookmarkEnd w:id="1528"/>
      <w:bookmarkEnd w:id="1529"/>
      <w:bookmarkEnd w:id="1530"/>
      <w:bookmarkEnd w:id="1531"/>
      <w:bookmarkEnd w:id="1532"/>
      <w:bookmarkEnd w:id="1533"/>
    </w:p>
    <w:p w14:paraId="5E74A3A0" w14:textId="77777777" w:rsidR="00524A5D" w:rsidRPr="00E36978" w:rsidRDefault="00000000">
      <w:pPr>
        <w:pStyle w:val="H6"/>
      </w:pPr>
      <w:bookmarkStart w:id="1534" w:name="MCCQCTEMPBM_00000297"/>
      <w:r w:rsidRPr="00E36978">
        <w:t>7.3A.1</w:t>
      </w:r>
      <w:r w:rsidRPr="00E36978">
        <w:tab/>
        <w:t>Test purpose</w:t>
      </w:r>
    </w:p>
    <w:bookmarkEnd w:id="1534"/>
    <w:p w14:paraId="3BB61FF2" w14:textId="77777777" w:rsidR="00524A5D" w:rsidRPr="00E36978" w:rsidRDefault="00000000">
      <w:r w:rsidRPr="00E36978">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E36978" w:rsidRDefault="00000000">
      <w:r w:rsidRPr="00E36978">
        <w:t>A UE unable to meet the throughput requirement under these conditions will decrease the effective coverage area of an e-NodeB.</w:t>
      </w:r>
    </w:p>
    <w:p w14:paraId="3C285532" w14:textId="77777777" w:rsidR="00524A5D" w:rsidRPr="00E36978" w:rsidRDefault="00000000">
      <w:pPr>
        <w:pStyle w:val="H6"/>
      </w:pPr>
      <w:bookmarkStart w:id="1535" w:name="MCCQCTEMPBM_00000298"/>
      <w:r w:rsidRPr="00E36978">
        <w:t>7.3A.2</w:t>
      </w:r>
      <w:r w:rsidRPr="00E36978">
        <w:tab/>
        <w:t>Test applicability</w:t>
      </w:r>
    </w:p>
    <w:bookmarkEnd w:id="1535"/>
    <w:p w14:paraId="72592332" w14:textId="77777777" w:rsidR="00524A5D" w:rsidRPr="00E36978" w:rsidRDefault="00000000">
      <w:r w:rsidRPr="00E36978">
        <w:t>This test case applies to all types of NB-IoT FDD UE release 1</w:t>
      </w:r>
      <w:r w:rsidRPr="00E36978">
        <w:rPr>
          <w:rFonts w:eastAsia="PMingLiU"/>
          <w:lang w:eastAsia="zh-TW"/>
        </w:rPr>
        <w:t>7</w:t>
      </w:r>
      <w:r w:rsidRPr="00E36978">
        <w:t xml:space="preserve"> and forward of UE category M1 that support satellite access operation.</w:t>
      </w:r>
    </w:p>
    <w:p w14:paraId="60A832AB" w14:textId="77777777" w:rsidR="00524A5D" w:rsidRPr="00E36978" w:rsidRDefault="00000000">
      <w:pPr>
        <w:pStyle w:val="H6"/>
      </w:pPr>
      <w:bookmarkStart w:id="1536" w:name="MCCQCTEMPBM_00000299"/>
      <w:r w:rsidRPr="00E36978">
        <w:t>7.3A.3</w:t>
      </w:r>
      <w:r w:rsidRPr="00E36978">
        <w:tab/>
        <w:t>Minimum conformance requirements</w:t>
      </w:r>
    </w:p>
    <w:bookmarkEnd w:id="1536"/>
    <w:p w14:paraId="2FACAD8D" w14:textId="77777777" w:rsidR="00524A5D" w:rsidRPr="00E36978" w:rsidRDefault="00000000">
      <w:pPr>
        <w:rPr>
          <w:color w:val="000000" w:themeColor="text1"/>
        </w:rPr>
      </w:pPr>
      <w:r w:rsidRPr="00E36978">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E36978" w:rsidRDefault="00000000">
      <w:pPr>
        <w:rPr>
          <w:color w:val="000000" w:themeColor="text1"/>
        </w:rPr>
      </w:pPr>
      <w:r w:rsidRPr="00E36978">
        <w:rPr>
          <w:color w:val="000000" w:themeColor="text1"/>
        </w:rPr>
        <w:t>The throughput for the REFSENS test is measured based on the Transmission Mode 1 unless specified otherwise.</w:t>
      </w:r>
    </w:p>
    <w:p w14:paraId="7F2CD906" w14:textId="77777777" w:rsidR="00524A5D" w:rsidRPr="00E36978" w:rsidRDefault="00000000">
      <w:r w:rsidRPr="00E36978">
        <w:lastRenderedPageBreak/>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768EB95B" w14:textId="77777777" w:rsidR="00524A5D" w:rsidRPr="00E36978" w:rsidRDefault="00000000">
      <w:pPr>
        <w:pStyle w:val="TH"/>
      </w:pPr>
      <w:r w:rsidRPr="00E36978">
        <w:t>Table 7.3A.3-1: Reference sensitivity for FDD 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60CF6AA2" w14:textId="77777777">
        <w:trPr>
          <w:trHeight w:val="420"/>
          <w:jc w:val="center"/>
        </w:trPr>
        <w:tc>
          <w:tcPr>
            <w:tcW w:w="1701" w:type="dxa"/>
            <w:shd w:val="clear" w:color="auto" w:fill="auto"/>
            <w:vAlign w:val="center"/>
          </w:tcPr>
          <w:p w14:paraId="5C69D3C4"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62EDDBD8"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5A17DEE9" w14:textId="77777777" w:rsidR="00524A5D" w:rsidRPr="00E36978" w:rsidRDefault="00000000">
            <w:pPr>
              <w:pStyle w:val="TAH"/>
              <w:rPr>
                <w:rFonts w:eastAsia="MS Mincho"/>
              </w:rPr>
            </w:pPr>
            <w:r w:rsidRPr="00E36978">
              <w:t>Duplex Mode</w:t>
            </w:r>
          </w:p>
        </w:tc>
      </w:tr>
      <w:tr w:rsidR="00524A5D" w:rsidRPr="00E36978" w14:paraId="5843D0AB" w14:textId="77777777">
        <w:trPr>
          <w:trHeight w:val="255"/>
          <w:jc w:val="center"/>
        </w:trPr>
        <w:tc>
          <w:tcPr>
            <w:tcW w:w="1701" w:type="dxa"/>
            <w:shd w:val="clear" w:color="auto" w:fill="auto"/>
            <w:vAlign w:val="center"/>
          </w:tcPr>
          <w:p w14:paraId="103AA877"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355D8804" w14:textId="77777777" w:rsidR="00524A5D" w:rsidRPr="00E36978" w:rsidRDefault="00000000">
            <w:pPr>
              <w:pStyle w:val="TAC"/>
              <w:rPr>
                <w:rFonts w:eastAsia="MS Mincho"/>
              </w:rPr>
            </w:pPr>
            <w:r w:rsidRPr="00E36978">
              <w:rPr>
                <w:rFonts w:eastAsia="MS Mincho"/>
              </w:rPr>
              <w:t>-102.7</w:t>
            </w:r>
          </w:p>
        </w:tc>
        <w:tc>
          <w:tcPr>
            <w:tcW w:w="2835" w:type="dxa"/>
            <w:shd w:val="clear" w:color="auto" w:fill="auto"/>
            <w:vAlign w:val="center"/>
          </w:tcPr>
          <w:p w14:paraId="6037D06D" w14:textId="77777777" w:rsidR="00524A5D" w:rsidRPr="00E36978" w:rsidRDefault="00000000">
            <w:pPr>
              <w:pStyle w:val="TAC"/>
              <w:rPr>
                <w:rFonts w:eastAsia="MS Mincho"/>
              </w:rPr>
            </w:pPr>
            <w:r w:rsidRPr="00E36978">
              <w:rPr>
                <w:rFonts w:eastAsia="MS Mincho"/>
              </w:rPr>
              <w:t>FDD</w:t>
            </w:r>
          </w:p>
        </w:tc>
      </w:tr>
      <w:tr w:rsidR="00524A5D" w:rsidRPr="00E36978" w14:paraId="0C2B2802" w14:textId="77777777">
        <w:trPr>
          <w:trHeight w:val="255"/>
          <w:jc w:val="center"/>
        </w:trPr>
        <w:tc>
          <w:tcPr>
            <w:tcW w:w="1701" w:type="dxa"/>
            <w:shd w:val="clear" w:color="auto" w:fill="auto"/>
            <w:vAlign w:val="center"/>
          </w:tcPr>
          <w:p w14:paraId="3CA91F9D"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3F2EAEAA" w14:textId="77777777" w:rsidR="00524A5D" w:rsidRPr="00E36978" w:rsidRDefault="00000000">
            <w:pPr>
              <w:pStyle w:val="TAC"/>
              <w:rPr>
                <w:rFonts w:eastAsia="MS Mincho"/>
              </w:rPr>
            </w:pPr>
            <w:r w:rsidRPr="00E36978">
              <w:rPr>
                <w:rFonts w:eastAsia="MS Mincho"/>
              </w:rPr>
              <w:t>-102.2</w:t>
            </w:r>
          </w:p>
        </w:tc>
        <w:tc>
          <w:tcPr>
            <w:tcW w:w="2835" w:type="dxa"/>
            <w:shd w:val="clear" w:color="auto" w:fill="auto"/>
            <w:vAlign w:val="center"/>
          </w:tcPr>
          <w:p w14:paraId="7CEF876C" w14:textId="77777777" w:rsidR="00524A5D" w:rsidRPr="00E36978" w:rsidRDefault="00000000">
            <w:pPr>
              <w:pStyle w:val="TAC"/>
              <w:rPr>
                <w:rFonts w:eastAsia="MS Mincho"/>
              </w:rPr>
            </w:pPr>
            <w:r w:rsidRPr="00E36978">
              <w:rPr>
                <w:rFonts w:eastAsia="MS Mincho"/>
              </w:rPr>
              <w:t>FDD</w:t>
            </w:r>
          </w:p>
        </w:tc>
      </w:tr>
      <w:tr w:rsidR="00524A5D" w:rsidRPr="00E36978" w14:paraId="1FD33D95" w14:textId="77777777">
        <w:trPr>
          <w:trHeight w:val="255"/>
          <w:jc w:val="center"/>
        </w:trPr>
        <w:tc>
          <w:tcPr>
            <w:tcW w:w="8363" w:type="dxa"/>
            <w:gridSpan w:val="3"/>
            <w:shd w:val="clear" w:color="auto" w:fill="auto"/>
            <w:vAlign w:val="center"/>
          </w:tcPr>
          <w:p w14:paraId="6EAA8C3F"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in TS 36.101 [7].</w:t>
            </w:r>
          </w:p>
        </w:tc>
      </w:tr>
    </w:tbl>
    <w:p w14:paraId="05EE37CD" w14:textId="77777777" w:rsidR="00524A5D" w:rsidRPr="00E36978" w:rsidRDefault="00524A5D"/>
    <w:p w14:paraId="1EDF6F91" w14:textId="77777777" w:rsidR="00524A5D" w:rsidRPr="00E36978" w:rsidRDefault="00000000">
      <w:pPr>
        <w:pStyle w:val="TH"/>
      </w:pPr>
      <w:r w:rsidRPr="00E36978">
        <w:t xml:space="preserve">Table 7.3A.3-2: Reference sensitivity for </w:t>
      </w:r>
      <w:r w:rsidRPr="00E36978">
        <w:rPr>
          <w:rFonts w:hint="eastAsia"/>
        </w:rPr>
        <w:t xml:space="preserve">HD-FDD </w:t>
      </w:r>
      <w:r w:rsidRPr="00E36978">
        <w:t>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5143DF85" w14:textId="77777777">
        <w:trPr>
          <w:trHeight w:val="420"/>
          <w:jc w:val="center"/>
        </w:trPr>
        <w:tc>
          <w:tcPr>
            <w:tcW w:w="1701" w:type="dxa"/>
            <w:shd w:val="clear" w:color="auto" w:fill="auto"/>
            <w:vAlign w:val="center"/>
          </w:tcPr>
          <w:p w14:paraId="7CC7DB13"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1A2C5A18"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32891DAA" w14:textId="77777777" w:rsidR="00524A5D" w:rsidRPr="00E36978" w:rsidRDefault="00000000">
            <w:pPr>
              <w:pStyle w:val="TAH"/>
              <w:rPr>
                <w:rFonts w:eastAsia="MS Mincho"/>
              </w:rPr>
            </w:pPr>
            <w:r w:rsidRPr="00E36978">
              <w:t>Duplex Mode</w:t>
            </w:r>
          </w:p>
        </w:tc>
      </w:tr>
      <w:tr w:rsidR="00524A5D" w:rsidRPr="00E36978" w14:paraId="009DC601" w14:textId="77777777">
        <w:trPr>
          <w:trHeight w:val="255"/>
          <w:jc w:val="center"/>
        </w:trPr>
        <w:tc>
          <w:tcPr>
            <w:tcW w:w="1701" w:type="dxa"/>
            <w:shd w:val="clear" w:color="auto" w:fill="auto"/>
            <w:vAlign w:val="center"/>
          </w:tcPr>
          <w:p w14:paraId="33E2C636"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1DDAD7BE" w14:textId="77777777" w:rsidR="00524A5D" w:rsidRPr="00E36978" w:rsidRDefault="00000000">
            <w:pPr>
              <w:pStyle w:val="TAC"/>
              <w:rPr>
                <w:rFonts w:eastAsia="MS Mincho"/>
              </w:rPr>
            </w:pPr>
            <w:r w:rsidRPr="00E36978">
              <w:rPr>
                <w:rFonts w:eastAsia="MS Mincho"/>
              </w:rPr>
              <w:t>-103.5</w:t>
            </w:r>
          </w:p>
        </w:tc>
        <w:tc>
          <w:tcPr>
            <w:tcW w:w="2835" w:type="dxa"/>
            <w:shd w:val="clear" w:color="auto" w:fill="auto"/>
            <w:vAlign w:val="center"/>
          </w:tcPr>
          <w:p w14:paraId="6F934A7E" w14:textId="77777777" w:rsidR="00524A5D" w:rsidRPr="00E36978" w:rsidRDefault="00000000">
            <w:pPr>
              <w:pStyle w:val="TAC"/>
              <w:rPr>
                <w:rFonts w:eastAsia="MS Mincho"/>
              </w:rPr>
            </w:pPr>
            <w:r w:rsidRPr="00E36978">
              <w:rPr>
                <w:rFonts w:eastAsia="MS Mincho"/>
              </w:rPr>
              <w:t>HD-FDD</w:t>
            </w:r>
          </w:p>
        </w:tc>
      </w:tr>
      <w:tr w:rsidR="00524A5D" w:rsidRPr="00E36978" w14:paraId="42820762" w14:textId="77777777">
        <w:trPr>
          <w:trHeight w:val="255"/>
          <w:jc w:val="center"/>
        </w:trPr>
        <w:tc>
          <w:tcPr>
            <w:tcW w:w="1701" w:type="dxa"/>
            <w:shd w:val="clear" w:color="auto" w:fill="auto"/>
            <w:vAlign w:val="center"/>
          </w:tcPr>
          <w:p w14:paraId="3FC1BC27"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065BE8F5" w14:textId="77777777" w:rsidR="00524A5D" w:rsidRPr="00E36978" w:rsidRDefault="00000000">
            <w:pPr>
              <w:pStyle w:val="TAC"/>
              <w:rPr>
                <w:rFonts w:eastAsia="MS Mincho"/>
              </w:rPr>
            </w:pPr>
            <w:r w:rsidRPr="00E36978">
              <w:rPr>
                <w:rFonts w:eastAsia="MS Mincho"/>
              </w:rPr>
              <w:t>-103</w:t>
            </w:r>
          </w:p>
        </w:tc>
        <w:tc>
          <w:tcPr>
            <w:tcW w:w="2835" w:type="dxa"/>
            <w:shd w:val="clear" w:color="auto" w:fill="auto"/>
            <w:vAlign w:val="center"/>
          </w:tcPr>
          <w:p w14:paraId="0F04B435" w14:textId="77777777" w:rsidR="00524A5D" w:rsidRPr="00E36978" w:rsidRDefault="00000000">
            <w:pPr>
              <w:pStyle w:val="TAC"/>
              <w:rPr>
                <w:rFonts w:eastAsia="MS Mincho"/>
              </w:rPr>
            </w:pPr>
            <w:r w:rsidRPr="00E36978">
              <w:rPr>
                <w:rFonts w:eastAsia="MS Mincho"/>
              </w:rPr>
              <w:t>HD-FDD</w:t>
            </w:r>
          </w:p>
        </w:tc>
      </w:tr>
      <w:tr w:rsidR="00524A5D" w:rsidRPr="00E36978" w14:paraId="77F104AA" w14:textId="77777777">
        <w:trPr>
          <w:trHeight w:val="255"/>
          <w:jc w:val="center"/>
        </w:trPr>
        <w:tc>
          <w:tcPr>
            <w:tcW w:w="8363" w:type="dxa"/>
            <w:gridSpan w:val="3"/>
            <w:shd w:val="clear" w:color="auto" w:fill="auto"/>
            <w:vAlign w:val="center"/>
          </w:tcPr>
          <w:p w14:paraId="116201F0"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xml:space="preserve"> in TS 36.101 [7].</w:t>
            </w:r>
          </w:p>
        </w:tc>
      </w:tr>
    </w:tbl>
    <w:p w14:paraId="744CDB9A" w14:textId="77777777" w:rsidR="00524A5D" w:rsidRPr="00E36978" w:rsidRDefault="00524A5D">
      <w:pPr>
        <w:rPr>
          <w:lang w:val="en-CA"/>
        </w:rPr>
      </w:pPr>
    </w:p>
    <w:p w14:paraId="439187E0" w14:textId="77777777" w:rsidR="00524A5D" w:rsidRPr="00E36978" w:rsidRDefault="00000000">
      <w:r w:rsidRPr="00E36978">
        <w:t>The reference receive sensitivity (REFSENS) requirement specified in Table 7.3A.3-1/Table 7.3A.3-2 shall be met for an uplink transmission bandwidth less than or equal to that specified in Table 7.3A.3-3.</w:t>
      </w:r>
    </w:p>
    <w:p w14:paraId="411669A0" w14:textId="77777777" w:rsidR="00524A5D" w:rsidRPr="00E36978" w:rsidRDefault="00000000">
      <w:pPr>
        <w:pStyle w:val="NO"/>
      </w:pPr>
      <w:r w:rsidRPr="00E36978">
        <w:t>NOTE:</w:t>
      </w:r>
      <w:r w:rsidRPr="00E36978">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sidRPr="00E36978">
        <w:rPr>
          <w:rFonts w:hint="eastAsia"/>
        </w:rPr>
        <w:t>G</w:t>
      </w:r>
      <w:r w:rsidRPr="00E36978">
        <w:t>] (informative).</w:t>
      </w:r>
    </w:p>
    <w:p w14:paraId="13DF0362" w14:textId="77777777" w:rsidR="00524A5D" w:rsidRPr="00E36978" w:rsidRDefault="00000000">
      <w:pPr>
        <w:pStyle w:val="TH"/>
      </w:pPr>
      <w:r w:rsidRPr="00E36978">
        <w:t xml:space="preserve">Table 7.3A.3-3: </w:t>
      </w:r>
      <w:r w:rsidRPr="00E36978">
        <w:rPr>
          <w:rFonts w:hint="eastAsia"/>
        </w:rPr>
        <w:t xml:space="preserve">FDD </w:t>
      </w:r>
      <w:r w:rsidRPr="00E36978">
        <w:rPr>
          <w:snapToGrid w:val="0"/>
        </w:rPr>
        <w:t xml:space="preserve">UE category </w:t>
      </w:r>
      <w:r w:rsidRPr="00E36978">
        <w:rPr>
          <w:rFonts w:hint="eastAsia"/>
          <w:snapToGrid w:val="0"/>
        </w:rPr>
        <w:t xml:space="preserve">M1 </w:t>
      </w:r>
      <w:r w:rsidRPr="00E36978">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524A5D" w:rsidRPr="00E36978" w14:paraId="6B3DE1A4" w14:textId="77777777">
        <w:trPr>
          <w:trHeight w:val="420"/>
          <w:jc w:val="center"/>
        </w:trPr>
        <w:tc>
          <w:tcPr>
            <w:tcW w:w="1701" w:type="dxa"/>
            <w:shd w:val="clear" w:color="auto" w:fill="auto"/>
            <w:vAlign w:val="center"/>
          </w:tcPr>
          <w:p w14:paraId="6D917B6C" w14:textId="77777777" w:rsidR="00524A5D" w:rsidRPr="00E36978" w:rsidRDefault="00000000">
            <w:pPr>
              <w:pStyle w:val="TAH"/>
              <w:rPr>
                <w:rFonts w:eastAsia="MS Mincho"/>
                <w:lang w:eastAsia="ja-JP"/>
              </w:rPr>
            </w:pPr>
            <w:r w:rsidRPr="00E36978">
              <w:rPr>
                <w:lang w:eastAsia="ja-JP"/>
              </w:rPr>
              <w:t>E-UTRA Band</w:t>
            </w:r>
          </w:p>
        </w:tc>
        <w:tc>
          <w:tcPr>
            <w:tcW w:w="1842" w:type="dxa"/>
            <w:shd w:val="clear" w:color="auto" w:fill="auto"/>
            <w:vAlign w:val="center"/>
          </w:tcPr>
          <w:p w14:paraId="0138E09D" w14:textId="77777777" w:rsidR="00524A5D" w:rsidRPr="00E36978" w:rsidRDefault="00000000">
            <w:pPr>
              <w:pStyle w:val="TAH"/>
              <w:rPr>
                <w:rFonts w:eastAsia="MS Mincho"/>
              </w:rPr>
            </w:pPr>
            <w:r w:rsidRPr="00E36978">
              <w:rPr>
                <w:lang w:eastAsia="ja-JP"/>
              </w:rPr>
              <w:t>N</w:t>
            </w:r>
            <w:r w:rsidRPr="00E36978">
              <w:rPr>
                <w:vertAlign w:val="subscript"/>
                <w:lang w:eastAsia="ja-JP"/>
              </w:rPr>
              <w:t>RB</w:t>
            </w:r>
          </w:p>
        </w:tc>
        <w:tc>
          <w:tcPr>
            <w:tcW w:w="2268" w:type="dxa"/>
            <w:shd w:val="clear" w:color="auto" w:fill="auto"/>
            <w:vAlign w:val="center"/>
          </w:tcPr>
          <w:p w14:paraId="7E0D9C9B" w14:textId="77777777" w:rsidR="00524A5D" w:rsidRPr="00E36978" w:rsidRDefault="00000000">
            <w:pPr>
              <w:pStyle w:val="TAH"/>
              <w:rPr>
                <w:rFonts w:eastAsia="MS Mincho"/>
                <w:lang w:eastAsia="ja-JP"/>
              </w:rPr>
            </w:pPr>
            <w:r w:rsidRPr="00E36978">
              <w:rPr>
                <w:lang w:eastAsia="ja-JP"/>
              </w:rPr>
              <w:t>Duplex Mode</w:t>
            </w:r>
          </w:p>
        </w:tc>
      </w:tr>
      <w:tr w:rsidR="00524A5D" w:rsidRPr="00E36978" w14:paraId="2AD42EC8" w14:textId="77777777">
        <w:trPr>
          <w:trHeight w:val="255"/>
          <w:jc w:val="center"/>
        </w:trPr>
        <w:tc>
          <w:tcPr>
            <w:tcW w:w="1701" w:type="dxa"/>
            <w:shd w:val="clear" w:color="auto" w:fill="auto"/>
            <w:vAlign w:val="center"/>
          </w:tcPr>
          <w:p w14:paraId="40063535" w14:textId="77777777" w:rsidR="00524A5D" w:rsidRPr="00E36978" w:rsidRDefault="00000000">
            <w:pPr>
              <w:pStyle w:val="TAC"/>
              <w:rPr>
                <w:rFonts w:eastAsia="MS Mincho"/>
                <w:lang w:eastAsia="ja-JP"/>
              </w:rPr>
            </w:pPr>
            <w:r w:rsidRPr="00E36978">
              <w:rPr>
                <w:rFonts w:eastAsia="MS Mincho"/>
                <w:lang w:eastAsia="ja-JP"/>
              </w:rPr>
              <w:t>255</w:t>
            </w:r>
          </w:p>
        </w:tc>
        <w:tc>
          <w:tcPr>
            <w:tcW w:w="1842" w:type="dxa"/>
            <w:shd w:val="clear" w:color="auto" w:fill="auto"/>
            <w:vAlign w:val="center"/>
          </w:tcPr>
          <w:p w14:paraId="493409FF" w14:textId="77777777" w:rsidR="00524A5D" w:rsidRPr="00E36978" w:rsidRDefault="00000000">
            <w:pPr>
              <w:pStyle w:val="TAC"/>
            </w:pPr>
            <w:r w:rsidRPr="00E36978">
              <w:rPr>
                <w:rFonts w:hint="eastAsia"/>
              </w:rPr>
              <w:t>6</w:t>
            </w:r>
            <w:r w:rsidRPr="00E36978">
              <w:rPr>
                <w:rFonts w:hint="eastAsia"/>
                <w:vertAlign w:val="superscript"/>
              </w:rPr>
              <w:t>1</w:t>
            </w:r>
          </w:p>
        </w:tc>
        <w:tc>
          <w:tcPr>
            <w:tcW w:w="2268" w:type="dxa"/>
            <w:shd w:val="clear" w:color="auto" w:fill="auto"/>
            <w:vAlign w:val="center"/>
          </w:tcPr>
          <w:p w14:paraId="6C704A02" w14:textId="77777777" w:rsidR="00524A5D" w:rsidRPr="00E36978" w:rsidRDefault="00000000">
            <w:pPr>
              <w:pStyle w:val="TAC"/>
              <w:rPr>
                <w:rFonts w:eastAsia="MS Mincho"/>
                <w:lang w:eastAsia="ja-JP"/>
              </w:rPr>
            </w:pPr>
            <w:r w:rsidRPr="00E36978">
              <w:rPr>
                <w:rFonts w:eastAsia="MS Mincho"/>
                <w:lang w:eastAsia="ja-JP"/>
              </w:rPr>
              <w:t>FDD</w:t>
            </w:r>
            <w:r w:rsidRPr="00E36978">
              <w:rPr>
                <w:rFonts w:hint="eastAsia"/>
                <w:lang w:eastAsia="ja-JP"/>
              </w:rPr>
              <w:t xml:space="preserve"> and </w:t>
            </w:r>
            <w:r w:rsidRPr="00E36978">
              <w:rPr>
                <w:lang w:eastAsia="ja-JP"/>
              </w:rPr>
              <w:t>HD-FDD</w:t>
            </w:r>
          </w:p>
        </w:tc>
      </w:tr>
      <w:tr w:rsidR="00524A5D" w:rsidRPr="00E36978" w14:paraId="113B0278" w14:textId="77777777">
        <w:trPr>
          <w:trHeight w:val="255"/>
          <w:jc w:val="center"/>
        </w:trPr>
        <w:tc>
          <w:tcPr>
            <w:tcW w:w="1701" w:type="dxa"/>
            <w:shd w:val="clear" w:color="auto" w:fill="auto"/>
            <w:vAlign w:val="center"/>
          </w:tcPr>
          <w:p w14:paraId="29137278" w14:textId="77777777" w:rsidR="00524A5D" w:rsidRPr="00E36978" w:rsidRDefault="00000000">
            <w:pPr>
              <w:pStyle w:val="TAC"/>
              <w:rPr>
                <w:rFonts w:eastAsia="MS Mincho"/>
                <w:lang w:eastAsia="ja-JP"/>
              </w:rPr>
            </w:pPr>
            <w:r w:rsidRPr="00E36978">
              <w:rPr>
                <w:rFonts w:eastAsia="MS Mincho"/>
                <w:lang w:eastAsia="ja-JP"/>
              </w:rPr>
              <w:t>256</w:t>
            </w:r>
          </w:p>
        </w:tc>
        <w:tc>
          <w:tcPr>
            <w:tcW w:w="1842" w:type="dxa"/>
            <w:shd w:val="clear" w:color="auto" w:fill="auto"/>
            <w:vAlign w:val="center"/>
          </w:tcPr>
          <w:p w14:paraId="6A1B27D4" w14:textId="77777777" w:rsidR="00524A5D" w:rsidRPr="00E36978" w:rsidRDefault="00000000">
            <w:pPr>
              <w:pStyle w:val="TAC"/>
            </w:pPr>
            <w:r w:rsidRPr="00E36978">
              <w:rPr>
                <w:rFonts w:hint="eastAsia"/>
              </w:rPr>
              <w:t>6</w:t>
            </w:r>
            <w:r w:rsidRPr="00E36978">
              <w:rPr>
                <w:rFonts w:hint="eastAsia"/>
                <w:vertAlign w:val="superscript"/>
              </w:rPr>
              <w:t>1</w:t>
            </w:r>
          </w:p>
        </w:tc>
        <w:tc>
          <w:tcPr>
            <w:tcW w:w="2268" w:type="dxa"/>
            <w:shd w:val="clear" w:color="auto" w:fill="auto"/>
            <w:vAlign w:val="center"/>
          </w:tcPr>
          <w:p w14:paraId="2ED3DFBC" w14:textId="77777777" w:rsidR="00524A5D" w:rsidRPr="00E36978" w:rsidRDefault="00000000">
            <w:pPr>
              <w:pStyle w:val="TAC"/>
              <w:rPr>
                <w:rFonts w:eastAsia="MS Mincho"/>
                <w:lang w:eastAsia="ja-JP"/>
              </w:rPr>
            </w:pPr>
            <w:r w:rsidRPr="00E36978">
              <w:rPr>
                <w:rFonts w:eastAsia="MS Mincho"/>
                <w:lang w:eastAsia="ja-JP"/>
              </w:rPr>
              <w:t>FDD</w:t>
            </w:r>
            <w:r w:rsidRPr="00E36978">
              <w:rPr>
                <w:rFonts w:hint="eastAsia"/>
                <w:lang w:eastAsia="ja-JP"/>
              </w:rPr>
              <w:t xml:space="preserve"> and </w:t>
            </w:r>
            <w:r w:rsidRPr="00E36978">
              <w:rPr>
                <w:lang w:eastAsia="ja-JP"/>
              </w:rPr>
              <w:t>HD-FDD</w:t>
            </w:r>
          </w:p>
        </w:tc>
      </w:tr>
      <w:tr w:rsidR="00524A5D" w:rsidRPr="00E36978" w14:paraId="1C8FC016" w14:textId="77777777">
        <w:trPr>
          <w:trHeight w:val="255"/>
          <w:jc w:val="center"/>
        </w:trPr>
        <w:tc>
          <w:tcPr>
            <w:tcW w:w="5811" w:type="dxa"/>
            <w:gridSpan w:val="3"/>
            <w:shd w:val="clear" w:color="auto" w:fill="auto"/>
            <w:vAlign w:val="center"/>
          </w:tcPr>
          <w:p w14:paraId="1FDA80E6" w14:textId="77777777" w:rsidR="00524A5D" w:rsidRPr="00E36978" w:rsidRDefault="00000000">
            <w:pPr>
              <w:pStyle w:val="TAN"/>
            </w:pPr>
            <w:r w:rsidRPr="00E36978">
              <w:rPr>
                <w:lang w:eastAsia="ja-JP"/>
              </w:rPr>
              <w:t>NOTE 1:</w:t>
            </w:r>
            <w:r w:rsidRPr="00E36978">
              <w:rPr>
                <w:lang w:eastAsia="ja-JP"/>
              </w:rPr>
              <w:tab/>
            </w:r>
            <w:r w:rsidRPr="00E36978">
              <w:rPr>
                <w:vertAlign w:val="superscript"/>
                <w:lang w:eastAsia="ja-JP"/>
              </w:rPr>
              <w:t>1</w:t>
            </w:r>
            <w:r w:rsidRPr="00E36978">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E36978" w:rsidRDefault="00524A5D">
      <w:pPr>
        <w:rPr>
          <w:rFonts w:eastAsiaTheme="minorEastAsia"/>
        </w:rPr>
      </w:pPr>
    </w:p>
    <w:p w14:paraId="2228F96F" w14:textId="77777777" w:rsidR="00524A5D" w:rsidRPr="00E36978" w:rsidRDefault="00000000">
      <w:pPr>
        <w:rPr>
          <w:rFonts w:eastAsiaTheme="minorEastAsia"/>
        </w:rPr>
      </w:pPr>
      <w:r w:rsidRPr="00E36978">
        <w:rPr>
          <w:rFonts w:eastAsiaTheme="minorEastAsia"/>
        </w:rPr>
        <w:t>The normative reference for this requirement is TS</w:t>
      </w:r>
      <w:r w:rsidRPr="00E36978">
        <w:rPr>
          <w:rFonts w:eastAsia="DengXian"/>
        </w:rPr>
        <w:t xml:space="preserve"> </w:t>
      </w:r>
      <w:r w:rsidRPr="00E36978">
        <w:rPr>
          <w:rFonts w:eastAsiaTheme="minorEastAsia"/>
        </w:rPr>
        <w:t>36.102 [11] clause 7.3A.1.</w:t>
      </w:r>
    </w:p>
    <w:p w14:paraId="18F5DBBD" w14:textId="77777777" w:rsidR="00524A5D" w:rsidRPr="00E36978" w:rsidRDefault="00000000">
      <w:pPr>
        <w:pStyle w:val="H6"/>
      </w:pPr>
      <w:bookmarkStart w:id="1537" w:name="MCCQCTEMPBM_00000300"/>
      <w:r w:rsidRPr="00E36978">
        <w:t>7.3A.4</w:t>
      </w:r>
      <w:r w:rsidRPr="00E36978">
        <w:tab/>
        <w:t>Test description</w:t>
      </w:r>
    </w:p>
    <w:p w14:paraId="2AFB8EEB" w14:textId="77777777" w:rsidR="00524A5D" w:rsidRPr="00E36978" w:rsidRDefault="00000000">
      <w:pPr>
        <w:pStyle w:val="H6"/>
      </w:pPr>
      <w:bookmarkStart w:id="1538" w:name="MCCQCTEMPBM_00000301"/>
      <w:bookmarkEnd w:id="1537"/>
      <w:r w:rsidRPr="00E36978">
        <w:t>7.3A.4.1</w:t>
      </w:r>
      <w:r w:rsidRPr="00E36978">
        <w:tab/>
        <w:t xml:space="preserve">Initial conditions  </w:t>
      </w:r>
    </w:p>
    <w:bookmarkEnd w:id="1538"/>
    <w:p w14:paraId="0FA69C20"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5C0276F"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37B57C74" w14:textId="77777777" w:rsidR="00524A5D" w:rsidRPr="00E36978" w:rsidRDefault="00000000">
      <w:pPr>
        <w:pStyle w:val="TH"/>
      </w:pPr>
      <w:r w:rsidRPr="00E36978">
        <w:lastRenderedPageBreak/>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E36978"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E36978" w:rsidRDefault="00000000">
            <w:pPr>
              <w:pStyle w:val="TAH"/>
            </w:pPr>
            <w:r w:rsidRPr="00E36978">
              <w:t>Initial Conditions</w:t>
            </w:r>
          </w:p>
        </w:tc>
      </w:tr>
      <w:tr w:rsidR="00524A5D" w:rsidRPr="00E36978"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E36978" w:rsidRDefault="00000000">
            <w:pPr>
              <w:pStyle w:val="TAL"/>
            </w:pPr>
            <w:r w:rsidRPr="00E36978">
              <w:t>Test Environment as specified in</w:t>
            </w:r>
          </w:p>
          <w:p w14:paraId="5A0425A8" w14:textId="77777777" w:rsidR="00524A5D" w:rsidRPr="00E36978" w:rsidRDefault="00000000">
            <w:pPr>
              <w:pStyle w:val="TAL"/>
            </w:pPr>
            <w:r w:rsidRPr="00E36978">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E36978" w:rsidRDefault="00000000">
            <w:pPr>
              <w:pStyle w:val="TAL"/>
            </w:pPr>
            <w:r w:rsidRPr="00E36978">
              <w:t>NC, TL/VL, TL/VH, TH/VL, TH/VH</w:t>
            </w:r>
          </w:p>
        </w:tc>
      </w:tr>
      <w:tr w:rsidR="00524A5D" w:rsidRPr="00E36978"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E36978" w:rsidRDefault="00000000">
            <w:pPr>
              <w:pStyle w:val="TAL"/>
            </w:pPr>
            <w:r w:rsidRPr="00E36978">
              <w:t>Test Frequencies as specified in</w:t>
            </w:r>
          </w:p>
          <w:p w14:paraId="31198D06" w14:textId="77777777" w:rsidR="00524A5D" w:rsidRPr="00E36978" w:rsidRDefault="00000000">
            <w:pPr>
              <w:pStyle w:val="TAL"/>
            </w:pPr>
            <w:r w:rsidRPr="00E36978">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E36978" w:rsidRDefault="00000000">
            <w:pPr>
              <w:pStyle w:val="TAL"/>
            </w:pPr>
            <w:r w:rsidRPr="00E36978">
              <w:t>Low range, Mid range, High range</w:t>
            </w:r>
          </w:p>
        </w:tc>
      </w:tr>
      <w:tr w:rsidR="00524A5D" w:rsidRPr="00E36978"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E36978" w:rsidRDefault="00000000">
            <w:pPr>
              <w:pStyle w:val="TAL"/>
            </w:pPr>
            <w:r w:rsidRPr="00E36978">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E36978" w:rsidRDefault="00000000">
            <w:pPr>
              <w:pStyle w:val="TAL"/>
            </w:pPr>
            <w:r w:rsidRPr="00E36978">
              <w:t>1.4MHz</w:t>
            </w:r>
          </w:p>
        </w:tc>
      </w:tr>
      <w:tr w:rsidR="00524A5D" w:rsidRPr="00E36978"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E36978" w:rsidRDefault="00000000">
            <w:pPr>
              <w:pStyle w:val="TAH"/>
            </w:pPr>
            <w:r w:rsidRPr="00E36978">
              <w:t>Test Parameters for Channel Bandwidths and Narrowband positions</w:t>
            </w:r>
          </w:p>
        </w:tc>
      </w:tr>
      <w:tr w:rsidR="00524A5D" w:rsidRPr="00E36978"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E36978"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E36978" w:rsidRDefault="00000000">
            <w:pPr>
              <w:pStyle w:val="TAH"/>
            </w:pPr>
            <w:r w:rsidRPr="00E36978">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E36978" w:rsidRDefault="00000000">
            <w:pPr>
              <w:pStyle w:val="TAH"/>
            </w:pPr>
            <w:r w:rsidRPr="00E36978">
              <w:t>Uplink Configuration</w:t>
            </w:r>
          </w:p>
        </w:tc>
      </w:tr>
      <w:tr w:rsidR="00524A5D" w:rsidRPr="00E36978"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E36978" w:rsidRDefault="00000000">
            <w:pPr>
              <w:pStyle w:val="TAH"/>
            </w:pPr>
            <w:r w:rsidRPr="00E36978">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E36978" w:rsidRDefault="00000000">
            <w:pPr>
              <w:pStyle w:val="TAH"/>
            </w:pPr>
            <w:r w:rsidRPr="00E36978">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E36978" w:rsidRDefault="00000000">
            <w:pPr>
              <w:pStyle w:val="TAH"/>
            </w:pPr>
            <w:r w:rsidRPr="00E36978">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E36978" w:rsidRDefault="00000000">
            <w:pPr>
              <w:pStyle w:val="TAH"/>
            </w:pPr>
            <w:r w:rsidRPr="00E36978">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E36978" w:rsidRDefault="00000000">
            <w:pPr>
              <w:pStyle w:val="TAH"/>
            </w:pPr>
            <w:r w:rsidRPr="00E36978">
              <w:t>RB allocation</w:t>
            </w:r>
          </w:p>
        </w:tc>
      </w:tr>
      <w:tr w:rsidR="00524A5D" w:rsidRPr="00E36978"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E36978"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E36978"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E36978" w:rsidRDefault="00000000">
            <w:pPr>
              <w:pStyle w:val="TAC"/>
            </w:pPr>
            <w:r w:rsidRPr="00E36978">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E36978"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E36978" w:rsidRDefault="00000000">
            <w:pPr>
              <w:pStyle w:val="TAC"/>
            </w:pPr>
            <w:r w:rsidRPr="00E36978">
              <w:t>FDD and HD-FDD</w:t>
            </w:r>
          </w:p>
        </w:tc>
      </w:tr>
      <w:tr w:rsidR="00524A5D" w:rsidRPr="00E36978"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E36978" w:rsidRDefault="00000000">
            <w:pPr>
              <w:pStyle w:val="TAC"/>
            </w:pPr>
            <w:r w:rsidRPr="00E36978">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E36978" w:rsidRDefault="00000000">
            <w:pPr>
              <w:pStyle w:val="TAC"/>
            </w:pPr>
            <w:r w:rsidRPr="00E36978">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E36978" w:rsidRDefault="00000000">
            <w:pPr>
              <w:pStyle w:val="TAC"/>
            </w:pPr>
            <w:r w:rsidRPr="00E36978">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E36978" w:rsidRDefault="00000000">
            <w:pPr>
              <w:pStyle w:val="TAC"/>
            </w:pPr>
            <w:r w:rsidRPr="00E36978">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E36978" w:rsidRDefault="00000000">
            <w:pPr>
              <w:pStyle w:val="TAC"/>
            </w:pPr>
            <w:r w:rsidRPr="00E36978">
              <w:t>6</w:t>
            </w:r>
          </w:p>
        </w:tc>
      </w:tr>
    </w:tbl>
    <w:p w14:paraId="08A009F5" w14:textId="77777777" w:rsidR="00524A5D" w:rsidRPr="00E36978" w:rsidRDefault="00524A5D"/>
    <w:p w14:paraId="7EAAA29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main UE Tx/Rx antenna.</w:t>
      </w:r>
    </w:p>
    <w:p w14:paraId="732C699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4.4.3.</w:t>
      </w:r>
    </w:p>
    <w:p w14:paraId="09DBFE6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C.3.1, and uplink signals according to Annex H.1 and H.3.1.</w:t>
      </w:r>
    </w:p>
    <w:p w14:paraId="57BB9DF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and DL Reference Measurement channels are set according to Table 7.3A.4.1-1.</w:t>
      </w:r>
    </w:p>
    <w:p w14:paraId="53A70F4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4B02D44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5</w:t>
      </w:r>
      <w:r w:rsidRPr="00E36978">
        <w:rPr>
          <w:rFonts w:hint="eastAsia"/>
          <w:lang w:eastAsia="en-GB"/>
        </w:rPr>
        <w:t>.</w:t>
      </w:r>
      <w:r w:rsidRPr="00E36978">
        <w:rPr>
          <w:lang w:eastAsia="en-GB"/>
        </w:rPr>
        <w:t>6.1</w:t>
      </w:r>
      <w:r w:rsidRPr="00E36978">
        <w:rPr>
          <w:rFonts w:hint="eastAsia"/>
          <w:lang w:eastAsia="en-GB"/>
        </w:rPr>
        <w:t xml:space="preserve"> is provided to the UE through any preconfigured means.</w:t>
      </w:r>
    </w:p>
    <w:p w14:paraId="4695FFA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 xml:space="preserve">the signal with doppler and delay according to ephemeris defined in TS 36.508 [12] table </w:t>
      </w:r>
      <w:r w:rsidRPr="00E36978">
        <w:rPr>
          <w:lang w:eastAsia="en-GB"/>
        </w:rPr>
        <w:t>5</w:t>
      </w:r>
      <w:r w:rsidRPr="00E36978">
        <w:rPr>
          <w:rFonts w:hint="eastAsia"/>
          <w:lang w:eastAsia="en-GB"/>
        </w:rPr>
        <w:t xml:space="preserve">.6.2.1-1 for GSO if UE supports only GSO or both GSO and NGSO satellites and table </w:t>
      </w:r>
      <w:r w:rsidRPr="00E36978">
        <w:rPr>
          <w:lang w:eastAsia="en-GB"/>
        </w:rPr>
        <w:t>5</w:t>
      </w:r>
      <w:r w:rsidRPr="00E36978">
        <w:rPr>
          <w:rFonts w:hint="eastAsia"/>
          <w:lang w:eastAsia="en-GB"/>
        </w:rPr>
        <w:t>.6.2.1-3 for NGSO (LEO-1200) if UE supports only NGSO satellites</w:t>
      </w:r>
      <w:r w:rsidRPr="00E36978">
        <w:rPr>
          <w:lang w:eastAsia="en-GB"/>
        </w:rPr>
        <w:t>. Test system shall send same SIB31 information during the duration of the test as define in TS 36.508[12] clause 5</w:t>
      </w:r>
      <w:r w:rsidRPr="00E36978">
        <w:rPr>
          <w:rFonts w:hint="eastAsia"/>
          <w:lang w:eastAsia="en-GB"/>
        </w:rPr>
        <w:t>.6.</w:t>
      </w:r>
      <w:r w:rsidRPr="00E36978">
        <w:rPr>
          <w:lang w:eastAsia="en-GB"/>
        </w:rPr>
        <w:t>3</w:t>
      </w:r>
      <w:r w:rsidRPr="00E36978">
        <w:rPr>
          <w:rFonts w:hint="eastAsia"/>
          <w:lang w:eastAsia="en-GB"/>
        </w:rPr>
        <w:t>.1</w:t>
      </w:r>
    </w:p>
    <w:p w14:paraId="037CB5E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rFonts w:hint="eastAsia"/>
          <w:lang w:eastAsia="en-GB"/>
        </w:rPr>
        <w:t>.</w:t>
      </w:r>
      <w:r w:rsidRPr="00E36978">
        <w:rPr>
          <w:rFonts w:hint="eastAsia"/>
          <w:lang w:eastAsia="en-GB"/>
        </w:rPr>
        <w:tab/>
      </w:r>
      <w:r w:rsidRPr="00E36978">
        <w:rPr>
          <w:lang w:eastAsia="en-GB"/>
        </w:rPr>
        <w:t xml:space="preserve">Deactivate UE prediction of satellite trajectory by any preconfigured means  </w:t>
      </w:r>
    </w:p>
    <w:p w14:paraId="625B46C4"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lang w:eastAsia="en-GB"/>
        </w:rPr>
        <w:tab/>
        <w:t>Ensure the UE is in State 3A-RF-CE according to TS 36.508 [12] clause 5.2A.2AA. Message contents are defined in clause 7.3A.4.3.</w:t>
      </w:r>
    </w:p>
    <w:p w14:paraId="62B6C3F6" w14:textId="77777777" w:rsidR="00524A5D" w:rsidRPr="00E36978" w:rsidRDefault="00000000">
      <w:pPr>
        <w:pStyle w:val="H6"/>
      </w:pPr>
      <w:bookmarkStart w:id="1539" w:name="MCCQCTEMPBM_00000302"/>
      <w:r w:rsidRPr="00E36978">
        <w:t>7.3A.4.2</w:t>
      </w:r>
      <w:r w:rsidRPr="00E36978">
        <w:tab/>
        <w:t>Test procedure</w:t>
      </w:r>
    </w:p>
    <w:bookmarkEnd w:id="1539"/>
    <w:p w14:paraId="1888B0C0"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average throughput for duration sufficient to achieve statistical significance according to Annex G.2.</w:t>
      </w:r>
    </w:p>
    <w:p w14:paraId="61CB9013" w14:textId="77777777" w:rsidR="00524A5D" w:rsidRPr="00E36978" w:rsidRDefault="00000000">
      <w:pPr>
        <w:pStyle w:val="H6"/>
      </w:pPr>
      <w:bookmarkStart w:id="1540" w:name="MCCQCTEMPBM_00000303"/>
      <w:r w:rsidRPr="00E36978">
        <w:t>7.3A.4.3</w:t>
      </w:r>
      <w:r w:rsidRPr="00E36978">
        <w:tab/>
        <w:t>Message contents</w:t>
      </w:r>
    </w:p>
    <w:bookmarkEnd w:id="1540"/>
    <w:p w14:paraId="596303F0" w14:textId="77777777" w:rsidR="00524A5D" w:rsidRPr="00E36978" w:rsidRDefault="00000000">
      <w:r w:rsidRPr="00E36978">
        <w:t>Message contents are according to TS 36.508 [12] subclause 4.6 with the following exceptions.</w:t>
      </w:r>
    </w:p>
    <w:p w14:paraId="469B02A0" w14:textId="77777777" w:rsidR="00524A5D" w:rsidRPr="00E36978" w:rsidRDefault="00000000">
      <w:pPr>
        <w:pStyle w:val="TH"/>
      </w:pPr>
      <w:r w:rsidRPr="00E36978">
        <w:lastRenderedPageBreak/>
        <w:t xml:space="preserve">Table </w:t>
      </w:r>
      <w:r w:rsidRPr="00E36978">
        <w:rPr>
          <w:snapToGrid w:val="0"/>
        </w:rPr>
        <w:t>7.3A.4.3-1</w:t>
      </w:r>
      <w:r w:rsidRPr="00E36978">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E36978" w14:paraId="4E9FBC8E" w14:textId="77777777">
        <w:trPr>
          <w:jc w:val="center"/>
        </w:trPr>
        <w:tc>
          <w:tcPr>
            <w:tcW w:w="9635" w:type="dxa"/>
            <w:gridSpan w:val="4"/>
          </w:tcPr>
          <w:p w14:paraId="43C0984E" w14:textId="77777777" w:rsidR="00524A5D" w:rsidRPr="00E36978" w:rsidRDefault="00000000">
            <w:pPr>
              <w:pStyle w:val="TAL"/>
            </w:pPr>
            <w:r w:rsidRPr="00E36978">
              <w:t>Derivation Path: 36.508 Table 4.6.3-2B</w:t>
            </w:r>
          </w:p>
        </w:tc>
      </w:tr>
      <w:tr w:rsidR="00524A5D" w:rsidRPr="00E36978" w14:paraId="2B7F0A8E" w14:textId="77777777">
        <w:trPr>
          <w:jc w:val="center"/>
        </w:trPr>
        <w:tc>
          <w:tcPr>
            <w:tcW w:w="4535" w:type="dxa"/>
          </w:tcPr>
          <w:p w14:paraId="611173B8" w14:textId="77777777" w:rsidR="00524A5D" w:rsidRPr="00E36978" w:rsidRDefault="00000000">
            <w:pPr>
              <w:pStyle w:val="TAH"/>
            </w:pPr>
            <w:r w:rsidRPr="00E36978">
              <w:t>Information Element</w:t>
            </w:r>
          </w:p>
        </w:tc>
        <w:tc>
          <w:tcPr>
            <w:tcW w:w="2267" w:type="dxa"/>
          </w:tcPr>
          <w:p w14:paraId="75913567" w14:textId="77777777" w:rsidR="00524A5D" w:rsidRPr="00E36978" w:rsidRDefault="00000000">
            <w:pPr>
              <w:pStyle w:val="TAH"/>
            </w:pPr>
            <w:r w:rsidRPr="00E36978">
              <w:t>Value/remark</w:t>
            </w:r>
          </w:p>
        </w:tc>
        <w:tc>
          <w:tcPr>
            <w:tcW w:w="1700" w:type="dxa"/>
          </w:tcPr>
          <w:p w14:paraId="5EBAAF45" w14:textId="77777777" w:rsidR="00524A5D" w:rsidRPr="00E36978" w:rsidRDefault="00000000">
            <w:pPr>
              <w:pStyle w:val="TAH"/>
            </w:pPr>
            <w:r w:rsidRPr="00E36978">
              <w:t>Comment</w:t>
            </w:r>
          </w:p>
        </w:tc>
        <w:tc>
          <w:tcPr>
            <w:tcW w:w="1133" w:type="dxa"/>
          </w:tcPr>
          <w:p w14:paraId="3AE2D7D6" w14:textId="77777777" w:rsidR="00524A5D" w:rsidRPr="00E36978" w:rsidRDefault="00000000">
            <w:pPr>
              <w:pStyle w:val="TAH"/>
            </w:pPr>
            <w:r w:rsidRPr="00E36978">
              <w:t>Condition</w:t>
            </w:r>
          </w:p>
        </w:tc>
      </w:tr>
      <w:tr w:rsidR="00524A5D" w:rsidRPr="00E36978" w14:paraId="363F32DC" w14:textId="77777777">
        <w:trPr>
          <w:jc w:val="center"/>
        </w:trPr>
        <w:tc>
          <w:tcPr>
            <w:tcW w:w="4535" w:type="dxa"/>
          </w:tcPr>
          <w:p w14:paraId="43C4ACF2" w14:textId="77777777" w:rsidR="00524A5D" w:rsidRPr="00E36978" w:rsidRDefault="00000000">
            <w:pPr>
              <w:pStyle w:val="TAL"/>
            </w:pPr>
            <w:r w:rsidRPr="00E36978">
              <w:t xml:space="preserve">          mpdcch-NumRepetition-r13</w:t>
            </w:r>
          </w:p>
        </w:tc>
        <w:tc>
          <w:tcPr>
            <w:tcW w:w="2267" w:type="dxa"/>
          </w:tcPr>
          <w:p w14:paraId="6B2BA511" w14:textId="77777777" w:rsidR="00524A5D" w:rsidRPr="00E36978" w:rsidRDefault="00000000">
            <w:pPr>
              <w:pStyle w:val="TAL"/>
            </w:pPr>
            <w:r w:rsidRPr="00E36978">
              <w:t>r1</w:t>
            </w:r>
          </w:p>
        </w:tc>
        <w:tc>
          <w:tcPr>
            <w:tcW w:w="1700" w:type="dxa"/>
          </w:tcPr>
          <w:p w14:paraId="04685F43" w14:textId="77777777" w:rsidR="00524A5D" w:rsidRPr="00E36978" w:rsidRDefault="00524A5D">
            <w:pPr>
              <w:pStyle w:val="TAL"/>
            </w:pPr>
          </w:p>
        </w:tc>
        <w:tc>
          <w:tcPr>
            <w:tcW w:w="1133" w:type="dxa"/>
          </w:tcPr>
          <w:p w14:paraId="331B37FA" w14:textId="77777777" w:rsidR="00524A5D" w:rsidRPr="00E36978" w:rsidRDefault="00524A5D">
            <w:pPr>
              <w:pStyle w:val="TAL"/>
            </w:pPr>
          </w:p>
        </w:tc>
      </w:tr>
    </w:tbl>
    <w:p w14:paraId="318EEEE0" w14:textId="77777777" w:rsidR="00524A5D" w:rsidRPr="00E36978" w:rsidRDefault="00524A5D"/>
    <w:p w14:paraId="536ECFC1" w14:textId="77777777" w:rsidR="00524A5D" w:rsidRPr="00E36978" w:rsidRDefault="00000000">
      <w:pPr>
        <w:pStyle w:val="H6"/>
      </w:pPr>
      <w:bookmarkStart w:id="1541" w:name="MCCQCTEMPBM_00000304"/>
      <w:r w:rsidRPr="00E36978">
        <w:rPr>
          <w:snapToGrid w:val="0"/>
        </w:rPr>
        <w:t>7.3A.4.3.1</w:t>
      </w:r>
      <w:r w:rsidRPr="00E36978">
        <w:rPr>
          <w:snapToGrid w:val="0"/>
        </w:rPr>
        <w:tab/>
        <w:t xml:space="preserve">Message contents exceptions </w:t>
      </w:r>
      <w:r w:rsidRPr="00E36978">
        <w:t>(network signalled value "NS_01")</w:t>
      </w:r>
    </w:p>
    <w:bookmarkEnd w:id="1541"/>
    <w:p w14:paraId="5D250AC9" w14:textId="77777777" w:rsidR="00524A5D" w:rsidRPr="00E36978" w:rsidRDefault="00000000">
      <w:pPr>
        <w:rPr>
          <w:snapToGrid w:val="0"/>
        </w:rPr>
      </w:pPr>
      <w:r w:rsidRPr="00E36978">
        <w:t>Message contents according to TS 36.508 [12] subclause 4.6 can be used without exceptions.</w:t>
      </w:r>
    </w:p>
    <w:p w14:paraId="711B9B88" w14:textId="77777777" w:rsidR="00524A5D" w:rsidRPr="00E36978" w:rsidRDefault="00000000">
      <w:pPr>
        <w:pStyle w:val="H6"/>
      </w:pPr>
      <w:bookmarkStart w:id="1542" w:name="MCCQCTEMPBM_00000305"/>
      <w:r w:rsidRPr="00E36978">
        <w:rPr>
          <w:snapToGrid w:val="0"/>
        </w:rPr>
        <w:t>7.3A.4.3.2</w:t>
      </w:r>
      <w:r w:rsidRPr="00E36978">
        <w:rPr>
          <w:snapToGrid w:val="0"/>
        </w:rPr>
        <w:tab/>
        <w:t xml:space="preserve">Message contents exceptions </w:t>
      </w:r>
      <w:r w:rsidRPr="00E36978">
        <w:t>(network signalled value "NS_02N")</w:t>
      </w:r>
    </w:p>
    <w:bookmarkEnd w:id="1542"/>
    <w:p w14:paraId="4B2A9A6E" w14:textId="77777777" w:rsidR="00524A5D" w:rsidRPr="00E36978" w:rsidRDefault="00000000">
      <w:r w:rsidRPr="00E36978">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E36978" w:rsidRDefault="00000000">
      <w:pPr>
        <w:pStyle w:val="TH"/>
      </w:pPr>
      <w:r w:rsidRPr="00E36978">
        <w:t xml:space="preserve">Table </w:t>
      </w:r>
      <w:r w:rsidRPr="00E36978">
        <w:rPr>
          <w:snapToGrid w:val="0"/>
        </w:rPr>
        <w:t>7.3A.4.3.2-1</w:t>
      </w:r>
      <w:r w:rsidRPr="00E36978">
        <w:t xml:space="preserve">: </w:t>
      </w:r>
      <w:r w:rsidRPr="00E36978">
        <w:rPr>
          <w:i/>
        </w:rPr>
        <w:t>SystemInformationBlockType2</w:t>
      </w:r>
      <w:r w:rsidRPr="00E36978">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E36978" w14:paraId="269A3C85" w14:textId="77777777">
        <w:trPr>
          <w:jc w:val="center"/>
        </w:trPr>
        <w:tc>
          <w:tcPr>
            <w:tcW w:w="9527" w:type="dxa"/>
            <w:gridSpan w:val="4"/>
          </w:tcPr>
          <w:p w14:paraId="2DB8D398" w14:textId="77777777" w:rsidR="00524A5D" w:rsidRPr="00E36978" w:rsidRDefault="00000000">
            <w:pPr>
              <w:pStyle w:val="TAL"/>
            </w:pPr>
            <w:r w:rsidRPr="00E36978">
              <w:t>Derivation Path: TS 36.508 [12] clause 4.4.3.3, Table 4.4.3.3-1</w:t>
            </w:r>
          </w:p>
        </w:tc>
      </w:tr>
      <w:tr w:rsidR="00524A5D" w:rsidRPr="00E36978" w14:paraId="22C96F4D" w14:textId="77777777">
        <w:trPr>
          <w:jc w:val="center"/>
        </w:trPr>
        <w:tc>
          <w:tcPr>
            <w:tcW w:w="4427" w:type="dxa"/>
          </w:tcPr>
          <w:p w14:paraId="06108D0B" w14:textId="77777777" w:rsidR="00524A5D" w:rsidRPr="00E36978" w:rsidRDefault="00000000">
            <w:pPr>
              <w:pStyle w:val="TAH"/>
            </w:pPr>
            <w:r w:rsidRPr="00E36978">
              <w:t>Information Element</w:t>
            </w:r>
          </w:p>
        </w:tc>
        <w:tc>
          <w:tcPr>
            <w:tcW w:w="2267" w:type="dxa"/>
          </w:tcPr>
          <w:p w14:paraId="43FF807D" w14:textId="77777777" w:rsidR="00524A5D" w:rsidRPr="00E36978" w:rsidRDefault="00000000">
            <w:pPr>
              <w:pStyle w:val="TAH"/>
            </w:pPr>
            <w:r w:rsidRPr="00E36978">
              <w:t>Value/remark</w:t>
            </w:r>
          </w:p>
        </w:tc>
        <w:tc>
          <w:tcPr>
            <w:tcW w:w="1700" w:type="dxa"/>
          </w:tcPr>
          <w:p w14:paraId="3BF11CAB" w14:textId="77777777" w:rsidR="00524A5D" w:rsidRPr="00E36978" w:rsidRDefault="00000000">
            <w:pPr>
              <w:pStyle w:val="TAH"/>
            </w:pPr>
            <w:r w:rsidRPr="00E36978">
              <w:t>Comment</w:t>
            </w:r>
          </w:p>
        </w:tc>
        <w:tc>
          <w:tcPr>
            <w:tcW w:w="1133" w:type="dxa"/>
          </w:tcPr>
          <w:p w14:paraId="2BE59D1F" w14:textId="77777777" w:rsidR="00524A5D" w:rsidRPr="00E36978" w:rsidRDefault="00000000">
            <w:pPr>
              <w:pStyle w:val="TAH"/>
            </w:pPr>
            <w:r w:rsidRPr="00E36978">
              <w:t>Condition</w:t>
            </w:r>
          </w:p>
        </w:tc>
      </w:tr>
      <w:tr w:rsidR="00524A5D" w:rsidRPr="00E36978" w14:paraId="11558B0C" w14:textId="77777777">
        <w:trPr>
          <w:jc w:val="center"/>
        </w:trPr>
        <w:tc>
          <w:tcPr>
            <w:tcW w:w="4427" w:type="dxa"/>
          </w:tcPr>
          <w:p w14:paraId="24BFA9ED" w14:textId="77777777" w:rsidR="00524A5D" w:rsidRPr="00E36978" w:rsidRDefault="00000000">
            <w:pPr>
              <w:pStyle w:val="TAL"/>
            </w:pPr>
            <w:r w:rsidRPr="00E36978">
              <w:t xml:space="preserve">    additionalSpectrumEmission</w:t>
            </w:r>
          </w:p>
        </w:tc>
        <w:tc>
          <w:tcPr>
            <w:tcW w:w="2267" w:type="dxa"/>
          </w:tcPr>
          <w:p w14:paraId="67E6B17A" w14:textId="77777777" w:rsidR="00524A5D" w:rsidRPr="00E36978" w:rsidRDefault="00000000">
            <w:pPr>
              <w:pStyle w:val="TAL"/>
            </w:pPr>
            <w:r w:rsidRPr="00E36978">
              <w:t>2 (NS_02N)</w:t>
            </w:r>
          </w:p>
        </w:tc>
        <w:tc>
          <w:tcPr>
            <w:tcW w:w="1700" w:type="dxa"/>
          </w:tcPr>
          <w:p w14:paraId="183380FF" w14:textId="77777777" w:rsidR="00524A5D" w:rsidRPr="00E36978" w:rsidRDefault="00524A5D">
            <w:pPr>
              <w:pStyle w:val="TAL"/>
            </w:pPr>
          </w:p>
        </w:tc>
        <w:tc>
          <w:tcPr>
            <w:tcW w:w="1133" w:type="dxa"/>
          </w:tcPr>
          <w:p w14:paraId="0AE86ACA" w14:textId="77777777" w:rsidR="00524A5D" w:rsidRPr="00E36978" w:rsidRDefault="00524A5D">
            <w:pPr>
              <w:pStyle w:val="TAL"/>
            </w:pPr>
          </w:p>
        </w:tc>
      </w:tr>
    </w:tbl>
    <w:p w14:paraId="19C3FFA9" w14:textId="77777777" w:rsidR="00524A5D" w:rsidRPr="00E36978" w:rsidRDefault="00524A5D">
      <w:pPr>
        <w:rPr>
          <w:snapToGrid w:val="0"/>
        </w:rPr>
      </w:pPr>
    </w:p>
    <w:p w14:paraId="0F33C7FF" w14:textId="77777777" w:rsidR="00524A5D" w:rsidRPr="00E36978" w:rsidRDefault="00000000">
      <w:pPr>
        <w:pStyle w:val="H6"/>
      </w:pPr>
      <w:bookmarkStart w:id="1543" w:name="MCCQCTEMPBM_00000306"/>
      <w:r w:rsidRPr="00E36978">
        <w:rPr>
          <w:snapToGrid w:val="0"/>
        </w:rPr>
        <w:t>7.3A.4.3.3</w:t>
      </w:r>
      <w:r w:rsidRPr="00E36978">
        <w:rPr>
          <w:snapToGrid w:val="0"/>
        </w:rPr>
        <w:tab/>
        <w:t xml:space="preserve">Message contents exceptions </w:t>
      </w:r>
      <w:r w:rsidRPr="00E36978">
        <w:t>(network signalled value "NS_24")</w:t>
      </w:r>
    </w:p>
    <w:bookmarkEnd w:id="1543"/>
    <w:p w14:paraId="508C2DB2" w14:textId="77777777" w:rsidR="00524A5D" w:rsidRPr="00E36978" w:rsidRDefault="00000000">
      <w:r w:rsidRPr="00E36978">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2CC1D803" w14:textId="77777777" w:rsidR="00524A5D" w:rsidRPr="00E36978" w:rsidRDefault="00000000">
      <w:pPr>
        <w:pStyle w:val="TH"/>
      </w:pPr>
      <w:r w:rsidRPr="00E36978">
        <w:t xml:space="preserve">Table </w:t>
      </w:r>
      <w:r w:rsidRPr="00E36978">
        <w:rPr>
          <w:snapToGrid w:val="0"/>
        </w:rPr>
        <w:t>7.3EA.4.3.3-1</w:t>
      </w:r>
      <w:r w:rsidRPr="00E36978">
        <w:t xml:space="preserve">: </w:t>
      </w:r>
      <w:r w:rsidRPr="00E36978">
        <w:rPr>
          <w:i/>
        </w:rPr>
        <w:t>SystemInformationBlockType2</w:t>
      </w:r>
      <w:r w:rsidRPr="00E36978">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E36978" w14:paraId="4ECCE918" w14:textId="77777777">
        <w:trPr>
          <w:jc w:val="center"/>
        </w:trPr>
        <w:tc>
          <w:tcPr>
            <w:tcW w:w="9527" w:type="dxa"/>
            <w:gridSpan w:val="4"/>
          </w:tcPr>
          <w:p w14:paraId="2388B678" w14:textId="77777777" w:rsidR="00524A5D" w:rsidRPr="00E36978" w:rsidRDefault="00000000">
            <w:pPr>
              <w:pStyle w:val="TAL"/>
            </w:pPr>
            <w:r w:rsidRPr="00E36978">
              <w:t>Derivation Path: TS 36.508 [12] clause 4.4.3.3, Table 4.4.3.3-1</w:t>
            </w:r>
          </w:p>
        </w:tc>
      </w:tr>
      <w:tr w:rsidR="00524A5D" w:rsidRPr="00E36978" w14:paraId="7130C5AD" w14:textId="77777777">
        <w:trPr>
          <w:jc w:val="center"/>
        </w:trPr>
        <w:tc>
          <w:tcPr>
            <w:tcW w:w="4427" w:type="dxa"/>
          </w:tcPr>
          <w:p w14:paraId="26170CD8" w14:textId="77777777" w:rsidR="00524A5D" w:rsidRPr="00E36978" w:rsidRDefault="00000000">
            <w:pPr>
              <w:pStyle w:val="TAH"/>
            </w:pPr>
            <w:r w:rsidRPr="00E36978">
              <w:t>Information Element</w:t>
            </w:r>
          </w:p>
        </w:tc>
        <w:tc>
          <w:tcPr>
            <w:tcW w:w="2267" w:type="dxa"/>
          </w:tcPr>
          <w:p w14:paraId="5D548D1D" w14:textId="77777777" w:rsidR="00524A5D" w:rsidRPr="00E36978" w:rsidRDefault="00000000">
            <w:pPr>
              <w:pStyle w:val="TAH"/>
            </w:pPr>
            <w:r w:rsidRPr="00E36978">
              <w:t>Value/remark</w:t>
            </w:r>
          </w:p>
        </w:tc>
        <w:tc>
          <w:tcPr>
            <w:tcW w:w="1700" w:type="dxa"/>
          </w:tcPr>
          <w:p w14:paraId="0FB678CA" w14:textId="77777777" w:rsidR="00524A5D" w:rsidRPr="00E36978" w:rsidRDefault="00000000">
            <w:pPr>
              <w:pStyle w:val="TAH"/>
            </w:pPr>
            <w:r w:rsidRPr="00E36978">
              <w:t>Comment</w:t>
            </w:r>
          </w:p>
        </w:tc>
        <w:tc>
          <w:tcPr>
            <w:tcW w:w="1133" w:type="dxa"/>
          </w:tcPr>
          <w:p w14:paraId="66449C65" w14:textId="77777777" w:rsidR="00524A5D" w:rsidRPr="00E36978" w:rsidRDefault="00000000">
            <w:pPr>
              <w:pStyle w:val="TAH"/>
            </w:pPr>
            <w:r w:rsidRPr="00E36978">
              <w:t>Condition</w:t>
            </w:r>
          </w:p>
        </w:tc>
      </w:tr>
      <w:tr w:rsidR="00524A5D" w:rsidRPr="00E36978" w14:paraId="6C923F9B" w14:textId="77777777">
        <w:trPr>
          <w:jc w:val="center"/>
        </w:trPr>
        <w:tc>
          <w:tcPr>
            <w:tcW w:w="4427" w:type="dxa"/>
          </w:tcPr>
          <w:p w14:paraId="771C68C4" w14:textId="77777777" w:rsidR="00524A5D" w:rsidRPr="00E36978" w:rsidRDefault="00000000">
            <w:pPr>
              <w:pStyle w:val="TAL"/>
            </w:pPr>
            <w:r w:rsidRPr="00E36978">
              <w:t xml:space="preserve">    additionalSpectrumEmission</w:t>
            </w:r>
          </w:p>
        </w:tc>
        <w:tc>
          <w:tcPr>
            <w:tcW w:w="2267" w:type="dxa"/>
          </w:tcPr>
          <w:p w14:paraId="17EC2F33" w14:textId="77777777" w:rsidR="00524A5D" w:rsidRPr="00E36978" w:rsidRDefault="00000000">
            <w:pPr>
              <w:pStyle w:val="TAL"/>
            </w:pPr>
            <w:r w:rsidRPr="00E36978">
              <w:t>24 (NS_24)</w:t>
            </w:r>
          </w:p>
        </w:tc>
        <w:tc>
          <w:tcPr>
            <w:tcW w:w="1700" w:type="dxa"/>
          </w:tcPr>
          <w:p w14:paraId="5ADB8514" w14:textId="77777777" w:rsidR="00524A5D" w:rsidRPr="00E36978" w:rsidRDefault="00524A5D">
            <w:pPr>
              <w:pStyle w:val="TAL"/>
            </w:pPr>
          </w:p>
        </w:tc>
        <w:tc>
          <w:tcPr>
            <w:tcW w:w="1133" w:type="dxa"/>
          </w:tcPr>
          <w:p w14:paraId="328D2A08" w14:textId="77777777" w:rsidR="00524A5D" w:rsidRPr="00E36978" w:rsidRDefault="00524A5D">
            <w:pPr>
              <w:pStyle w:val="TAL"/>
            </w:pPr>
          </w:p>
        </w:tc>
      </w:tr>
    </w:tbl>
    <w:p w14:paraId="419F212F" w14:textId="77777777" w:rsidR="00524A5D" w:rsidRPr="00E36978" w:rsidRDefault="00524A5D"/>
    <w:p w14:paraId="10C8D5EE" w14:textId="77777777" w:rsidR="00524A5D" w:rsidRPr="00E36978" w:rsidRDefault="00000000">
      <w:pPr>
        <w:pStyle w:val="H6"/>
      </w:pPr>
      <w:bookmarkStart w:id="1544" w:name="MCCQCTEMPBM_00000307"/>
      <w:r w:rsidRPr="00E36978">
        <w:t>7.3A.5</w:t>
      </w:r>
      <w:r w:rsidRPr="00E36978">
        <w:tab/>
        <w:t>Test requirement</w:t>
      </w:r>
    </w:p>
    <w:bookmarkEnd w:id="1544"/>
    <w:p w14:paraId="03C3B460" w14:textId="77777777" w:rsidR="00524A5D" w:rsidRPr="00E36978" w:rsidRDefault="00000000">
      <w:r w:rsidRPr="00E36978">
        <w:t>The throughput shall be ≥ 95% of the maximum throughput of the reference measurement channels as specified in Annexes A.2.2, A.2.3 and A.3.2 with parameters specified in Table 7.3A.5-1 and Table 7.3A.5-2.</w:t>
      </w:r>
    </w:p>
    <w:p w14:paraId="05EB8119" w14:textId="77777777" w:rsidR="00524A5D" w:rsidRPr="00E36978" w:rsidRDefault="00000000">
      <w:pPr>
        <w:pStyle w:val="TH"/>
      </w:pPr>
      <w:r w:rsidRPr="00E36978">
        <w:t>Table 7.3A.5-1: Reference sensitivity for FDD 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70991F62" w14:textId="77777777">
        <w:trPr>
          <w:trHeight w:val="420"/>
          <w:jc w:val="center"/>
        </w:trPr>
        <w:tc>
          <w:tcPr>
            <w:tcW w:w="1701" w:type="dxa"/>
            <w:shd w:val="clear" w:color="auto" w:fill="auto"/>
            <w:vAlign w:val="center"/>
          </w:tcPr>
          <w:p w14:paraId="36C454BB"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24F349B3"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245F219C" w14:textId="77777777" w:rsidR="00524A5D" w:rsidRPr="00E36978" w:rsidRDefault="00000000">
            <w:pPr>
              <w:pStyle w:val="TAH"/>
              <w:rPr>
                <w:rFonts w:eastAsia="MS Mincho"/>
              </w:rPr>
            </w:pPr>
            <w:r w:rsidRPr="00E36978">
              <w:t>Duplex Mode</w:t>
            </w:r>
          </w:p>
        </w:tc>
      </w:tr>
      <w:tr w:rsidR="00524A5D" w:rsidRPr="00E36978" w14:paraId="565170D4" w14:textId="77777777">
        <w:trPr>
          <w:trHeight w:val="255"/>
          <w:jc w:val="center"/>
        </w:trPr>
        <w:tc>
          <w:tcPr>
            <w:tcW w:w="1701" w:type="dxa"/>
            <w:shd w:val="clear" w:color="auto" w:fill="auto"/>
            <w:vAlign w:val="center"/>
          </w:tcPr>
          <w:p w14:paraId="3D55D7E8"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2148A8F0" w14:textId="77777777" w:rsidR="00524A5D" w:rsidRPr="00E36978" w:rsidRDefault="00000000">
            <w:pPr>
              <w:pStyle w:val="TAC"/>
              <w:rPr>
                <w:rFonts w:eastAsia="MS Mincho"/>
              </w:rPr>
            </w:pPr>
            <w:r w:rsidRPr="00E36978">
              <w:rPr>
                <w:rFonts w:eastAsia="MS Mincho"/>
              </w:rPr>
              <w:t>-102.7</w:t>
            </w:r>
          </w:p>
        </w:tc>
        <w:tc>
          <w:tcPr>
            <w:tcW w:w="2835" w:type="dxa"/>
            <w:shd w:val="clear" w:color="auto" w:fill="auto"/>
            <w:vAlign w:val="center"/>
          </w:tcPr>
          <w:p w14:paraId="7B85C7DD" w14:textId="77777777" w:rsidR="00524A5D" w:rsidRPr="00E36978" w:rsidRDefault="00000000">
            <w:pPr>
              <w:pStyle w:val="TAC"/>
              <w:rPr>
                <w:rFonts w:eastAsia="MS Mincho"/>
              </w:rPr>
            </w:pPr>
            <w:r w:rsidRPr="00E36978">
              <w:rPr>
                <w:rFonts w:eastAsia="MS Mincho"/>
              </w:rPr>
              <w:t>FDD</w:t>
            </w:r>
          </w:p>
        </w:tc>
      </w:tr>
      <w:tr w:rsidR="00524A5D" w:rsidRPr="00E36978" w14:paraId="0D3B7B1E" w14:textId="77777777">
        <w:trPr>
          <w:trHeight w:val="255"/>
          <w:jc w:val="center"/>
        </w:trPr>
        <w:tc>
          <w:tcPr>
            <w:tcW w:w="1701" w:type="dxa"/>
            <w:shd w:val="clear" w:color="auto" w:fill="auto"/>
            <w:vAlign w:val="center"/>
          </w:tcPr>
          <w:p w14:paraId="0D62657D"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12DC122D" w14:textId="77777777" w:rsidR="00524A5D" w:rsidRPr="00E36978" w:rsidRDefault="00000000">
            <w:pPr>
              <w:pStyle w:val="TAC"/>
              <w:rPr>
                <w:rFonts w:eastAsia="MS Mincho"/>
              </w:rPr>
            </w:pPr>
            <w:r w:rsidRPr="00E36978">
              <w:rPr>
                <w:rFonts w:eastAsia="MS Mincho"/>
              </w:rPr>
              <w:t>-102.2</w:t>
            </w:r>
          </w:p>
        </w:tc>
        <w:tc>
          <w:tcPr>
            <w:tcW w:w="2835" w:type="dxa"/>
            <w:shd w:val="clear" w:color="auto" w:fill="auto"/>
            <w:vAlign w:val="center"/>
          </w:tcPr>
          <w:p w14:paraId="1FB210CE" w14:textId="77777777" w:rsidR="00524A5D" w:rsidRPr="00E36978" w:rsidRDefault="00000000">
            <w:pPr>
              <w:pStyle w:val="TAC"/>
              <w:rPr>
                <w:rFonts w:eastAsia="MS Mincho"/>
              </w:rPr>
            </w:pPr>
            <w:r w:rsidRPr="00E36978">
              <w:rPr>
                <w:rFonts w:eastAsia="MS Mincho"/>
              </w:rPr>
              <w:t>FDD</w:t>
            </w:r>
          </w:p>
        </w:tc>
      </w:tr>
      <w:tr w:rsidR="00524A5D" w:rsidRPr="00E36978" w14:paraId="0FC4B780" w14:textId="77777777">
        <w:trPr>
          <w:trHeight w:val="255"/>
          <w:jc w:val="center"/>
        </w:trPr>
        <w:tc>
          <w:tcPr>
            <w:tcW w:w="8363" w:type="dxa"/>
            <w:gridSpan w:val="3"/>
            <w:shd w:val="clear" w:color="auto" w:fill="auto"/>
            <w:vAlign w:val="center"/>
          </w:tcPr>
          <w:p w14:paraId="3DEEDDEE"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in TS 36.101 [7].</w:t>
            </w:r>
          </w:p>
        </w:tc>
      </w:tr>
    </w:tbl>
    <w:p w14:paraId="08C05A48" w14:textId="77777777" w:rsidR="00524A5D" w:rsidRPr="00E36978" w:rsidRDefault="00524A5D"/>
    <w:p w14:paraId="56543926" w14:textId="77777777" w:rsidR="00524A5D" w:rsidRPr="00E36978" w:rsidRDefault="00000000">
      <w:pPr>
        <w:pStyle w:val="TH"/>
      </w:pPr>
      <w:r w:rsidRPr="00E36978">
        <w:t xml:space="preserve">Table 7.3A.5-2: Reference sensitivity for </w:t>
      </w:r>
      <w:r w:rsidRPr="00E36978">
        <w:rPr>
          <w:rFonts w:hint="eastAsia"/>
        </w:rPr>
        <w:t xml:space="preserve">HD-FDD </w:t>
      </w:r>
      <w:r w:rsidRPr="00E36978">
        <w:t>UE category M1 QPSK P</w:t>
      </w:r>
      <w:r w:rsidRPr="00E36978">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524A5D" w:rsidRPr="00E36978" w14:paraId="394437D2" w14:textId="77777777">
        <w:trPr>
          <w:trHeight w:val="420"/>
          <w:jc w:val="center"/>
        </w:trPr>
        <w:tc>
          <w:tcPr>
            <w:tcW w:w="1701" w:type="dxa"/>
            <w:shd w:val="clear" w:color="auto" w:fill="auto"/>
            <w:vAlign w:val="center"/>
          </w:tcPr>
          <w:p w14:paraId="78213B19" w14:textId="77777777" w:rsidR="00524A5D" w:rsidRPr="00E36978" w:rsidRDefault="00000000">
            <w:pPr>
              <w:pStyle w:val="TAH"/>
              <w:rPr>
                <w:rFonts w:eastAsia="MS Mincho"/>
              </w:rPr>
            </w:pPr>
            <w:r w:rsidRPr="00E36978">
              <w:t>NTN Band</w:t>
            </w:r>
          </w:p>
        </w:tc>
        <w:tc>
          <w:tcPr>
            <w:tcW w:w="3827" w:type="dxa"/>
            <w:shd w:val="clear" w:color="auto" w:fill="auto"/>
            <w:vAlign w:val="center"/>
          </w:tcPr>
          <w:p w14:paraId="2DE5152F" w14:textId="77777777" w:rsidR="00524A5D" w:rsidRPr="00E36978" w:rsidRDefault="00000000">
            <w:pPr>
              <w:pStyle w:val="TAH"/>
              <w:rPr>
                <w:rFonts w:eastAsia="MS Mincho"/>
              </w:rPr>
            </w:pPr>
            <w:r w:rsidRPr="00E36978">
              <w:t>REFSENS (dBm)</w:t>
            </w:r>
          </w:p>
        </w:tc>
        <w:tc>
          <w:tcPr>
            <w:tcW w:w="2835" w:type="dxa"/>
            <w:shd w:val="clear" w:color="auto" w:fill="auto"/>
            <w:vAlign w:val="center"/>
          </w:tcPr>
          <w:p w14:paraId="486A8384" w14:textId="77777777" w:rsidR="00524A5D" w:rsidRPr="00E36978" w:rsidRDefault="00000000">
            <w:pPr>
              <w:pStyle w:val="TAH"/>
              <w:rPr>
                <w:rFonts w:eastAsia="MS Mincho"/>
              </w:rPr>
            </w:pPr>
            <w:r w:rsidRPr="00E36978">
              <w:t>Duplex Mode</w:t>
            </w:r>
          </w:p>
        </w:tc>
      </w:tr>
      <w:tr w:rsidR="00524A5D" w:rsidRPr="00E36978" w14:paraId="049569A3" w14:textId="77777777">
        <w:trPr>
          <w:trHeight w:val="255"/>
          <w:jc w:val="center"/>
        </w:trPr>
        <w:tc>
          <w:tcPr>
            <w:tcW w:w="1701" w:type="dxa"/>
            <w:shd w:val="clear" w:color="auto" w:fill="auto"/>
            <w:vAlign w:val="center"/>
          </w:tcPr>
          <w:p w14:paraId="091E371A" w14:textId="77777777" w:rsidR="00524A5D" w:rsidRPr="00E36978" w:rsidRDefault="00000000">
            <w:pPr>
              <w:pStyle w:val="TAC"/>
              <w:rPr>
                <w:rFonts w:eastAsia="MS Mincho"/>
              </w:rPr>
            </w:pPr>
            <w:r w:rsidRPr="00E36978">
              <w:rPr>
                <w:rFonts w:eastAsia="MS Mincho"/>
              </w:rPr>
              <w:t>255</w:t>
            </w:r>
          </w:p>
        </w:tc>
        <w:tc>
          <w:tcPr>
            <w:tcW w:w="3827" w:type="dxa"/>
            <w:shd w:val="clear" w:color="auto" w:fill="auto"/>
            <w:vAlign w:val="center"/>
          </w:tcPr>
          <w:p w14:paraId="6734A2AE" w14:textId="77777777" w:rsidR="00524A5D" w:rsidRPr="00E36978" w:rsidRDefault="00000000">
            <w:pPr>
              <w:pStyle w:val="TAC"/>
              <w:rPr>
                <w:rFonts w:eastAsia="MS Mincho"/>
              </w:rPr>
            </w:pPr>
            <w:r w:rsidRPr="00E36978">
              <w:rPr>
                <w:rFonts w:eastAsia="MS Mincho"/>
              </w:rPr>
              <w:t>-103.5</w:t>
            </w:r>
          </w:p>
        </w:tc>
        <w:tc>
          <w:tcPr>
            <w:tcW w:w="2835" w:type="dxa"/>
            <w:shd w:val="clear" w:color="auto" w:fill="auto"/>
            <w:vAlign w:val="center"/>
          </w:tcPr>
          <w:p w14:paraId="6951DCED" w14:textId="77777777" w:rsidR="00524A5D" w:rsidRPr="00E36978" w:rsidRDefault="00000000">
            <w:pPr>
              <w:pStyle w:val="TAC"/>
              <w:rPr>
                <w:rFonts w:eastAsia="MS Mincho"/>
              </w:rPr>
            </w:pPr>
            <w:r w:rsidRPr="00E36978">
              <w:rPr>
                <w:rFonts w:eastAsia="MS Mincho"/>
              </w:rPr>
              <w:t>HD-FDD</w:t>
            </w:r>
          </w:p>
        </w:tc>
      </w:tr>
      <w:tr w:rsidR="00524A5D" w:rsidRPr="00E36978" w14:paraId="18B918B9" w14:textId="77777777">
        <w:trPr>
          <w:trHeight w:val="255"/>
          <w:jc w:val="center"/>
        </w:trPr>
        <w:tc>
          <w:tcPr>
            <w:tcW w:w="1701" w:type="dxa"/>
            <w:shd w:val="clear" w:color="auto" w:fill="auto"/>
            <w:vAlign w:val="center"/>
          </w:tcPr>
          <w:p w14:paraId="73023727" w14:textId="77777777" w:rsidR="00524A5D" w:rsidRPr="00E36978" w:rsidRDefault="00000000">
            <w:pPr>
              <w:pStyle w:val="TAC"/>
              <w:rPr>
                <w:rFonts w:eastAsia="MS Mincho"/>
              </w:rPr>
            </w:pPr>
            <w:r w:rsidRPr="00E36978">
              <w:rPr>
                <w:rFonts w:eastAsia="MS Mincho"/>
              </w:rPr>
              <w:t>256</w:t>
            </w:r>
          </w:p>
        </w:tc>
        <w:tc>
          <w:tcPr>
            <w:tcW w:w="3827" w:type="dxa"/>
            <w:shd w:val="clear" w:color="auto" w:fill="auto"/>
            <w:vAlign w:val="center"/>
          </w:tcPr>
          <w:p w14:paraId="370AC210" w14:textId="77777777" w:rsidR="00524A5D" w:rsidRPr="00E36978" w:rsidRDefault="00000000">
            <w:pPr>
              <w:pStyle w:val="TAC"/>
              <w:rPr>
                <w:rFonts w:eastAsia="MS Mincho"/>
              </w:rPr>
            </w:pPr>
            <w:r w:rsidRPr="00E36978">
              <w:rPr>
                <w:rFonts w:eastAsia="MS Mincho"/>
              </w:rPr>
              <w:t>-103</w:t>
            </w:r>
          </w:p>
        </w:tc>
        <w:tc>
          <w:tcPr>
            <w:tcW w:w="2835" w:type="dxa"/>
            <w:shd w:val="clear" w:color="auto" w:fill="auto"/>
            <w:vAlign w:val="center"/>
          </w:tcPr>
          <w:p w14:paraId="32C3B30F" w14:textId="77777777" w:rsidR="00524A5D" w:rsidRPr="00E36978" w:rsidRDefault="00000000">
            <w:pPr>
              <w:pStyle w:val="TAC"/>
              <w:rPr>
                <w:rFonts w:eastAsia="MS Mincho"/>
              </w:rPr>
            </w:pPr>
            <w:r w:rsidRPr="00E36978">
              <w:rPr>
                <w:rFonts w:eastAsia="MS Mincho"/>
              </w:rPr>
              <w:t>HD-FDD</w:t>
            </w:r>
          </w:p>
        </w:tc>
      </w:tr>
      <w:tr w:rsidR="00524A5D" w:rsidRPr="00E36978" w14:paraId="7373C204" w14:textId="77777777">
        <w:trPr>
          <w:trHeight w:val="255"/>
          <w:jc w:val="center"/>
        </w:trPr>
        <w:tc>
          <w:tcPr>
            <w:tcW w:w="8363" w:type="dxa"/>
            <w:gridSpan w:val="3"/>
            <w:shd w:val="clear" w:color="auto" w:fill="auto"/>
            <w:vAlign w:val="center"/>
          </w:tcPr>
          <w:p w14:paraId="0FF6359F" w14:textId="77777777" w:rsidR="00524A5D" w:rsidRPr="00E36978" w:rsidRDefault="00000000">
            <w:pPr>
              <w:pStyle w:val="TAN"/>
              <w:rPr>
                <w:rFonts w:eastAsia="MS Mincho"/>
              </w:rPr>
            </w:pPr>
            <w:r w:rsidRPr="00E36978">
              <w:rPr>
                <w:lang w:val="en-US"/>
              </w:rPr>
              <w:t>NOTE 1:</w:t>
            </w:r>
            <w:r w:rsidRPr="00E36978">
              <w:rPr>
                <w:lang w:val="en-US"/>
              </w:rPr>
              <w:tab/>
              <w:t>The transmitter shall be set to P</w:t>
            </w:r>
            <w:r w:rsidRPr="00E36978">
              <w:rPr>
                <w:vertAlign w:val="subscript"/>
                <w:lang w:val="en-US"/>
              </w:rPr>
              <w:t>UMAX</w:t>
            </w:r>
            <w:r w:rsidRPr="00E36978">
              <w:rPr>
                <w:lang w:val="en-US"/>
              </w:rPr>
              <w:t xml:space="preserve"> as defined in subclause 6.2.5</w:t>
            </w:r>
            <w:r w:rsidRPr="00E36978">
              <w:t xml:space="preserve"> in TS 36.101 [7].</w:t>
            </w:r>
          </w:p>
        </w:tc>
      </w:tr>
    </w:tbl>
    <w:p w14:paraId="3AE70891" w14:textId="77777777" w:rsidR="00524A5D" w:rsidRPr="00E36978" w:rsidRDefault="00524A5D">
      <w:pPr>
        <w:rPr>
          <w:lang w:eastAsia="zh-TW"/>
        </w:rPr>
      </w:pPr>
    </w:p>
    <w:p w14:paraId="4C4078EB" w14:textId="77777777" w:rsidR="00524A5D" w:rsidRPr="00E36978" w:rsidRDefault="00000000">
      <w:pPr>
        <w:pStyle w:val="Heading2"/>
      </w:pPr>
      <w:bookmarkStart w:id="1545" w:name="_Toc2898"/>
      <w:bookmarkStart w:id="1546" w:name="_Toc23694"/>
      <w:bookmarkStart w:id="1547" w:name="_Toc121162885"/>
      <w:bookmarkStart w:id="1548" w:name="_Toc21047"/>
      <w:bookmarkStart w:id="1549" w:name="_Toc7376"/>
      <w:bookmarkStart w:id="1550" w:name="_Toc23852"/>
      <w:bookmarkStart w:id="1551" w:name="_Toc23644"/>
      <w:bookmarkStart w:id="1552" w:name="_Toc120570093"/>
      <w:bookmarkStart w:id="1553" w:name="_Toc163510836"/>
      <w:r w:rsidRPr="00E36978">
        <w:lastRenderedPageBreak/>
        <w:t>7.3B</w:t>
      </w:r>
      <w:r w:rsidRPr="00E36978">
        <w:tab/>
        <w:t>Reference sensitivity power level for UE category NB1 and NB2</w:t>
      </w:r>
      <w:bookmarkEnd w:id="1545"/>
      <w:bookmarkEnd w:id="1546"/>
      <w:bookmarkEnd w:id="1547"/>
      <w:bookmarkEnd w:id="1548"/>
      <w:bookmarkEnd w:id="1549"/>
      <w:bookmarkEnd w:id="1550"/>
      <w:bookmarkEnd w:id="1551"/>
      <w:bookmarkEnd w:id="1552"/>
      <w:bookmarkEnd w:id="1553"/>
    </w:p>
    <w:p w14:paraId="1DABE9C4" w14:textId="77777777" w:rsidR="00524A5D" w:rsidRPr="00E36978" w:rsidRDefault="00000000">
      <w:pPr>
        <w:pStyle w:val="H6"/>
      </w:pPr>
      <w:bookmarkStart w:id="1554" w:name="MCCQCTEMPBM_00000308"/>
      <w:r w:rsidRPr="00E36978">
        <w:t>7.3B.1</w:t>
      </w:r>
      <w:r w:rsidRPr="00E36978">
        <w:tab/>
        <w:t>Test purpose</w:t>
      </w:r>
    </w:p>
    <w:bookmarkEnd w:id="1554"/>
    <w:p w14:paraId="6733C072" w14:textId="77777777" w:rsidR="00524A5D" w:rsidRPr="00E36978" w:rsidRDefault="00000000">
      <w:r w:rsidRPr="00E36978">
        <w:t>To verify the UE's ability to receive data with a given average throughput for a specified reference measurement channel, under conditions of low signal level, ideal propagation and no added noise.</w:t>
      </w:r>
    </w:p>
    <w:p w14:paraId="476AB0C0" w14:textId="77777777" w:rsidR="00524A5D" w:rsidRPr="00E36978" w:rsidRDefault="00000000">
      <w:r w:rsidRPr="00E36978">
        <w:t>A UE unable to meet the throughput requirement under these conditions will decrease the effective coverage area.</w:t>
      </w:r>
    </w:p>
    <w:p w14:paraId="630B9FB2" w14:textId="77777777" w:rsidR="00524A5D" w:rsidRPr="00E36978" w:rsidRDefault="00000000">
      <w:pPr>
        <w:pStyle w:val="H6"/>
      </w:pPr>
      <w:bookmarkStart w:id="1555" w:name="MCCQCTEMPBM_00000309"/>
      <w:r w:rsidRPr="00E36978">
        <w:t>7.3B.2</w:t>
      </w:r>
      <w:r w:rsidRPr="00E36978">
        <w:tab/>
        <w:t>Test applicability</w:t>
      </w:r>
    </w:p>
    <w:bookmarkEnd w:id="1555"/>
    <w:p w14:paraId="4FFA69B9" w14:textId="77777777" w:rsidR="00524A5D" w:rsidRPr="00E36978" w:rsidRDefault="00000000">
      <w:r w:rsidRPr="00E36978">
        <w:t>This test case applies to all types of NB-IoT</w:t>
      </w:r>
      <w:r w:rsidRPr="00E36978">
        <w:rPr>
          <w:lang w:eastAsia="zh-TW"/>
        </w:rPr>
        <w:t xml:space="preserve"> </w:t>
      </w:r>
      <w:r w:rsidRPr="00E36978">
        <w:t xml:space="preserve">UE release 17 and forward of category NB1 and NB2 </w:t>
      </w:r>
      <w:r w:rsidRPr="00E36978">
        <w:rPr>
          <w:lang w:eastAsia="zh-TW"/>
        </w:rPr>
        <w:t>that support satellite access operation</w:t>
      </w:r>
      <w:r w:rsidRPr="00E36978">
        <w:t>.</w:t>
      </w:r>
    </w:p>
    <w:p w14:paraId="54B6B3ED" w14:textId="77777777" w:rsidR="00524A5D" w:rsidRPr="00E36978" w:rsidRDefault="00000000">
      <w:pPr>
        <w:pStyle w:val="H6"/>
      </w:pPr>
      <w:bookmarkStart w:id="1556" w:name="MCCQCTEMPBM_00000310"/>
      <w:r w:rsidRPr="00E36978">
        <w:t>7.3B.3</w:t>
      </w:r>
      <w:r w:rsidRPr="00E36978">
        <w:tab/>
        <w:t>Minimum conformance requirements</w:t>
      </w:r>
    </w:p>
    <w:bookmarkEnd w:id="1556"/>
    <w:p w14:paraId="00215D26" w14:textId="77777777" w:rsidR="00524A5D" w:rsidRPr="00E36978" w:rsidRDefault="00000000">
      <w:r w:rsidRPr="00E36978">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E36978" w:rsidRDefault="00000000">
      <w:r w:rsidRPr="00E36978">
        <w:t>The throughput for the REFSENS test is measured based on the Transmission Mode 1 unless specified otherwise.</w:t>
      </w:r>
    </w:p>
    <w:p w14:paraId="4A06F8AF" w14:textId="77777777" w:rsidR="00524A5D" w:rsidRPr="00E36978" w:rsidRDefault="00000000">
      <w:pPr>
        <w:rPr>
          <w:sz w:val="18"/>
          <w:szCs w:val="18"/>
        </w:rPr>
      </w:pPr>
      <w:r w:rsidRPr="00E36978">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14:paraId="087F2D97" w14:textId="77777777" w:rsidR="00524A5D" w:rsidRPr="00E36978" w:rsidRDefault="00000000">
      <w:pPr>
        <w:pStyle w:val="TH"/>
      </w:pPr>
      <w:r w:rsidRPr="00E36978">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E36978"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4AF6F" w14:textId="77777777" w:rsidR="00524A5D" w:rsidRPr="00E36978" w:rsidRDefault="00000000">
            <w:pPr>
              <w:pStyle w:val="TAH"/>
            </w:pPr>
            <w:r w:rsidRPr="00E36978">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58CAE3EE" w14:textId="77777777" w:rsidR="00524A5D" w:rsidRPr="00E36978" w:rsidRDefault="00000000">
            <w:pPr>
              <w:pStyle w:val="TAH"/>
            </w:pPr>
            <w:r w:rsidRPr="00E36978">
              <w:t>REFSENS [dBm]</w:t>
            </w:r>
          </w:p>
        </w:tc>
      </w:tr>
      <w:tr w:rsidR="00524A5D" w:rsidRPr="00E36978" w14:paraId="4AF02A13"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0D16CBF1" w14:textId="77777777" w:rsidR="00524A5D" w:rsidRPr="00E36978" w:rsidRDefault="00000000">
            <w:pPr>
              <w:pStyle w:val="TAC"/>
            </w:pPr>
            <w:r w:rsidRPr="00E36978">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3E9A926D" w14:textId="77777777" w:rsidR="00524A5D" w:rsidRPr="00E36978" w:rsidRDefault="00000000">
            <w:pPr>
              <w:pStyle w:val="TAC"/>
            </w:pPr>
            <w:r w:rsidRPr="00E36978">
              <w:t xml:space="preserve">- 108.2 </w:t>
            </w:r>
          </w:p>
        </w:tc>
      </w:tr>
    </w:tbl>
    <w:p w14:paraId="7A8B09DE" w14:textId="77777777" w:rsidR="00524A5D" w:rsidRPr="00E36978" w:rsidRDefault="00524A5D"/>
    <w:p w14:paraId="43068A3A" w14:textId="77777777" w:rsidR="00524A5D" w:rsidRPr="00E36978" w:rsidRDefault="00000000">
      <w:r w:rsidRPr="00E36978">
        <w:t>The normative reference for this requirement is TS 36.102 [11] clause 7.3B.</w:t>
      </w:r>
    </w:p>
    <w:p w14:paraId="6CF1A138" w14:textId="77777777" w:rsidR="00524A5D" w:rsidRPr="00E36978" w:rsidRDefault="00000000">
      <w:pPr>
        <w:pStyle w:val="H6"/>
      </w:pPr>
      <w:bookmarkStart w:id="1557" w:name="MCCQCTEMPBM_00000311"/>
      <w:r w:rsidRPr="00E36978">
        <w:t>7.3B.4</w:t>
      </w:r>
      <w:r w:rsidRPr="00E36978">
        <w:tab/>
        <w:t>Test description</w:t>
      </w:r>
    </w:p>
    <w:p w14:paraId="0CC2CC7F" w14:textId="77777777" w:rsidR="00524A5D" w:rsidRPr="00E36978" w:rsidRDefault="00000000">
      <w:pPr>
        <w:pStyle w:val="H6"/>
      </w:pPr>
      <w:bookmarkStart w:id="1558" w:name="MCCQCTEMPBM_00000312"/>
      <w:bookmarkEnd w:id="1557"/>
      <w:r w:rsidRPr="00E36978">
        <w:t>7.3B.4.1</w:t>
      </w:r>
      <w:r w:rsidRPr="00E36978">
        <w:tab/>
        <w:t>Initial conditions</w:t>
      </w:r>
    </w:p>
    <w:bookmarkEnd w:id="1558"/>
    <w:p w14:paraId="282BCE06"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38B8443" w14:textId="77777777" w:rsidR="00524A5D" w:rsidRPr="00E36978" w:rsidRDefault="00000000">
      <w:r w:rsidRPr="00E36978">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E36978" w:rsidRDefault="00000000">
      <w:pPr>
        <w:pStyle w:val="TH"/>
      </w:pPr>
      <w:r w:rsidRPr="00E36978">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E36978" w14:paraId="3993D1A5" w14:textId="77777777">
        <w:trPr>
          <w:cantSplit/>
          <w:jc w:val="center"/>
        </w:trPr>
        <w:tc>
          <w:tcPr>
            <w:tcW w:w="8485" w:type="dxa"/>
            <w:gridSpan w:val="6"/>
          </w:tcPr>
          <w:p w14:paraId="4BB9FFB6" w14:textId="77777777" w:rsidR="00524A5D" w:rsidRPr="00E36978" w:rsidRDefault="00000000">
            <w:pPr>
              <w:pStyle w:val="TAH"/>
            </w:pPr>
            <w:r w:rsidRPr="00E36978">
              <w:t>Initial Conditions</w:t>
            </w:r>
          </w:p>
        </w:tc>
      </w:tr>
      <w:tr w:rsidR="00524A5D" w:rsidRPr="00E36978" w14:paraId="18BBDA35" w14:textId="77777777">
        <w:trPr>
          <w:cantSplit/>
          <w:jc w:val="center"/>
        </w:trPr>
        <w:tc>
          <w:tcPr>
            <w:tcW w:w="3988" w:type="dxa"/>
            <w:gridSpan w:val="3"/>
          </w:tcPr>
          <w:p w14:paraId="76DE6953" w14:textId="77777777" w:rsidR="00524A5D" w:rsidRPr="00E36978" w:rsidRDefault="00000000">
            <w:pPr>
              <w:pStyle w:val="TAL"/>
            </w:pPr>
            <w:r w:rsidRPr="00E36978">
              <w:t>Test Environment as specified in TS 36.508 [12] clause 8.1.1</w:t>
            </w:r>
          </w:p>
        </w:tc>
        <w:tc>
          <w:tcPr>
            <w:tcW w:w="4497" w:type="dxa"/>
            <w:gridSpan w:val="3"/>
          </w:tcPr>
          <w:p w14:paraId="4D7B92CE" w14:textId="77777777" w:rsidR="00524A5D" w:rsidRPr="00E36978" w:rsidRDefault="00000000">
            <w:pPr>
              <w:pStyle w:val="TAL"/>
            </w:pPr>
            <w:r w:rsidRPr="00E36978">
              <w:t>NC, TL/VL, TL/VH, TH/VL, TH/VH</w:t>
            </w:r>
          </w:p>
        </w:tc>
      </w:tr>
      <w:tr w:rsidR="00524A5D" w:rsidRPr="00E36978" w14:paraId="1E2090BA" w14:textId="77777777">
        <w:trPr>
          <w:cantSplit/>
          <w:jc w:val="center"/>
        </w:trPr>
        <w:tc>
          <w:tcPr>
            <w:tcW w:w="3988" w:type="dxa"/>
            <w:gridSpan w:val="3"/>
          </w:tcPr>
          <w:p w14:paraId="79AECFE8" w14:textId="77777777" w:rsidR="00524A5D" w:rsidRPr="00E36978" w:rsidRDefault="00000000">
            <w:pPr>
              <w:pStyle w:val="TAL"/>
            </w:pPr>
            <w:r w:rsidRPr="00E36978">
              <w:t>Test Frequencies as specified in TS36.508 [12] clause 8.1.3.1</w:t>
            </w:r>
          </w:p>
        </w:tc>
        <w:tc>
          <w:tcPr>
            <w:tcW w:w="4497" w:type="dxa"/>
            <w:gridSpan w:val="3"/>
          </w:tcPr>
          <w:p w14:paraId="426B0160" w14:textId="77777777" w:rsidR="00524A5D" w:rsidRPr="00E36978" w:rsidRDefault="00000000">
            <w:pPr>
              <w:pStyle w:val="TAL"/>
            </w:pPr>
            <w:r w:rsidRPr="00E36978">
              <w:t>Frequency ranges defined in Annex K.1.2</w:t>
            </w:r>
          </w:p>
        </w:tc>
      </w:tr>
      <w:tr w:rsidR="00524A5D" w:rsidRPr="00E36978" w14:paraId="75C579D1" w14:textId="77777777">
        <w:trPr>
          <w:jc w:val="center"/>
        </w:trPr>
        <w:tc>
          <w:tcPr>
            <w:tcW w:w="1470" w:type="dxa"/>
          </w:tcPr>
          <w:p w14:paraId="625CE2AB" w14:textId="77777777" w:rsidR="00524A5D" w:rsidRPr="00E36978" w:rsidRDefault="00000000">
            <w:pPr>
              <w:pStyle w:val="TAH"/>
            </w:pPr>
            <w:r w:rsidRPr="00E36978">
              <w:t>Configuration ID</w:t>
            </w:r>
          </w:p>
        </w:tc>
        <w:tc>
          <w:tcPr>
            <w:tcW w:w="2518" w:type="dxa"/>
            <w:gridSpan w:val="2"/>
          </w:tcPr>
          <w:p w14:paraId="2070B5AE" w14:textId="77777777" w:rsidR="00524A5D" w:rsidRPr="00E36978" w:rsidRDefault="00000000">
            <w:pPr>
              <w:pStyle w:val="TAH"/>
            </w:pPr>
            <w:r w:rsidRPr="00E36978">
              <w:t>Downlink Configuration</w:t>
            </w:r>
          </w:p>
        </w:tc>
        <w:tc>
          <w:tcPr>
            <w:tcW w:w="4497" w:type="dxa"/>
            <w:gridSpan w:val="3"/>
          </w:tcPr>
          <w:p w14:paraId="1EF69BD8" w14:textId="77777777" w:rsidR="00524A5D" w:rsidRPr="00E36978" w:rsidRDefault="00000000">
            <w:pPr>
              <w:pStyle w:val="TAH"/>
            </w:pPr>
            <w:r w:rsidRPr="00E36978">
              <w:t>Uplink Configuration</w:t>
            </w:r>
          </w:p>
        </w:tc>
      </w:tr>
      <w:tr w:rsidR="00524A5D" w:rsidRPr="00E36978" w14:paraId="102C978B" w14:textId="77777777">
        <w:trPr>
          <w:jc w:val="center"/>
        </w:trPr>
        <w:tc>
          <w:tcPr>
            <w:tcW w:w="1470" w:type="dxa"/>
          </w:tcPr>
          <w:p w14:paraId="33DF4AA7" w14:textId="77777777" w:rsidR="00524A5D" w:rsidRPr="00E36978" w:rsidRDefault="00524A5D">
            <w:pPr>
              <w:pStyle w:val="TAC"/>
            </w:pPr>
          </w:p>
        </w:tc>
        <w:tc>
          <w:tcPr>
            <w:tcW w:w="1164" w:type="dxa"/>
          </w:tcPr>
          <w:p w14:paraId="183FA8BC" w14:textId="77777777" w:rsidR="00524A5D" w:rsidRPr="00E36978" w:rsidRDefault="00000000">
            <w:pPr>
              <w:pStyle w:val="TAC"/>
            </w:pPr>
            <w:r w:rsidRPr="00E36978">
              <w:t>Modulation</w:t>
            </w:r>
          </w:p>
        </w:tc>
        <w:tc>
          <w:tcPr>
            <w:tcW w:w="1354" w:type="dxa"/>
          </w:tcPr>
          <w:p w14:paraId="5D38F363" w14:textId="77777777" w:rsidR="00524A5D" w:rsidRPr="00E36978" w:rsidRDefault="00000000">
            <w:pPr>
              <w:pStyle w:val="TAC"/>
            </w:pPr>
            <w:r w:rsidRPr="00E36978">
              <w:t>Subcarriers</w:t>
            </w:r>
          </w:p>
        </w:tc>
        <w:tc>
          <w:tcPr>
            <w:tcW w:w="2139" w:type="dxa"/>
          </w:tcPr>
          <w:p w14:paraId="6CDDF48E" w14:textId="77777777" w:rsidR="00524A5D" w:rsidRPr="00E36978" w:rsidRDefault="00000000">
            <w:pPr>
              <w:pStyle w:val="TAC"/>
            </w:pPr>
            <w:r w:rsidRPr="00E36978">
              <w:t>Modulation</w:t>
            </w:r>
          </w:p>
        </w:tc>
        <w:tc>
          <w:tcPr>
            <w:tcW w:w="1164" w:type="dxa"/>
          </w:tcPr>
          <w:p w14:paraId="19FBD264" w14:textId="77777777" w:rsidR="00524A5D" w:rsidRPr="00E36978" w:rsidRDefault="00000000">
            <w:pPr>
              <w:pStyle w:val="TAC"/>
            </w:pPr>
            <w:r w:rsidRPr="00E36978">
              <w:t>N</w:t>
            </w:r>
            <w:r w:rsidRPr="00E36978">
              <w:rPr>
                <w:vertAlign w:val="subscript"/>
              </w:rPr>
              <w:t>tones</w:t>
            </w:r>
          </w:p>
        </w:tc>
        <w:tc>
          <w:tcPr>
            <w:tcW w:w="1194" w:type="dxa"/>
          </w:tcPr>
          <w:p w14:paraId="6CC301E5" w14:textId="77777777" w:rsidR="00524A5D" w:rsidRPr="00E36978" w:rsidRDefault="00000000">
            <w:pPr>
              <w:pStyle w:val="TAC"/>
            </w:pPr>
            <w:r w:rsidRPr="00E36978">
              <w:t>Subcarrier spacing</w:t>
            </w:r>
          </w:p>
        </w:tc>
      </w:tr>
      <w:tr w:rsidR="00524A5D" w:rsidRPr="00E36978" w14:paraId="5F682174" w14:textId="77777777">
        <w:trPr>
          <w:jc w:val="center"/>
        </w:trPr>
        <w:tc>
          <w:tcPr>
            <w:tcW w:w="1470" w:type="dxa"/>
          </w:tcPr>
          <w:p w14:paraId="19BE71F6" w14:textId="77777777" w:rsidR="00524A5D" w:rsidRPr="00E36978" w:rsidRDefault="00000000">
            <w:pPr>
              <w:pStyle w:val="TAC"/>
            </w:pPr>
            <w:r w:rsidRPr="00E36978">
              <w:t>1</w:t>
            </w:r>
          </w:p>
        </w:tc>
        <w:tc>
          <w:tcPr>
            <w:tcW w:w="1164" w:type="dxa"/>
          </w:tcPr>
          <w:p w14:paraId="3A26A244" w14:textId="77777777" w:rsidR="00524A5D" w:rsidRPr="00E36978" w:rsidRDefault="00000000">
            <w:pPr>
              <w:pStyle w:val="TAC"/>
            </w:pPr>
            <w:r w:rsidRPr="00E36978">
              <w:t>QPSK</w:t>
            </w:r>
          </w:p>
        </w:tc>
        <w:tc>
          <w:tcPr>
            <w:tcW w:w="1354" w:type="dxa"/>
          </w:tcPr>
          <w:p w14:paraId="772BD182" w14:textId="77777777" w:rsidR="00524A5D" w:rsidRPr="00E36978" w:rsidRDefault="00000000">
            <w:pPr>
              <w:pStyle w:val="TAC"/>
            </w:pPr>
            <w:r w:rsidRPr="00E36978">
              <w:t>12</w:t>
            </w:r>
          </w:p>
        </w:tc>
        <w:tc>
          <w:tcPr>
            <w:tcW w:w="2139" w:type="dxa"/>
          </w:tcPr>
          <w:p w14:paraId="67115B04" w14:textId="77777777" w:rsidR="00524A5D" w:rsidRPr="00E36978" w:rsidRDefault="00000000">
            <w:pPr>
              <w:pStyle w:val="TAC"/>
            </w:pPr>
            <w:r w:rsidRPr="00E36978">
              <w:t>BPSK</w:t>
            </w:r>
          </w:p>
        </w:tc>
        <w:tc>
          <w:tcPr>
            <w:tcW w:w="1164" w:type="dxa"/>
          </w:tcPr>
          <w:p w14:paraId="1FDD8CC9" w14:textId="77777777" w:rsidR="00524A5D" w:rsidRPr="00E36978" w:rsidRDefault="00000000">
            <w:pPr>
              <w:pStyle w:val="TAC"/>
            </w:pPr>
            <w:r w:rsidRPr="00E36978">
              <w:t>1@0</w:t>
            </w:r>
          </w:p>
        </w:tc>
        <w:tc>
          <w:tcPr>
            <w:tcW w:w="1194" w:type="dxa"/>
          </w:tcPr>
          <w:p w14:paraId="116EB6D1" w14:textId="77777777" w:rsidR="00524A5D" w:rsidRPr="00E36978" w:rsidRDefault="00000000">
            <w:pPr>
              <w:pStyle w:val="TAC"/>
            </w:pPr>
            <w:r w:rsidRPr="00E36978">
              <w:t>15kHz</w:t>
            </w:r>
          </w:p>
        </w:tc>
      </w:tr>
    </w:tbl>
    <w:p w14:paraId="38D83B74" w14:textId="77777777" w:rsidR="00524A5D" w:rsidRPr="00E36978" w:rsidRDefault="00524A5D">
      <w:pPr>
        <w:jc w:val="center"/>
      </w:pPr>
    </w:p>
    <w:p w14:paraId="5A6DA29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1.</w:t>
      </w:r>
      <w:r w:rsidRPr="00E36978">
        <w:rPr>
          <w:lang w:eastAsia="en-GB"/>
        </w:rPr>
        <w:tab/>
        <w:t>Connect the SS to the UE antenna connectors as shown in TS 36.508[12] Annex A Figure A.3 using only the main UE Tx/Rx antenna.</w:t>
      </w:r>
    </w:p>
    <w:p w14:paraId="3B033F5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6A1C73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NPUSCH Format 2 is used to carry ACK/NACK on the uplink.</w:t>
      </w:r>
    </w:p>
    <w:p w14:paraId="076393C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DL Reference Measurement channels are set according to Table 7.3B.4.1-1.</w:t>
      </w:r>
    </w:p>
    <w:p w14:paraId="1229A94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63504DD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lang w:eastAsia="en-GB"/>
        </w:rPr>
        <w:t>.</w:t>
      </w:r>
      <w:bookmarkStart w:id="1559" w:name="_Hlk148972312"/>
      <w:r w:rsidRPr="00E36978">
        <w:rPr>
          <w:lang w:eastAsia="en-GB"/>
        </w:rPr>
        <w:tab/>
      </w:r>
      <w:r w:rsidRPr="00E36978">
        <w:rPr>
          <w:rFonts w:hint="eastAsia"/>
          <w:lang w:eastAsia="en-GB"/>
        </w:rPr>
        <w:t>UE location according to TS 36.508 [12] clause 8.2.6.1 is provided to the UE through any preconfigured means.</w:t>
      </w:r>
      <w:bookmarkEnd w:id="1559"/>
    </w:p>
    <w:p w14:paraId="3F036CBA" w14:textId="77777777" w:rsidR="006053C2" w:rsidRDefault="00000000" w:rsidP="006053C2">
      <w:pPr>
        <w:pStyle w:val="B1"/>
        <w:rPr>
          <w:lang w:eastAsia="en-GB"/>
        </w:rPr>
      </w:pPr>
      <w:r w:rsidRPr="00E36978">
        <w:rPr>
          <w:rFonts w:hint="eastAsia"/>
          <w:lang w:eastAsia="en-GB"/>
        </w:rPr>
        <w:t>7</w:t>
      </w:r>
      <w:r w:rsidRPr="00E36978">
        <w:rPr>
          <w:lang w:eastAsia="en-GB"/>
        </w:rPr>
        <w:t>.</w:t>
      </w:r>
      <w:r w:rsidRPr="00E36978">
        <w:rPr>
          <w:lang w:eastAsia="en-GB"/>
        </w:rPr>
        <w:tab/>
      </w:r>
      <w:r w:rsidRPr="00E36978">
        <w:rPr>
          <w:rFonts w:ascii="Microsoft YaHei" w:eastAsia="Microsoft YaHei" w:hAnsi="Microsoft YaHei" w:cs="Calibri"/>
          <w:sz w:val="22"/>
          <w:szCs w:val="22"/>
          <w:lang w:eastAsia="en-GB"/>
        </w:rPr>
        <w:t>Test equipment shall emulate</w:t>
      </w:r>
      <w:r w:rsidRPr="00E36978">
        <w:rPr>
          <w:lang w:eastAsia="en-GB"/>
        </w:rPr>
        <w:t xml:space="preserv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rFonts w:ascii="Microsoft YaHei" w:eastAsia="Microsoft YaHei" w:hAnsi="Microsoft YaHei" w:cs="Calibri"/>
          <w:sz w:val="22"/>
          <w:szCs w:val="22"/>
          <w:lang w:eastAsia="en-GB"/>
        </w:rPr>
        <w:t>.</w:t>
      </w:r>
      <w:r w:rsidR="006053C2">
        <w:rPr>
          <w:rFonts w:ascii="Microsoft YaHei" w:eastAsia="Microsoft YaHei" w:hAnsi="Microsoft YaHei" w:cs="Calibri"/>
          <w:sz w:val="22"/>
          <w:szCs w:val="22"/>
          <w:lang w:eastAsia="en-GB"/>
        </w:rPr>
        <w:t xml:space="preserve"> </w:t>
      </w:r>
      <w:r w:rsidRPr="006053C2">
        <w:t xml:space="preserve">Test system shall send same SIB31-NB </w:t>
      </w:r>
      <w:r w:rsidRPr="00E36978">
        <w:rPr>
          <w:lang w:eastAsia="en-GB"/>
        </w:rPr>
        <w:t xml:space="preserve">information during the </w:t>
      </w:r>
      <w:r w:rsidRPr="00E36978">
        <w:rPr>
          <w:rFonts w:hint="eastAsia"/>
          <w:lang w:eastAsia="en-GB"/>
        </w:rPr>
        <w:t>duration of the test as defined in TS 36.508 [12] clause 8.2.6.</w:t>
      </w:r>
      <w:r w:rsidRPr="00E36978">
        <w:rPr>
          <w:lang w:eastAsia="en-GB"/>
        </w:rPr>
        <w:t>3</w:t>
      </w:r>
      <w:r w:rsidRPr="00E36978">
        <w:rPr>
          <w:rFonts w:hint="eastAsia"/>
          <w:lang w:eastAsia="en-GB"/>
        </w:rPr>
        <w:t>.1.</w:t>
      </w:r>
    </w:p>
    <w:p w14:paraId="50B5D208" w14:textId="77777777" w:rsidR="006053C2" w:rsidRDefault="006053C2" w:rsidP="006053C2">
      <w:pPr>
        <w:pStyle w:val="B1"/>
        <w:rPr>
          <w:lang w:eastAsia="en-GB"/>
        </w:rPr>
      </w:pPr>
      <w:r>
        <w:rPr>
          <w:lang w:eastAsia="en-GB"/>
        </w:rPr>
        <w:t>8.</w:t>
      </w:r>
      <w:r>
        <w:rPr>
          <w:lang w:eastAsia="en-GB"/>
        </w:rPr>
        <w:tab/>
      </w:r>
      <w:r w:rsidRPr="00E36978">
        <w:rPr>
          <w:lang w:eastAsia="en-GB"/>
        </w:rPr>
        <w:t>Deactivate UE prediction of satellite trajectory by any preconfigured means.</w:t>
      </w:r>
    </w:p>
    <w:p w14:paraId="02E58AED" w14:textId="255BE03A" w:rsidR="00524A5D" w:rsidRPr="00E36978" w:rsidRDefault="00000000" w:rsidP="006053C2">
      <w:pPr>
        <w:pStyle w:val="B1"/>
        <w:rPr>
          <w:lang w:eastAsia="en-GB"/>
        </w:rPr>
      </w:pPr>
      <w:r w:rsidRPr="00E36978">
        <w:rPr>
          <w:lang w:eastAsia="en-GB"/>
        </w:rPr>
        <w:t>9.</w:t>
      </w:r>
      <w:r w:rsidRPr="00E36978">
        <w:rPr>
          <w:lang w:eastAsia="en-GB"/>
        </w:rPr>
        <w:tab/>
        <w:t>Ensure the UE is in State 2A-NB with CP CIoT Optimisation according to TS 36.508 [12] clause 8.1.5. Message contents are defined in clause 7.3B.4.3.</w:t>
      </w:r>
    </w:p>
    <w:p w14:paraId="3B0F6410" w14:textId="77777777" w:rsidR="00524A5D" w:rsidRPr="00E36978" w:rsidRDefault="00000000" w:rsidP="006053C2">
      <w:pPr>
        <w:pStyle w:val="H6"/>
      </w:pPr>
      <w:bookmarkStart w:id="1560" w:name="MCCQCTEMPBM_00000313"/>
      <w:r w:rsidRPr="00E36978">
        <w:t>7.3B.4.2</w:t>
      </w:r>
      <w:r w:rsidRPr="00E36978">
        <w:tab/>
        <w:t>Test procedure</w:t>
      </w:r>
    </w:p>
    <w:bookmarkEnd w:id="1560"/>
    <w:p w14:paraId="587E9BF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val="en-US" w:eastAsia="en-GB"/>
        </w:rPr>
        <w:t>2</w:t>
      </w:r>
      <w:r w:rsidRPr="00E36978">
        <w:rPr>
          <w:lang w:eastAsia="en-GB"/>
        </w:rPr>
        <w:t>.</w:t>
      </w:r>
      <w:r w:rsidRPr="00E36978">
        <w:rPr>
          <w:lang w:eastAsia="en-GB"/>
        </w:rPr>
        <w:tab/>
        <w:t>Set the Downlink signal level to the value defined in Table 7.3B.5-1.</w:t>
      </w:r>
    </w:p>
    <w:p w14:paraId="04CC282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val="en-US" w:eastAsia="en-GB"/>
        </w:rPr>
        <w:t>3</w:t>
      </w:r>
      <w:r w:rsidRPr="00E36978">
        <w:rPr>
          <w:lang w:eastAsia="en-GB"/>
        </w:rPr>
        <w:t>.</w:t>
      </w:r>
      <w:r w:rsidRPr="00E36978">
        <w:rPr>
          <w:lang w:eastAsia="en-GB"/>
        </w:rPr>
        <w:tab/>
        <w:t>Measure the average throughput for a duration sufficient to achieve statistical significance according to Annex G.2.</w:t>
      </w:r>
    </w:p>
    <w:p w14:paraId="272D58CE" w14:textId="77777777" w:rsidR="00524A5D" w:rsidRPr="00E36978" w:rsidRDefault="00000000" w:rsidP="006053C2">
      <w:pPr>
        <w:pStyle w:val="H6"/>
      </w:pPr>
      <w:bookmarkStart w:id="1561" w:name="MCCQCTEMPBM_00000314"/>
      <w:r w:rsidRPr="00E36978">
        <w:t>7.3B.4.3</w:t>
      </w:r>
      <w:r w:rsidRPr="00E36978">
        <w:tab/>
        <w:t>Message contents</w:t>
      </w:r>
    </w:p>
    <w:bookmarkEnd w:id="1561"/>
    <w:p w14:paraId="11B49B40" w14:textId="77777777" w:rsidR="00524A5D" w:rsidRPr="00E36978" w:rsidRDefault="00000000">
      <w:r w:rsidRPr="00E36978">
        <w:t>Message contents are according to TS 36.508 [12] clause 8.1.6.</w:t>
      </w:r>
    </w:p>
    <w:p w14:paraId="58B49381" w14:textId="77777777" w:rsidR="00524A5D" w:rsidRPr="00E36978" w:rsidRDefault="00000000">
      <w:pPr>
        <w:pStyle w:val="H6"/>
      </w:pPr>
      <w:bookmarkStart w:id="1562" w:name="MCCQCTEMPBM_00000315"/>
      <w:r w:rsidRPr="00E36978">
        <w:t>7.3B.5</w:t>
      </w:r>
      <w:r w:rsidRPr="00E36978">
        <w:tab/>
        <w:t>Test requirement</w:t>
      </w:r>
    </w:p>
    <w:bookmarkEnd w:id="1562"/>
    <w:p w14:paraId="228BB0FA" w14:textId="77777777" w:rsidR="00524A5D" w:rsidRPr="00E36978" w:rsidRDefault="00000000">
      <w:r w:rsidRPr="00E36978">
        <w:t xml:space="preserve">The throughput shall be ≥ 95% of the maximum throughput of the reference measurement channels as specified in Annex A.3.2 with parameters specified in Table </w:t>
      </w:r>
      <w:r w:rsidRPr="00E36978">
        <w:rPr>
          <w:rFonts w:eastAsia="MS Mincho"/>
        </w:rPr>
        <w:t>7.3B.5-1</w:t>
      </w:r>
      <w:r w:rsidRPr="00E36978">
        <w:t>.</w:t>
      </w:r>
    </w:p>
    <w:p w14:paraId="64113CFC" w14:textId="77777777" w:rsidR="00524A5D" w:rsidRPr="00E36978" w:rsidRDefault="00000000">
      <w:pPr>
        <w:pStyle w:val="TH"/>
      </w:pPr>
      <w:r w:rsidRPr="00E36978">
        <w:t xml:space="preserve">Table </w:t>
      </w:r>
      <w:r w:rsidRPr="00E36978">
        <w:rPr>
          <w:rFonts w:eastAsia="MS Mincho"/>
        </w:rPr>
        <w:t>7.3B.5-1</w:t>
      </w:r>
      <w:r w:rsidRPr="00E36978">
        <w:t>: Maximum input level for category NB1 and NB2</w:t>
      </w:r>
    </w:p>
    <w:tbl>
      <w:tblPr>
        <w:tblW w:w="4100" w:type="dxa"/>
        <w:jc w:val="center"/>
        <w:tblLook w:val="04A0" w:firstRow="1" w:lastRow="0" w:firstColumn="1" w:lastColumn="0" w:noHBand="0" w:noVBand="1"/>
      </w:tblPr>
      <w:tblGrid>
        <w:gridCol w:w="2520"/>
        <w:gridCol w:w="1580"/>
      </w:tblGrid>
      <w:tr w:rsidR="00524A5D" w:rsidRPr="00E36978"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8B68" w14:textId="77777777" w:rsidR="00524A5D" w:rsidRPr="00E36978" w:rsidRDefault="00000000">
            <w:pPr>
              <w:pStyle w:val="TAH"/>
            </w:pPr>
            <w:r w:rsidRPr="00E36978">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13B9D1ED" w14:textId="77777777" w:rsidR="00524A5D" w:rsidRPr="00E36978" w:rsidRDefault="00000000">
            <w:pPr>
              <w:pStyle w:val="TAH"/>
            </w:pPr>
            <w:r w:rsidRPr="00E36978">
              <w:t>REFSENS [dBm]</w:t>
            </w:r>
          </w:p>
        </w:tc>
      </w:tr>
      <w:tr w:rsidR="00524A5D" w:rsidRPr="00E36978" w14:paraId="2ADFE12F"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4044DE97" w14:textId="77777777" w:rsidR="00524A5D" w:rsidRPr="00E36978" w:rsidRDefault="00000000">
            <w:pPr>
              <w:pStyle w:val="TAC"/>
              <w:rPr>
                <w:rFonts w:eastAsia="Courier New"/>
              </w:rPr>
            </w:pPr>
            <w:r w:rsidRPr="00E36978">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2D1C1F0C" w14:textId="77777777" w:rsidR="00524A5D" w:rsidRPr="00E36978" w:rsidRDefault="00000000">
            <w:pPr>
              <w:pStyle w:val="TAC"/>
            </w:pPr>
            <w:r w:rsidRPr="00E36978">
              <w:t>- 108.2 + TT</w:t>
            </w:r>
          </w:p>
        </w:tc>
      </w:tr>
    </w:tbl>
    <w:p w14:paraId="69CE8909" w14:textId="77777777" w:rsidR="00524A5D" w:rsidRPr="00E36978" w:rsidRDefault="00524A5D"/>
    <w:p w14:paraId="336C0A9E" w14:textId="77777777" w:rsidR="00524A5D" w:rsidRPr="00E36978" w:rsidRDefault="00000000">
      <w:pPr>
        <w:pStyle w:val="Heading2"/>
      </w:pPr>
      <w:bookmarkStart w:id="1563" w:name="_Toc111062082"/>
      <w:bookmarkStart w:id="1564" w:name="_Toc19536"/>
      <w:bookmarkStart w:id="1565" w:name="_Toc26376"/>
      <w:bookmarkStart w:id="1566" w:name="_Toc7205"/>
      <w:bookmarkStart w:id="1567" w:name="_Toc23408"/>
      <w:bookmarkStart w:id="1568" w:name="_Toc16033"/>
      <w:bookmarkStart w:id="1569" w:name="_Toc368026366"/>
      <w:bookmarkStart w:id="1570" w:name="_Toc121162886"/>
      <w:bookmarkStart w:id="1571" w:name="_Toc7060"/>
      <w:bookmarkStart w:id="1572" w:name="_Toc120570094"/>
      <w:bookmarkStart w:id="1573" w:name="_Toc163510837"/>
      <w:r w:rsidRPr="00E36978">
        <w:t>7.4</w:t>
      </w:r>
      <w:r w:rsidRPr="00E36978">
        <w:tab/>
        <w:t>Maximum input level</w:t>
      </w:r>
      <w:bookmarkEnd w:id="1563"/>
      <w:bookmarkEnd w:id="1564"/>
      <w:bookmarkEnd w:id="1565"/>
      <w:bookmarkEnd w:id="1566"/>
      <w:bookmarkEnd w:id="1567"/>
      <w:bookmarkEnd w:id="1568"/>
      <w:bookmarkEnd w:id="1569"/>
      <w:bookmarkEnd w:id="1570"/>
      <w:bookmarkEnd w:id="1571"/>
      <w:bookmarkEnd w:id="1572"/>
      <w:bookmarkEnd w:id="1573"/>
    </w:p>
    <w:p w14:paraId="52E01BE6" w14:textId="77777777" w:rsidR="00524A5D" w:rsidRPr="00E36978" w:rsidRDefault="00000000">
      <w:pPr>
        <w:pStyle w:val="Heading2"/>
      </w:pPr>
      <w:bookmarkStart w:id="1574" w:name="_Toc17005"/>
      <w:bookmarkStart w:id="1575" w:name="_Toc121162887"/>
      <w:bookmarkStart w:id="1576" w:name="_Toc26683"/>
      <w:bookmarkStart w:id="1577" w:name="_Toc18108"/>
      <w:bookmarkStart w:id="1578" w:name="_Toc12168"/>
      <w:bookmarkStart w:id="1579" w:name="_Toc120570095"/>
      <w:bookmarkStart w:id="1580" w:name="_Toc31715"/>
      <w:bookmarkStart w:id="1581" w:name="_Toc6246"/>
      <w:bookmarkStart w:id="1582" w:name="_Toc163510838"/>
      <w:r w:rsidRPr="00E36978">
        <w:t>7.4A</w:t>
      </w:r>
      <w:r w:rsidRPr="00E36978">
        <w:tab/>
        <w:t>Maximum input level for category M1</w:t>
      </w:r>
      <w:bookmarkEnd w:id="1574"/>
      <w:bookmarkEnd w:id="1575"/>
      <w:bookmarkEnd w:id="1576"/>
      <w:bookmarkEnd w:id="1577"/>
      <w:bookmarkEnd w:id="1578"/>
      <w:bookmarkEnd w:id="1579"/>
      <w:bookmarkEnd w:id="1580"/>
      <w:bookmarkEnd w:id="1581"/>
      <w:bookmarkEnd w:id="1582"/>
    </w:p>
    <w:p w14:paraId="2ED4563B" w14:textId="77777777" w:rsidR="00524A5D" w:rsidRPr="00E36978" w:rsidRDefault="00000000">
      <w:pPr>
        <w:pStyle w:val="H6"/>
      </w:pPr>
      <w:bookmarkStart w:id="1583" w:name="_Toc60823077"/>
      <w:bookmarkStart w:id="1584" w:name="_Toc44323721"/>
      <w:bookmarkStart w:id="1585" w:name="_Toc52989886"/>
      <w:bookmarkStart w:id="1586" w:name="_Toc60824999"/>
      <w:bookmarkStart w:id="1587" w:name="_Toc27477787"/>
      <w:bookmarkStart w:id="1588" w:name="_Toc69305896"/>
      <w:bookmarkStart w:id="1589" w:name="_Toc36226466"/>
      <w:bookmarkStart w:id="1590" w:name="_Hlk126672288"/>
      <w:bookmarkStart w:id="1591" w:name="_Toc120570096"/>
      <w:bookmarkStart w:id="1592" w:name="_Toc121162888"/>
      <w:bookmarkStart w:id="1593" w:name="MCCQCTEMPBM_00000316"/>
      <w:r w:rsidRPr="00E36978">
        <w:t>7.4A.1</w:t>
      </w:r>
      <w:r w:rsidRPr="00E36978">
        <w:tab/>
        <w:t>Test purpose</w:t>
      </w:r>
      <w:bookmarkEnd w:id="1583"/>
      <w:bookmarkEnd w:id="1584"/>
      <w:bookmarkEnd w:id="1585"/>
      <w:bookmarkEnd w:id="1586"/>
      <w:bookmarkEnd w:id="1587"/>
      <w:bookmarkEnd w:id="1588"/>
      <w:bookmarkEnd w:id="1589"/>
    </w:p>
    <w:bookmarkEnd w:id="1590"/>
    <w:bookmarkEnd w:id="1593"/>
    <w:p w14:paraId="22FCEDC7" w14:textId="77777777" w:rsidR="00524A5D" w:rsidRPr="00E36978" w:rsidRDefault="00000000">
      <w:r w:rsidRPr="00E36978">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E36978" w:rsidRDefault="00000000">
      <w:r w:rsidRPr="00E36978">
        <w:t>A UE unable to meet the throughput requirement under these conditions will decrease the coverage area near to an e-NodeB.</w:t>
      </w:r>
    </w:p>
    <w:p w14:paraId="50CCD305" w14:textId="77777777" w:rsidR="00524A5D" w:rsidRPr="00E36978" w:rsidRDefault="00000000">
      <w:pPr>
        <w:pStyle w:val="H6"/>
      </w:pPr>
      <w:bookmarkStart w:id="1594" w:name="_Toc52989887"/>
      <w:bookmarkStart w:id="1595" w:name="_Toc60823078"/>
      <w:bookmarkStart w:id="1596" w:name="_Toc27477788"/>
      <w:bookmarkStart w:id="1597" w:name="_Toc36226467"/>
      <w:bookmarkStart w:id="1598" w:name="_Toc60825000"/>
      <w:bookmarkStart w:id="1599" w:name="_Toc69305897"/>
      <w:bookmarkStart w:id="1600" w:name="_Toc44323722"/>
      <w:bookmarkStart w:id="1601" w:name="_Hlk126672337"/>
      <w:bookmarkStart w:id="1602" w:name="MCCQCTEMPBM_00000317"/>
      <w:r w:rsidRPr="00E36978">
        <w:lastRenderedPageBreak/>
        <w:t>7.4A.2</w:t>
      </w:r>
      <w:r w:rsidRPr="00E36978">
        <w:tab/>
        <w:t>Test applicability</w:t>
      </w:r>
      <w:bookmarkEnd w:id="1594"/>
      <w:bookmarkEnd w:id="1595"/>
      <w:bookmarkEnd w:id="1596"/>
      <w:bookmarkEnd w:id="1597"/>
      <w:bookmarkEnd w:id="1598"/>
      <w:bookmarkEnd w:id="1599"/>
      <w:bookmarkEnd w:id="1600"/>
    </w:p>
    <w:bookmarkEnd w:id="1601"/>
    <w:bookmarkEnd w:id="1602"/>
    <w:p w14:paraId="5CC853E9" w14:textId="77777777" w:rsidR="00524A5D" w:rsidRPr="00E36978" w:rsidRDefault="00000000">
      <w:r w:rsidRPr="00E36978">
        <w:t xml:space="preserve">This test applies to all types of E-UTRA UE release 17 and forward of category </w:t>
      </w:r>
      <w:r w:rsidRPr="00E36978">
        <w:rPr>
          <w:lang w:eastAsia="zh-TW"/>
        </w:rPr>
        <w:t xml:space="preserve">M1 </w:t>
      </w:r>
      <w:bookmarkStart w:id="1603" w:name="_Hlk126672396"/>
      <w:r w:rsidRPr="00E36978">
        <w:rPr>
          <w:lang w:eastAsia="zh-TW"/>
        </w:rPr>
        <w:t>that support satellite access operation</w:t>
      </w:r>
      <w:r w:rsidRPr="00E36978">
        <w:t>.</w:t>
      </w:r>
      <w:bookmarkEnd w:id="1603"/>
    </w:p>
    <w:p w14:paraId="0C47FD78" w14:textId="77777777" w:rsidR="00524A5D" w:rsidRPr="00E36978" w:rsidRDefault="00000000">
      <w:pPr>
        <w:pStyle w:val="H6"/>
      </w:pPr>
      <w:bookmarkStart w:id="1604" w:name="_Hlk126672442"/>
      <w:bookmarkStart w:id="1605" w:name="MCCQCTEMPBM_00000318"/>
      <w:r w:rsidRPr="00E36978">
        <w:t>7.4A.3</w:t>
      </w:r>
      <w:r w:rsidRPr="00E36978">
        <w:tab/>
        <w:t>Minimum conformance requirements</w:t>
      </w:r>
    </w:p>
    <w:bookmarkEnd w:id="1604"/>
    <w:bookmarkEnd w:id="1605"/>
    <w:p w14:paraId="40D3A6AE" w14:textId="77777777" w:rsidR="00524A5D" w:rsidRPr="00E36978" w:rsidRDefault="00000000">
      <w:pPr>
        <w:rPr>
          <w:rFonts w:cs="v5.0.0"/>
        </w:rPr>
      </w:pPr>
      <w:r w:rsidRPr="00E36978">
        <w:rPr>
          <w:rFonts w:cs="v5.0.0"/>
        </w:rPr>
        <w:t xml:space="preserve">This is defined as the maximum mean power received at the UE antenna port, at which the specified relative throughput shall </w:t>
      </w:r>
      <w:r w:rsidRPr="00E36978">
        <w:t>meet or exceed the minimum requirements for the specified reference measurement channel</w:t>
      </w:r>
      <w:r w:rsidRPr="00E36978">
        <w:rPr>
          <w:rFonts w:cs="v5.0.0"/>
        </w:rPr>
        <w:t>.</w:t>
      </w:r>
    </w:p>
    <w:p w14:paraId="12AE42FF" w14:textId="77777777" w:rsidR="00524A5D" w:rsidRPr="00E36978" w:rsidRDefault="00000000">
      <w:r w:rsidRPr="00E36978">
        <w:t>The throughput shall be ≥ 95% of the maximum throughput of the reference measurement channels as specified in Annexes A.2.2, A.2.3 and A.3.2 (with one sided dynamic OCNG Pattern OP.1 FDD/TDD as described in Annex A.5.1.1) with parameters specified in Table 7.4</w:t>
      </w:r>
      <w:r w:rsidRPr="00E36978">
        <w:rPr>
          <w:lang w:eastAsia="zh-TW"/>
        </w:rPr>
        <w:t>A</w:t>
      </w:r>
      <w:r w:rsidRPr="00E36978">
        <w:t>.3-1.</w:t>
      </w:r>
    </w:p>
    <w:p w14:paraId="424CE5B0" w14:textId="77777777" w:rsidR="00524A5D" w:rsidRPr="00E36978" w:rsidRDefault="00000000">
      <w:pPr>
        <w:pStyle w:val="TH"/>
        <w:rPr>
          <w:rFonts w:eastAsia="Osaka"/>
        </w:rPr>
      </w:pPr>
      <w:r w:rsidRPr="00E36978">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E36978" w14:paraId="0633E034" w14:textId="77777777">
        <w:trPr>
          <w:jc w:val="center"/>
        </w:trPr>
        <w:tc>
          <w:tcPr>
            <w:tcW w:w="2551" w:type="dxa"/>
            <w:vMerge w:val="restart"/>
          </w:tcPr>
          <w:p w14:paraId="1B145B7E" w14:textId="77777777" w:rsidR="00524A5D" w:rsidRPr="00E36978" w:rsidRDefault="00000000">
            <w:pPr>
              <w:pStyle w:val="TAH"/>
              <w:rPr>
                <w:rFonts w:cs="Arial"/>
              </w:rPr>
            </w:pPr>
            <w:bookmarkStart w:id="1606" w:name="MCCQCTEMPBM_00000539"/>
            <w:r w:rsidRPr="00E36978">
              <w:rPr>
                <w:rFonts w:cs="Arial"/>
              </w:rPr>
              <w:t>Rx Parameter</w:t>
            </w:r>
          </w:p>
        </w:tc>
        <w:tc>
          <w:tcPr>
            <w:tcW w:w="851" w:type="dxa"/>
            <w:vMerge w:val="restart"/>
          </w:tcPr>
          <w:p w14:paraId="7706C058" w14:textId="77777777" w:rsidR="00524A5D" w:rsidRPr="00E36978" w:rsidRDefault="00000000">
            <w:pPr>
              <w:pStyle w:val="TAH"/>
              <w:rPr>
                <w:rFonts w:cs="Arial"/>
              </w:rPr>
            </w:pPr>
            <w:r w:rsidRPr="00E36978">
              <w:rPr>
                <w:rFonts w:cs="Arial"/>
              </w:rPr>
              <w:t xml:space="preserve">Units </w:t>
            </w:r>
          </w:p>
        </w:tc>
        <w:tc>
          <w:tcPr>
            <w:tcW w:w="3997" w:type="dxa"/>
          </w:tcPr>
          <w:p w14:paraId="590DEC6C" w14:textId="77777777" w:rsidR="00524A5D" w:rsidRPr="00E36978" w:rsidRDefault="00000000">
            <w:pPr>
              <w:pStyle w:val="TAH"/>
              <w:rPr>
                <w:rFonts w:cs="Arial"/>
              </w:rPr>
            </w:pPr>
            <w:r w:rsidRPr="00E36978">
              <w:rPr>
                <w:rFonts w:cs="Arial"/>
              </w:rPr>
              <w:t>Channel bandwidth</w:t>
            </w:r>
          </w:p>
        </w:tc>
      </w:tr>
      <w:tr w:rsidR="00524A5D" w:rsidRPr="00E36978" w14:paraId="583363C9" w14:textId="77777777">
        <w:trPr>
          <w:trHeight w:val="443"/>
          <w:jc w:val="center"/>
        </w:trPr>
        <w:tc>
          <w:tcPr>
            <w:tcW w:w="2551" w:type="dxa"/>
            <w:vMerge/>
          </w:tcPr>
          <w:p w14:paraId="0F2CCCC3" w14:textId="77777777" w:rsidR="00524A5D" w:rsidRPr="00E36978" w:rsidRDefault="00524A5D">
            <w:pPr>
              <w:pStyle w:val="TAH"/>
              <w:rPr>
                <w:rFonts w:cs="Arial"/>
              </w:rPr>
            </w:pPr>
          </w:p>
        </w:tc>
        <w:tc>
          <w:tcPr>
            <w:tcW w:w="851" w:type="dxa"/>
            <w:vMerge/>
          </w:tcPr>
          <w:p w14:paraId="44B80C36" w14:textId="77777777" w:rsidR="00524A5D" w:rsidRPr="00E36978" w:rsidRDefault="00524A5D">
            <w:pPr>
              <w:pStyle w:val="TAH"/>
              <w:rPr>
                <w:rFonts w:cs="Arial"/>
              </w:rPr>
            </w:pPr>
          </w:p>
        </w:tc>
        <w:tc>
          <w:tcPr>
            <w:tcW w:w="3997" w:type="dxa"/>
          </w:tcPr>
          <w:p w14:paraId="63B9565F"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46D9B030" w14:textId="77777777">
        <w:trPr>
          <w:jc w:val="center"/>
        </w:trPr>
        <w:tc>
          <w:tcPr>
            <w:tcW w:w="2551" w:type="dxa"/>
          </w:tcPr>
          <w:p w14:paraId="4687F7BA"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69376F03" w14:textId="77777777" w:rsidR="00524A5D" w:rsidRPr="00E36978" w:rsidRDefault="00000000">
            <w:pPr>
              <w:pStyle w:val="TAC"/>
              <w:rPr>
                <w:rFonts w:cs="Arial"/>
              </w:rPr>
            </w:pPr>
            <w:r w:rsidRPr="00E36978">
              <w:rPr>
                <w:rFonts w:cs="Arial"/>
              </w:rPr>
              <w:t>dBm</w:t>
            </w:r>
          </w:p>
        </w:tc>
        <w:tc>
          <w:tcPr>
            <w:tcW w:w="3997" w:type="dxa"/>
            <w:vAlign w:val="center"/>
          </w:tcPr>
          <w:p w14:paraId="0EAABB22" w14:textId="77777777" w:rsidR="00524A5D" w:rsidRPr="00E36978" w:rsidRDefault="00000000">
            <w:pPr>
              <w:pStyle w:val="TAC"/>
              <w:rPr>
                <w:rFonts w:cs="Arial"/>
              </w:rPr>
            </w:pPr>
            <w:r w:rsidRPr="00E36978">
              <w:rPr>
                <w:rFonts w:cs="Arial"/>
                <w:lang w:eastAsia="zh-TW"/>
              </w:rPr>
              <w:t>-40</w:t>
            </w:r>
            <w:r w:rsidRPr="00E36978">
              <w:rPr>
                <w:rFonts w:cs="Arial" w:hint="eastAsia"/>
                <w:vertAlign w:val="superscript"/>
                <w:lang w:eastAsia="zh-CN"/>
              </w:rPr>
              <w:t>2</w:t>
            </w:r>
          </w:p>
        </w:tc>
      </w:tr>
      <w:tr w:rsidR="00524A5D" w:rsidRPr="00E36978" w14:paraId="6ACB04F2" w14:textId="77777777">
        <w:trPr>
          <w:trHeight w:val="398"/>
          <w:jc w:val="center"/>
        </w:trPr>
        <w:tc>
          <w:tcPr>
            <w:tcW w:w="7399" w:type="dxa"/>
            <w:gridSpan w:val="3"/>
          </w:tcPr>
          <w:p w14:paraId="2848FB0E"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w:t>
            </w:r>
            <w:r w:rsidRPr="00E36978">
              <w:t>7.3</w:t>
            </w:r>
            <w:r w:rsidRPr="00E36978">
              <w:rPr>
                <w:lang w:eastAsia="zh-TW"/>
              </w:rPr>
              <w:t>A</w:t>
            </w:r>
            <w:r w:rsidRPr="00E36978">
              <w:t>-</w:t>
            </w:r>
            <w:r w:rsidRPr="00E36978">
              <w:rPr>
                <w:lang w:eastAsia="zh-CN"/>
              </w:rPr>
              <w:t>3</w:t>
            </w:r>
            <w:r w:rsidRPr="00E36978">
              <w:rPr>
                <w:rFonts w:eastAsia="MS Mincho" w:cs="Arial"/>
              </w:rPr>
              <w:t xml:space="preserve">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2D404DB"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TS 36.101 [7] Annex A.3.2: 64QAM, R=3/4 variant with </w:t>
            </w:r>
            <w:r w:rsidRPr="00E36978">
              <w:rPr>
                <w:rFonts w:cs="Arial"/>
              </w:rPr>
              <w:t>one sided dynamic OCNG Pattern OP.1 FDD as described in Annex A.5.1.1 of TS 36.101 [7]</w:t>
            </w:r>
            <w:r w:rsidRPr="00E36978">
              <w:rPr>
                <w:rFonts w:eastAsia="MS Mincho" w:cs="Arial"/>
              </w:rPr>
              <w:t>.</w:t>
            </w:r>
          </w:p>
        </w:tc>
      </w:tr>
      <w:bookmarkEnd w:id="1606"/>
    </w:tbl>
    <w:p w14:paraId="0989AB62" w14:textId="77777777" w:rsidR="00524A5D" w:rsidRPr="00E36978" w:rsidRDefault="00524A5D">
      <w:pPr>
        <w:rPr>
          <w:lang w:eastAsia="zh-TW"/>
        </w:rPr>
      </w:pPr>
    </w:p>
    <w:p w14:paraId="01807EA2" w14:textId="77777777" w:rsidR="00524A5D" w:rsidRPr="00E36978" w:rsidRDefault="00000000">
      <w:bookmarkStart w:id="1607" w:name="_Hlk126672508"/>
      <w:r w:rsidRPr="00E36978">
        <w:t>The normative reference for this requirement is TS 36.102 [11] clause 7.4A.</w:t>
      </w:r>
    </w:p>
    <w:p w14:paraId="3986D0E3" w14:textId="77777777" w:rsidR="00524A5D" w:rsidRPr="00E36978" w:rsidRDefault="00000000">
      <w:pPr>
        <w:pStyle w:val="H6"/>
      </w:pPr>
      <w:bookmarkStart w:id="1608" w:name="_Toc44323724"/>
      <w:bookmarkStart w:id="1609" w:name="_Toc60825002"/>
      <w:bookmarkStart w:id="1610" w:name="_Toc52989889"/>
      <w:bookmarkStart w:id="1611" w:name="_Toc27477790"/>
      <w:bookmarkStart w:id="1612" w:name="_Toc60823080"/>
      <w:bookmarkStart w:id="1613" w:name="_Toc36226469"/>
      <w:bookmarkStart w:id="1614" w:name="_Toc69305899"/>
      <w:bookmarkStart w:id="1615" w:name="_Hlk126681191"/>
      <w:bookmarkStart w:id="1616" w:name="MCCQCTEMPBM_00000319"/>
      <w:bookmarkEnd w:id="1607"/>
      <w:r w:rsidRPr="00E36978">
        <w:t>7.4A.4</w:t>
      </w:r>
      <w:r w:rsidRPr="00E36978">
        <w:tab/>
        <w:t>Test description</w:t>
      </w:r>
      <w:bookmarkEnd w:id="1608"/>
      <w:bookmarkEnd w:id="1609"/>
      <w:bookmarkEnd w:id="1610"/>
      <w:bookmarkEnd w:id="1611"/>
      <w:bookmarkEnd w:id="1612"/>
      <w:bookmarkEnd w:id="1613"/>
      <w:bookmarkEnd w:id="1614"/>
    </w:p>
    <w:p w14:paraId="04086B9D" w14:textId="77777777" w:rsidR="00524A5D" w:rsidRPr="00E36978" w:rsidRDefault="00000000">
      <w:pPr>
        <w:pStyle w:val="H6"/>
      </w:pPr>
      <w:bookmarkStart w:id="1617" w:name="_Toc44323725"/>
      <w:bookmarkStart w:id="1618" w:name="_Toc60823081"/>
      <w:bookmarkStart w:id="1619" w:name="_Toc52989890"/>
      <w:bookmarkStart w:id="1620" w:name="_Toc69305900"/>
      <w:bookmarkStart w:id="1621" w:name="_Toc60825003"/>
      <w:bookmarkStart w:id="1622" w:name="_Toc36226470"/>
      <w:bookmarkStart w:id="1623" w:name="_Toc27477791"/>
      <w:bookmarkStart w:id="1624" w:name="MCCQCTEMPBM_00000320"/>
      <w:bookmarkEnd w:id="1616"/>
      <w:r w:rsidRPr="00E36978">
        <w:t>7.4A.4.1</w:t>
      </w:r>
      <w:r w:rsidRPr="00E36978">
        <w:tab/>
        <w:t>Initial conditions</w:t>
      </w:r>
      <w:bookmarkEnd w:id="1617"/>
      <w:bookmarkEnd w:id="1618"/>
      <w:bookmarkEnd w:id="1619"/>
      <w:bookmarkEnd w:id="1620"/>
      <w:bookmarkEnd w:id="1621"/>
      <w:bookmarkEnd w:id="1622"/>
      <w:bookmarkEnd w:id="1623"/>
    </w:p>
    <w:bookmarkEnd w:id="1624"/>
    <w:p w14:paraId="52150820" w14:textId="77777777" w:rsidR="00524A5D" w:rsidRPr="00E36978" w:rsidRDefault="00000000">
      <w:r w:rsidRPr="00E36978">
        <w:t>Initial conditions are a set of test configurations the UE needs to be tested in and the steps for the SS to take with the UE to reach the correct measurement state.</w:t>
      </w:r>
    </w:p>
    <w:bookmarkEnd w:id="1615"/>
    <w:p w14:paraId="0BE5A645"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M1 in clause</w:t>
      </w:r>
      <w:r w:rsidRPr="00E36978">
        <w:t xml:space="preserve"> 5.2</w:t>
      </w:r>
      <w:r w:rsidRPr="00E36978">
        <w:rPr>
          <w:lang w:eastAsia="zh-TW"/>
        </w:rPr>
        <w:t>E</w:t>
      </w:r>
      <w:r w:rsidRPr="00E36978">
        <w:t>. All of these configurations shall be tested with applicable test parameters for each channel bandwidth and are shown in table 7.4</w:t>
      </w:r>
      <w:r w:rsidRPr="00E36978">
        <w:rPr>
          <w:lang w:eastAsia="zh-TW"/>
        </w:rPr>
        <w:t>A</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04285519" w14:textId="77777777" w:rsidR="00524A5D" w:rsidRPr="00E36978" w:rsidRDefault="00000000">
      <w:pPr>
        <w:pStyle w:val="TH"/>
        <w:rPr>
          <w:lang w:eastAsia="zh-TW"/>
        </w:rPr>
      </w:pPr>
      <w:bookmarkStart w:id="1625" w:name="_Hlk126681279"/>
      <w:r w:rsidRPr="00E36978">
        <w:t>Table 7.4</w:t>
      </w:r>
      <w:r w:rsidRPr="00E36978">
        <w:rPr>
          <w:lang w:eastAsia="zh-TW"/>
        </w:rPr>
        <w:t>A</w:t>
      </w:r>
      <w:r w:rsidRPr="00E36978">
        <w:t>.4.1-1: Test Configuration Table</w:t>
      </w:r>
      <w:r w:rsidRPr="00E36978">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E36978" w14:paraId="58EEAA0A" w14:textId="77777777">
        <w:trPr>
          <w:cantSplit/>
          <w:trHeight w:val="90"/>
          <w:jc w:val="center"/>
        </w:trPr>
        <w:tc>
          <w:tcPr>
            <w:tcW w:w="8156" w:type="dxa"/>
            <w:gridSpan w:val="9"/>
          </w:tcPr>
          <w:p w14:paraId="1A55641F" w14:textId="77777777" w:rsidR="00524A5D" w:rsidRPr="00E36978" w:rsidRDefault="00000000">
            <w:pPr>
              <w:pStyle w:val="TAH"/>
            </w:pPr>
            <w:bookmarkStart w:id="1626" w:name="MCCQCTEMPBM_00000540"/>
            <w:r w:rsidRPr="00E36978">
              <w:t>Initial Conditions</w:t>
            </w:r>
          </w:p>
        </w:tc>
      </w:tr>
      <w:tr w:rsidR="00524A5D" w:rsidRPr="00E36978" w14:paraId="023116B8" w14:textId="77777777">
        <w:trPr>
          <w:cantSplit/>
          <w:jc w:val="center"/>
        </w:trPr>
        <w:tc>
          <w:tcPr>
            <w:tcW w:w="3496" w:type="dxa"/>
            <w:gridSpan w:val="4"/>
          </w:tcPr>
          <w:p w14:paraId="56FE24FD" w14:textId="77777777" w:rsidR="00524A5D" w:rsidRPr="00E36978" w:rsidRDefault="00000000">
            <w:pPr>
              <w:pStyle w:val="TAL"/>
            </w:pPr>
            <w:r w:rsidRPr="00E36978">
              <w:t>Test Environment as specified in</w:t>
            </w:r>
          </w:p>
          <w:p w14:paraId="6EDDD234" w14:textId="77777777" w:rsidR="00524A5D" w:rsidRPr="00E36978" w:rsidRDefault="00000000">
            <w:pPr>
              <w:pStyle w:val="TAL"/>
            </w:pPr>
            <w:r w:rsidRPr="00E36978">
              <w:t>TS 36.508[12] clause 4.1</w:t>
            </w:r>
          </w:p>
        </w:tc>
        <w:tc>
          <w:tcPr>
            <w:tcW w:w="4660" w:type="dxa"/>
            <w:gridSpan w:val="5"/>
          </w:tcPr>
          <w:p w14:paraId="4ED5FBFE" w14:textId="77777777" w:rsidR="00524A5D" w:rsidRPr="00E36978" w:rsidRDefault="00000000">
            <w:pPr>
              <w:pStyle w:val="TAL"/>
            </w:pPr>
            <w:r w:rsidRPr="00E36978">
              <w:t>NC</w:t>
            </w:r>
          </w:p>
        </w:tc>
      </w:tr>
      <w:tr w:rsidR="00524A5D" w:rsidRPr="00E36978" w14:paraId="44FC06DD" w14:textId="77777777">
        <w:trPr>
          <w:cantSplit/>
          <w:jc w:val="center"/>
        </w:trPr>
        <w:tc>
          <w:tcPr>
            <w:tcW w:w="3496" w:type="dxa"/>
            <w:gridSpan w:val="4"/>
          </w:tcPr>
          <w:p w14:paraId="30414359" w14:textId="77777777" w:rsidR="00524A5D" w:rsidRPr="00E36978" w:rsidRDefault="00000000">
            <w:pPr>
              <w:pStyle w:val="TAL"/>
            </w:pPr>
            <w:r w:rsidRPr="00E36978">
              <w:t>Test Frequencies as specified in</w:t>
            </w:r>
          </w:p>
          <w:p w14:paraId="52C17125" w14:textId="77777777" w:rsidR="00524A5D" w:rsidRPr="00E36978" w:rsidRDefault="00000000">
            <w:pPr>
              <w:pStyle w:val="TAL"/>
            </w:pPr>
            <w:r w:rsidRPr="00E36978">
              <w:t>TS36.508 [12] clause 4.3.1</w:t>
            </w:r>
          </w:p>
        </w:tc>
        <w:tc>
          <w:tcPr>
            <w:tcW w:w="4660" w:type="dxa"/>
            <w:gridSpan w:val="5"/>
          </w:tcPr>
          <w:p w14:paraId="621E71AE" w14:textId="77777777" w:rsidR="00524A5D" w:rsidRPr="00E36978" w:rsidRDefault="00000000">
            <w:pPr>
              <w:pStyle w:val="TAL"/>
            </w:pPr>
            <w:r w:rsidRPr="00E36978">
              <w:t>Mid range</w:t>
            </w:r>
          </w:p>
        </w:tc>
      </w:tr>
      <w:tr w:rsidR="00524A5D" w:rsidRPr="00E36978" w14:paraId="41368A69" w14:textId="77777777">
        <w:trPr>
          <w:cantSplit/>
          <w:jc w:val="center"/>
        </w:trPr>
        <w:tc>
          <w:tcPr>
            <w:tcW w:w="3496" w:type="dxa"/>
            <w:gridSpan w:val="4"/>
          </w:tcPr>
          <w:p w14:paraId="13A02048" w14:textId="77777777" w:rsidR="00524A5D" w:rsidRPr="00E36978" w:rsidRDefault="00000000">
            <w:pPr>
              <w:pStyle w:val="TAL"/>
            </w:pPr>
            <w:r w:rsidRPr="00E36978">
              <w:t>Test Channel Bandwidths as specified in</w:t>
            </w:r>
          </w:p>
          <w:p w14:paraId="01033563" w14:textId="77777777" w:rsidR="00524A5D" w:rsidRPr="00E36978" w:rsidRDefault="00000000">
            <w:pPr>
              <w:pStyle w:val="TAL"/>
            </w:pPr>
            <w:r w:rsidRPr="00E36978">
              <w:t>TS 36.508 [12] clause 4.3.1</w:t>
            </w:r>
          </w:p>
        </w:tc>
        <w:tc>
          <w:tcPr>
            <w:tcW w:w="4660" w:type="dxa"/>
            <w:gridSpan w:val="5"/>
          </w:tcPr>
          <w:p w14:paraId="7323D886" w14:textId="77777777" w:rsidR="00524A5D" w:rsidRPr="00E36978" w:rsidRDefault="00000000">
            <w:pPr>
              <w:pStyle w:val="TAL"/>
            </w:pPr>
            <w:r w:rsidRPr="00E36978">
              <w:t>1.4MHz</w:t>
            </w:r>
          </w:p>
        </w:tc>
      </w:tr>
      <w:tr w:rsidR="00524A5D" w:rsidRPr="00E36978" w14:paraId="20F10A03" w14:textId="77777777">
        <w:trPr>
          <w:cantSplit/>
          <w:jc w:val="center"/>
        </w:trPr>
        <w:tc>
          <w:tcPr>
            <w:tcW w:w="8156" w:type="dxa"/>
            <w:gridSpan w:val="9"/>
          </w:tcPr>
          <w:p w14:paraId="6468BB94" w14:textId="77777777" w:rsidR="00524A5D" w:rsidRPr="00E36978" w:rsidRDefault="00000000">
            <w:pPr>
              <w:pStyle w:val="TAH"/>
            </w:pPr>
            <w:r w:rsidRPr="00E36978">
              <w:t>Test Parameters for Channel Bandwidths and Narrowband positions</w:t>
            </w:r>
          </w:p>
        </w:tc>
      </w:tr>
      <w:tr w:rsidR="00524A5D" w:rsidRPr="00E36978" w14:paraId="0959C746" w14:textId="77777777">
        <w:trPr>
          <w:jc w:val="center"/>
        </w:trPr>
        <w:tc>
          <w:tcPr>
            <w:tcW w:w="1020" w:type="dxa"/>
          </w:tcPr>
          <w:p w14:paraId="5A19E87C" w14:textId="77777777" w:rsidR="00524A5D" w:rsidRPr="00E36978" w:rsidRDefault="00524A5D">
            <w:pPr>
              <w:pStyle w:val="TAC"/>
            </w:pPr>
          </w:p>
        </w:tc>
        <w:tc>
          <w:tcPr>
            <w:tcW w:w="3057" w:type="dxa"/>
            <w:gridSpan w:val="4"/>
          </w:tcPr>
          <w:p w14:paraId="2EF8BD42" w14:textId="77777777" w:rsidR="00524A5D" w:rsidRPr="00E36978" w:rsidRDefault="00000000">
            <w:pPr>
              <w:pStyle w:val="TAH"/>
            </w:pPr>
            <w:r w:rsidRPr="00E36978">
              <w:t>Downlink Configuration</w:t>
            </w:r>
          </w:p>
        </w:tc>
        <w:tc>
          <w:tcPr>
            <w:tcW w:w="3057" w:type="dxa"/>
            <w:gridSpan w:val="3"/>
          </w:tcPr>
          <w:p w14:paraId="17814926" w14:textId="77777777" w:rsidR="00524A5D" w:rsidRPr="00E36978" w:rsidRDefault="00000000">
            <w:pPr>
              <w:pStyle w:val="TAH"/>
            </w:pPr>
            <w:r w:rsidRPr="00E36978">
              <w:t>Uplink Configuration</w:t>
            </w:r>
          </w:p>
        </w:tc>
        <w:tc>
          <w:tcPr>
            <w:tcW w:w="1022" w:type="dxa"/>
          </w:tcPr>
          <w:p w14:paraId="55DFE4CF" w14:textId="77777777" w:rsidR="00524A5D" w:rsidRPr="00E36978" w:rsidRDefault="00524A5D">
            <w:pPr>
              <w:pStyle w:val="TAH"/>
            </w:pPr>
          </w:p>
        </w:tc>
      </w:tr>
      <w:tr w:rsidR="00524A5D" w:rsidRPr="00E36978" w14:paraId="1CACF4F2" w14:textId="77777777">
        <w:trPr>
          <w:jc w:val="center"/>
        </w:trPr>
        <w:tc>
          <w:tcPr>
            <w:tcW w:w="1020" w:type="dxa"/>
          </w:tcPr>
          <w:p w14:paraId="543E7563" w14:textId="77777777" w:rsidR="00524A5D" w:rsidRPr="00E36978" w:rsidRDefault="00000000">
            <w:pPr>
              <w:pStyle w:val="TAH"/>
            </w:pPr>
            <w:r w:rsidRPr="00E36978">
              <w:t>Ch BW</w:t>
            </w:r>
          </w:p>
        </w:tc>
        <w:tc>
          <w:tcPr>
            <w:tcW w:w="1019" w:type="dxa"/>
          </w:tcPr>
          <w:p w14:paraId="7B2A3033" w14:textId="77777777" w:rsidR="00524A5D" w:rsidRPr="00E36978" w:rsidRDefault="00000000">
            <w:pPr>
              <w:pStyle w:val="TAH"/>
            </w:pPr>
            <w:r w:rsidRPr="00E36978">
              <w:t>Mod'n</w:t>
            </w:r>
          </w:p>
        </w:tc>
        <w:tc>
          <w:tcPr>
            <w:tcW w:w="2038" w:type="dxa"/>
            <w:gridSpan w:val="3"/>
          </w:tcPr>
          <w:p w14:paraId="1C88218B" w14:textId="77777777" w:rsidR="00524A5D" w:rsidRPr="00E36978" w:rsidRDefault="00000000">
            <w:pPr>
              <w:pStyle w:val="TAH"/>
            </w:pPr>
            <w:r w:rsidRPr="00E36978">
              <w:t>RB allocation</w:t>
            </w:r>
          </w:p>
        </w:tc>
        <w:tc>
          <w:tcPr>
            <w:tcW w:w="1019" w:type="dxa"/>
          </w:tcPr>
          <w:p w14:paraId="2D7BA5A4" w14:textId="77777777" w:rsidR="00524A5D" w:rsidRPr="00E36978" w:rsidRDefault="00000000">
            <w:pPr>
              <w:pStyle w:val="TAH"/>
            </w:pPr>
            <w:r w:rsidRPr="00E36978">
              <w:t>Mod'n</w:t>
            </w:r>
          </w:p>
        </w:tc>
        <w:tc>
          <w:tcPr>
            <w:tcW w:w="2038" w:type="dxa"/>
            <w:gridSpan w:val="2"/>
          </w:tcPr>
          <w:p w14:paraId="7B8E5DBD" w14:textId="77777777" w:rsidR="00524A5D" w:rsidRPr="00E36978" w:rsidRDefault="00000000">
            <w:pPr>
              <w:pStyle w:val="TAH"/>
            </w:pPr>
            <w:r w:rsidRPr="00E36978">
              <w:t>RB allocation</w:t>
            </w:r>
          </w:p>
        </w:tc>
        <w:tc>
          <w:tcPr>
            <w:tcW w:w="1022" w:type="dxa"/>
            <w:vMerge w:val="restart"/>
          </w:tcPr>
          <w:p w14:paraId="1FAF21B6" w14:textId="77777777" w:rsidR="00524A5D" w:rsidRPr="00E36978" w:rsidRDefault="00000000">
            <w:pPr>
              <w:pStyle w:val="TAH"/>
            </w:pPr>
            <w:r w:rsidRPr="00E36978">
              <w:t>UE Category</w:t>
            </w:r>
          </w:p>
        </w:tc>
      </w:tr>
      <w:tr w:rsidR="00524A5D" w:rsidRPr="00E36978" w14:paraId="2EA16A70" w14:textId="77777777">
        <w:trPr>
          <w:jc w:val="center"/>
        </w:trPr>
        <w:tc>
          <w:tcPr>
            <w:tcW w:w="1020" w:type="dxa"/>
          </w:tcPr>
          <w:p w14:paraId="323DB9BD" w14:textId="77777777" w:rsidR="00524A5D" w:rsidRPr="00E36978" w:rsidRDefault="00524A5D">
            <w:pPr>
              <w:pStyle w:val="TAH"/>
            </w:pPr>
          </w:p>
        </w:tc>
        <w:tc>
          <w:tcPr>
            <w:tcW w:w="1019" w:type="dxa"/>
          </w:tcPr>
          <w:p w14:paraId="050B48A0" w14:textId="77777777" w:rsidR="00524A5D" w:rsidRPr="00E36978" w:rsidRDefault="00524A5D">
            <w:pPr>
              <w:pStyle w:val="TAH"/>
            </w:pPr>
          </w:p>
        </w:tc>
        <w:tc>
          <w:tcPr>
            <w:tcW w:w="1019" w:type="dxa"/>
          </w:tcPr>
          <w:p w14:paraId="1CEDE81C" w14:textId="77777777" w:rsidR="00524A5D" w:rsidRPr="00E36978" w:rsidRDefault="00000000">
            <w:pPr>
              <w:pStyle w:val="TAH"/>
            </w:pPr>
            <w:r w:rsidRPr="00E36978">
              <w:t>FDD and HD-FDD</w:t>
            </w:r>
          </w:p>
        </w:tc>
        <w:tc>
          <w:tcPr>
            <w:tcW w:w="1019" w:type="dxa"/>
            <w:gridSpan w:val="2"/>
          </w:tcPr>
          <w:p w14:paraId="6DEE46AC" w14:textId="77777777" w:rsidR="00524A5D" w:rsidRPr="00E36978" w:rsidRDefault="00000000">
            <w:pPr>
              <w:pStyle w:val="TAH"/>
            </w:pPr>
            <w:r w:rsidRPr="00E36978">
              <w:t>TDD</w:t>
            </w:r>
          </w:p>
        </w:tc>
        <w:tc>
          <w:tcPr>
            <w:tcW w:w="1019" w:type="dxa"/>
          </w:tcPr>
          <w:p w14:paraId="691A1FC8" w14:textId="77777777" w:rsidR="00524A5D" w:rsidRPr="00E36978" w:rsidRDefault="00524A5D">
            <w:pPr>
              <w:pStyle w:val="TAH"/>
            </w:pPr>
          </w:p>
        </w:tc>
        <w:tc>
          <w:tcPr>
            <w:tcW w:w="1019" w:type="dxa"/>
          </w:tcPr>
          <w:p w14:paraId="2A4219B1" w14:textId="77777777" w:rsidR="00524A5D" w:rsidRPr="00E36978" w:rsidRDefault="00000000">
            <w:pPr>
              <w:pStyle w:val="TAH"/>
            </w:pPr>
            <w:r w:rsidRPr="00E36978">
              <w:t>FDD and HD-FDD</w:t>
            </w:r>
          </w:p>
        </w:tc>
        <w:tc>
          <w:tcPr>
            <w:tcW w:w="1019" w:type="dxa"/>
          </w:tcPr>
          <w:p w14:paraId="44E07391" w14:textId="77777777" w:rsidR="00524A5D" w:rsidRPr="00E36978" w:rsidRDefault="00000000">
            <w:pPr>
              <w:pStyle w:val="TAH"/>
            </w:pPr>
            <w:r w:rsidRPr="00E36978">
              <w:t>TDD</w:t>
            </w:r>
          </w:p>
        </w:tc>
        <w:tc>
          <w:tcPr>
            <w:tcW w:w="1022" w:type="dxa"/>
            <w:vMerge/>
          </w:tcPr>
          <w:p w14:paraId="71BE5A77" w14:textId="77777777" w:rsidR="00524A5D" w:rsidRPr="00E36978" w:rsidRDefault="00524A5D">
            <w:pPr>
              <w:pStyle w:val="TAH"/>
            </w:pPr>
          </w:p>
        </w:tc>
      </w:tr>
      <w:tr w:rsidR="00524A5D" w:rsidRPr="00E36978" w14:paraId="758AA877" w14:textId="77777777">
        <w:trPr>
          <w:jc w:val="center"/>
        </w:trPr>
        <w:tc>
          <w:tcPr>
            <w:tcW w:w="1020" w:type="dxa"/>
          </w:tcPr>
          <w:p w14:paraId="017D110D" w14:textId="77777777" w:rsidR="00524A5D" w:rsidRPr="00E36978" w:rsidRDefault="00000000">
            <w:pPr>
              <w:pStyle w:val="TAC"/>
            </w:pPr>
            <w:r w:rsidRPr="00E36978">
              <w:t>1.4MHz</w:t>
            </w:r>
          </w:p>
        </w:tc>
        <w:tc>
          <w:tcPr>
            <w:tcW w:w="1019" w:type="dxa"/>
          </w:tcPr>
          <w:p w14:paraId="3603C257" w14:textId="77777777" w:rsidR="00524A5D" w:rsidRPr="00E36978" w:rsidRDefault="00000000">
            <w:pPr>
              <w:pStyle w:val="TAC"/>
            </w:pPr>
            <w:r w:rsidRPr="00E36978">
              <w:t>16QAM</w:t>
            </w:r>
          </w:p>
        </w:tc>
        <w:tc>
          <w:tcPr>
            <w:tcW w:w="1019" w:type="dxa"/>
          </w:tcPr>
          <w:p w14:paraId="49435A4C" w14:textId="77777777" w:rsidR="00524A5D" w:rsidRPr="00E36978" w:rsidRDefault="00000000">
            <w:pPr>
              <w:pStyle w:val="TAC"/>
            </w:pPr>
            <w:r w:rsidRPr="00E36978">
              <w:t>2</w:t>
            </w:r>
          </w:p>
        </w:tc>
        <w:tc>
          <w:tcPr>
            <w:tcW w:w="1019" w:type="dxa"/>
            <w:gridSpan w:val="2"/>
          </w:tcPr>
          <w:p w14:paraId="37EC00FC" w14:textId="77777777" w:rsidR="00524A5D" w:rsidRPr="00E36978" w:rsidRDefault="00000000">
            <w:pPr>
              <w:pStyle w:val="TAC"/>
            </w:pPr>
            <w:r w:rsidRPr="00E36978">
              <w:t>2</w:t>
            </w:r>
          </w:p>
        </w:tc>
        <w:tc>
          <w:tcPr>
            <w:tcW w:w="1019" w:type="dxa"/>
          </w:tcPr>
          <w:p w14:paraId="73EE822F" w14:textId="77777777" w:rsidR="00524A5D" w:rsidRPr="00E36978" w:rsidRDefault="00000000">
            <w:pPr>
              <w:pStyle w:val="TAC"/>
            </w:pPr>
            <w:r w:rsidRPr="00E36978">
              <w:t>QPSK</w:t>
            </w:r>
          </w:p>
        </w:tc>
        <w:tc>
          <w:tcPr>
            <w:tcW w:w="1019" w:type="dxa"/>
          </w:tcPr>
          <w:p w14:paraId="20053F96" w14:textId="77777777" w:rsidR="00524A5D" w:rsidRPr="00E36978" w:rsidRDefault="00000000">
            <w:pPr>
              <w:pStyle w:val="TAC"/>
            </w:pPr>
            <w:r w:rsidRPr="00E36978">
              <w:t>6</w:t>
            </w:r>
          </w:p>
        </w:tc>
        <w:tc>
          <w:tcPr>
            <w:tcW w:w="1019" w:type="dxa"/>
          </w:tcPr>
          <w:p w14:paraId="0465105F" w14:textId="77777777" w:rsidR="00524A5D" w:rsidRPr="00E36978" w:rsidRDefault="00000000">
            <w:pPr>
              <w:pStyle w:val="TAC"/>
            </w:pPr>
            <w:r w:rsidRPr="00E36978">
              <w:t>6</w:t>
            </w:r>
          </w:p>
        </w:tc>
        <w:tc>
          <w:tcPr>
            <w:tcW w:w="1022" w:type="dxa"/>
          </w:tcPr>
          <w:p w14:paraId="3431CCCD" w14:textId="77777777" w:rsidR="00524A5D" w:rsidRPr="00E36978" w:rsidRDefault="00000000">
            <w:pPr>
              <w:pStyle w:val="TAC"/>
            </w:pPr>
            <w:r w:rsidRPr="00E36978">
              <w:t>M1</w:t>
            </w:r>
          </w:p>
        </w:tc>
      </w:tr>
      <w:tr w:rsidR="00524A5D" w:rsidRPr="00E36978" w14:paraId="64C0B358" w14:textId="77777777">
        <w:trPr>
          <w:jc w:val="center"/>
        </w:trPr>
        <w:tc>
          <w:tcPr>
            <w:tcW w:w="8156" w:type="dxa"/>
            <w:gridSpan w:val="9"/>
          </w:tcPr>
          <w:p w14:paraId="636DCED2" w14:textId="77777777" w:rsidR="00524A5D" w:rsidRPr="00E36978" w:rsidRDefault="00000000">
            <w:pPr>
              <w:pStyle w:val="TAN"/>
            </w:pPr>
            <w:r w:rsidRPr="00E36978">
              <w:t>Note 1:</w:t>
            </w:r>
            <w:r w:rsidRPr="00E36978">
              <w:tab/>
              <w:t>Downlink RB position shall be RB</w:t>
            </w:r>
            <w:r w:rsidRPr="00E36978">
              <w:rPr>
                <w:vertAlign w:val="subscript"/>
              </w:rPr>
              <w:t>start</w:t>
            </w:r>
            <w:r w:rsidRPr="00E36978">
              <w:t xml:space="preserve"> = 0 within the narrowband</w:t>
            </w:r>
          </w:p>
          <w:p w14:paraId="06A43638" w14:textId="77777777" w:rsidR="00524A5D" w:rsidRPr="00E36978" w:rsidRDefault="00000000">
            <w:pPr>
              <w:pStyle w:val="TAN"/>
            </w:pPr>
            <w:r w:rsidRPr="00E36978">
              <w:t>Note 2:</w:t>
            </w:r>
            <w:r w:rsidRPr="00E36978">
              <w:tab/>
              <w:t>The Narrowband index (TS36.211, 5.2.4) shall be set to 0 for all testpoints.</w:t>
            </w:r>
          </w:p>
        </w:tc>
      </w:tr>
      <w:bookmarkEnd w:id="1626"/>
    </w:tbl>
    <w:p w14:paraId="4FAD2F3A" w14:textId="77777777" w:rsidR="00524A5D" w:rsidRPr="00E36978" w:rsidRDefault="00524A5D"/>
    <w:bookmarkEnd w:id="1625"/>
    <w:p w14:paraId="41F9B25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main UE Tx/Rx antenna.</w:t>
      </w:r>
    </w:p>
    <w:p w14:paraId="233C820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lastRenderedPageBreak/>
        <w:t>2.</w:t>
      </w:r>
      <w:r w:rsidRPr="00E36978">
        <w:rPr>
          <w:lang w:eastAsia="en-GB"/>
        </w:rPr>
        <w:tab/>
        <w:t>The parameter settings for the cell are set up according to TS 36.508 [12] subclause 4.4.3.</w:t>
      </w:r>
    </w:p>
    <w:p w14:paraId="635479F7"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C.3.1, and uplink signals according to Annex H.1 and H.3.1.</w:t>
      </w:r>
    </w:p>
    <w:p w14:paraId="3AD7E08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UL and DL Reference Measurement channels are set according to Table 7.4A.4.1-1.</w:t>
      </w:r>
    </w:p>
    <w:p w14:paraId="06CCA4A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73D59B2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5.6.1</w:t>
      </w:r>
      <w:r w:rsidRPr="00E36978">
        <w:rPr>
          <w:rFonts w:hint="eastAsia"/>
          <w:lang w:eastAsia="en-GB"/>
        </w:rPr>
        <w:t xml:space="preserve"> is provided to the UE through any preconfigured means.</w:t>
      </w:r>
    </w:p>
    <w:p w14:paraId="64AEAE2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 xml:space="preserve">the signal with doppler and delay according to ephemeris defined in TS 36.508 [12] table </w:t>
      </w:r>
      <w:r w:rsidRPr="00E36978">
        <w:rPr>
          <w:lang w:eastAsia="en-GB"/>
        </w:rPr>
        <w:t>5</w:t>
      </w:r>
      <w:r w:rsidRPr="00E36978">
        <w:rPr>
          <w:rFonts w:hint="eastAsia"/>
          <w:lang w:eastAsia="en-GB"/>
        </w:rPr>
        <w:t xml:space="preserve">.6.2.1-1 for GSO if UE supports only GSO or both GSO and NGSO satellites and table </w:t>
      </w:r>
      <w:r w:rsidRPr="00E36978">
        <w:rPr>
          <w:lang w:eastAsia="en-GB"/>
        </w:rPr>
        <w:t>5</w:t>
      </w:r>
      <w:r w:rsidRPr="00E36978">
        <w:rPr>
          <w:rFonts w:hint="eastAsia"/>
          <w:lang w:eastAsia="en-GB"/>
        </w:rPr>
        <w:t>.6.2.1-3 for NGSO (LEO-1200) if UE supports only NGSO satellites</w:t>
      </w:r>
      <w:r w:rsidRPr="00E36978">
        <w:rPr>
          <w:lang w:eastAsia="en-GB"/>
        </w:rPr>
        <w:t>. Test system shall send same SIB31 information during the duration of the test as define in TS 36.508[12] clause 5.6.3.1</w:t>
      </w:r>
    </w:p>
    <w:p w14:paraId="1C5C70AE"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Deactivate UE prediction of satellite trajectory by any preconfigured means.</w:t>
      </w:r>
    </w:p>
    <w:p w14:paraId="215B7A8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3A-RF-CE according to TS 36.508 [12] clause 5.2A.2AA. Message contents are defined in clause 7.4A.4.3.</w:t>
      </w:r>
    </w:p>
    <w:p w14:paraId="4D77A903" w14:textId="77777777" w:rsidR="00524A5D" w:rsidRPr="00E36978" w:rsidRDefault="00000000">
      <w:pPr>
        <w:pStyle w:val="H6"/>
      </w:pPr>
      <w:bookmarkStart w:id="1627" w:name="_Toc44323726"/>
      <w:bookmarkStart w:id="1628" w:name="_Toc36226471"/>
      <w:bookmarkStart w:id="1629" w:name="_Toc60823082"/>
      <w:bookmarkStart w:id="1630" w:name="_Toc27477792"/>
      <w:bookmarkStart w:id="1631" w:name="_Toc52989891"/>
      <w:bookmarkStart w:id="1632" w:name="_Toc69305901"/>
      <w:bookmarkStart w:id="1633" w:name="_Toc60825004"/>
      <w:bookmarkStart w:id="1634" w:name="_Hlk126681595"/>
      <w:bookmarkStart w:id="1635" w:name="MCCQCTEMPBM_00000321"/>
      <w:r w:rsidRPr="00E36978">
        <w:t>7.4A.4.2</w:t>
      </w:r>
      <w:r w:rsidRPr="00E36978">
        <w:tab/>
        <w:t>Test procedure</w:t>
      </w:r>
      <w:bookmarkEnd w:id="1627"/>
      <w:bookmarkEnd w:id="1628"/>
      <w:bookmarkEnd w:id="1629"/>
      <w:bookmarkEnd w:id="1630"/>
      <w:bookmarkEnd w:id="1631"/>
      <w:bookmarkEnd w:id="1632"/>
      <w:bookmarkEnd w:id="1633"/>
    </w:p>
    <w:bookmarkEnd w:id="1634"/>
    <w:bookmarkEnd w:id="1635"/>
    <w:p w14:paraId="029BC57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PDSCH via M-PDCCH DCI format 6-1A for C_RNTI to transmit the DL RMC according to Table 7.4A.4.1-1. The SS sends downlink MAC padding bits on the DL RMC.</w:t>
      </w:r>
    </w:p>
    <w:p w14:paraId="2CF40761"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Measure the average throughput for a duration sufficient to achieve statistical significance according to Annex G.2.</w:t>
      </w:r>
    </w:p>
    <w:p w14:paraId="30355F9C" w14:textId="77777777" w:rsidR="00524A5D" w:rsidRPr="00E36978" w:rsidRDefault="00000000">
      <w:pPr>
        <w:pStyle w:val="H6"/>
      </w:pPr>
      <w:bookmarkStart w:id="1636" w:name="_Hlk126681895"/>
      <w:bookmarkStart w:id="1637" w:name="MCCQCTEMPBM_00000322"/>
      <w:r w:rsidRPr="00E36978">
        <w:t>7.4A.4.3</w:t>
      </w:r>
      <w:r w:rsidRPr="00E36978">
        <w:tab/>
        <w:t>Message contents</w:t>
      </w:r>
    </w:p>
    <w:bookmarkEnd w:id="1637"/>
    <w:p w14:paraId="0AA1A95C" w14:textId="77777777" w:rsidR="00524A5D" w:rsidRPr="00E36978" w:rsidRDefault="00000000">
      <w:pPr>
        <w:overflowPunct w:val="0"/>
        <w:autoSpaceDE w:val="0"/>
        <w:autoSpaceDN w:val="0"/>
        <w:adjustRightInd w:val="0"/>
        <w:textAlignment w:val="baseline"/>
        <w:rPr>
          <w:rFonts w:eastAsia="Malgun Gothic"/>
          <w:lang w:eastAsia="en-GB"/>
        </w:rPr>
      </w:pPr>
      <w:r w:rsidRPr="00E36978">
        <w:rPr>
          <w:rFonts w:eastAsia="Malgun Gothic"/>
          <w:lang w:eastAsia="en-GB"/>
        </w:rPr>
        <w:t>Message contents are according to TS 36.508 [12] subclause 4.6 with the following exception.</w:t>
      </w:r>
    </w:p>
    <w:bookmarkEnd w:id="1636"/>
    <w:p w14:paraId="76EADF0C" w14:textId="77777777" w:rsidR="00524A5D" w:rsidRPr="00E36978" w:rsidRDefault="00000000">
      <w:pPr>
        <w:pStyle w:val="TH"/>
      </w:pPr>
      <w:r w:rsidRPr="00E36978">
        <w:t xml:space="preserve">Table </w:t>
      </w:r>
      <w:r w:rsidRPr="00E36978">
        <w:rPr>
          <w:rFonts w:eastAsia="SimSun"/>
        </w:rPr>
        <w:t>7.4A.4.</w:t>
      </w:r>
      <w:r w:rsidRPr="00E36978">
        <w:t>3</w:t>
      </w:r>
      <w:r w:rsidRPr="00E36978">
        <w:rPr>
          <w:rFonts w:eastAsia="SimSun"/>
        </w:rPr>
        <w:t>-</w:t>
      </w:r>
      <w:r w:rsidRPr="00E36978">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72D009D" w14:textId="77777777">
        <w:trPr>
          <w:jc w:val="center"/>
        </w:trPr>
        <w:tc>
          <w:tcPr>
            <w:tcW w:w="9781" w:type="dxa"/>
            <w:gridSpan w:val="4"/>
          </w:tcPr>
          <w:p w14:paraId="2B7BCB24" w14:textId="77777777" w:rsidR="00524A5D" w:rsidRPr="00E36978" w:rsidRDefault="00000000">
            <w:pPr>
              <w:pStyle w:val="TAL"/>
            </w:pPr>
            <w:r w:rsidRPr="00E36978">
              <w:t>Derivation Path: 36.331 clause 6.3.2</w:t>
            </w:r>
          </w:p>
        </w:tc>
      </w:tr>
      <w:tr w:rsidR="00524A5D" w:rsidRPr="00E36978" w14:paraId="3B970432" w14:textId="77777777">
        <w:tblPrEx>
          <w:tblCellMar>
            <w:left w:w="108" w:type="dxa"/>
            <w:right w:w="108" w:type="dxa"/>
          </w:tblCellMar>
        </w:tblPrEx>
        <w:trPr>
          <w:jc w:val="center"/>
        </w:trPr>
        <w:tc>
          <w:tcPr>
            <w:tcW w:w="4537" w:type="dxa"/>
          </w:tcPr>
          <w:p w14:paraId="247D6D64" w14:textId="77777777" w:rsidR="00524A5D" w:rsidRPr="00E36978" w:rsidRDefault="00000000">
            <w:pPr>
              <w:pStyle w:val="TAH"/>
            </w:pPr>
            <w:r w:rsidRPr="00E36978">
              <w:t>Information Element</w:t>
            </w:r>
          </w:p>
        </w:tc>
        <w:tc>
          <w:tcPr>
            <w:tcW w:w="2268" w:type="dxa"/>
          </w:tcPr>
          <w:p w14:paraId="7ADA4D72" w14:textId="77777777" w:rsidR="00524A5D" w:rsidRPr="00E36978" w:rsidRDefault="00000000">
            <w:pPr>
              <w:pStyle w:val="TAH"/>
            </w:pPr>
            <w:r w:rsidRPr="00E36978">
              <w:t>Value/remark</w:t>
            </w:r>
          </w:p>
        </w:tc>
        <w:tc>
          <w:tcPr>
            <w:tcW w:w="1701" w:type="dxa"/>
          </w:tcPr>
          <w:p w14:paraId="23DA107E" w14:textId="77777777" w:rsidR="00524A5D" w:rsidRPr="00E36978" w:rsidRDefault="00000000">
            <w:pPr>
              <w:pStyle w:val="TAH"/>
            </w:pPr>
            <w:r w:rsidRPr="00E36978">
              <w:t>Comment</w:t>
            </w:r>
          </w:p>
        </w:tc>
        <w:tc>
          <w:tcPr>
            <w:tcW w:w="1275" w:type="dxa"/>
          </w:tcPr>
          <w:p w14:paraId="7FB771D5" w14:textId="77777777" w:rsidR="00524A5D" w:rsidRPr="00E36978" w:rsidRDefault="00000000">
            <w:pPr>
              <w:pStyle w:val="TAH"/>
            </w:pPr>
            <w:r w:rsidRPr="00E36978">
              <w:t>Condition</w:t>
            </w:r>
          </w:p>
        </w:tc>
      </w:tr>
      <w:tr w:rsidR="00524A5D" w:rsidRPr="00E36978"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E36978" w:rsidRDefault="00524A5D">
            <w:pPr>
              <w:pStyle w:val="TAL"/>
            </w:pPr>
          </w:p>
        </w:tc>
      </w:tr>
      <w:tr w:rsidR="00524A5D" w:rsidRPr="00E36978"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E36978" w:rsidRDefault="00000000">
            <w:pPr>
              <w:pStyle w:val="TAL"/>
            </w:pPr>
            <w:r w:rsidRPr="00E3697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E36978" w:rsidRDefault="00524A5D">
            <w:pPr>
              <w:pStyle w:val="TAL"/>
            </w:pPr>
          </w:p>
        </w:tc>
      </w:tr>
      <w:tr w:rsidR="00524A5D" w:rsidRPr="00E36978"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E36978" w:rsidRDefault="00524A5D">
            <w:pPr>
              <w:pStyle w:val="TAL"/>
            </w:pPr>
          </w:p>
        </w:tc>
      </w:tr>
      <w:tr w:rsidR="00524A5D" w:rsidRPr="00E36978"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E36978" w:rsidRDefault="00524A5D">
            <w:pPr>
              <w:pStyle w:val="TAL"/>
            </w:pPr>
          </w:p>
        </w:tc>
      </w:tr>
      <w:tr w:rsidR="00524A5D" w:rsidRPr="00E36978"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E36978" w:rsidRDefault="00524A5D">
            <w:pPr>
              <w:pStyle w:val="TAL"/>
            </w:pPr>
          </w:p>
        </w:tc>
      </w:tr>
      <w:tr w:rsidR="00524A5D" w:rsidRPr="00E36978"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E36978" w:rsidRDefault="00524A5D">
            <w:pPr>
              <w:pStyle w:val="TAL"/>
            </w:pPr>
          </w:p>
        </w:tc>
      </w:tr>
      <w:tr w:rsidR="00524A5D" w:rsidRPr="00E36978"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E36978" w:rsidRDefault="00000000">
            <w:pPr>
              <w:pStyle w:val="TAL"/>
            </w:pPr>
            <w:r w:rsidRPr="00E36978">
              <w:rPr>
                <w:rFonts w:eastAsia="SimSun"/>
              </w:rPr>
              <w:t>f</w:t>
            </w:r>
            <w:r w:rsidRPr="00E36978">
              <w:t>c</w:t>
            </w:r>
            <w:r w:rsidRPr="00E36978">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E36978" w:rsidRDefault="00000000">
            <w:pPr>
              <w:pStyle w:val="TAL"/>
            </w:pPr>
            <w:r w:rsidRPr="00E36978">
              <w:rPr>
                <w:rFonts w:eastAsia="SimSun"/>
              </w:rPr>
              <w:t>larger</w:t>
            </w:r>
            <w:r w:rsidRPr="00E36978">
              <w:t xml:space="preserve"> filter length </w:t>
            </w:r>
            <w:r w:rsidRPr="00E36978">
              <w:rPr>
                <w:rFonts w:eastAsia="SimSun"/>
              </w:rPr>
              <w:t xml:space="preserve">is used </w:t>
            </w:r>
            <w:r w:rsidRPr="00E36978">
              <w:t xml:space="preserve">to </w:t>
            </w:r>
            <w:r w:rsidRPr="00E36978">
              <w:rPr>
                <w:rFonts w:eastAsia="SimSun"/>
              </w:rPr>
              <w:t>reduce</w:t>
            </w:r>
            <w:r w:rsidRPr="00E36978">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E36978" w:rsidRDefault="00524A5D">
            <w:pPr>
              <w:pStyle w:val="TAL"/>
            </w:pPr>
          </w:p>
        </w:tc>
      </w:tr>
      <w:tr w:rsidR="00524A5D" w:rsidRPr="00E36978"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E36978" w:rsidRDefault="00524A5D">
            <w:pPr>
              <w:pStyle w:val="TAL"/>
            </w:pPr>
          </w:p>
        </w:tc>
      </w:tr>
    </w:tbl>
    <w:p w14:paraId="46D08631" w14:textId="77777777" w:rsidR="00524A5D" w:rsidRPr="00E36978" w:rsidRDefault="00524A5D"/>
    <w:p w14:paraId="48B8E0FD" w14:textId="77777777" w:rsidR="00524A5D" w:rsidRPr="00E36978" w:rsidRDefault="00000000">
      <w:pPr>
        <w:pStyle w:val="TH"/>
      </w:pPr>
      <w:r w:rsidRPr="00E36978">
        <w:t xml:space="preserve">Table </w:t>
      </w:r>
      <w:r w:rsidRPr="00E36978">
        <w:rPr>
          <w:snapToGrid w:val="0"/>
        </w:rPr>
        <w:t>7.4A.4.3-2</w:t>
      </w:r>
      <w:r w:rsidRPr="00E36978">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E36978" w14:paraId="3C67AAAC" w14:textId="77777777">
        <w:trPr>
          <w:jc w:val="center"/>
        </w:trPr>
        <w:tc>
          <w:tcPr>
            <w:tcW w:w="9635" w:type="dxa"/>
            <w:gridSpan w:val="4"/>
          </w:tcPr>
          <w:p w14:paraId="779C25EB" w14:textId="77777777" w:rsidR="00524A5D" w:rsidRPr="00E36978" w:rsidRDefault="00000000">
            <w:pPr>
              <w:pStyle w:val="TAL"/>
            </w:pPr>
            <w:r w:rsidRPr="00E36978">
              <w:t>Derivation Path: 36.331 clause 6.3.2</w:t>
            </w:r>
          </w:p>
        </w:tc>
      </w:tr>
      <w:tr w:rsidR="00524A5D" w:rsidRPr="00E36978" w14:paraId="1E68D580" w14:textId="77777777">
        <w:trPr>
          <w:jc w:val="center"/>
        </w:trPr>
        <w:tc>
          <w:tcPr>
            <w:tcW w:w="4535" w:type="dxa"/>
          </w:tcPr>
          <w:p w14:paraId="700B5D86" w14:textId="77777777" w:rsidR="00524A5D" w:rsidRPr="00E36978" w:rsidRDefault="00000000">
            <w:pPr>
              <w:pStyle w:val="TAH"/>
            </w:pPr>
            <w:r w:rsidRPr="00E36978">
              <w:t>Information Element</w:t>
            </w:r>
          </w:p>
        </w:tc>
        <w:tc>
          <w:tcPr>
            <w:tcW w:w="2267" w:type="dxa"/>
          </w:tcPr>
          <w:p w14:paraId="7F0FE419" w14:textId="77777777" w:rsidR="00524A5D" w:rsidRPr="00E36978" w:rsidRDefault="00000000">
            <w:pPr>
              <w:pStyle w:val="TAH"/>
            </w:pPr>
            <w:r w:rsidRPr="00E36978">
              <w:t>Value/remark</w:t>
            </w:r>
          </w:p>
        </w:tc>
        <w:tc>
          <w:tcPr>
            <w:tcW w:w="1700" w:type="dxa"/>
          </w:tcPr>
          <w:p w14:paraId="1FAE8E31" w14:textId="77777777" w:rsidR="00524A5D" w:rsidRPr="00E36978" w:rsidRDefault="00000000">
            <w:pPr>
              <w:pStyle w:val="TAH"/>
            </w:pPr>
            <w:r w:rsidRPr="00E36978">
              <w:t>Comment</w:t>
            </w:r>
          </w:p>
        </w:tc>
        <w:tc>
          <w:tcPr>
            <w:tcW w:w="1133" w:type="dxa"/>
          </w:tcPr>
          <w:p w14:paraId="0691B210" w14:textId="77777777" w:rsidR="00524A5D" w:rsidRPr="00E36978" w:rsidRDefault="00000000">
            <w:pPr>
              <w:pStyle w:val="TAH"/>
            </w:pPr>
            <w:r w:rsidRPr="00E36978">
              <w:t>Condition</w:t>
            </w:r>
          </w:p>
        </w:tc>
      </w:tr>
      <w:tr w:rsidR="00524A5D" w:rsidRPr="00E36978" w14:paraId="33209AC7" w14:textId="77777777">
        <w:trPr>
          <w:jc w:val="center"/>
        </w:trPr>
        <w:tc>
          <w:tcPr>
            <w:tcW w:w="4535" w:type="dxa"/>
          </w:tcPr>
          <w:p w14:paraId="36D34021" w14:textId="77777777" w:rsidR="00524A5D" w:rsidRPr="00E36978" w:rsidRDefault="00000000">
            <w:pPr>
              <w:pStyle w:val="TAL"/>
            </w:pPr>
            <w:r w:rsidRPr="00E36978">
              <w:t xml:space="preserve">          mpdcch-NumRepetition-r13</w:t>
            </w:r>
          </w:p>
        </w:tc>
        <w:tc>
          <w:tcPr>
            <w:tcW w:w="2267" w:type="dxa"/>
          </w:tcPr>
          <w:p w14:paraId="61500768" w14:textId="77777777" w:rsidR="00524A5D" w:rsidRPr="00E36978" w:rsidRDefault="00000000">
            <w:pPr>
              <w:pStyle w:val="TAL"/>
            </w:pPr>
            <w:r w:rsidRPr="00E36978">
              <w:t>r1</w:t>
            </w:r>
          </w:p>
        </w:tc>
        <w:tc>
          <w:tcPr>
            <w:tcW w:w="1700" w:type="dxa"/>
          </w:tcPr>
          <w:p w14:paraId="5638FD51" w14:textId="77777777" w:rsidR="00524A5D" w:rsidRPr="00E36978" w:rsidRDefault="00524A5D">
            <w:pPr>
              <w:pStyle w:val="TAL"/>
            </w:pPr>
          </w:p>
        </w:tc>
        <w:tc>
          <w:tcPr>
            <w:tcW w:w="1133" w:type="dxa"/>
          </w:tcPr>
          <w:p w14:paraId="635AF2C7" w14:textId="77777777" w:rsidR="00524A5D" w:rsidRPr="00E36978" w:rsidRDefault="00524A5D">
            <w:pPr>
              <w:pStyle w:val="TAL"/>
            </w:pPr>
          </w:p>
        </w:tc>
      </w:tr>
    </w:tbl>
    <w:p w14:paraId="04DEA002" w14:textId="77777777" w:rsidR="00524A5D" w:rsidRPr="00E36978" w:rsidRDefault="00524A5D"/>
    <w:p w14:paraId="6BAD2CCA" w14:textId="77777777" w:rsidR="00524A5D" w:rsidRPr="00E36978" w:rsidRDefault="00000000">
      <w:pPr>
        <w:pStyle w:val="H6"/>
      </w:pPr>
      <w:bookmarkStart w:id="1638" w:name="MCCQCTEMPBM_00000323"/>
      <w:r w:rsidRPr="00E36978">
        <w:lastRenderedPageBreak/>
        <w:t>7.4A.5</w:t>
      </w:r>
      <w:r w:rsidRPr="00E36978">
        <w:tab/>
        <w:t>Test requirement</w:t>
      </w:r>
    </w:p>
    <w:bookmarkEnd w:id="1638"/>
    <w:p w14:paraId="6D9C26D5" w14:textId="77777777" w:rsidR="00524A5D" w:rsidRPr="00E36978" w:rsidRDefault="00000000">
      <w:r w:rsidRPr="00E36978">
        <w:rPr>
          <w:lang w:eastAsia="zh-TW"/>
        </w:rPr>
        <w:t>The throughput shall be ≥ 95% of the maximum throughput of the reference measurement channels as specified in Annex A.2.2, A.2.3 and A.3.2 with parameters spec</w:t>
      </w:r>
      <w:r w:rsidRPr="00E36978">
        <w:t>ified in Table 7.4</w:t>
      </w:r>
      <w:r w:rsidRPr="00E36978">
        <w:rPr>
          <w:lang w:eastAsia="zh-TW"/>
        </w:rPr>
        <w:t>A</w:t>
      </w:r>
      <w:r w:rsidRPr="00E36978">
        <w:t>.5-1.</w:t>
      </w:r>
    </w:p>
    <w:p w14:paraId="1A8AB77C" w14:textId="77777777" w:rsidR="00524A5D" w:rsidRPr="00E36978" w:rsidRDefault="00000000">
      <w:pPr>
        <w:pStyle w:val="TH"/>
      </w:pPr>
      <w:r w:rsidRPr="00E36978">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E36978" w14:paraId="5B158636" w14:textId="77777777">
        <w:trPr>
          <w:jc w:val="center"/>
        </w:trPr>
        <w:tc>
          <w:tcPr>
            <w:tcW w:w="2551" w:type="dxa"/>
            <w:vMerge w:val="restart"/>
          </w:tcPr>
          <w:p w14:paraId="56ADDE7F" w14:textId="77777777" w:rsidR="00524A5D" w:rsidRPr="00E36978" w:rsidRDefault="00000000">
            <w:pPr>
              <w:pStyle w:val="TAH"/>
              <w:rPr>
                <w:rFonts w:cs="Arial"/>
              </w:rPr>
            </w:pPr>
            <w:bookmarkStart w:id="1639" w:name="MCCQCTEMPBM_00000541"/>
            <w:r w:rsidRPr="00E36978">
              <w:rPr>
                <w:rFonts w:cs="Arial"/>
              </w:rPr>
              <w:t>Rx Parameter</w:t>
            </w:r>
          </w:p>
        </w:tc>
        <w:tc>
          <w:tcPr>
            <w:tcW w:w="851" w:type="dxa"/>
            <w:vMerge w:val="restart"/>
          </w:tcPr>
          <w:p w14:paraId="673D8ECB" w14:textId="77777777" w:rsidR="00524A5D" w:rsidRPr="00E36978" w:rsidRDefault="00000000">
            <w:pPr>
              <w:pStyle w:val="TAH"/>
              <w:rPr>
                <w:rFonts w:cs="Arial"/>
              </w:rPr>
            </w:pPr>
            <w:r w:rsidRPr="00E36978">
              <w:rPr>
                <w:rFonts w:cs="Arial"/>
              </w:rPr>
              <w:t xml:space="preserve">Units </w:t>
            </w:r>
          </w:p>
        </w:tc>
        <w:tc>
          <w:tcPr>
            <w:tcW w:w="3997" w:type="dxa"/>
          </w:tcPr>
          <w:p w14:paraId="3F9BE7B9" w14:textId="77777777" w:rsidR="00524A5D" w:rsidRPr="00E36978" w:rsidRDefault="00000000">
            <w:pPr>
              <w:pStyle w:val="TAH"/>
              <w:rPr>
                <w:rFonts w:cs="Arial"/>
              </w:rPr>
            </w:pPr>
            <w:r w:rsidRPr="00E36978">
              <w:rPr>
                <w:rFonts w:cs="Arial"/>
              </w:rPr>
              <w:t>Channel bandwidth</w:t>
            </w:r>
          </w:p>
        </w:tc>
      </w:tr>
      <w:tr w:rsidR="00524A5D" w:rsidRPr="00E36978" w14:paraId="5C92BDCA" w14:textId="77777777">
        <w:trPr>
          <w:trHeight w:val="443"/>
          <w:jc w:val="center"/>
        </w:trPr>
        <w:tc>
          <w:tcPr>
            <w:tcW w:w="2551" w:type="dxa"/>
            <w:vMerge/>
          </w:tcPr>
          <w:p w14:paraId="63CAB5EF" w14:textId="77777777" w:rsidR="00524A5D" w:rsidRPr="00E36978" w:rsidRDefault="00524A5D">
            <w:pPr>
              <w:pStyle w:val="TAH"/>
              <w:rPr>
                <w:rFonts w:cs="Arial"/>
              </w:rPr>
            </w:pPr>
          </w:p>
        </w:tc>
        <w:tc>
          <w:tcPr>
            <w:tcW w:w="851" w:type="dxa"/>
            <w:vMerge/>
          </w:tcPr>
          <w:p w14:paraId="72B27660" w14:textId="77777777" w:rsidR="00524A5D" w:rsidRPr="00E36978" w:rsidRDefault="00524A5D">
            <w:pPr>
              <w:pStyle w:val="TAH"/>
              <w:rPr>
                <w:rFonts w:cs="Arial"/>
              </w:rPr>
            </w:pPr>
          </w:p>
        </w:tc>
        <w:tc>
          <w:tcPr>
            <w:tcW w:w="3997" w:type="dxa"/>
          </w:tcPr>
          <w:p w14:paraId="437437F0"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0543D94F" w14:textId="77777777">
        <w:trPr>
          <w:jc w:val="center"/>
        </w:trPr>
        <w:tc>
          <w:tcPr>
            <w:tcW w:w="2551" w:type="dxa"/>
          </w:tcPr>
          <w:p w14:paraId="0487D2CA"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69AE5224" w14:textId="77777777" w:rsidR="00524A5D" w:rsidRPr="00E36978" w:rsidRDefault="00000000">
            <w:pPr>
              <w:pStyle w:val="TAC"/>
              <w:rPr>
                <w:rFonts w:cs="Arial"/>
              </w:rPr>
            </w:pPr>
            <w:r w:rsidRPr="00E36978">
              <w:rPr>
                <w:rFonts w:cs="Arial"/>
              </w:rPr>
              <w:t>dBm</w:t>
            </w:r>
          </w:p>
        </w:tc>
        <w:tc>
          <w:tcPr>
            <w:tcW w:w="3997" w:type="dxa"/>
            <w:vAlign w:val="center"/>
          </w:tcPr>
          <w:p w14:paraId="5F922936" w14:textId="77777777" w:rsidR="00524A5D" w:rsidRPr="00E36978" w:rsidRDefault="00000000">
            <w:pPr>
              <w:pStyle w:val="TAC"/>
              <w:rPr>
                <w:rFonts w:cs="Arial"/>
              </w:rPr>
            </w:pPr>
            <w:r w:rsidRPr="00E36978">
              <w:rPr>
                <w:rFonts w:cs="Arial"/>
                <w:lang w:eastAsia="zh-TW"/>
              </w:rPr>
              <w:t>-40</w:t>
            </w:r>
            <w:r w:rsidRPr="00E36978">
              <w:rPr>
                <w:rFonts w:cs="Arial" w:hint="eastAsia"/>
                <w:vertAlign w:val="superscript"/>
                <w:lang w:eastAsia="zh-CN"/>
              </w:rPr>
              <w:t>2</w:t>
            </w:r>
            <w:r w:rsidRPr="00E36978">
              <w:rPr>
                <w:rFonts w:cs="Arial"/>
                <w:lang w:eastAsia="zh-TW"/>
              </w:rPr>
              <w:t xml:space="preserve"> +TT</w:t>
            </w:r>
          </w:p>
        </w:tc>
      </w:tr>
      <w:tr w:rsidR="00524A5D" w:rsidRPr="00E36978" w14:paraId="2BCEBB98" w14:textId="77777777">
        <w:trPr>
          <w:trHeight w:val="398"/>
          <w:jc w:val="center"/>
        </w:trPr>
        <w:tc>
          <w:tcPr>
            <w:tcW w:w="7399" w:type="dxa"/>
            <w:gridSpan w:val="3"/>
          </w:tcPr>
          <w:p w14:paraId="16F45344" w14:textId="77777777" w:rsidR="00524A5D" w:rsidRPr="00E36978" w:rsidRDefault="00000000">
            <w:pPr>
              <w:pStyle w:val="TAN"/>
            </w:pPr>
            <w:r w:rsidRPr="00E36978">
              <w:t>NOTE 1:</w:t>
            </w:r>
            <w:r w:rsidRPr="00E36978">
              <w:tab/>
              <w:t>The transmitter shall be set to 4dB below P</w:t>
            </w:r>
            <w:r w:rsidRPr="00E36978">
              <w:rPr>
                <w:vertAlign w:val="subscript"/>
              </w:rPr>
              <w:t xml:space="preserve">CMAX_L </w:t>
            </w:r>
            <w:r w:rsidRPr="00E36978">
              <w:t>with P</w:t>
            </w:r>
            <w:r w:rsidRPr="00E36978">
              <w:rPr>
                <w:vertAlign w:val="subscript"/>
              </w:rPr>
              <w:t xml:space="preserve">CMAX_L </w:t>
            </w:r>
            <w:r w:rsidRPr="00E36978">
              <w:t>as defined in clause 6.2A.4.</w:t>
            </w:r>
          </w:p>
          <w:p w14:paraId="362B0795" w14:textId="77777777" w:rsidR="00524A5D" w:rsidRPr="00E36978" w:rsidRDefault="00000000">
            <w:pPr>
              <w:pStyle w:val="TAN"/>
              <w:rPr>
                <w:rFonts w:eastAsia="MS Mincho" w:cs="Arial"/>
              </w:rPr>
            </w:pPr>
            <w:r w:rsidRPr="00E36978">
              <w:t>NOTE 2:</w:t>
            </w:r>
            <w:r w:rsidRPr="00E36978">
              <w:tab/>
              <w:t>Reference measurement channel is Annex A.3.2 64QAM R=3/4variant with one sided dynamic OCNG Pattern OP.1 FDD/TDD as described in Annex A.5.1.1.</w:t>
            </w:r>
          </w:p>
        </w:tc>
      </w:tr>
      <w:bookmarkEnd w:id="1639"/>
    </w:tbl>
    <w:p w14:paraId="34FF6F3D" w14:textId="77777777" w:rsidR="00524A5D" w:rsidRPr="00E36978" w:rsidRDefault="00524A5D">
      <w:pPr>
        <w:rPr>
          <w:lang w:eastAsia="zh-TW"/>
        </w:rPr>
      </w:pPr>
    </w:p>
    <w:p w14:paraId="465B59C4" w14:textId="77777777" w:rsidR="00524A5D" w:rsidRPr="00E36978" w:rsidRDefault="00000000">
      <w:pPr>
        <w:pStyle w:val="Heading2"/>
      </w:pPr>
      <w:bookmarkStart w:id="1640" w:name="_Toc24320"/>
      <w:bookmarkStart w:id="1641" w:name="_Toc12814"/>
      <w:bookmarkStart w:id="1642" w:name="_Toc8128"/>
      <w:bookmarkStart w:id="1643" w:name="_Toc21177"/>
      <w:bookmarkStart w:id="1644" w:name="_Toc25645"/>
      <w:bookmarkStart w:id="1645" w:name="_Toc10646"/>
      <w:bookmarkStart w:id="1646" w:name="_Toc163510839"/>
      <w:r w:rsidRPr="00E36978">
        <w:t>7.4B</w:t>
      </w:r>
      <w:r w:rsidRPr="00E36978">
        <w:tab/>
        <w:t>Maximum input level for category NB1 and NB2</w:t>
      </w:r>
      <w:bookmarkEnd w:id="1591"/>
      <w:bookmarkEnd w:id="1592"/>
      <w:bookmarkEnd w:id="1640"/>
      <w:bookmarkEnd w:id="1641"/>
      <w:bookmarkEnd w:id="1642"/>
      <w:bookmarkEnd w:id="1643"/>
      <w:bookmarkEnd w:id="1644"/>
      <w:bookmarkEnd w:id="1645"/>
      <w:bookmarkEnd w:id="1646"/>
    </w:p>
    <w:p w14:paraId="53828B15" w14:textId="77777777" w:rsidR="00524A5D" w:rsidRPr="00E36978" w:rsidRDefault="00000000">
      <w:pPr>
        <w:pStyle w:val="H6"/>
      </w:pPr>
      <w:bookmarkStart w:id="1647" w:name="_Toc121162889"/>
      <w:bookmarkStart w:id="1648" w:name="_Toc111062085"/>
      <w:bookmarkStart w:id="1649" w:name="_Toc120570097"/>
      <w:bookmarkStart w:id="1650" w:name="_Toc368026372"/>
      <w:bookmarkStart w:id="1651" w:name="MCCQCTEMPBM_00000324"/>
      <w:r w:rsidRPr="00E36978">
        <w:t>7.4B.1</w:t>
      </w:r>
      <w:r w:rsidRPr="00E36978">
        <w:tab/>
        <w:t>Test purpose</w:t>
      </w:r>
    </w:p>
    <w:bookmarkEnd w:id="1651"/>
    <w:p w14:paraId="521E7853" w14:textId="77777777" w:rsidR="00524A5D" w:rsidRPr="00E36978" w:rsidRDefault="00000000">
      <w:r w:rsidRPr="00E36978">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E36978" w:rsidRDefault="00000000">
      <w:r w:rsidRPr="00E36978">
        <w:t>A UE unable to meet the throughput requirement under these conditions will decrease the coverage area near to an e-NodeB.</w:t>
      </w:r>
    </w:p>
    <w:p w14:paraId="341E860F" w14:textId="77777777" w:rsidR="00524A5D" w:rsidRPr="00E36978" w:rsidRDefault="00000000">
      <w:pPr>
        <w:pStyle w:val="H6"/>
      </w:pPr>
      <w:bookmarkStart w:id="1652" w:name="MCCQCTEMPBM_00000325"/>
      <w:r w:rsidRPr="00E36978">
        <w:t>7.4B.2</w:t>
      </w:r>
      <w:r w:rsidRPr="00E36978">
        <w:tab/>
        <w:t>Test applicability</w:t>
      </w:r>
    </w:p>
    <w:bookmarkEnd w:id="1652"/>
    <w:p w14:paraId="1209C365" w14:textId="77777777" w:rsidR="00524A5D" w:rsidRPr="00E36978" w:rsidRDefault="00000000">
      <w:r w:rsidRPr="00E36978">
        <w:t>This test case applies to all types of NB-IoT</w:t>
      </w:r>
      <w:r w:rsidRPr="00E36978">
        <w:rPr>
          <w:lang w:eastAsia="zh-TW"/>
        </w:rPr>
        <w:t xml:space="preserve"> HD-FDD </w:t>
      </w:r>
      <w:r w:rsidRPr="00E36978">
        <w:t xml:space="preserve">UE release 17 and forward of category NB1 and NB2 </w:t>
      </w:r>
      <w:r w:rsidRPr="00E36978">
        <w:rPr>
          <w:lang w:eastAsia="zh-TW"/>
        </w:rPr>
        <w:t>that support satellite access operation</w:t>
      </w:r>
      <w:r w:rsidRPr="00E36978">
        <w:t>.</w:t>
      </w:r>
    </w:p>
    <w:p w14:paraId="1B99BA48" w14:textId="77777777" w:rsidR="00524A5D" w:rsidRPr="00E36978" w:rsidRDefault="00000000">
      <w:pPr>
        <w:pStyle w:val="H6"/>
      </w:pPr>
      <w:bookmarkStart w:id="1653" w:name="MCCQCTEMPBM_00000326"/>
      <w:r w:rsidRPr="00E36978">
        <w:t>7.4B.3</w:t>
      </w:r>
      <w:r w:rsidRPr="00E36978">
        <w:tab/>
        <w:t>Minimum conformance requirements</w:t>
      </w:r>
    </w:p>
    <w:bookmarkEnd w:id="1653"/>
    <w:p w14:paraId="738C25A8" w14:textId="77777777" w:rsidR="00524A5D" w:rsidRPr="00E36978" w:rsidRDefault="00000000">
      <w:pPr>
        <w:rPr>
          <w:rFonts w:cs="v5.0.0"/>
        </w:rPr>
      </w:pPr>
      <w:r w:rsidRPr="00E36978">
        <w:rPr>
          <w:rFonts w:cs="v5.0.0"/>
        </w:rPr>
        <w:t xml:space="preserve">This is defined as the maximum mean power received at the UE antenna port, at which the specified relative throughput shall </w:t>
      </w:r>
      <w:r w:rsidRPr="00E36978">
        <w:t>meet or exceed the minimum requirements for the specified reference measurement channel</w:t>
      </w:r>
      <w:r w:rsidRPr="00E36978">
        <w:rPr>
          <w:rFonts w:cs="v5.0.0"/>
        </w:rPr>
        <w:t>.</w:t>
      </w:r>
    </w:p>
    <w:p w14:paraId="628DA580" w14:textId="77777777" w:rsidR="00524A5D" w:rsidRPr="00E36978" w:rsidRDefault="00000000">
      <w:r w:rsidRPr="00E36978">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E36978" w:rsidRDefault="00000000">
      <w:r w:rsidRPr="00E36978">
        <w:t>The normative reference for this requirement is TS 36.102 [11] clause 7.4B.</w:t>
      </w:r>
    </w:p>
    <w:p w14:paraId="484A3561" w14:textId="77777777" w:rsidR="00524A5D" w:rsidRPr="00E36978" w:rsidRDefault="00000000">
      <w:pPr>
        <w:pStyle w:val="H6"/>
      </w:pPr>
      <w:bookmarkStart w:id="1654" w:name="MCCQCTEMPBM_00000327"/>
      <w:r w:rsidRPr="00E36978">
        <w:t>7.4B.4</w:t>
      </w:r>
      <w:r w:rsidRPr="00E36978">
        <w:tab/>
        <w:t>Test description</w:t>
      </w:r>
    </w:p>
    <w:p w14:paraId="61EE9697" w14:textId="77777777" w:rsidR="00524A5D" w:rsidRPr="00E36978" w:rsidRDefault="00000000">
      <w:pPr>
        <w:pStyle w:val="H6"/>
      </w:pPr>
      <w:bookmarkStart w:id="1655" w:name="MCCQCTEMPBM_00000328"/>
      <w:bookmarkEnd w:id="1654"/>
      <w:r w:rsidRPr="00E36978">
        <w:t>7.4B.4.1</w:t>
      </w:r>
      <w:r w:rsidRPr="00E36978">
        <w:tab/>
        <w:t>Initial conditions</w:t>
      </w:r>
    </w:p>
    <w:bookmarkEnd w:id="1655"/>
    <w:p w14:paraId="1913FC3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EBFB042" w14:textId="77777777" w:rsidR="00524A5D" w:rsidRPr="00E36978" w:rsidRDefault="00000000">
      <w:r w:rsidRPr="00E36978">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E36978" w:rsidRDefault="00000000">
      <w:pPr>
        <w:pStyle w:val="TH"/>
      </w:pPr>
      <w:r w:rsidRPr="00E36978">
        <w:lastRenderedPageBreak/>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E36978" w14:paraId="7979805C" w14:textId="77777777">
        <w:trPr>
          <w:cantSplit/>
          <w:jc w:val="center"/>
        </w:trPr>
        <w:tc>
          <w:tcPr>
            <w:tcW w:w="8485" w:type="dxa"/>
            <w:gridSpan w:val="6"/>
          </w:tcPr>
          <w:p w14:paraId="5B94E09B" w14:textId="77777777" w:rsidR="00524A5D" w:rsidRPr="00E36978" w:rsidRDefault="00000000">
            <w:pPr>
              <w:pStyle w:val="TAH"/>
            </w:pPr>
            <w:r w:rsidRPr="00E36978">
              <w:t>Initial Conditions</w:t>
            </w:r>
          </w:p>
        </w:tc>
      </w:tr>
      <w:tr w:rsidR="00524A5D" w:rsidRPr="00E36978" w14:paraId="35362144" w14:textId="77777777">
        <w:trPr>
          <w:cantSplit/>
          <w:jc w:val="center"/>
        </w:trPr>
        <w:tc>
          <w:tcPr>
            <w:tcW w:w="3988" w:type="dxa"/>
            <w:gridSpan w:val="3"/>
          </w:tcPr>
          <w:p w14:paraId="453E3265" w14:textId="77777777" w:rsidR="00524A5D" w:rsidRPr="00E36978" w:rsidRDefault="00000000">
            <w:pPr>
              <w:pStyle w:val="TAL"/>
            </w:pPr>
            <w:r w:rsidRPr="00E36978">
              <w:t>Test Environment as specified in TS 36.508 [12] clause 8.1.1</w:t>
            </w:r>
          </w:p>
        </w:tc>
        <w:tc>
          <w:tcPr>
            <w:tcW w:w="4497" w:type="dxa"/>
            <w:gridSpan w:val="3"/>
          </w:tcPr>
          <w:p w14:paraId="7E2038F6" w14:textId="77777777" w:rsidR="00524A5D" w:rsidRPr="00E36978" w:rsidRDefault="00000000">
            <w:pPr>
              <w:pStyle w:val="TAL"/>
            </w:pPr>
            <w:r w:rsidRPr="00E36978">
              <w:t>NC</w:t>
            </w:r>
          </w:p>
        </w:tc>
      </w:tr>
      <w:tr w:rsidR="00524A5D" w:rsidRPr="00E36978" w14:paraId="3BA370A7" w14:textId="77777777">
        <w:trPr>
          <w:cantSplit/>
          <w:jc w:val="center"/>
        </w:trPr>
        <w:tc>
          <w:tcPr>
            <w:tcW w:w="3988" w:type="dxa"/>
            <w:gridSpan w:val="3"/>
          </w:tcPr>
          <w:p w14:paraId="78A6F6C1" w14:textId="77777777" w:rsidR="00524A5D" w:rsidRPr="00E36978" w:rsidRDefault="00000000">
            <w:pPr>
              <w:pStyle w:val="TAL"/>
            </w:pPr>
            <w:r w:rsidRPr="00E36978">
              <w:t>Test Frequencies as specified in TS36.508 [12] clause 8.1.3.1</w:t>
            </w:r>
          </w:p>
        </w:tc>
        <w:tc>
          <w:tcPr>
            <w:tcW w:w="4497" w:type="dxa"/>
            <w:gridSpan w:val="3"/>
          </w:tcPr>
          <w:p w14:paraId="38554E23" w14:textId="77777777" w:rsidR="00524A5D" w:rsidRPr="00E36978" w:rsidRDefault="00000000">
            <w:pPr>
              <w:pStyle w:val="TAL"/>
            </w:pPr>
            <w:r w:rsidRPr="00E36978">
              <w:t>Frequency ranges defined in Annex K.1.2</w:t>
            </w:r>
          </w:p>
        </w:tc>
      </w:tr>
      <w:tr w:rsidR="00524A5D" w:rsidRPr="00E36978" w14:paraId="349440F6" w14:textId="77777777">
        <w:trPr>
          <w:jc w:val="center"/>
        </w:trPr>
        <w:tc>
          <w:tcPr>
            <w:tcW w:w="1470" w:type="dxa"/>
          </w:tcPr>
          <w:p w14:paraId="08258BA4" w14:textId="77777777" w:rsidR="00524A5D" w:rsidRPr="00E36978" w:rsidRDefault="00000000">
            <w:pPr>
              <w:pStyle w:val="TAH"/>
            </w:pPr>
            <w:r w:rsidRPr="00E36978">
              <w:t>Configuration ID</w:t>
            </w:r>
          </w:p>
        </w:tc>
        <w:tc>
          <w:tcPr>
            <w:tcW w:w="2518" w:type="dxa"/>
            <w:gridSpan w:val="2"/>
          </w:tcPr>
          <w:p w14:paraId="236AC54F" w14:textId="77777777" w:rsidR="00524A5D" w:rsidRPr="00E36978" w:rsidRDefault="00000000">
            <w:pPr>
              <w:pStyle w:val="TAH"/>
            </w:pPr>
            <w:r w:rsidRPr="00E36978">
              <w:t>Downlink Configuration</w:t>
            </w:r>
          </w:p>
        </w:tc>
        <w:tc>
          <w:tcPr>
            <w:tcW w:w="4497" w:type="dxa"/>
            <w:gridSpan w:val="3"/>
          </w:tcPr>
          <w:p w14:paraId="52201A0D" w14:textId="77777777" w:rsidR="00524A5D" w:rsidRPr="00E36978" w:rsidRDefault="00000000">
            <w:pPr>
              <w:pStyle w:val="TAH"/>
            </w:pPr>
            <w:r w:rsidRPr="00E36978">
              <w:t>Uplink Configuration</w:t>
            </w:r>
          </w:p>
        </w:tc>
      </w:tr>
      <w:tr w:rsidR="00524A5D" w:rsidRPr="00E36978" w14:paraId="235D5CC2" w14:textId="77777777">
        <w:trPr>
          <w:jc w:val="center"/>
        </w:trPr>
        <w:tc>
          <w:tcPr>
            <w:tcW w:w="1470" w:type="dxa"/>
          </w:tcPr>
          <w:p w14:paraId="368CE7D9" w14:textId="77777777" w:rsidR="00524A5D" w:rsidRPr="00E36978" w:rsidRDefault="00524A5D">
            <w:pPr>
              <w:pStyle w:val="TAC"/>
            </w:pPr>
          </w:p>
        </w:tc>
        <w:tc>
          <w:tcPr>
            <w:tcW w:w="1164" w:type="dxa"/>
          </w:tcPr>
          <w:p w14:paraId="56A73870" w14:textId="77777777" w:rsidR="00524A5D" w:rsidRPr="00E36978" w:rsidRDefault="00000000">
            <w:pPr>
              <w:pStyle w:val="TAC"/>
            </w:pPr>
            <w:r w:rsidRPr="00E36978">
              <w:t>Modulation</w:t>
            </w:r>
          </w:p>
        </w:tc>
        <w:tc>
          <w:tcPr>
            <w:tcW w:w="1354" w:type="dxa"/>
          </w:tcPr>
          <w:p w14:paraId="682CFAE6" w14:textId="77777777" w:rsidR="00524A5D" w:rsidRPr="00E36978" w:rsidRDefault="00000000">
            <w:pPr>
              <w:pStyle w:val="TAC"/>
            </w:pPr>
            <w:r w:rsidRPr="00E36978">
              <w:t>Subcarriers</w:t>
            </w:r>
          </w:p>
        </w:tc>
        <w:tc>
          <w:tcPr>
            <w:tcW w:w="2139" w:type="dxa"/>
          </w:tcPr>
          <w:p w14:paraId="20A23E12" w14:textId="77777777" w:rsidR="00524A5D" w:rsidRPr="00E36978" w:rsidRDefault="00000000">
            <w:pPr>
              <w:pStyle w:val="TAC"/>
            </w:pPr>
            <w:r w:rsidRPr="00E36978">
              <w:t>Modulation</w:t>
            </w:r>
          </w:p>
        </w:tc>
        <w:tc>
          <w:tcPr>
            <w:tcW w:w="1164" w:type="dxa"/>
          </w:tcPr>
          <w:p w14:paraId="0B33FD54" w14:textId="77777777" w:rsidR="00524A5D" w:rsidRPr="00E36978" w:rsidRDefault="00000000">
            <w:pPr>
              <w:pStyle w:val="TAC"/>
            </w:pPr>
            <w:r w:rsidRPr="00E36978">
              <w:t>N</w:t>
            </w:r>
            <w:r w:rsidRPr="00E36978">
              <w:rPr>
                <w:vertAlign w:val="subscript"/>
              </w:rPr>
              <w:t>tones</w:t>
            </w:r>
          </w:p>
        </w:tc>
        <w:tc>
          <w:tcPr>
            <w:tcW w:w="1194" w:type="dxa"/>
          </w:tcPr>
          <w:p w14:paraId="648A2940" w14:textId="77777777" w:rsidR="00524A5D" w:rsidRPr="00E36978" w:rsidRDefault="00000000">
            <w:pPr>
              <w:pStyle w:val="TAC"/>
            </w:pPr>
            <w:r w:rsidRPr="00E36978">
              <w:t>Subcarrier spacing</w:t>
            </w:r>
          </w:p>
        </w:tc>
      </w:tr>
      <w:tr w:rsidR="00524A5D" w:rsidRPr="00E36978" w14:paraId="611C7472" w14:textId="77777777">
        <w:trPr>
          <w:jc w:val="center"/>
        </w:trPr>
        <w:tc>
          <w:tcPr>
            <w:tcW w:w="1470" w:type="dxa"/>
          </w:tcPr>
          <w:p w14:paraId="4FBC5684" w14:textId="77777777" w:rsidR="00524A5D" w:rsidRPr="00E36978" w:rsidRDefault="00000000">
            <w:pPr>
              <w:pStyle w:val="TAC"/>
            </w:pPr>
            <w:r w:rsidRPr="00E36978">
              <w:t>1</w:t>
            </w:r>
          </w:p>
        </w:tc>
        <w:tc>
          <w:tcPr>
            <w:tcW w:w="1164" w:type="dxa"/>
          </w:tcPr>
          <w:p w14:paraId="074FF035" w14:textId="77777777" w:rsidR="00524A5D" w:rsidRPr="00E36978" w:rsidRDefault="00000000">
            <w:pPr>
              <w:pStyle w:val="TAC"/>
            </w:pPr>
            <w:r w:rsidRPr="00E36978">
              <w:t>QPSK</w:t>
            </w:r>
          </w:p>
        </w:tc>
        <w:tc>
          <w:tcPr>
            <w:tcW w:w="1354" w:type="dxa"/>
          </w:tcPr>
          <w:p w14:paraId="20BEC419" w14:textId="77777777" w:rsidR="00524A5D" w:rsidRPr="00E36978" w:rsidRDefault="00000000">
            <w:pPr>
              <w:pStyle w:val="TAC"/>
            </w:pPr>
            <w:r w:rsidRPr="00E36978">
              <w:t>12</w:t>
            </w:r>
          </w:p>
        </w:tc>
        <w:tc>
          <w:tcPr>
            <w:tcW w:w="2139" w:type="dxa"/>
          </w:tcPr>
          <w:p w14:paraId="5175B851" w14:textId="77777777" w:rsidR="00524A5D" w:rsidRPr="00E36978" w:rsidRDefault="00000000">
            <w:pPr>
              <w:pStyle w:val="TAC"/>
            </w:pPr>
            <w:r w:rsidRPr="00E36978">
              <w:t>BPSK</w:t>
            </w:r>
          </w:p>
        </w:tc>
        <w:tc>
          <w:tcPr>
            <w:tcW w:w="1164" w:type="dxa"/>
          </w:tcPr>
          <w:p w14:paraId="2C2CCEF9" w14:textId="77777777" w:rsidR="00524A5D" w:rsidRPr="00E36978" w:rsidRDefault="00000000">
            <w:pPr>
              <w:pStyle w:val="TAC"/>
            </w:pPr>
            <w:r w:rsidRPr="00E36978">
              <w:t>1@0</w:t>
            </w:r>
          </w:p>
        </w:tc>
        <w:tc>
          <w:tcPr>
            <w:tcW w:w="1194" w:type="dxa"/>
          </w:tcPr>
          <w:p w14:paraId="4E0CEE3D" w14:textId="77777777" w:rsidR="00524A5D" w:rsidRPr="00E36978" w:rsidRDefault="00000000">
            <w:pPr>
              <w:pStyle w:val="TAC"/>
            </w:pPr>
            <w:r w:rsidRPr="00E36978">
              <w:t>15kHz</w:t>
            </w:r>
          </w:p>
        </w:tc>
      </w:tr>
    </w:tbl>
    <w:p w14:paraId="1BAC34E6" w14:textId="77777777" w:rsidR="00524A5D" w:rsidRPr="00E36978" w:rsidRDefault="00524A5D"/>
    <w:p w14:paraId="38761C38"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Connect the SS to the UE antenna connectors as shown in TS 36.508[12] Annex A Figure A.3 using only the main UE Tx/Rx antenna.</w:t>
      </w:r>
    </w:p>
    <w:p w14:paraId="262560D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t>The parameter settings for the cell are set up according to TS 36.508 [12] subclause 8.1.4.3.</w:t>
      </w:r>
    </w:p>
    <w:p w14:paraId="03000EEA"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t>Downlink signals are initially set up according to Annex C0, C1 and C.3.0, and NPUSCH Format 2 is used to carry ACK/NACK on the uplink.</w:t>
      </w:r>
    </w:p>
    <w:p w14:paraId="3448EA7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4.</w:t>
      </w:r>
      <w:r w:rsidRPr="00E36978">
        <w:rPr>
          <w:lang w:eastAsia="en-GB"/>
        </w:rPr>
        <w:tab/>
        <w:t>The DL Reference Measurement channels are set according to Table 7.4B.4.1-1.</w:t>
      </w:r>
    </w:p>
    <w:p w14:paraId="6C56DD2C"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5.</w:t>
      </w:r>
      <w:r w:rsidRPr="00E36978">
        <w:rPr>
          <w:lang w:eastAsia="en-GB"/>
        </w:rPr>
        <w:tab/>
        <w:t>Propagation conditions are set according to Annex B.0.</w:t>
      </w:r>
    </w:p>
    <w:p w14:paraId="5B6FD5F2"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6.</w:t>
      </w:r>
      <w:r w:rsidRPr="00E36978">
        <w:rPr>
          <w:rFonts w:hint="eastAsia"/>
          <w:lang w:eastAsia="en-GB"/>
        </w:rPr>
        <w:tab/>
        <w:t xml:space="preserve">UE location according to TS 36.508 [12] clause </w:t>
      </w:r>
      <w:r w:rsidRPr="00E36978">
        <w:rPr>
          <w:lang w:eastAsia="en-GB"/>
        </w:rPr>
        <w:t>8.2.6.1</w:t>
      </w:r>
      <w:r w:rsidRPr="00E36978">
        <w:rPr>
          <w:rFonts w:hint="eastAsia"/>
          <w:lang w:eastAsia="en-GB"/>
        </w:rPr>
        <w:t xml:space="preserve"> is provided to the UE through any preconfigured means.</w:t>
      </w:r>
    </w:p>
    <w:p w14:paraId="6C6F9395"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hint="eastAsia"/>
          <w:lang w:eastAsia="en-GB"/>
        </w:rPr>
        <w:t>7.</w:t>
      </w:r>
      <w:r w:rsidRPr="00E36978">
        <w:rPr>
          <w:rFonts w:hint="eastAsia"/>
          <w:lang w:eastAsia="en-GB"/>
        </w:rPr>
        <w:tab/>
      </w:r>
      <w:r w:rsidRPr="00E36978">
        <w:rPr>
          <w:lang w:eastAsia="en-GB"/>
        </w:rPr>
        <w:t xml:space="preserve">Test equipment shall emulate </w:t>
      </w:r>
      <w:r w:rsidRPr="00E36978">
        <w:rPr>
          <w:rFonts w:hint="eastAsia"/>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lang w:eastAsia="en-GB"/>
        </w:rPr>
        <w:t>. Test system shall send same SIB31-NB information during the duration of the test as define in TS 36.508[12] clause 8.2.6.3.1</w:t>
      </w:r>
    </w:p>
    <w:p w14:paraId="0F7D9FD6"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8.</w:t>
      </w:r>
      <w:r w:rsidRPr="00E36978">
        <w:rPr>
          <w:lang w:eastAsia="en-GB"/>
        </w:rPr>
        <w:tab/>
        <w:t>Deactivate UE prediction of satellite trajectory by any preconfigured means.</w:t>
      </w:r>
    </w:p>
    <w:p w14:paraId="61698D0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9</w:t>
      </w:r>
      <w:r w:rsidRPr="00E36978">
        <w:rPr>
          <w:rFonts w:hint="eastAsia"/>
          <w:lang w:eastAsia="en-GB"/>
        </w:rPr>
        <w:t>.</w:t>
      </w:r>
      <w:r w:rsidRPr="00E36978">
        <w:rPr>
          <w:rFonts w:hint="eastAsia"/>
          <w:lang w:eastAsia="en-GB"/>
        </w:rPr>
        <w:tab/>
        <w:t>Ensure the UE is in State 2A-NB with CP CIoT Optimisation according to TS 36.508 [12] clause 8.1.5. Message contents are defined in clause 7.4B.4.3.</w:t>
      </w:r>
    </w:p>
    <w:p w14:paraId="295395BE" w14:textId="77777777" w:rsidR="00524A5D" w:rsidRPr="00E36978" w:rsidRDefault="00000000" w:rsidP="006053C2">
      <w:pPr>
        <w:pStyle w:val="H6"/>
        <w:rPr>
          <w:rFonts w:ascii="Times New Roman" w:eastAsiaTheme="minorEastAsia" w:hAnsi="Times New Roman"/>
          <w:vanish/>
        </w:rPr>
      </w:pPr>
      <w:bookmarkStart w:id="1656" w:name="MCCQCTEMPBM_00000329"/>
      <w:r w:rsidRPr="00E36978">
        <w:t>7.4B.4.2</w:t>
      </w:r>
      <w:r w:rsidRPr="00E36978">
        <w:tab/>
        <w:t>Test procedure</w:t>
      </w:r>
    </w:p>
    <w:bookmarkEnd w:id="1656"/>
    <w:p w14:paraId="06A451D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1.</w:t>
      </w:r>
      <w:r w:rsidRPr="00E36978">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2.</w:t>
      </w:r>
      <w:r w:rsidRPr="00E36978">
        <w:rPr>
          <w:lang w:eastAsia="en-GB"/>
        </w:rPr>
        <w:tab/>
      </w:r>
      <w:r w:rsidRPr="00E36978">
        <w:rPr>
          <w:rFonts w:hint="eastAsia"/>
          <w:lang w:eastAsia="en-GB"/>
        </w:rPr>
        <w:t>S</w:t>
      </w:r>
      <w:r w:rsidRPr="00E36978">
        <w:rPr>
          <w:lang w:eastAsia="en-GB"/>
        </w:rPr>
        <w:t>et the Downlink signal level to the value defined in Table 7.4B.5-1.</w:t>
      </w:r>
    </w:p>
    <w:p w14:paraId="2880E409"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lang w:eastAsia="en-GB"/>
        </w:rPr>
        <w:t>3.</w:t>
      </w:r>
      <w:r w:rsidRPr="00E36978">
        <w:rPr>
          <w:lang w:eastAsia="en-GB"/>
        </w:rPr>
        <w:tab/>
      </w:r>
      <w:r w:rsidRPr="00E36978">
        <w:rPr>
          <w:rFonts w:hint="eastAsia"/>
          <w:lang w:eastAsia="en-GB"/>
        </w:rPr>
        <w:t>M</w:t>
      </w:r>
      <w:r w:rsidRPr="00E36978">
        <w:rPr>
          <w:lang w:eastAsia="en-GB"/>
        </w:rPr>
        <w:t>easure the average throughput for a duration sufficient to achieve statistical significance according to Annex G.2.</w:t>
      </w:r>
    </w:p>
    <w:p w14:paraId="73B8EADC" w14:textId="77777777" w:rsidR="00524A5D" w:rsidRPr="00E36978" w:rsidRDefault="00000000" w:rsidP="006053C2">
      <w:pPr>
        <w:pStyle w:val="H6"/>
      </w:pPr>
      <w:bookmarkStart w:id="1657" w:name="MCCQCTEMPBM_00000330"/>
      <w:r w:rsidRPr="00E36978">
        <w:t>7.4B.4.3</w:t>
      </w:r>
      <w:r w:rsidRPr="00E36978">
        <w:tab/>
        <w:t>Message contents</w:t>
      </w:r>
    </w:p>
    <w:bookmarkEnd w:id="1657"/>
    <w:p w14:paraId="1816DF9A" w14:textId="77777777" w:rsidR="00524A5D" w:rsidRPr="00E36978" w:rsidRDefault="00000000">
      <w:r w:rsidRPr="00E36978">
        <w:t>Message contents are according to TS 36.508 [12] clause 8.1.6.</w:t>
      </w:r>
    </w:p>
    <w:p w14:paraId="408CDD27" w14:textId="77777777" w:rsidR="00524A5D" w:rsidRPr="00E36978" w:rsidRDefault="00000000">
      <w:pPr>
        <w:pStyle w:val="H6"/>
      </w:pPr>
      <w:bookmarkStart w:id="1658" w:name="MCCQCTEMPBM_00000331"/>
      <w:r w:rsidRPr="00E36978">
        <w:t>7.4B.5</w:t>
      </w:r>
      <w:r w:rsidRPr="00E36978">
        <w:tab/>
        <w:t>Test requirement</w:t>
      </w:r>
    </w:p>
    <w:bookmarkEnd w:id="1658"/>
    <w:p w14:paraId="770D0292" w14:textId="77777777" w:rsidR="00524A5D" w:rsidRPr="00E36978" w:rsidRDefault="00000000">
      <w:r w:rsidRPr="00E36978">
        <w:t xml:space="preserve">The throughput shall be ≥ 95% of the maximum throughput of the reference measurement channels as specified in Annex A.3.2 with parameters specified in Table </w:t>
      </w:r>
      <w:r w:rsidRPr="00E36978">
        <w:rPr>
          <w:rFonts w:eastAsia="MS Mincho"/>
        </w:rPr>
        <w:t>7.4B.5-1</w:t>
      </w:r>
      <w:r w:rsidRPr="00E36978">
        <w:t>.</w:t>
      </w:r>
    </w:p>
    <w:p w14:paraId="4928A056" w14:textId="77777777" w:rsidR="00524A5D" w:rsidRPr="00E36978" w:rsidRDefault="00000000">
      <w:pPr>
        <w:pStyle w:val="TH"/>
      </w:pPr>
      <w:r w:rsidRPr="00E36978">
        <w:t xml:space="preserve">Table </w:t>
      </w:r>
      <w:r w:rsidRPr="00E36978">
        <w:rPr>
          <w:rFonts w:eastAsia="MS Mincho"/>
        </w:rPr>
        <w:t>7.4B.5-1</w:t>
      </w:r>
      <w:r w:rsidRPr="00E36978">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E36978" w14:paraId="4DB6839C" w14:textId="77777777">
        <w:trPr>
          <w:trHeight w:val="424"/>
          <w:jc w:val="center"/>
        </w:trPr>
        <w:tc>
          <w:tcPr>
            <w:tcW w:w="2551" w:type="dxa"/>
          </w:tcPr>
          <w:p w14:paraId="369BE27A" w14:textId="77777777" w:rsidR="00524A5D" w:rsidRPr="00E36978" w:rsidRDefault="00000000">
            <w:pPr>
              <w:pStyle w:val="TAH"/>
            </w:pPr>
            <w:r w:rsidRPr="00E36978">
              <w:t>Rx Parameter</w:t>
            </w:r>
          </w:p>
        </w:tc>
        <w:tc>
          <w:tcPr>
            <w:tcW w:w="851" w:type="dxa"/>
          </w:tcPr>
          <w:p w14:paraId="154C36FE" w14:textId="77777777" w:rsidR="00524A5D" w:rsidRPr="00E36978" w:rsidRDefault="00000000">
            <w:pPr>
              <w:pStyle w:val="TAH"/>
            </w:pPr>
            <w:r w:rsidRPr="00E36978">
              <w:t>Units</w:t>
            </w:r>
          </w:p>
        </w:tc>
        <w:tc>
          <w:tcPr>
            <w:tcW w:w="4515" w:type="dxa"/>
          </w:tcPr>
          <w:p w14:paraId="27E66B7E" w14:textId="77777777" w:rsidR="00524A5D" w:rsidRPr="00E36978" w:rsidRDefault="00000000">
            <w:pPr>
              <w:pStyle w:val="TAH"/>
            </w:pPr>
            <w:r w:rsidRPr="00E36978">
              <w:t>Maximum input level test requirement</w:t>
            </w:r>
          </w:p>
        </w:tc>
      </w:tr>
      <w:tr w:rsidR="00524A5D" w:rsidRPr="00E36978" w14:paraId="71E12D55" w14:textId="77777777">
        <w:trPr>
          <w:jc w:val="center"/>
        </w:trPr>
        <w:tc>
          <w:tcPr>
            <w:tcW w:w="2551" w:type="dxa"/>
          </w:tcPr>
          <w:p w14:paraId="6DE3D268" w14:textId="77777777" w:rsidR="00524A5D" w:rsidRPr="00E36978" w:rsidRDefault="00000000">
            <w:pPr>
              <w:pStyle w:val="TAL"/>
              <w:rPr>
                <w:rFonts w:cs="Arial"/>
              </w:rPr>
            </w:pPr>
            <w:r w:rsidRPr="00E36978">
              <w:rPr>
                <w:rFonts w:cs="Arial"/>
              </w:rPr>
              <w:t>Power in Transmission Bandwidth Configuration</w:t>
            </w:r>
          </w:p>
        </w:tc>
        <w:tc>
          <w:tcPr>
            <w:tcW w:w="851" w:type="dxa"/>
            <w:vAlign w:val="center"/>
          </w:tcPr>
          <w:p w14:paraId="580BDEB5" w14:textId="77777777" w:rsidR="00524A5D" w:rsidRPr="00E36978" w:rsidRDefault="00000000">
            <w:pPr>
              <w:pStyle w:val="TAC"/>
              <w:rPr>
                <w:rFonts w:cs="Arial"/>
              </w:rPr>
            </w:pPr>
            <w:r w:rsidRPr="00E36978">
              <w:rPr>
                <w:rFonts w:cs="Arial"/>
              </w:rPr>
              <w:t>dBm</w:t>
            </w:r>
          </w:p>
        </w:tc>
        <w:tc>
          <w:tcPr>
            <w:tcW w:w="4515" w:type="dxa"/>
            <w:vAlign w:val="center"/>
          </w:tcPr>
          <w:p w14:paraId="5A6BBA91" w14:textId="77777777" w:rsidR="00524A5D" w:rsidRPr="00E36978" w:rsidRDefault="00000000">
            <w:pPr>
              <w:pStyle w:val="TAL"/>
              <w:jc w:val="center"/>
              <w:rPr>
                <w:rFonts w:cs="Arial"/>
              </w:rPr>
            </w:pPr>
            <w:r w:rsidRPr="00E36978">
              <w:rPr>
                <w:rFonts w:cs="Arial"/>
              </w:rPr>
              <w:t>For carrier frequency f ≤ 3.0GHz: -40 +TT</w:t>
            </w:r>
          </w:p>
        </w:tc>
      </w:tr>
    </w:tbl>
    <w:p w14:paraId="6694FBDB" w14:textId="77777777" w:rsidR="00524A5D" w:rsidRPr="00E36978" w:rsidRDefault="00524A5D">
      <w:pPr>
        <w:rPr>
          <w:lang w:eastAsia="zh-TW"/>
        </w:rPr>
      </w:pPr>
    </w:p>
    <w:p w14:paraId="7C8EE2A3" w14:textId="77777777" w:rsidR="00524A5D" w:rsidRPr="00E36978" w:rsidRDefault="00000000">
      <w:pPr>
        <w:pStyle w:val="Heading2"/>
      </w:pPr>
      <w:bookmarkStart w:id="1659" w:name="_Toc13852"/>
      <w:bookmarkStart w:id="1660" w:name="_Toc1965"/>
      <w:bookmarkStart w:id="1661" w:name="_Toc20739"/>
      <w:bookmarkStart w:id="1662" w:name="_Toc28663"/>
      <w:bookmarkStart w:id="1663" w:name="_Toc21510"/>
      <w:bookmarkStart w:id="1664" w:name="_Toc20224"/>
      <w:bookmarkStart w:id="1665" w:name="_Toc163510840"/>
      <w:r w:rsidRPr="00E36978">
        <w:lastRenderedPageBreak/>
        <w:t>7.5</w:t>
      </w:r>
      <w:r w:rsidRPr="00E36978">
        <w:tab/>
        <w:t>Adjacent Channel Selectivity (ACS)</w:t>
      </w:r>
      <w:bookmarkEnd w:id="1647"/>
      <w:bookmarkEnd w:id="1648"/>
      <w:bookmarkEnd w:id="1649"/>
      <w:bookmarkEnd w:id="1650"/>
      <w:bookmarkEnd w:id="1659"/>
      <w:bookmarkEnd w:id="1660"/>
      <w:bookmarkEnd w:id="1661"/>
      <w:bookmarkEnd w:id="1662"/>
      <w:bookmarkEnd w:id="1663"/>
      <w:bookmarkEnd w:id="1664"/>
      <w:bookmarkEnd w:id="1665"/>
    </w:p>
    <w:p w14:paraId="10997E81" w14:textId="77777777" w:rsidR="00524A5D" w:rsidRPr="00E36978" w:rsidRDefault="00000000">
      <w:pPr>
        <w:pStyle w:val="Heading2"/>
      </w:pPr>
      <w:bookmarkStart w:id="1666" w:name="_Toc10614"/>
      <w:bookmarkStart w:id="1667" w:name="_Toc9490"/>
      <w:bookmarkStart w:id="1668" w:name="_Toc29996"/>
      <w:bookmarkStart w:id="1669" w:name="_Toc14620"/>
      <w:bookmarkStart w:id="1670" w:name="_Toc28721"/>
      <w:bookmarkStart w:id="1671" w:name="_Toc120570098"/>
      <w:bookmarkStart w:id="1672" w:name="_Toc121162890"/>
      <w:bookmarkStart w:id="1673" w:name="_Toc10522"/>
      <w:bookmarkStart w:id="1674" w:name="_Toc163510841"/>
      <w:r w:rsidRPr="00E36978">
        <w:t>7.5A</w:t>
      </w:r>
      <w:r w:rsidRPr="00E36978">
        <w:tab/>
        <w:t>Adjacent Channel Selectivity for category M1</w:t>
      </w:r>
      <w:bookmarkEnd w:id="1666"/>
      <w:bookmarkEnd w:id="1667"/>
      <w:bookmarkEnd w:id="1668"/>
      <w:bookmarkEnd w:id="1669"/>
      <w:bookmarkEnd w:id="1670"/>
      <w:bookmarkEnd w:id="1671"/>
      <w:bookmarkEnd w:id="1672"/>
      <w:bookmarkEnd w:id="1673"/>
      <w:bookmarkEnd w:id="1674"/>
    </w:p>
    <w:p w14:paraId="1473A5E6" w14:textId="77777777" w:rsidR="00524A5D" w:rsidRPr="00E36978" w:rsidRDefault="00000000">
      <w:pPr>
        <w:pStyle w:val="H6"/>
      </w:pPr>
      <w:bookmarkStart w:id="1675" w:name="_Toc121162891"/>
      <w:bookmarkStart w:id="1676" w:name="_Toc120570099"/>
      <w:bookmarkStart w:id="1677" w:name="MCCQCTEMPBM_00000332"/>
      <w:r w:rsidRPr="00E36978">
        <w:t>7.5A.1</w:t>
      </w:r>
      <w:r w:rsidRPr="00E36978">
        <w:tab/>
        <w:t>Test purpose</w:t>
      </w:r>
    </w:p>
    <w:bookmarkEnd w:id="1677"/>
    <w:p w14:paraId="33B030B6" w14:textId="77777777" w:rsidR="00524A5D" w:rsidRPr="00E36978" w:rsidRDefault="00000000">
      <w:r w:rsidRPr="00E36978">
        <w:t>Adjacent channel selectivity tests the ability</w:t>
      </w:r>
      <w:r w:rsidRPr="00E36978">
        <w:rPr>
          <w:lang w:eastAsia="zh-TW"/>
        </w:rPr>
        <w:t xml:space="preserve"> of category M1 UE</w:t>
      </w:r>
      <w:r w:rsidRPr="00E36978">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E36978" w:rsidRDefault="00000000">
      <w:r w:rsidRPr="00E36978">
        <w:t>A UE unable to meet the throughput requirement under these conditions will decrease the coverage area when other e-NodeB transmitters exist in the adjacent channel.</w:t>
      </w:r>
    </w:p>
    <w:p w14:paraId="65AEA0FA" w14:textId="77777777" w:rsidR="00524A5D" w:rsidRPr="00E36978" w:rsidRDefault="00000000">
      <w:pPr>
        <w:pStyle w:val="H6"/>
      </w:pPr>
      <w:bookmarkStart w:id="1678" w:name="MCCQCTEMPBM_00000333"/>
      <w:r w:rsidRPr="00E36978">
        <w:t>7.5A.2</w:t>
      </w:r>
      <w:r w:rsidRPr="00E36978">
        <w:tab/>
        <w:t>Test applicability</w:t>
      </w:r>
    </w:p>
    <w:bookmarkEnd w:id="1678"/>
    <w:p w14:paraId="77627FB8" w14:textId="77777777" w:rsidR="00524A5D" w:rsidRPr="00E36978" w:rsidRDefault="00000000">
      <w:r w:rsidRPr="00E36978">
        <w:t xml:space="preserve">This test applies to all types of E-UTRA UE release 17 and forward of category </w:t>
      </w:r>
      <w:r w:rsidRPr="00E36978">
        <w:rPr>
          <w:lang w:eastAsia="zh-TW"/>
        </w:rPr>
        <w:t>M1 that support satellite access operation</w:t>
      </w:r>
      <w:r w:rsidRPr="00E36978">
        <w:t>.</w:t>
      </w:r>
    </w:p>
    <w:p w14:paraId="18CA9B13" w14:textId="77777777" w:rsidR="00524A5D" w:rsidRPr="00E36978" w:rsidRDefault="00000000">
      <w:pPr>
        <w:pStyle w:val="H6"/>
      </w:pPr>
      <w:bookmarkStart w:id="1679" w:name="MCCQCTEMPBM_00000334"/>
      <w:r w:rsidRPr="00E36978">
        <w:t>7.5A.3</w:t>
      </w:r>
      <w:r w:rsidRPr="00E36978">
        <w:tab/>
        <w:t>Minimum conformance requirements</w:t>
      </w:r>
    </w:p>
    <w:bookmarkEnd w:id="1679"/>
    <w:p w14:paraId="2FABEAAA" w14:textId="77777777" w:rsidR="00524A5D" w:rsidRPr="00E36978" w:rsidRDefault="00000000">
      <w:r w:rsidRPr="00E36978">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E36978">
        <w:rPr>
          <w:rFonts w:hint="eastAsia"/>
          <w:i/>
          <w:color w:val="0000FF"/>
          <w:lang w:eastAsia="zh-TW"/>
        </w:rPr>
        <w:t xml:space="preserve"> </w:t>
      </w:r>
    </w:p>
    <w:p w14:paraId="71564F86" w14:textId="77777777" w:rsidR="00524A5D" w:rsidRPr="00E36978" w:rsidRDefault="00000000">
      <w:pPr>
        <w:rPr>
          <w:rFonts w:eastAsia="Osaka" w:cs="v5.0.0"/>
        </w:rPr>
      </w:pPr>
      <w:r w:rsidRPr="00E36978">
        <w:t xml:space="preserve">The UE shall fulfil the minimum requirement specified in Table 7.5A.3-1 for all values of an adjacent channel interferer up to </w:t>
      </w:r>
      <w:r w:rsidRPr="00E36978">
        <w:rPr>
          <w:rFonts w:eastAsia="MS Mincho"/>
        </w:rPr>
        <w:t>–</w:t>
      </w:r>
      <w:r w:rsidRPr="00E36978">
        <w:t xml:space="preserve">40 dBm. However it is not possible to directly measure the ACS, instead the lower and upper range of test parameters are chosen in Table 7.5A.3-2 and Table 7.5A.3-3 where the </w:t>
      </w:r>
      <w:r w:rsidRPr="00E36978">
        <w:rPr>
          <w:rFonts w:eastAsia="Osaka" w:cs="v5.0.0"/>
        </w:rPr>
        <w:t xml:space="preserve">throughput </w:t>
      </w:r>
      <w:r w:rsidRPr="00E36978">
        <w:t xml:space="preserve">shall be ≥ 95% of the maximum throughput of the reference measurement channels as specified in </w:t>
      </w:r>
      <w:r w:rsidRPr="00E36978">
        <w:rPr>
          <w:color w:val="000000" w:themeColor="text1"/>
        </w:rPr>
        <w:t xml:space="preserve">TS 36.101 [7] </w:t>
      </w:r>
      <w:r w:rsidRPr="00E36978">
        <w:t xml:space="preserve">Annexes A.2.2, A.2.3 and A.3.2 (with one sided dynamic OCNG Pattern OP.1 FDD for the DL-signal as described in </w:t>
      </w:r>
      <w:r w:rsidRPr="00E36978">
        <w:rPr>
          <w:color w:val="000000" w:themeColor="text1"/>
        </w:rPr>
        <w:t xml:space="preserve">TS 36.101 [7] </w:t>
      </w:r>
      <w:r w:rsidRPr="00E36978">
        <w:t>Annex A.5.1.1)</w:t>
      </w:r>
      <w:r w:rsidRPr="00E36978">
        <w:rPr>
          <w:rFonts w:eastAsia="Osaka" w:cs="v5.0.0"/>
        </w:rPr>
        <w:t xml:space="preserve">. </w:t>
      </w:r>
      <w:r w:rsidRPr="00E36978">
        <w:t>For operating bands with an unpaired DL part (as noted in Table 5.5-1), the requirements only apply for carriers assigned in the paired part.</w:t>
      </w:r>
    </w:p>
    <w:p w14:paraId="1735CABB" w14:textId="77777777" w:rsidR="00524A5D" w:rsidRPr="00E36978" w:rsidRDefault="00000000">
      <w:pPr>
        <w:pStyle w:val="TH"/>
        <w:rPr>
          <w:rFonts w:cstheme="minorBidi"/>
        </w:rPr>
      </w:pPr>
      <w:r w:rsidRPr="00E36978">
        <w:t xml:space="preserve">Table </w:t>
      </w:r>
      <w:r w:rsidRPr="00E36978">
        <w:rPr>
          <w:rFonts w:eastAsia="MS Mincho"/>
        </w:rPr>
        <w:t>7.5A.3-1</w:t>
      </w:r>
      <w:r w:rsidRPr="00E36978">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E36978"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E36978"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E36978"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E36978" w:rsidRDefault="00000000">
            <w:pPr>
              <w:pStyle w:val="TAH"/>
              <w:rPr>
                <w:rFonts w:cs="Arial"/>
              </w:rPr>
            </w:pPr>
            <w:r w:rsidRPr="00E36978">
              <w:rPr>
                <w:rFonts w:cs="Arial"/>
              </w:rPr>
              <w:t>Channel bandwidth</w:t>
            </w:r>
          </w:p>
        </w:tc>
      </w:tr>
      <w:tr w:rsidR="00524A5D" w:rsidRPr="00E36978"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E36978" w:rsidRDefault="00000000">
            <w:pPr>
              <w:pStyle w:val="TAH"/>
              <w:rPr>
                <w:rFonts w:cs="Arial"/>
              </w:rPr>
            </w:pPr>
            <w:r w:rsidRPr="00E36978">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E36978" w:rsidRDefault="00000000">
            <w:pPr>
              <w:pStyle w:val="TAH"/>
              <w:rPr>
                <w:rFonts w:cs="Arial"/>
              </w:rPr>
            </w:pPr>
            <w:r w:rsidRPr="00E36978">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E36978" w:rsidRDefault="00000000">
            <w:pPr>
              <w:pStyle w:val="TAC"/>
              <w:rPr>
                <w:rFonts w:cs="Arial"/>
              </w:rPr>
            </w:pPr>
            <w:r w:rsidRPr="00E36978">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E36978" w:rsidRDefault="00000000">
            <w:pPr>
              <w:pStyle w:val="TAC"/>
              <w:rPr>
                <w:rFonts w:cs="Arial"/>
              </w:rPr>
            </w:pPr>
            <w:r w:rsidRPr="00E36978">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E36978" w:rsidRDefault="00000000">
            <w:pPr>
              <w:pStyle w:val="TAC"/>
              <w:rPr>
                <w:rFonts w:cs="Arial"/>
              </w:rPr>
            </w:pPr>
            <w:r w:rsidRPr="00E36978">
              <w:rPr>
                <w:rFonts w:eastAsia="MS Mincho" w:cs="Arial"/>
              </w:rPr>
              <w:t>33.0</w:t>
            </w:r>
          </w:p>
        </w:tc>
      </w:tr>
    </w:tbl>
    <w:p w14:paraId="248A6C5A" w14:textId="77777777" w:rsidR="00524A5D" w:rsidRPr="00E36978" w:rsidRDefault="00524A5D">
      <w:pPr>
        <w:rPr>
          <w:rFonts w:eastAsia="MS Mincho"/>
        </w:rPr>
      </w:pPr>
    </w:p>
    <w:p w14:paraId="6D6B6ECB" w14:textId="77777777" w:rsidR="00524A5D" w:rsidRPr="00E36978" w:rsidRDefault="00000000">
      <w:pPr>
        <w:pStyle w:val="TH"/>
      </w:pPr>
      <w:r w:rsidRPr="00E36978">
        <w:t xml:space="preserve">Table </w:t>
      </w:r>
      <w:r w:rsidRPr="00E36978">
        <w:rPr>
          <w:rFonts w:eastAsia="MS Mincho"/>
        </w:rPr>
        <w:t>7.5A.3-2</w:t>
      </w:r>
      <w:r w:rsidRPr="00E36978">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E36978"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E36978" w:rsidRDefault="00000000">
            <w:pPr>
              <w:pStyle w:val="TAH"/>
              <w:rPr>
                <w:rFonts w:cs="Arial"/>
              </w:rPr>
            </w:pPr>
            <w:bookmarkStart w:id="1680" w:name="MCCQCTEMPBM_00000542"/>
            <w:r w:rsidRPr="00E36978">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E36978" w:rsidRDefault="00000000">
            <w:pPr>
              <w:pStyle w:val="TAH"/>
              <w:rPr>
                <w:rFonts w:cs="Arial"/>
              </w:rPr>
            </w:pPr>
            <w:r w:rsidRPr="00E36978">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E36978" w:rsidRDefault="00000000">
            <w:pPr>
              <w:pStyle w:val="TAH"/>
              <w:rPr>
                <w:rFonts w:cs="Arial"/>
              </w:rPr>
            </w:pPr>
            <w:r w:rsidRPr="00E36978">
              <w:rPr>
                <w:rFonts w:cs="Arial"/>
              </w:rPr>
              <w:t>Channel bandwidth</w:t>
            </w:r>
          </w:p>
        </w:tc>
      </w:tr>
      <w:tr w:rsidR="00524A5D" w:rsidRPr="00E36978"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E36978"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E36978"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E36978" w:rsidRDefault="00000000">
            <w:pPr>
              <w:pStyle w:val="TAH"/>
              <w:rPr>
                <w:rFonts w:cs="Arial"/>
              </w:rPr>
            </w:pPr>
            <w:r w:rsidRPr="00E36978">
              <w:rPr>
                <w:rFonts w:cs="Arial"/>
              </w:rPr>
              <w:t xml:space="preserve">1.4 MHz </w:t>
            </w:r>
          </w:p>
        </w:tc>
      </w:tr>
      <w:tr w:rsidR="00524A5D" w:rsidRPr="00E36978"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E36978" w:rsidRDefault="00000000">
            <w:pPr>
              <w:pStyle w:val="TAL"/>
              <w:rPr>
                <w:rFonts w:cs="Arial"/>
              </w:rPr>
            </w:pPr>
            <w:r w:rsidRPr="00E36978">
              <w:rPr>
                <w:rFonts w:cs="Arial"/>
              </w:rPr>
              <w:lastRenderedPageBreak/>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E36978" w:rsidRDefault="00000000">
            <w:pPr>
              <w:pStyle w:val="TAC"/>
              <w:rPr>
                <w:rFonts w:cs="Arial"/>
              </w:rPr>
            </w:pPr>
            <w:r w:rsidRPr="00E36978">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E36978" w:rsidRDefault="00000000">
            <w:pPr>
              <w:pStyle w:val="TAC"/>
              <w:rPr>
                <w:rFonts w:cs="Arial"/>
              </w:rPr>
            </w:pPr>
            <w:r w:rsidRPr="00E36978">
              <w:rPr>
                <w:rFonts w:cs="Arial"/>
              </w:rPr>
              <w:t>REFSENS + 14 dB</w:t>
            </w:r>
          </w:p>
        </w:tc>
      </w:tr>
      <w:tr w:rsidR="00524A5D" w:rsidRPr="00E36978"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E36978" w:rsidRDefault="00000000">
            <w:pPr>
              <w:pStyle w:val="TAL"/>
              <w:rPr>
                <w:rFonts w:cs="Arial"/>
              </w:rPr>
            </w:pPr>
            <w:r w:rsidRPr="00E36978">
              <w:rPr>
                <w:rFonts w:eastAsia="MS Mincho" w:cs="Arial"/>
                <w:bCs/>
              </w:rPr>
              <w:t>P</w:t>
            </w:r>
            <w:r w:rsidRPr="00E36978">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E36978" w:rsidRDefault="00000000">
            <w:pPr>
              <w:pStyle w:val="TAC"/>
              <w:rPr>
                <w:rFonts w:cs="Arial"/>
              </w:rPr>
            </w:pPr>
            <w:r w:rsidRPr="00E36978">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E36978" w:rsidRDefault="00000000">
            <w:pPr>
              <w:pStyle w:val="TAC"/>
              <w:rPr>
                <w:rFonts w:cs="Arial"/>
              </w:rPr>
            </w:pPr>
            <w:r w:rsidRPr="00E36978">
              <w:rPr>
                <w:rFonts w:eastAsia="MS Mincho" w:cs="Arial"/>
              </w:rPr>
              <w:t>REFSENS +45.5dB</w:t>
            </w:r>
          </w:p>
        </w:tc>
      </w:tr>
      <w:tr w:rsidR="00524A5D" w:rsidRPr="00E36978"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E36978" w:rsidRDefault="00000000">
            <w:pPr>
              <w:pStyle w:val="TAL"/>
              <w:rPr>
                <w:rFonts w:cs="Arial"/>
                <w:i/>
              </w:rPr>
            </w:pPr>
            <w:r w:rsidRPr="00E36978">
              <w:rPr>
                <w:rFonts w:eastAsia="MS Mincho" w:cs="Arial"/>
                <w:bCs/>
              </w:rPr>
              <w:t>BW</w:t>
            </w:r>
            <w:r w:rsidRPr="00E36978">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E36978" w:rsidRDefault="00000000">
            <w:pPr>
              <w:pStyle w:val="TAC"/>
              <w:rPr>
                <w:rFonts w:cs="Arial"/>
              </w:rPr>
            </w:pPr>
            <w:r w:rsidRPr="00E36978">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E36978" w:rsidRDefault="00000000">
            <w:pPr>
              <w:pStyle w:val="TAC"/>
              <w:rPr>
                <w:rFonts w:cs="Arial"/>
              </w:rPr>
            </w:pPr>
            <w:r w:rsidRPr="00E36978">
              <w:rPr>
                <w:rFonts w:eastAsia="MS Mincho" w:cs="Arial"/>
              </w:rPr>
              <w:t>1.4</w:t>
            </w:r>
          </w:p>
        </w:tc>
      </w:tr>
      <w:tr w:rsidR="00524A5D" w:rsidRPr="00E36978"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E36978" w:rsidRDefault="00000000">
            <w:pPr>
              <w:pStyle w:val="TAC"/>
              <w:rPr>
                <w:rFonts w:cs="Arial"/>
              </w:rPr>
            </w:pPr>
            <w:r w:rsidRPr="00E36978">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E36978" w:rsidRDefault="00000000">
            <w:pPr>
              <w:pStyle w:val="TAC"/>
              <w:rPr>
                <w:rFonts w:cs="Arial"/>
              </w:rPr>
            </w:pPr>
            <w:r w:rsidRPr="00E36978">
              <w:rPr>
                <w:rFonts w:cs="Arial"/>
              </w:rPr>
              <w:t>1.4+0.0025</w:t>
            </w:r>
          </w:p>
          <w:p w14:paraId="1F480BB5" w14:textId="77777777" w:rsidR="00524A5D" w:rsidRPr="00E36978" w:rsidRDefault="00000000">
            <w:pPr>
              <w:pStyle w:val="TAC"/>
              <w:rPr>
                <w:rFonts w:cs="Arial"/>
              </w:rPr>
            </w:pPr>
            <w:r w:rsidRPr="00E36978">
              <w:rPr>
                <w:rFonts w:cs="Arial"/>
              </w:rPr>
              <w:t>/</w:t>
            </w:r>
          </w:p>
          <w:p w14:paraId="29F5F2D3" w14:textId="77777777" w:rsidR="00524A5D" w:rsidRPr="00E36978" w:rsidRDefault="00000000">
            <w:pPr>
              <w:pStyle w:val="TAC"/>
              <w:rPr>
                <w:rFonts w:cs="Arial"/>
              </w:rPr>
            </w:pPr>
            <w:r w:rsidRPr="00E36978">
              <w:rPr>
                <w:rFonts w:cs="Arial"/>
              </w:rPr>
              <w:t>-1.4-0.0025</w:t>
            </w:r>
          </w:p>
        </w:tc>
      </w:tr>
      <w:tr w:rsidR="00524A5D" w:rsidRPr="00E36978"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5985B6F4"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79C8A360"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E36978" w:rsidRDefault="00000000">
            <w:pPr>
              <w:pStyle w:val="TAN"/>
              <w:rPr>
                <w:rFonts w:eastAsia="MS Mincho" w:cs="Arial"/>
                <w:strike/>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680"/>
    </w:tbl>
    <w:p w14:paraId="432056AB" w14:textId="77777777" w:rsidR="00524A5D" w:rsidRPr="00E36978" w:rsidRDefault="00524A5D">
      <w:pPr>
        <w:rPr>
          <w:lang w:val="en-US" w:eastAsia="zh-CN"/>
        </w:rPr>
      </w:pPr>
    </w:p>
    <w:p w14:paraId="4AA9A77A" w14:textId="77777777" w:rsidR="00524A5D" w:rsidRPr="00E36978" w:rsidRDefault="00000000">
      <w:pPr>
        <w:pStyle w:val="TH"/>
      </w:pPr>
      <w:r w:rsidRPr="00E36978">
        <w:t xml:space="preserve">Table </w:t>
      </w:r>
      <w:r w:rsidRPr="00E36978">
        <w:rPr>
          <w:rFonts w:eastAsia="MS Mincho"/>
        </w:rPr>
        <w:t>7.5A.3-3</w:t>
      </w:r>
      <w:r w:rsidRPr="00E36978">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E36978"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E36978" w:rsidRDefault="00000000">
            <w:pPr>
              <w:pStyle w:val="TAH"/>
              <w:rPr>
                <w:rFonts w:cs="Arial"/>
              </w:rPr>
            </w:pPr>
            <w:bookmarkStart w:id="1681" w:name="MCCQCTEMPBM_00000543"/>
            <w:r w:rsidRPr="00E36978">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E36978" w:rsidRDefault="00000000">
            <w:pPr>
              <w:pStyle w:val="TAH"/>
              <w:rPr>
                <w:rFonts w:cs="Arial"/>
              </w:rPr>
            </w:pPr>
            <w:r w:rsidRPr="00E36978">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E36978" w:rsidRDefault="00000000">
            <w:pPr>
              <w:pStyle w:val="TAH"/>
              <w:rPr>
                <w:rFonts w:cs="Arial"/>
              </w:rPr>
            </w:pPr>
            <w:r w:rsidRPr="00E36978">
              <w:rPr>
                <w:rFonts w:cs="Arial"/>
              </w:rPr>
              <w:t>Channel bandwidth</w:t>
            </w:r>
          </w:p>
        </w:tc>
      </w:tr>
      <w:tr w:rsidR="00524A5D" w:rsidRPr="00E36978"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E36978"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E36978"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E36978" w:rsidRDefault="00000000">
            <w:pPr>
              <w:pStyle w:val="TAH"/>
              <w:rPr>
                <w:rFonts w:cs="Arial"/>
              </w:rPr>
            </w:pPr>
            <w:r w:rsidRPr="00E36978">
              <w:rPr>
                <w:rFonts w:cs="Arial"/>
              </w:rPr>
              <w:t xml:space="preserve">1.4 MHz </w:t>
            </w:r>
          </w:p>
        </w:tc>
      </w:tr>
      <w:tr w:rsidR="00524A5D" w:rsidRPr="00E36978"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E36978" w:rsidRDefault="00000000">
            <w:pPr>
              <w:pStyle w:val="TAL"/>
              <w:rPr>
                <w:rFonts w:cs="Arial"/>
                <w:i/>
              </w:rPr>
            </w:pPr>
            <w:r w:rsidRPr="00E36978">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E36978" w:rsidRDefault="00000000">
            <w:pPr>
              <w:pStyle w:val="TAC"/>
              <w:rPr>
                <w:rFonts w:cs="Arial"/>
              </w:rPr>
            </w:pPr>
            <w:r w:rsidRPr="00E36978">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E36978" w:rsidRDefault="00000000">
            <w:pPr>
              <w:pStyle w:val="TAC"/>
              <w:rPr>
                <w:rFonts w:cs="Arial"/>
              </w:rPr>
            </w:pPr>
            <w:r w:rsidRPr="00E36978">
              <w:t>-</w:t>
            </w:r>
            <w:r w:rsidRPr="00E36978">
              <w:rPr>
                <w:rFonts w:eastAsia="Microsoft JhengHei"/>
                <w:lang w:eastAsia="zh-TW"/>
              </w:rPr>
              <w:t>71.5</w:t>
            </w:r>
          </w:p>
        </w:tc>
      </w:tr>
      <w:tr w:rsidR="00524A5D" w:rsidRPr="00E36978"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E36978" w:rsidRDefault="00000000">
            <w:pPr>
              <w:pStyle w:val="TAL"/>
              <w:rPr>
                <w:rFonts w:eastAsia="MS Mincho" w:cs="Arial"/>
                <w:bCs/>
              </w:rPr>
            </w:pPr>
            <w:r w:rsidRPr="00E36978">
              <w:rPr>
                <w:rFonts w:eastAsia="MS Mincho" w:cs="Arial"/>
                <w:bCs/>
              </w:rPr>
              <w:t>P</w:t>
            </w:r>
            <w:r w:rsidRPr="00E36978">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E36978" w:rsidRDefault="00000000">
            <w:pPr>
              <w:pStyle w:val="TAC"/>
              <w:rPr>
                <w:rFonts w:cs="Arial"/>
              </w:rPr>
            </w:pPr>
            <w:r w:rsidRPr="00E36978">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E36978" w:rsidRDefault="00000000">
            <w:pPr>
              <w:pStyle w:val="TAC"/>
              <w:rPr>
                <w:rFonts w:cs="Arial"/>
              </w:rPr>
            </w:pPr>
            <w:r w:rsidRPr="00E36978">
              <w:rPr>
                <w:rFonts w:eastAsia="MS Mincho" w:cs="Arial"/>
              </w:rPr>
              <w:t>-40</w:t>
            </w:r>
          </w:p>
        </w:tc>
      </w:tr>
      <w:tr w:rsidR="00524A5D" w:rsidRPr="00E36978"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E36978" w:rsidRDefault="00000000">
            <w:pPr>
              <w:pStyle w:val="TAL"/>
              <w:rPr>
                <w:rFonts w:eastAsia="MS Mincho" w:cs="Arial"/>
                <w:bCs/>
              </w:rPr>
            </w:pPr>
            <w:r w:rsidRPr="00E36978">
              <w:rPr>
                <w:rFonts w:eastAsia="MS Mincho" w:cs="Arial"/>
                <w:bCs/>
              </w:rPr>
              <w:t>BW</w:t>
            </w:r>
            <w:r w:rsidRPr="00E36978">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E36978" w:rsidRDefault="00000000">
            <w:pPr>
              <w:pStyle w:val="TAC"/>
              <w:rPr>
                <w:rFonts w:cs="Arial"/>
              </w:rPr>
            </w:pPr>
            <w:r w:rsidRPr="00E36978">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E36978" w:rsidRDefault="00000000">
            <w:pPr>
              <w:pStyle w:val="TAC"/>
              <w:rPr>
                <w:rFonts w:cs="Arial"/>
              </w:rPr>
            </w:pPr>
            <w:r w:rsidRPr="00E36978">
              <w:rPr>
                <w:rFonts w:cs="Arial"/>
              </w:rPr>
              <w:t>1.4</w:t>
            </w:r>
          </w:p>
        </w:tc>
      </w:tr>
      <w:tr w:rsidR="00524A5D" w:rsidRPr="00E36978"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E36978" w:rsidRDefault="00000000">
            <w:pPr>
              <w:pStyle w:val="TAC"/>
              <w:rPr>
                <w:rFonts w:cs="Arial"/>
              </w:rPr>
            </w:pPr>
            <w:r w:rsidRPr="00E36978">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E36978" w:rsidRDefault="00000000">
            <w:pPr>
              <w:pStyle w:val="TAC"/>
              <w:rPr>
                <w:rFonts w:cs="Arial"/>
              </w:rPr>
            </w:pPr>
            <w:r w:rsidRPr="00E36978">
              <w:rPr>
                <w:rFonts w:cs="Arial"/>
              </w:rPr>
              <w:t>1.4+0.0025</w:t>
            </w:r>
          </w:p>
          <w:p w14:paraId="5076A518" w14:textId="77777777" w:rsidR="00524A5D" w:rsidRPr="00E36978" w:rsidRDefault="00000000">
            <w:pPr>
              <w:pStyle w:val="TAC"/>
              <w:rPr>
                <w:rFonts w:cs="Arial"/>
              </w:rPr>
            </w:pPr>
            <w:r w:rsidRPr="00E36978">
              <w:rPr>
                <w:rFonts w:cs="Arial"/>
              </w:rPr>
              <w:t>/</w:t>
            </w:r>
          </w:p>
          <w:p w14:paraId="72A8790F" w14:textId="77777777" w:rsidR="00524A5D" w:rsidRPr="00E36978" w:rsidRDefault="00000000">
            <w:pPr>
              <w:pStyle w:val="TAC"/>
              <w:rPr>
                <w:rFonts w:cs="Arial"/>
              </w:rPr>
            </w:pPr>
            <w:r w:rsidRPr="00E36978">
              <w:rPr>
                <w:rFonts w:cs="Arial"/>
              </w:rPr>
              <w:t>-1.4-0.0025</w:t>
            </w:r>
          </w:p>
        </w:tc>
      </w:tr>
      <w:tr w:rsidR="00524A5D" w:rsidRPr="00E36978"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24dB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6ACAF76"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tc>
      </w:tr>
      <w:bookmarkEnd w:id="1681"/>
    </w:tbl>
    <w:p w14:paraId="548076BE" w14:textId="77777777" w:rsidR="00524A5D" w:rsidRPr="00E36978" w:rsidRDefault="00524A5D">
      <w:pPr>
        <w:rPr>
          <w:lang w:eastAsia="zh-TW"/>
        </w:rPr>
      </w:pPr>
    </w:p>
    <w:p w14:paraId="5F58350F" w14:textId="77777777" w:rsidR="00524A5D" w:rsidRPr="00E36978" w:rsidRDefault="00000000">
      <w:r w:rsidRPr="00E36978">
        <w:t>The normative reference for this requirement is TS 36.102 [11] clause 7.5A.</w:t>
      </w:r>
    </w:p>
    <w:p w14:paraId="55F858B7" w14:textId="77777777" w:rsidR="00524A5D" w:rsidRPr="00E36978" w:rsidRDefault="00000000">
      <w:pPr>
        <w:pStyle w:val="H6"/>
      </w:pPr>
      <w:bookmarkStart w:id="1682" w:name="MCCQCTEMPBM_00000335"/>
      <w:r w:rsidRPr="00E36978">
        <w:t>7.5A.4</w:t>
      </w:r>
      <w:r w:rsidRPr="00E36978">
        <w:tab/>
        <w:t>Test description</w:t>
      </w:r>
    </w:p>
    <w:p w14:paraId="33703D46" w14:textId="77777777" w:rsidR="00524A5D" w:rsidRPr="00E36978" w:rsidRDefault="00000000">
      <w:pPr>
        <w:pStyle w:val="H6"/>
      </w:pPr>
      <w:bookmarkStart w:id="1683" w:name="MCCQCTEMPBM_00000336"/>
      <w:bookmarkEnd w:id="1682"/>
      <w:r w:rsidRPr="00E36978">
        <w:t>7.5A.4.1</w:t>
      </w:r>
      <w:r w:rsidRPr="00E36978">
        <w:tab/>
        <w:t>Initial conditions</w:t>
      </w:r>
    </w:p>
    <w:bookmarkEnd w:id="1683"/>
    <w:p w14:paraId="73EB634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84C3ACA"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M1 in clause</w:t>
      </w:r>
      <w:r w:rsidRPr="00E36978">
        <w:t xml:space="preserve"> 5.2</w:t>
      </w:r>
      <w:r w:rsidRPr="00E36978">
        <w:rPr>
          <w:lang w:eastAsia="zh-TW"/>
        </w:rPr>
        <w:t>E</w:t>
      </w:r>
      <w:r w:rsidRPr="00E36978">
        <w:t>. All of these configurations shall be tested with applicable test parameters for each channel bandwidth, and are shown in table 7.</w:t>
      </w:r>
      <w:r w:rsidRPr="00E36978">
        <w:rPr>
          <w:lang w:eastAsia="zh-TW"/>
        </w:rPr>
        <w:t>5A</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0F782071" w14:textId="77777777" w:rsidR="00524A5D" w:rsidRPr="00E36978" w:rsidRDefault="00000000">
      <w:pPr>
        <w:pStyle w:val="TH"/>
        <w:rPr>
          <w:lang w:eastAsia="zh-TW"/>
        </w:rPr>
      </w:pPr>
      <w:r w:rsidRPr="00E36978">
        <w:lastRenderedPageBreak/>
        <w:t>Table 7.5</w:t>
      </w:r>
      <w:r w:rsidRPr="00E36978">
        <w:rPr>
          <w:lang w:eastAsia="zh-TW"/>
        </w:rPr>
        <w:t>A</w:t>
      </w:r>
      <w:r w:rsidRPr="00E36978">
        <w:t>.4.1-1: Test Configuration Table</w:t>
      </w:r>
      <w:r w:rsidRPr="00E36978">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E36978" w14:paraId="1074A01F" w14:textId="77777777">
        <w:trPr>
          <w:cantSplit/>
          <w:jc w:val="center"/>
        </w:trPr>
        <w:tc>
          <w:tcPr>
            <w:tcW w:w="8156" w:type="dxa"/>
            <w:gridSpan w:val="7"/>
          </w:tcPr>
          <w:p w14:paraId="0E81465A" w14:textId="77777777" w:rsidR="00524A5D" w:rsidRPr="00E36978" w:rsidRDefault="00000000">
            <w:pPr>
              <w:pStyle w:val="TAH"/>
            </w:pPr>
            <w:r w:rsidRPr="00E36978">
              <w:t>Initial Conditions</w:t>
            </w:r>
          </w:p>
        </w:tc>
      </w:tr>
      <w:tr w:rsidR="00524A5D" w:rsidRPr="00E36978" w14:paraId="2303045E" w14:textId="77777777">
        <w:trPr>
          <w:cantSplit/>
          <w:jc w:val="center"/>
        </w:trPr>
        <w:tc>
          <w:tcPr>
            <w:tcW w:w="3496" w:type="dxa"/>
            <w:gridSpan w:val="3"/>
          </w:tcPr>
          <w:p w14:paraId="652F8C4B" w14:textId="77777777" w:rsidR="00524A5D" w:rsidRPr="00E36978" w:rsidRDefault="00000000">
            <w:pPr>
              <w:pStyle w:val="TAL"/>
            </w:pPr>
            <w:r w:rsidRPr="00E36978">
              <w:t>Test Environment as specified in</w:t>
            </w:r>
          </w:p>
          <w:p w14:paraId="6C25FA93" w14:textId="77777777" w:rsidR="00524A5D" w:rsidRPr="00E36978" w:rsidRDefault="00000000">
            <w:pPr>
              <w:pStyle w:val="TAL"/>
            </w:pPr>
            <w:r w:rsidRPr="00E36978">
              <w:t>TS 36.508[12] clause 4.1</w:t>
            </w:r>
          </w:p>
        </w:tc>
        <w:tc>
          <w:tcPr>
            <w:tcW w:w="4660" w:type="dxa"/>
            <w:gridSpan w:val="4"/>
          </w:tcPr>
          <w:p w14:paraId="080AD7BC" w14:textId="77777777" w:rsidR="00524A5D" w:rsidRPr="00E36978" w:rsidRDefault="00000000">
            <w:pPr>
              <w:pStyle w:val="TAL"/>
            </w:pPr>
            <w:r w:rsidRPr="00E36978">
              <w:t>NC</w:t>
            </w:r>
          </w:p>
        </w:tc>
      </w:tr>
      <w:tr w:rsidR="00524A5D" w:rsidRPr="00E36978" w14:paraId="04D46395" w14:textId="77777777">
        <w:trPr>
          <w:cantSplit/>
          <w:jc w:val="center"/>
        </w:trPr>
        <w:tc>
          <w:tcPr>
            <w:tcW w:w="3496" w:type="dxa"/>
            <w:gridSpan w:val="3"/>
          </w:tcPr>
          <w:p w14:paraId="45CB3F0C" w14:textId="77777777" w:rsidR="00524A5D" w:rsidRPr="00E36978" w:rsidRDefault="00000000">
            <w:pPr>
              <w:pStyle w:val="TAL"/>
            </w:pPr>
            <w:r w:rsidRPr="00E36978">
              <w:t>Test Frequencies as specified in</w:t>
            </w:r>
          </w:p>
          <w:p w14:paraId="213E9258" w14:textId="77777777" w:rsidR="00524A5D" w:rsidRPr="00E36978" w:rsidRDefault="00000000">
            <w:pPr>
              <w:pStyle w:val="TAL"/>
            </w:pPr>
            <w:r w:rsidRPr="00E36978">
              <w:t>TS36.508 [12] clause 4.3.1</w:t>
            </w:r>
          </w:p>
        </w:tc>
        <w:tc>
          <w:tcPr>
            <w:tcW w:w="4660" w:type="dxa"/>
            <w:gridSpan w:val="4"/>
          </w:tcPr>
          <w:p w14:paraId="7880EB6B" w14:textId="77777777" w:rsidR="00524A5D" w:rsidRPr="00E36978" w:rsidRDefault="00000000">
            <w:pPr>
              <w:pStyle w:val="TAL"/>
            </w:pPr>
            <w:r w:rsidRPr="00E36978">
              <w:t>Mid range</w:t>
            </w:r>
          </w:p>
        </w:tc>
      </w:tr>
      <w:tr w:rsidR="00524A5D" w:rsidRPr="00E36978" w14:paraId="33AEB9B2" w14:textId="77777777">
        <w:trPr>
          <w:cantSplit/>
          <w:jc w:val="center"/>
        </w:trPr>
        <w:tc>
          <w:tcPr>
            <w:tcW w:w="3496" w:type="dxa"/>
            <w:gridSpan w:val="3"/>
          </w:tcPr>
          <w:p w14:paraId="62FCFA68" w14:textId="77777777" w:rsidR="00524A5D" w:rsidRPr="00E36978" w:rsidRDefault="00000000">
            <w:pPr>
              <w:pStyle w:val="TAL"/>
            </w:pPr>
            <w:r w:rsidRPr="00E36978">
              <w:t>Test Channel Bandwidths as specified in TS 36.508 [12] clause 4.3.</w:t>
            </w:r>
          </w:p>
        </w:tc>
        <w:tc>
          <w:tcPr>
            <w:tcW w:w="4660" w:type="dxa"/>
            <w:gridSpan w:val="4"/>
          </w:tcPr>
          <w:p w14:paraId="1E1F593A" w14:textId="77777777" w:rsidR="00524A5D" w:rsidRPr="00E36978" w:rsidRDefault="00000000">
            <w:pPr>
              <w:pStyle w:val="TAL"/>
            </w:pPr>
            <w:r w:rsidRPr="00E36978">
              <w:t>1.4</w:t>
            </w:r>
          </w:p>
        </w:tc>
      </w:tr>
      <w:tr w:rsidR="00524A5D" w:rsidRPr="00E36978" w14:paraId="71016B93" w14:textId="77777777">
        <w:trPr>
          <w:cantSplit/>
          <w:jc w:val="center"/>
        </w:trPr>
        <w:tc>
          <w:tcPr>
            <w:tcW w:w="8156" w:type="dxa"/>
            <w:gridSpan w:val="7"/>
          </w:tcPr>
          <w:p w14:paraId="5116C146" w14:textId="77777777" w:rsidR="00524A5D" w:rsidRPr="00E36978" w:rsidRDefault="00000000">
            <w:pPr>
              <w:pStyle w:val="TAH"/>
            </w:pPr>
            <w:r w:rsidRPr="00E36978">
              <w:t>Test Parameters for Channel Bandwidths and Narrowband positions</w:t>
            </w:r>
          </w:p>
        </w:tc>
      </w:tr>
      <w:tr w:rsidR="00524A5D" w:rsidRPr="00E36978" w14:paraId="77173B01" w14:textId="77777777">
        <w:trPr>
          <w:jc w:val="center"/>
        </w:trPr>
        <w:tc>
          <w:tcPr>
            <w:tcW w:w="1166" w:type="dxa"/>
          </w:tcPr>
          <w:p w14:paraId="5E88DBBD" w14:textId="77777777" w:rsidR="00524A5D" w:rsidRPr="00E36978" w:rsidRDefault="00524A5D">
            <w:pPr>
              <w:pStyle w:val="TAH"/>
            </w:pPr>
          </w:p>
        </w:tc>
        <w:tc>
          <w:tcPr>
            <w:tcW w:w="3495" w:type="dxa"/>
            <w:gridSpan w:val="3"/>
          </w:tcPr>
          <w:p w14:paraId="4362CCE2" w14:textId="77777777" w:rsidR="00524A5D" w:rsidRPr="00E36978" w:rsidRDefault="00000000">
            <w:pPr>
              <w:pStyle w:val="TAH"/>
            </w:pPr>
            <w:r w:rsidRPr="00E36978">
              <w:t>Downlink Configuration</w:t>
            </w:r>
          </w:p>
        </w:tc>
        <w:tc>
          <w:tcPr>
            <w:tcW w:w="3495" w:type="dxa"/>
            <w:gridSpan w:val="3"/>
          </w:tcPr>
          <w:p w14:paraId="405AD12B" w14:textId="77777777" w:rsidR="00524A5D" w:rsidRPr="00E36978" w:rsidRDefault="00000000">
            <w:pPr>
              <w:pStyle w:val="TAH"/>
            </w:pPr>
            <w:r w:rsidRPr="00E36978">
              <w:t>Uplink Configuration</w:t>
            </w:r>
          </w:p>
        </w:tc>
      </w:tr>
      <w:tr w:rsidR="00524A5D" w:rsidRPr="00E36978" w14:paraId="6106F105" w14:textId="77777777">
        <w:trPr>
          <w:cantSplit/>
          <w:jc w:val="center"/>
        </w:trPr>
        <w:tc>
          <w:tcPr>
            <w:tcW w:w="1166" w:type="dxa"/>
          </w:tcPr>
          <w:p w14:paraId="513F9424" w14:textId="77777777" w:rsidR="00524A5D" w:rsidRPr="00E36978" w:rsidRDefault="00000000">
            <w:pPr>
              <w:pStyle w:val="TAC"/>
            </w:pPr>
            <w:r w:rsidRPr="00E36978">
              <w:t>Ch BW</w:t>
            </w:r>
          </w:p>
        </w:tc>
        <w:tc>
          <w:tcPr>
            <w:tcW w:w="1165" w:type="dxa"/>
          </w:tcPr>
          <w:p w14:paraId="0F230FCF" w14:textId="77777777" w:rsidR="00524A5D" w:rsidRPr="00E36978" w:rsidRDefault="00000000">
            <w:pPr>
              <w:pStyle w:val="TAC"/>
            </w:pPr>
            <w:r w:rsidRPr="00E36978">
              <w:t>Mod'n</w:t>
            </w:r>
          </w:p>
        </w:tc>
        <w:tc>
          <w:tcPr>
            <w:tcW w:w="2330" w:type="dxa"/>
            <w:gridSpan w:val="2"/>
          </w:tcPr>
          <w:p w14:paraId="4F222CCC" w14:textId="77777777" w:rsidR="00524A5D" w:rsidRPr="00E36978" w:rsidRDefault="00000000">
            <w:pPr>
              <w:pStyle w:val="TAC"/>
            </w:pPr>
            <w:r w:rsidRPr="00E36978">
              <w:t>RB allocation</w:t>
            </w:r>
          </w:p>
        </w:tc>
        <w:tc>
          <w:tcPr>
            <w:tcW w:w="1165" w:type="dxa"/>
          </w:tcPr>
          <w:p w14:paraId="6D1D7B94" w14:textId="77777777" w:rsidR="00524A5D" w:rsidRPr="00E36978" w:rsidRDefault="00000000">
            <w:pPr>
              <w:pStyle w:val="TAC"/>
            </w:pPr>
            <w:r w:rsidRPr="00E36978">
              <w:t>Mod'n</w:t>
            </w:r>
          </w:p>
        </w:tc>
        <w:tc>
          <w:tcPr>
            <w:tcW w:w="2330" w:type="dxa"/>
            <w:gridSpan w:val="2"/>
          </w:tcPr>
          <w:p w14:paraId="1F1AC511" w14:textId="77777777" w:rsidR="00524A5D" w:rsidRPr="00E36978" w:rsidRDefault="00000000">
            <w:pPr>
              <w:pStyle w:val="TAC"/>
            </w:pPr>
            <w:r w:rsidRPr="00E36978">
              <w:t>RB allocation</w:t>
            </w:r>
          </w:p>
        </w:tc>
      </w:tr>
      <w:tr w:rsidR="00524A5D" w:rsidRPr="00E36978" w14:paraId="167FFE52" w14:textId="77777777">
        <w:trPr>
          <w:jc w:val="center"/>
        </w:trPr>
        <w:tc>
          <w:tcPr>
            <w:tcW w:w="1166" w:type="dxa"/>
          </w:tcPr>
          <w:p w14:paraId="62593078" w14:textId="77777777" w:rsidR="00524A5D" w:rsidRPr="00E36978" w:rsidRDefault="00524A5D">
            <w:pPr>
              <w:pStyle w:val="TAC"/>
            </w:pPr>
          </w:p>
        </w:tc>
        <w:tc>
          <w:tcPr>
            <w:tcW w:w="1165" w:type="dxa"/>
          </w:tcPr>
          <w:p w14:paraId="12A55BC4" w14:textId="77777777" w:rsidR="00524A5D" w:rsidRPr="00E36978" w:rsidRDefault="00524A5D">
            <w:pPr>
              <w:pStyle w:val="TAC"/>
            </w:pPr>
          </w:p>
        </w:tc>
        <w:tc>
          <w:tcPr>
            <w:tcW w:w="1165" w:type="dxa"/>
          </w:tcPr>
          <w:p w14:paraId="6CBE1E74" w14:textId="77777777" w:rsidR="00524A5D" w:rsidRPr="00E36978" w:rsidRDefault="00000000">
            <w:pPr>
              <w:pStyle w:val="TAC"/>
            </w:pPr>
            <w:r w:rsidRPr="00E36978">
              <w:t>FDD and HD-FDD</w:t>
            </w:r>
          </w:p>
        </w:tc>
        <w:tc>
          <w:tcPr>
            <w:tcW w:w="1165" w:type="dxa"/>
          </w:tcPr>
          <w:p w14:paraId="54A34771" w14:textId="77777777" w:rsidR="00524A5D" w:rsidRPr="00E36978" w:rsidRDefault="00000000">
            <w:pPr>
              <w:pStyle w:val="TAC"/>
            </w:pPr>
            <w:r w:rsidRPr="00E36978">
              <w:t>TDD</w:t>
            </w:r>
          </w:p>
        </w:tc>
        <w:tc>
          <w:tcPr>
            <w:tcW w:w="1165" w:type="dxa"/>
          </w:tcPr>
          <w:p w14:paraId="16F8AB45" w14:textId="77777777" w:rsidR="00524A5D" w:rsidRPr="00E36978" w:rsidRDefault="00524A5D">
            <w:pPr>
              <w:pStyle w:val="TAC"/>
            </w:pPr>
          </w:p>
        </w:tc>
        <w:tc>
          <w:tcPr>
            <w:tcW w:w="1165" w:type="dxa"/>
          </w:tcPr>
          <w:p w14:paraId="5CCF3B26" w14:textId="77777777" w:rsidR="00524A5D" w:rsidRPr="00E36978" w:rsidRDefault="00000000">
            <w:pPr>
              <w:pStyle w:val="TAC"/>
            </w:pPr>
            <w:r w:rsidRPr="00E36978">
              <w:t>FDD and HD-FDD</w:t>
            </w:r>
          </w:p>
        </w:tc>
        <w:tc>
          <w:tcPr>
            <w:tcW w:w="1165" w:type="dxa"/>
          </w:tcPr>
          <w:p w14:paraId="151D0CC8" w14:textId="77777777" w:rsidR="00524A5D" w:rsidRPr="00E36978" w:rsidRDefault="00000000">
            <w:pPr>
              <w:pStyle w:val="TAC"/>
            </w:pPr>
            <w:r w:rsidRPr="00E36978">
              <w:t>TDD</w:t>
            </w:r>
          </w:p>
        </w:tc>
      </w:tr>
      <w:tr w:rsidR="00524A5D" w:rsidRPr="00E36978" w14:paraId="15B4FA4B" w14:textId="77777777">
        <w:trPr>
          <w:jc w:val="center"/>
        </w:trPr>
        <w:tc>
          <w:tcPr>
            <w:tcW w:w="1166" w:type="dxa"/>
          </w:tcPr>
          <w:p w14:paraId="474C42F7" w14:textId="77777777" w:rsidR="00524A5D" w:rsidRPr="00E36978" w:rsidRDefault="00000000">
            <w:pPr>
              <w:pStyle w:val="TAC"/>
            </w:pPr>
            <w:r w:rsidRPr="00E36978">
              <w:t>1.4MHz</w:t>
            </w:r>
          </w:p>
        </w:tc>
        <w:tc>
          <w:tcPr>
            <w:tcW w:w="1165" w:type="dxa"/>
          </w:tcPr>
          <w:p w14:paraId="53B1D9E4" w14:textId="77777777" w:rsidR="00524A5D" w:rsidRPr="00E36978" w:rsidRDefault="00000000">
            <w:pPr>
              <w:pStyle w:val="TAC"/>
            </w:pPr>
            <w:r w:rsidRPr="00E36978">
              <w:t>QPSK</w:t>
            </w:r>
          </w:p>
        </w:tc>
        <w:tc>
          <w:tcPr>
            <w:tcW w:w="1165" w:type="dxa"/>
          </w:tcPr>
          <w:p w14:paraId="6900E9B3" w14:textId="77777777" w:rsidR="00524A5D" w:rsidRPr="00E36978" w:rsidRDefault="00000000">
            <w:pPr>
              <w:pStyle w:val="TAC"/>
            </w:pPr>
            <w:r w:rsidRPr="00E36978">
              <w:t>4</w:t>
            </w:r>
          </w:p>
        </w:tc>
        <w:tc>
          <w:tcPr>
            <w:tcW w:w="1165" w:type="dxa"/>
          </w:tcPr>
          <w:p w14:paraId="63126B1E" w14:textId="77777777" w:rsidR="00524A5D" w:rsidRPr="00E36978" w:rsidRDefault="00000000">
            <w:pPr>
              <w:pStyle w:val="TAC"/>
            </w:pPr>
            <w:r w:rsidRPr="00E36978">
              <w:t>4</w:t>
            </w:r>
          </w:p>
        </w:tc>
        <w:tc>
          <w:tcPr>
            <w:tcW w:w="1165" w:type="dxa"/>
          </w:tcPr>
          <w:p w14:paraId="54A437BD" w14:textId="77777777" w:rsidR="00524A5D" w:rsidRPr="00E36978" w:rsidRDefault="00000000">
            <w:pPr>
              <w:pStyle w:val="TAC"/>
            </w:pPr>
            <w:r w:rsidRPr="00E36978">
              <w:t>QPSK</w:t>
            </w:r>
          </w:p>
        </w:tc>
        <w:tc>
          <w:tcPr>
            <w:tcW w:w="1165" w:type="dxa"/>
          </w:tcPr>
          <w:p w14:paraId="3AFB1F55" w14:textId="77777777" w:rsidR="00524A5D" w:rsidRPr="00E36978" w:rsidRDefault="00000000">
            <w:pPr>
              <w:pStyle w:val="TAC"/>
            </w:pPr>
            <w:r w:rsidRPr="00E36978">
              <w:t>6</w:t>
            </w:r>
          </w:p>
        </w:tc>
        <w:tc>
          <w:tcPr>
            <w:tcW w:w="1165" w:type="dxa"/>
          </w:tcPr>
          <w:p w14:paraId="4EEDD945" w14:textId="77777777" w:rsidR="00524A5D" w:rsidRPr="00E36978" w:rsidRDefault="00000000">
            <w:pPr>
              <w:pStyle w:val="TAC"/>
            </w:pPr>
            <w:r w:rsidRPr="00E36978">
              <w:t>6</w:t>
            </w:r>
          </w:p>
        </w:tc>
      </w:tr>
      <w:tr w:rsidR="00524A5D" w:rsidRPr="00E36978" w14:paraId="6E5709B3" w14:textId="77777777">
        <w:trPr>
          <w:jc w:val="center"/>
        </w:trPr>
        <w:tc>
          <w:tcPr>
            <w:tcW w:w="8156" w:type="dxa"/>
            <w:gridSpan w:val="7"/>
          </w:tcPr>
          <w:p w14:paraId="5AF2DAFF"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1:</w:t>
            </w:r>
            <w:r w:rsidRPr="00E36978">
              <w:rPr>
                <w:rFonts w:ascii="Arial" w:hAnsi="Arial"/>
                <w:sz w:val="18"/>
              </w:rPr>
              <w:tab/>
              <w:t>Downlink RB position shall be RB</w:t>
            </w:r>
            <w:r w:rsidRPr="00E36978">
              <w:rPr>
                <w:rFonts w:ascii="Arial" w:hAnsi="Arial"/>
                <w:sz w:val="18"/>
                <w:vertAlign w:val="subscript"/>
              </w:rPr>
              <w:t>start</w:t>
            </w:r>
            <w:r w:rsidRPr="00E36978">
              <w:rPr>
                <w:rFonts w:ascii="Arial" w:hAnsi="Arial"/>
                <w:sz w:val="18"/>
              </w:rPr>
              <w:t xml:space="preserve"> = 0 within the narrowband.</w:t>
            </w:r>
          </w:p>
          <w:p w14:paraId="31C85AFA" w14:textId="77777777" w:rsidR="00524A5D" w:rsidRPr="00E36978" w:rsidRDefault="00000000">
            <w:pPr>
              <w:pStyle w:val="TAN"/>
            </w:pPr>
            <w:r w:rsidRPr="00E36978">
              <w:t>Note 2:</w:t>
            </w:r>
            <w:r w:rsidRPr="00E36978">
              <w:tab/>
              <w:t>Use narrowband index (TS36.211, 5.2.4) 0 when interferer is below carrier, and max narrowband index when interferer is above carrier.</w:t>
            </w:r>
          </w:p>
        </w:tc>
      </w:tr>
    </w:tbl>
    <w:p w14:paraId="1C1C12EA" w14:textId="77777777" w:rsidR="00524A5D" w:rsidRPr="00E36978" w:rsidRDefault="00524A5D"/>
    <w:p w14:paraId="7C0E4A49" w14:textId="2C93D37F"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w:t>
      </w:r>
      <w:r w:rsidR="002F4E1B">
        <w:rPr>
          <w:rFonts w:eastAsia="Malgun Gothic"/>
        </w:rPr>
        <w:t>12</w:t>
      </w:r>
      <w:r w:rsidRPr="00E36978">
        <w:rPr>
          <w:rFonts w:eastAsia="Malgun Gothic"/>
        </w:rPr>
        <w:t>] Annex A Figure A.4 using only main UE Tx/Rx antenna.</w:t>
      </w:r>
    </w:p>
    <w:p w14:paraId="4B44C3F6" w14:textId="3E2570ED"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2</w:t>
      </w:r>
      <w:r w:rsidRPr="00E36978">
        <w:rPr>
          <w:rFonts w:eastAsia="Malgun Gothic"/>
        </w:rPr>
        <w:t>.</w:t>
      </w:r>
      <w:r w:rsidRPr="00E36978">
        <w:rPr>
          <w:rFonts w:eastAsia="Malgun Gothic"/>
        </w:rPr>
        <w:tab/>
        <w:t>The parameter settings for the cell are set up according to TS 36.508 [</w:t>
      </w:r>
      <w:r w:rsidR="00AA12D1">
        <w:rPr>
          <w:rFonts w:eastAsia="Malgun Gothic"/>
        </w:rPr>
        <w:t>12</w:t>
      </w:r>
      <w:r w:rsidRPr="00E36978">
        <w:rPr>
          <w:rFonts w:eastAsia="Malgun Gothic"/>
        </w:rPr>
        <w:t>] subclause 4.4.3.</w:t>
      </w:r>
    </w:p>
    <w:p w14:paraId="281E8E82"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3</w:t>
      </w:r>
      <w:r w:rsidRPr="00E36978">
        <w:rPr>
          <w:rFonts w:eastAsia="Malgun Gothic"/>
        </w:rPr>
        <w:t>.</w:t>
      </w:r>
      <w:r w:rsidRPr="00E36978">
        <w:rPr>
          <w:rFonts w:eastAsia="Malgun Gothic"/>
        </w:rPr>
        <w:tab/>
        <w:t>Downlink signals are initially set up according to Annex C0, C.1 and C.3.1, and uplink signals according to Annex H.1 and H.3.1.</w:t>
      </w:r>
    </w:p>
    <w:p w14:paraId="374DD869"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val="en-US"/>
        </w:rPr>
        <w:t>4</w:t>
      </w:r>
      <w:r w:rsidRPr="00E36978">
        <w:rPr>
          <w:rFonts w:eastAsia="Malgun Gothic"/>
        </w:rPr>
        <w:t>.</w:t>
      </w:r>
      <w:r w:rsidRPr="00E36978">
        <w:rPr>
          <w:rFonts w:eastAsia="Malgun Gothic"/>
        </w:rPr>
        <w:tab/>
        <w:t>The UL and DL Reference Measurement channels are set according to Table 7.</w:t>
      </w:r>
      <w:r w:rsidRPr="00E36978">
        <w:rPr>
          <w:rFonts w:eastAsia="Malgun Gothic"/>
          <w:lang w:eastAsia="zh-TW"/>
        </w:rPr>
        <w:t>5A</w:t>
      </w:r>
      <w:r w:rsidRPr="00E36978">
        <w:rPr>
          <w:rFonts w:eastAsia="Malgun Gothic"/>
        </w:rPr>
        <w:t>.4.1-1.</w:t>
      </w:r>
    </w:p>
    <w:p w14:paraId="4073FD0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lang w:val="en-US"/>
        </w:rPr>
        <w:t>5</w:t>
      </w:r>
      <w:r w:rsidRPr="00E36978">
        <w:rPr>
          <w:rFonts w:eastAsia="Malgun Gothic"/>
        </w:rPr>
        <w:t>.</w:t>
      </w:r>
      <w:r w:rsidRPr="00E36978">
        <w:rPr>
          <w:rFonts w:eastAsia="Malgun Gothic"/>
        </w:rPr>
        <w:tab/>
        <w:t>Propagation conditions are set according to Annex B.0.</w:t>
      </w:r>
    </w:p>
    <w:p w14:paraId="3CBFAB7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 xml:space="preserve">UE location according to TS 36.508 [12] clause </w:t>
      </w:r>
      <w:r w:rsidRPr="00E36978">
        <w:rPr>
          <w:rFonts w:eastAsia="Malgun Gothic"/>
        </w:rPr>
        <w:t>5.6.1</w:t>
      </w:r>
      <w:r w:rsidRPr="00E36978">
        <w:rPr>
          <w:rFonts w:eastAsia="Malgun Gothic" w:hint="eastAsia"/>
        </w:rPr>
        <w:t xml:space="preserve"> is provided to the UE through any preconfigured means.</w:t>
      </w:r>
    </w:p>
    <w:p w14:paraId="20211872"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hint="eastAsia"/>
        </w:rPr>
        <w:t>7.</w:t>
      </w:r>
      <w:r w:rsidRPr="00E36978">
        <w:rPr>
          <w:rFonts w:eastAsia="Malgun Gothic" w:hint="eastAsia"/>
        </w:rPr>
        <w:tab/>
      </w:r>
      <w:r w:rsidRPr="00E36978">
        <w:t>Test equipment shall em</w:t>
      </w:r>
      <w:r w:rsidRPr="00E36978">
        <w:rPr>
          <w:color w:val="000000" w:themeColor="text1"/>
        </w:rPr>
        <w:t xml:space="preserve">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0B393B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7435FC09" w14:textId="3D69FA02"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rPr>
        <w:t>9</w:t>
      </w:r>
      <w:r w:rsidRPr="00E36978">
        <w:rPr>
          <w:rFonts w:eastAsia="Malgun Gothic" w:hint="eastAsia"/>
        </w:rPr>
        <w:t>.</w:t>
      </w:r>
      <w:r w:rsidRPr="00E36978">
        <w:rPr>
          <w:rFonts w:eastAsia="Malgun Gothic" w:hint="eastAsia"/>
        </w:rPr>
        <w:tab/>
        <w:t>Ensure the UE is in State 3A-RF-CE according to TS 36.508 [</w:t>
      </w:r>
      <w:r w:rsidR="00AA12D1">
        <w:rPr>
          <w:rFonts w:eastAsia="Malgun Gothic"/>
        </w:rPr>
        <w:t>12</w:t>
      </w:r>
      <w:r w:rsidRPr="00E36978">
        <w:rPr>
          <w:rFonts w:eastAsia="Malgun Gothic" w:hint="eastAsia"/>
        </w:rPr>
        <w:t>] clause 5.2A.2AA. Message contents are defined in clause 7.5A.4.3.</w:t>
      </w:r>
    </w:p>
    <w:p w14:paraId="5612E672" w14:textId="77777777" w:rsidR="00524A5D" w:rsidRPr="00E36978" w:rsidRDefault="00000000">
      <w:pPr>
        <w:pStyle w:val="H6"/>
        <w:ind w:left="0" w:firstLine="0"/>
      </w:pPr>
      <w:bookmarkStart w:id="1684" w:name="MCCQCTEMPBM_00000337"/>
      <w:r w:rsidRPr="00E36978">
        <w:t>7.5A.4.2</w:t>
      </w:r>
      <w:r w:rsidRPr="00E36978">
        <w:tab/>
        <w:t>Test procedure</w:t>
      </w:r>
    </w:p>
    <w:bookmarkEnd w:id="1684"/>
    <w:p w14:paraId="2E1F82F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w:t>
      </w:r>
      <w:r w:rsidRPr="00E36978">
        <w:rPr>
          <w:rFonts w:eastAsia="Malgun Gothic"/>
          <w:lang w:eastAsia="zh-TW"/>
        </w:rPr>
        <w:t>M-</w:t>
      </w:r>
      <w:r w:rsidRPr="00E36978">
        <w:rPr>
          <w:rFonts w:eastAsia="Malgun Gothic"/>
        </w:rPr>
        <w:t xml:space="preserve">PDCCH DCI format </w:t>
      </w:r>
      <w:r w:rsidRPr="00E36978">
        <w:rPr>
          <w:rFonts w:eastAsia="Malgun Gothic"/>
          <w:lang w:eastAsia="zh-TW"/>
        </w:rPr>
        <w:t>6-</w:t>
      </w:r>
      <w:r w:rsidRPr="00E36978">
        <w:rPr>
          <w:rFonts w:eastAsia="Malgun Gothic"/>
        </w:rPr>
        <w:t>1A for C_RNTI to transmit the DL RMC according to Table 7.5</w:t>
      </w:r>
      <w:r w:rsidRPr="00E36978">
        <w:rPr>
          <w:rFonts w:eastAsia="Malgun Gothic"/>
          <w:lang w:eastAsia="zh-TW"/>
        </w:rPr>
        <w:t>A</w:t>
      </w:r>
      <w:r w:rsidRPr="00E36978">
        <w:rPr>
          <w:rFonts w:eastAsia="Malgun Gothic"/>
        </w:rPr>
        <w:t>.4.1-1. The SS sends downlink MAC padding bits on the DL RMC.</w:t>
      </w:r>
    </w:p>
    <w:p w14:paraId="09EF6E7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SS sends uplink scheduling information for each UL HARQ process via </w:t>
      </w:r>
      <w:r w:rsidRPr="00E36978">
        <w:rPr>
          <w:rFonts w:eastAsia="Malgun Gothic"/>
          <w:lang w:eastAsia="zh-TW"/>
        </w:rPr>
        <w:t>M-</w:t>
      </w:r>
      <w:r w:rsidRPr="00E36978">
        <w:rPr>
          <w:rFonts w:eastAsia="Malgun Gothic"/>
        </w:rPr>
        <w:t xml:space="preserve">PDCCH DCI format </w:t>
      </w:r>
      <w:r w:rsidRPr="00E36978">
        <w:rPr>
          <w:rFonts w:eastAsia="Malgun Gothic"/>
          <w:lang w:eastAsia="zh-TW"/>
        </w:rPr>
        <w:t>6-</w:t>
      </w:r>
      <w:r w:rsidRPr="00E36978">
        <w:rPr>
          <w:rFonts w:eastAsia="Malgun Gothic"/>
        </w:rPr>
        <w:t>0</w:t>
      </w:r>
      <w:r w:rsidRPr="00E36978">
        <w:rPr>
          <w:rFonts w:eastAsia="Malgun Gothic"/>
          <w:lang w:eastAsia="zh-TW"/>
        </w:rPr>
        <w:t>A</w:t>
      </w:r>
      <w:r w:rsidRPr="00E36978">
        <w:rPr>
          <w:rFonts w:eastAsia="Malgun Gothic"/>
        </w:rPr>
        <w:t xml:space="preserve"> for C_RNTI to schedule the UL RMC according to Table 7.5</w:t>
      </w:r>
      <w:r w:rsidRPr="00E36978">
        <w:rPr>
          <w:rFonts w:eastAsia="Malgun Gothic"/>
          <w:lang w:eastAsia="zh-TW"/>
        </w:rPr>
        <w:t>A</w:t>
      </w:r>
      <w:r w:rsidRPr="00E36978">
        <w:rPr>
          <w:rFonts w:eastAsia="Malgun Gothic"/>
        </w:rPr>
        <w:t>.4.1-1. Since the UE has no payload data to send, the UE transmits uplink MAC padding bits on the UL RMC.</w:t>
      </w:r>
    </w:p>
    <w:p w14:paraId="416D51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3</w:t>
      </w:r>
      <w:r w:rsidRPr="00E36978">
        <w:rPr>
          <w:rFonts w:eastAsia="Malgun Gothic"/>
          <w:lang w:eastAsia="zh-TW"/>
        </w:rPr>
        <w:t>.</w:t>
      </w:r>
      <w:r w:rsidRPr="00E36978">
        <w:rPr>
          <w:rFonts w:eastAsia="Malgun Gothic"/>
          <w:lang w:eastAsia="zh-TW"/>
        </w:rPr>
        <w:tab/>
      </w:r>
      <w:r w:rsidRPr="00E36978">
        <w:rPr>
          <w:rFonts w:eastAsia="Malgun Gothic"/>
        </w:rPr>
        <w:t>Set the Downlink signal level to the value as defined in Table 7.5</w:t>
      </w:r>
      <w:r w:rsidRPr="00E36978">
        <w:rPr>
          <w:rFonts w:eastAsia="Malgun Gothic"/>
          <w:lang w:eastAsia="zh-TW"/>
        </w:rPr>
        <w:t>A</w:t>
      </w:r>
      <w:r w:rsidRPr="00E36978">
        <w:rPr>
          <w:rFonts w:eastAsia="Malgun Gothic"/>
        </w:rPr>
        <w:t>.5-2 (Case 1). Send Uplink power control commands to the UE (less or equal to 1dB step size should be used), to ensure that the UE output power is within +0, - 3.4 dB of the target level in Table 7.5</w:t>
      </w:r>
      <w:r w:rsidRPr="00E36978">
        <w:rPr>
          <w:rFonts w:eastAsia="Malgun Gothic"/>
          <w:lang w:eastAsia="zh-TW"/>
        </w:rPr>
        <w:t>A</w:t>
      </w:r>
      <w:r w:rsidRPr="00E36978">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lang w:eastAsia="zh-TW"/>
        </w:rPr>
        <w:t>4.</w:t>
      </w:r>
      <w:r w:rsidRPr="00E36978">
        <w:rPr>
          <w:rFonts w:eastAsia="Malgun Gothic"/>
          <w:lang w:eastAsia="zh-TW"/>
        </w:rPr>
        <w:tab/>
      </w:r>
      <w:r w:rsidRPr="00E36978">
        <w:rPr>
          <w:rFonts w:eastAsia="Malgun Gothic"/>
        </w:rPr>
        <w:t>Set the Interferer signal level to the value as defined in Table 7.5</w:t>
      </w:r>
      <w:r w:rsidRPr="00E36978">
        <w:rPr>
          <w:rFonts w:eastAsia="Malgun Gothic"/>
          <w:lang w:eastAsia="zh-TW"/>
        </w:rPr>
        <w:t>A</w:t>
      </w:r>
      <w:r w:rsidRPr="00E36978">
        <w:rPr>
          <w:rFonts w:eastAsia="Malgun Gothic"/>
        </w:rPr>
        <w:t>.5-2 (Case 1) and frequency below the wanted signal, using a modulated interferer bandwidth as defined in Annex D of the present document.</w:t>
      </w:r>
    </w:p>
    <w:p w14:paraId="4BCEA7C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5208831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6</w:t>
      </w:r>
      <w:r w:rsidRPr="00E36978">
        <w:rPr>
          <w:rFonts w:eastAsia="Malgun Gothic"/>
          <w:lang w:eastAsia="zh-TW"/>
        </w:rPr>
        <w:t>.</w:t>
      </w:r>
      <w:r w:rsidRPr="00E36978">
        <w:rPr>
          <w:rFonts w:eastAsia="Malgun Gothic"/>
          <w:lang w:eastAsia="zh-TW"/>
        </w:rPr>
        <w:tab/>
      </w:r>
      <w:r w:rsidRPr="00E36978">
        <w:rPr>
          <w:rFonts w:eastAsia="Malgun Gothic"/>
        </w:rPr>
        <w:t>Repeat steps from 3 to 5, using an interfering signal above the wanted signal in Case 1 at step 4.</w:t>
      </w:r>
    </w:p>
    <w:p w14:paraId="2B991F5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lastRenderedPageBreak/>
        <w:t>7</w:t>
      </w:r>
      <w:r w:rsidRPr="00E36978">
        <w:rPr>
          <w:rFonts w:eastAsia="Malgun Gothic"/>
          <w:lang w:eastAsia="zh-TW"/>
        </w:rPr>
        <w:t>.</w:t>
      </w:r>
      <w:r w:rsidRPr="00E36978">
        <w:rPr>
          <w:rFonts w:eastAsia="Malgun Gothic"/>
          <w:lang w:eastAsia="zh-TW"/>
        </w:rPr>
        <w:tab/>
      </w:r>
      <w:r w:rsidRPr="00E36978">
        <w:rPr>
          <w:rFonts w:eastAsia="Malgun Gothic"/>
        </w:rPr>
        <w:t>Set the Downlink signal level to the value as defined in Table 7.5</w:t>
      </w:r>
      <w:r w:rsidRPr="00E36978">
        <w:rPr>
          <w:rFonts w:eastAsia="Malgun Gothic"/>
          <w:lang w:eastAsia="zh-TW"/>
        </w:rPr>
        <w:t>A</w:t>
      </w:r>
      <w:r w:rsidRPr="00E36978">
        <w:rPr>
          <w:rFonts w:eastAsia="Malgun Gothic"/>
        </w:rPr>
        <w:t>.5-3 (Case 2). Send Uplink power control commands to the UE (less or equal to 1dB step size should be used), to ensure that the UE output power is within +0, - 3.4 dB of the target level in Table 7.5</w:t>
      </w:r>
      <w:r w:rsidRPr="00E36978">
        <w:rPr>
          <w:rFonts w:eastAsia="Malgun Gothic"/>
          <w:lang w:eastAsia="zh-TW"/>
        </w:rPr>
        <w:t>A</w:t>
      </w:r>
      <w:r w:rsidRPr="00E36978">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lang w:eastAsia="zh-TW"/>
        </w:rPr>
        <w:t>8.</w:t>
      </w:r>
      <w:r w:rsidRPr="00E36978">
        <w:rPr>
          <w:rFonts w:eastAsia="Malgun Gothic"/>
          <w:lang w:eastAsia="zh-TW"/>
        </w:rPr>
        <w:tab/>
      </w:r>
      <w:r w:rsidRPr="00E36978">
        <w:rPr>
          <w:rFonts w:eastAsia="Malgun Gothic"/>
        </w:rPr>
        <w:t>Set the Interferer signal level to the value as defined in Table 7.5</w:t>
      </w:r>
      <w:r w:rsidRPr="00E36978">
        <w:rPr>
          <w:rFonts w:eastAsia="Malgun Gothic"/>
          <w:lang w:eastAsia="zh-TW"/>
        </w:rPr>
        <w:t>A</w:t>
      </w:r>
      <w:r w:rsidRPr="00E36978">
        <w:rPr>
          <w:rFonts w:eastAsia="Malgun Gothic"/>
        </w:rPr>
        <w:t>.5-3 (Case 2) and frequency below the wanted signal, using a modulated interferer bandwidth as defined in Annex D of the present document.</w:t>
      </w:r>
    </w:p>
    <w:p w14:paraId="27B49AF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9</w:t>
      </w:r>
      <w:r w:rsidRPr="00E36978">
        <w:rPr>
          <w:rFonts w:eastAsia="Malgun Gothic"/>
          <w:lang w:eastAsia="zh-TW"/>
        </w:rPr>
        <w:t>.</w:t>
      </w:r>
      <w:r w:rsidRPr="00E36978">
        <w:rPr>
          <w:rFonts w:eastAsia="Malgun Gothic"/>
          <w:lang w:eastAsia="zh-TW"/>
        </w:rPr>
        <w:tab/>
      </w:r>
      <w:r w:rsidRPr="00E36978">
        <w:rPr>
          <w:rFonts w:eastAsia="Malgun Gothic"/>
        </w:rPr>
        <w:t>Measure the average throughput for a duration sufficient to achieve statistical significance according to Annex G.2.</w:t>
      </w:r>
    </w:p>
    <w:p w14:paraId="56A8C9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eastAsia="zh-TW"/>
        </w:rPr>
        <w:t>1</w:t>
      </w:r>
      <w:r w:rsidRPr="00E36978">
        <w:rPr>
          <w:rFonts w:eastAsia="Malgun Gothic"/>
          <w:lang w:eastAsia="zh-TW"/>
        </w:rPr>
        <w:t>0.</w:t>
      </w:r>
      <w:r w:rsidRPr="00E36978">
        <w:rPr>
          <w:rFonts w:eastAsia="Malgun Gothic"/>
          <w:lang w:eastAsia="zh-TW"/>
        </w:rPr>
        <w:tab/>
      </w:r>
      <w:r w:rsidRPr="00E36978">
        <w:rPr>
          <w:rFonts w:eastAsia="Malgun Gothic"/>
        </w:rPr>
        <w:t>Repeat steps from 7 to 9, using an interfering signal above the wanted signal in Case 2 at step 8.</w:t>
      </w:r>
    </w:p>
    <w:p w14:paraId="2448C9F7" w14:textId="77777777" w:rsidR="00524A5D" w:rsidRPr="00E36978" w:rsidRDefault="00000000">
      <w:pPr>
        <w:pStyle w:val="B1"/>
        <w:overflowPunct w:val="0"/>
        <w:autoSpaceDE w:val="0"/>
        <w:autoSpaceDN w:val="0"/>
        <w:adjustRightInd w:val="0"/>
        <w:contextualSpacing w:val="0"/>
        <w:textAlignment w:val="baseline"/>
        <w:rPr>
          <w:rFonts w:eastAsia="Malgun Gothic"/>
          <w:lang w:eastAsia="zh-TW"/>
        </w:rPr>
      </w:pPr>
      <w:r w:rsidRPr="00E36978">
        <w:rPr>
          <w:rFonts w:eastAsia="Malgun Gothic" w:hint="eastAsia"/>
          <w:lang w:eastAsia="zh-TW"/>
        </w:rPr>
        <w:t>1</w:t>
      </w:r>
      <w:r w:rsidRPr="00E36978">
        <w:rPr>
          <w:rFonts w:eastAsia="Malgun Gothic"/>
          <w:lang w:eastAsia="zh-TW"/>
        </w:rPr>
        <w:t>1.</w:t>
      </w:r>
      <w:r w:rsidRPr="00E36978">
        <w:rPr>
          <w:rFonts w:eastAsia="Malgun Gothic"/>
          <w:lang w:eastAsia="zh-TW"/>
        </w:rPr>
        <w:tab/>
      </w:r>
      <w:r w:rsidRPr="00E36978">
        <w:rPr>
          <w:rFonts w:eastAsia="Malgun Gothic"/>
        </w:rPr>
        <w:t>Repeat for applicable channel bandwidths and operating band combinations in both Case 1 and Case 2.</w:t>
      </w:r>
    </w:p>
    <w:p w14:paraId="1778D4DC" w14:textId="77777777" w:rsidR="00524A5D" w:rsidRPr="00E36978" w:rsidRDefault="00000000">
      <w:pPr>
        <w:pStyle w:val="H6"/>
      </w:pPr>
      <w:bookmarkStart w:id="1685" w:name="MCCQCTEMPBM_00000338"/>
      <w:r w:rsidRPr="00E36978">
        <w:t>7.5A.4.3</w:t>
      </w:r>
      <w:r w:rsidRPr="00E36978">
        <w:tab/>
        <w:t>Message contents</w:t>
      </w:r>
    </w:p>
    <w:bookmarkEnd w:id="1685"/>
    <w:p w14:paraId="118AC461" w14:textId="77777777" w:rsidR="00524A5D" w:rsidRPr="00E36978" w:rsidRDefault="00000000">
      <w:r w:rsidRPr="00E36978">
        <w:t>Message contents are according to TS 36.508 [12] subclause 4.6</w:t>
      </w:r>
      <w:r w:rsidRPr="00E36978">
        <w:rPr>
          <w:rFonts w:eastAsia="SimSun"/>
        </w:rPr>
        <w:t xml:space="preserve"> w</w:t>
      </w:r>
      <w:r w:rsidRPr="00E36978">
        <w:t xml:space="preserve">ith the </w:t>
      </w:r>
      <w:r w:rsidRPr="00E36978">
        <w:rPr>
          <w:rFonts w:eastAsia="SimSun"/>
        </w:rPr>
        <w:t xml:space="preserve">following </w:t>
      </w:r>
      <w:r w:rsidRPr="00E36978">
        <w:t>exception.</w:t>
      </w:r>
    </w:p>
    <w:p w14:paraId="139C8985" w14:textId="77777777" w:rsidR="00524A5D" w:rsidRPr="00E36978" w:rsidRDefault="00000000">
      <w:pPr>
        <w:pStyle w:val="TH"/>
      </w:pPr>
      <w:r w:rsidRPr="00E36978">
        <w:t xml:space="preserve">Table </w:t>
      </w:r>
      <w:r w:rsidRPr="00E36978">
        <w:rPr>
          <w:rFonts w:eastAsia="SimSun"/>
        </w:rPr>
        <w:t>7.5</w:t>
      </w:r>
      <w:r w:rsidRPr="00E36978">
        <w:rPr>
          <w:lang w:eastAsia="zh-TW"/>
        </w:rPr>
        <w:t>A</w:t>
      </w:r>
      <w:r w:rsidRPr="00E36978">
        <w:rPr>
          <w:rFonts w:eastAsia="SimSun"/>
        </w:rPr>
        <w:t>.4.</w:t>
      </w:r>
      <w:r w:rsidRPr="00E36978">
        <w:t>3</w:t>
      </w:r>
      <w:r w:rsidRPr="00E36978">
        <w:rPr>
          <w:rFonts w:eastAsia="SimSun"/>
        </w:rPr>
        <w:t>-</w:t>
      </w:r>
      <w:r w:rsidRPr="00E36978">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B74115D" w14:textId="77777777">
        <w:trPr>
          <w:jc w:val="center"/>
        </w:trPr>
        <w:tc>
          <w:tcPr>
            <w:tcW w:w="9781" w:type="dxa"/>
            <w:gridSpan w:val="4"/>
          </w:tcPr>
          <w:p w14:paraId="77546358" w14:textId="77777777" w:rsidR="00524A5D" w:rsidRPr="00E36978" w:rsidRDefault="00000000">
            <w:pPr>
              <w:pStyle w:val="TAL"/>
            </w:pPr>
            <w:r w:rsidRPr="00E36978">
              <w:t>Derivation Path: 36.331 clause 6.3.2</w:t>
            </w:r>
          </w:p>
        </w:tc>
      </w:tr>
      <w:tr w:rsidR="00524A5D" w:rsidRPr="00E36978" w14:paraId="779ECB2A" w14:textId="77777777">
        <w:tblPrEx>
          <w:tblCellMar>
            <w:left w:w="108" w:type="dxa"/>
            <w:right w:w="108" w:type="dxa"/>
          </w:tblCellMar>
        </w:tblPrEx>
        <w:trPr>
          <w:jc w:val="center"/>
        </w:trPr>
        <w:tc>
          <w:tcPr>
            <w:tcW w:w="4537" w:type="dxa"/>
          </w:tcPr>
          <w:p w14:paraId="2ECB1A4B" w14:textId="77777777" w:rsidR="00524A5D" w:rsidRPr="00E36978" w:rsidRDefault="00000000">
            <w:pPr>
              <w:pStyle w:val="TAH"/>
            </w:pPr>
            <w:r w:rsidRPr="00E36978">
              <w:t>Information Element</w:t>
            </w:r>
          </w:p>
        </w:tc>
        <w:tc>
          <w:tcPr>
            <w:tcW w:w="2268" w:type="dxa"/>
          </w:tcPr>
          <w:p w14:paraId="40BC6C50" w14:textId="77777777" w:rsidR="00524A5D" w:rsidRPr="00E36978" w:rsidRDefault="00000000">
            <w:pPr>
              <w:pStyle w:val="TAH"/>
            </w:pPr>
            <w:r w:rsidRPr="00E36978">
              <w:t>Value/remark</w:t>
            </w:r>
          </w:p>
        </w:tc>
        <w:tc>
          <w:tcPr>
            <w:tcW w:w="1701" w:type="dxa"/>
          </w:tcPr>
          <w:p w14:paraId="17941454" w14:textId="77777777" w:rsidR="00524A5D" w:rsidRPr="00E36978" w:rsidRDefault="00000000">
            <w:pPr>
              <w:pStyle w:val="TAH"/>
            </w:pPr>
            <w:r w:rsidRPr="00E36978">
              <w:t>Comment</w:t>
            </w:r>
          </w:p>
        </w:tc>
        <w:tc>
          <w:tcPr>
            <w:tcW w:w="1275" w:type="dxa"/>
          </w:tcPr>
          <w:p w14:paraId="26DC9722" w14:textId="77777777" w:rsidR="00524A5D" w:rsidRPr="00E36978" w:rsidRDefault="00000000">
            <w:pPr>
              <w:pStyle w:val="TAH"/>
            </w:pPr>
            <w:r w:rsidRPr="00E36978">
              <w:t>Condition</w:t>
            </w:r>
          </w:p>
        </w:tc>
      </w:tr>
      <w:tr w:rsidR="00524A5D" w:rsidRPr="00E36978"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E36978" w:rsidRDefault="00524A5D">
            <w:pPr>
              <w:pStyle w:val="TAL"/>
            </w:pPr>
          </w:p>
        </w:tc>
      </w:tr>
      <w:tr w:rsidR="00524A5D" w:rsidRPr="00E36978"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E36978" w:rsidRDefault="00000000">
            <w:pPr>
              <w:pStyle w:val="TAL"/>
            </w:pPr>
            <w:r w:rsidRPr="00E3697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E36978" w:rsidRDefault="00524A5D">
            <w:pPr>
              <w:pStyle w:val="TAL"/>
            </w:pPr>
          </w:p>
        </w:tc>
      </w:tr>
      <w:tr w:rsidR="00524A5D" w:rsidRPr="00E36978"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E36978" w:rsidRDefault="00524A5D">
            <w:pPr>
              <w:pStyle w:val="TAL"/>
            </w:pPr>
          </w:p>
        </w:tc>
      </w:tr>
      <w:tr w:rsidR="00524A5D" w:rsidRPr="00E36978"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E36978" w:rsidRDefault="00524A5D">
            <w:pPr>
              <w:pStyle w:val="TAL"/>
            </w:pPr>
          </w:p>
        </w:tc>
      </w:tr>
      <w:tr w:rsidR="00524A5D" w:rsidRPr="00E36978"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E36978" w:rsidRDefault="00524A5D">
            <w:pPr>
              <w:pStyle w:val="TAL"/>
            </w:pPr>
          </w:p>
        </w:tc>
      </w:tr>
      <w:tr w:rsidR="00524A5D" w:rsidRPr="00E36978"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E36978" w:rsidRDefault="00524A5D">
            <w:pPr>
              <w:pStyle w:val="TAL"/>
            </w:pPr>
          </w:p>
        </w:tc>
      </w:tr>
      <w:tr w:rsidR="00524A5D" w:rsidRPr="00E36978"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E36978" w:rsidRDefault="00000000">
            <w:pPr>
              <w:pStyle w:val="TAL"/>
            </w:pPr>
            <w:r w:rsidRPr="00E36978">
              <w:rPr>
                <w:rFonts w:eastAsia="SimSun"/>
              </w:rPr>
              <w:t>f</w:t>
            </w:r>
            <w:r w:rsidRPr="00E36978">
              <w:t>c</w:t>
            </w:r>
            <w:r w:rsidRPr="00E36978">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E36978" w:rsidRDefault="00000000">
            <w:pPr>
              <w:pStyle w:val="TAL"/>
            </w:pPr>
            <w:r w:rsidRPr="00E36978">
              <w:rPr>
                <w:rFonts w:eastAsia="SimSun"/>
              </w:rPr>
              <w:t>larger</w:t>
            </w:r>
            <w:r w:rsidRPr="00E36978">
              <w:t xml:space="preserve"> filter length </w:t>
            </w:r>
            <w:r w:rsidRPr="00E36978">
              <w:rPr>
                <w:rFonts w:eastAsia="SimSun"/>
              </w:rPr>
              <w:t xml:space="preserve">is used </w:t>
            </w:r>
            <w:r w:rsidRPr="00E36978">
              <w:t xml:space="preserve">to </w:t>
            </w:r>
            <w:r w:rsidRPr="00E36978">
              <w:rPr>
                <w:rFonts w:eastAsia="SimSun"/>
              </w:rPr>
              <w:t>reduce</w:t>
            </w:r>
            <w:r w:rsidRPr="00E36978">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E36978" w:rsidRDefault="00524A5D">
            <w:pPr>
              <w:pStyle w:val="TAL"/>
            </w:pPr>
          </w:p>
        </w:tc>
      </w:tr>
      <w:tr w:rsidR="00524A5D" w:rsidRPr="00E36978"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E36978" w:rsidRDefault="00524A5D">
            <w:pPr>
              <w:pStyle w:val="TAL"/>
            </w:pPr>
          </w:p>
        </w:tc>
      </w:tr>
    </w:tbl>
    <w:p w14:paraId="717E2456" w14:textId="77777777" w:rsidR="00524A5D" w:rsidRPr="00E36978" w:rsidRDefault="00524A5D"/>
    <w:p w14:paraId="0F44DFEC" w14:textId="77777777" w:rsidR="00524A5D" w:rsidRPr="00E36978" w:rsidRDefault="00000000">
      <w:pPr>
        <w:pStyle w:val="H6"/>
      </w:pPr>
      <w:bookmarkStart w:id="1686" w:name="MCCQCTEMPBM_00000339"/>
      <w:r w:rsidRPr="00E36978">
        <w:t>7.5A.5</w:t>
      </w:r>
      <w:r w:rsidRPr="00E36978">
        <w:tab/>
        <w:t>Test requirement</w:t>
      </w:r>
    </w:p>
    <w:bookmarkEnd w:id="1686"/>
    <w:p w14:paraId="604F0AC4" w14:textId="77777777" w:rsidR="00524A5D" w:rsidRPr="00E36978" w:rsidRDefault="00000000">
      <w:r w:rsidRPr="00E36978">
        <w:t xml:space="preserve">The </w:t>
      </w:r>
      <w:r w:rsidRPr="00E36978">
        <w:rPr>
          <w:rFonts w:eastAsia="Osaka"/>
        </w:rPr>
        <w:t xml:space="preserve">throughput </w:t>
      </w:r>
      <w:r w:rsidRPr="00E36978">
        <w:rPr>
          <w:i/>
          <w:iCs/>
        </w:rPr>
        <w:t>R</w:t>
      </w:r>
      <w:r w:rsidRPr="00E36978">
        <w:rPr>
          <w:i/>
          <w:iCs/>
          <w:vertAlign w:val="subscript"/>
        </w:rPr>
        <w:t xml:space="preserve">av </w:t>
      </w:r>
      <w:r w:rsidRPr="00E36978">
        <w:t xml:space="preserve">shall be ≥ 95% of the maximum throughput of the reference measurement channels as specified in Annex </w:t>
      </w:r>
      <w:r w:rsidRPr="00E36978">
        <w:rPr>
          <w:lang w:eastAsia="zh-TW"/>
        </w:rPr>
        <w:t xml:space="preserve">A.2.2, A.2.3 and </w:t>
      </w:r>
      <w:r w:rsidRPr="00E36978">
        <w:t xml:space="preserve">A.3.2 </w:t>
      </w:r>
      <w:r w:rsidRPr="00E36978">
        <w:rPr>
          <w:lang w:eastAsia="zh-TW"/>
        </w:rPr>
        <w:t>with</w:t>
      </w:r>
      <w:r w:rsidRPr="00E36978">
        <w:t xml:space="preserve"> </w:t>
      </w:r>
      <w:r w:rsidRPr="00E36978">
        <w:rPr>
          <w:lang w:eastAsia="zh-TW"/>
        </w:rPr>
        <w:t>parameters</w:t>
      </w:r>
      <w:r w:rsidRPr="00E36978">
        <w:t xml:space="preserve"> specified in table 7.5</w:t>
      </w:r>
      <w:r w:rsidRPr="00E36978">
        <w:rPr>
          <w:lang w:eastAsia="zh-TW"/>
        </w:rPr>
        <w:t>A</w:t>
      </w:r>
      <w:r w:rsidRPr="00E36978">
        <w:t>.5-2, and also under the conditions specified in table 7.5</w:t>
      </w:r>
      <w:r w:rsidRPr="00E36978">
        <w:rPr>
          <w:lang w:eastAsia="zh-TW"/>
        </w:rPr>
        <w:t>A</w:t>
      </w:r>
      <w:r w:rsidRPr="00E36978">
        <w:t>.5-3.</w:t>
      </w:r>
    </w:p>
    <w:p w14:paraId="535CFD95" w14:textId="77777777" w:rsidR="00524A5D" w:rsidRPr="00E36978" w:rsidRDefault="00000000">
      <w:pPr>
        <w:pStyle w:val="TH"/>
        <w:rPr>
          <w:rFonts w:cstheme="minorBidi"/>
        </w:rPr>
      </w:pPr>
      <w:r w:rsidRPr="00E36978">
        <w:t xml:space="preserve">Table </w:t>
      </w:r>
      <w:r w:rsidRPr="00E36978">
        <w:rPr>
          <w:rFonts w:eastAsia="MS Mincho"/>
        </w:rPr>
        <w:t>7.5A.5-1</w:t>
      </w:r>
      <w:r w:rsidRPr="00E36978">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E36978"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E36978"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E36978"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E36978" w:rsidRDefault="00000000">
            <w:pPr>
              <w:pStyle w:val="TAH"/>
              <w:rPr>
                <w:rFonts w:cs="Arial"/>
              </w:rPr>
            </w:pPr>
            <w:r w:rsidRPr="00E36978">
              <w:rPr>
                <w:rFonts w:cs="Arial"/>
              </w:rPr>
              <w:t>Channel bandwidth</w:t>
            </w:r>
          </w:p>
        </w:tc>
      </w:tr>
      <w:tr w:rsidR="00524A5D" w:rsidRPr="00E36978"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E36978" w:rsidRDefault="00000000">
            <w:pPr>
              <w:pStyle w:val="TAH"/>
              <w:rPr>
                <w:rFonts w:cs="Arial"/>
              </w:rPr>
            </w:pPr>
            <w:r w:rsidRPr="00E36978">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E36978" w:rsidRDefault="00000000">
            <w:pPr>
              <w:pStyle w:val="TAH"/>
              <w:rPr>
                <w:rFonts w:cs="Arial"/>
              </w:rPr>
            </w:pPr>
            <w:r w:rsidRPr="00E36978">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E36978" w:rsidRDefault="00000000">
            <w:pPr>
              <w:pStyle w:val="TAH"/>
              <w:rPr>
                <w:rFonts w:cs="Arial"/>
              </w:rPr>
            </w:pPr>
            <w:r w:rsidRPr="00E36978">
              <w:rPr>
                <w:rFonts w:cs="Arial"/>
              </w:rPr>
              <w:t>1.4</w:t>
            </w:r>
            <w:r w:rsidRPr="00E36978">
              <w:rPr>
                <w:rFonts w:cs="Arial"/>
              </w:rPr>
              <w:br/>
              <w:t xml:space="preserve">MHz </w:t>
            </w:r>
          </w:p>
        </w:tc>
      </w:tr>
      <w:tr w:rsidR="00524A5D" w:rsidRPr="00E36978"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E36978" w:rsidRDefault="00000000">
            <w:pPr>
              <w:pStyle w:val="TAC"/>
              <w:rPr>
                <w:rFonts w:cs="Arial"/>
              </w:rPr>
            </w:pPr>
            <w:r w:rsidRPr="00E36978">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E36978" w:rsidRDefault="00000000">
            <w:pPr>
              <w:pStyle w:val="TAC"/>
              <w:rPr>
                <w:rFonts w:cs="Arial"/>
              </w:rPr>
            </w:pPr>
            <w:r w:rsidRPr="00E36978">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E36978" w:rsidRDefault="00000000">
            <w:pPr>
              <w:pStyle w:val="TAC"/>
              <w:rPr>
                <w:rFonts w:cs="Arial"/>
              </w:rPr>
            </w:pPr>
            <w:r w:rsidRPr="00E36978">
              <w:rPr>
                <w:rFonts w:eastAsia="MS Mincho" w:cs="Arial"/>
              </w:rPr>
              <w:t>33.0</w:t>
            </w:r>
          </w:p>
        </w:tc>
      </w:tr>
    </w:tbl>
    <w:p w14:paraId="56519700" w14:textId="77777777" w:rsidR="00524A5D" w:rsidRPr="00E36978" w:rsidRDefault="00524A5D">
      <w:pPr>
        <w:rPr>
          <w:rFonts w:eastAsia="MS Mincho"/>
        </w:rPr>
      </w:pPr>
    </w:p>
    <w:p w14:paraId="131AC9D2" w14:textId="77777777" w:rsidR="00524A5D" w:rsidRPr="00E36978" w:rsidRDefault="00000000">
      <w:pPr>
        <w:pStyle w:val="TH"/>
      </w:pPr>
      <w:r w:rsidRPr="00E36978">
        <w:t xml:space="preserve">Table </w:t>
      </w:r>
      <w:r w:rsidRPr="00E36978">
        <w:rPr>
          <w:rFonts w:eastAsia="MS Mincho"/>
        </w:rPr>
        <w:t>7.5A.5-2</w:t>
      </w:r>
      <w:r w:rsidRPr="00E36978">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E36978"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E36978" w:rsidRDefault="00000000">
            <w:pPr>
              <w:pStyle w:val="TAH"/>
              <w:rPr>
                <w:rFonts w:cs="Arial"/>
              </w:rPr>
            </w:pPr>
            <w:bookmarkStart w:id="1687" w:name="MCCQCTEMPBM_00000544"/>
            <w:r w:rsidRPr="00E36978">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E36978" w:rsidRDefault="00000000">
            <w:pPr>
              <w:pStyle w:val="TAH"/>
              <w:rPr>
                <w:rFonts w:cs="Arial"/>
              </w:rPr>
            </w:pPr>
            <w:r w:rsidRPr="00E36978">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E36978" w:rsidRDefault="00000000">
            <w:pPr>
              <w:pStyle w:val="TAH"/>
              <w:rPr>
                <w:rFonts w:cs="Arial"/>
              </w:rPr>
            </w:pPr>
            <w:r w:rsidRPr="00E36978">
              <w:rPr>
                <w:rFonts w:cs="Arial"/>
              </w:rPr>
              <w:t>Channel bandwidth</w:t>
            </w:r>
          </w:p>
        </w:tc>
      </w:tr>
      <w:tr w:rsidR="00524A5D" w:rsidRPr="00E36978"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E36978"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E36978"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E36978" w:rsidRDefault="00000000">
            <w:pPr>
              <w:pStyle w:val="TAH"/>
              <w:rPr>
                <w:rFonts w:cs="Arial"/>
              </w:rPr>
            </w:pPr>
            <w:r w:rsidRPr="00E36978">
              <w:rPr>
                <w:rFonts w:cs="Arial"/>
              </w:rPr>
              <w:t xml:space="preserve">1.4 MHz </w:t>
            </w:r>
          </w:p>
        </w:tc>
      </w:tr>
      <w:tr w:rsidR="00524A5D" w:rsidRPr="00E36978"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E36978" w:rsidRDefault="00000000">
            <w:pPr>
              <w:pStyle w:val="TAL"/>
              <w:rPr>
                <w:rFonts w:cs="Arial"/>
              </w:rPr>
            </w:pPr>
            <w:r w:rsidRPr="00E36978">
              <w:rPr>
                <w:rFonts w:cs="Arial"/>
              </w:rPr>
              <w:lastRenderedPageBreak/>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E36978" w:rsidRDefault="00000000">
            <w:pPr>
              <w:pStyle w:val="TAC"/>
              <w:rPr>
                <w:rFonts w:cs="Arial"/>
              </w:rPr>
            </w:pPr>
            <w:r w:rsidRPr="00E36978">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E36978" w:rsidRDefault="00000000">
            <w:pPr>
              <w:pStyle w:val="TAC"/>
              <w:rPr>
                <w:rFonts w:cs="Arial"/>
              </w:rPr>
            </w:pPr>
            <w:r w:rsidRPr="00E36978">
              <w:rPr>
                <w:rFonts w:cs="Arial"/>
              </w:rPr>
              <w:t>REFSENS + 14 dB</w:t>
            </w:r>
          </w:p>
        </w:tc>
      </w:tr>
      <w:tr w:rsidR="00524A5D" w:rsidRPr="00E36978"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E36978" w:rsidRDefault="00000000">
            <w:pPr>
              <w:pStyle w:val="TAL"/>
              <w:rPr>
                <w:rFonts w:cs="Arial"/>
              </w:rPr>
            </w:pPr>
            <w:r w:rsidRPr="00E36978">
              <w:rPr>
                <w:rFonts w:eastAsia="MS Mincho" w:cs="Arial"/>
                <w:bCs/>
              </w:rPr>
              <w:t>P</w:t>
            </w:r>
            <w:r w:rsidRPr="00E36978">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E36978" w:rsidRDefault="00000000">
            <w:pPr>
              <w:pStyle w:val="TAC"/>
              <w:rPr>
                <w:rFonts w:cs="Arial"/>
              </w:rPr>
            </w:pPr>
            <w:r w:rsidRPr="00E36978">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E36978" w:rsidRDefault="00000000">
            <w:pPr>
              <w:pStyle w:val="TAC"/>
              <w:rPr>
                <w:rFonts w:cs="Arial"/>
              </w:rPr>
            </w:pPr>
            <w:r w:rsidRPr="00E36978">
              <w:rPr>
                <w:rFonts w:eastAsia="MS Mincho" w:cs="Arial"/>
              </w:rPr>
              <w:t>REFSENS +45.5dB</w:t>
            </w:r>
          </w:p>
        </w:tc>
      </w:tr>
      <w:tr w:rsidR="00524A5D" w:rsidRPr="00E36978"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E36978" w:rsidRDefault="00000000">
            <w:pPr>
              <w:pStyle w:val="TAL"/>
              <w:rPr>
                <w:rFonts w:cs="Arial"/>
                <w:i/>
              </w:rPr>
            </w:pPr>
            <w:r w:rsidRPr="00E36978">
              <w:rPr>
                <w:rFonts w:eastAsia="MS Mincho" w:cs="Arial"/>
                <w:bCs/>
              </w:rPr>
              <w:t>BW</w:t>
            </w:r>
            <w:r w:rsidRPr="00E36978">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E36978" w:rsidRDefault="00000000">
            <w:pPr>
              <w:pStyle w:val="TAC"/>
              <w:rPr>
                <w:rFonts w:cs="Arial"/>
              </w:rPr>
            </w:pPr>
            <w:r w:rsidRPr="00E36978">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E36978" w:rsidRDefault="00000000">
            <w:pPr>
              <w:pStyle w:val="TAC"/>
              <w:rPr>
                <w:rFonts w:cs="Arial"/>
              </w:rPr>
            </w:pPr>
            <w:r w:rsidRPr="00E36978">
              <w:rPr>
                <w:rFonts w:eastAsia="MS Mincho" w:cs="Arial"/>
              </w:rPr>
              <w:t>1.4</w:t>
            </w:r>
          </w:p>
        </w:tc>
      </w:tr>
      <w:tr w:rsidR="00524A5D" w:rsidRPr="00E36978"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E36978" w:rsidRDefault="00000000">
            <w:pPr>
              <w:pStyle w:val="TAC"/>
              <w:rPr>
                <w:rFonts w:cs="Arial"/>
              </w:rPr>
            </w:pPr>
            <w:r w:rsidRPr="00E36978">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E36978" w:rsidRDefault="00000000">
            <w:pPr>
              <w:pStyle w:val="TAC"/>
              <w:rPr>
                <w:rFonts w:cs="Arial"/>
              </w:rPr>
            </w:pPr>
            <w:r w:rsidRPr="00E36978">
              <w:rPr>
                <w:rFonts w:cs="Arial"/>
              </w:rPr>
              <w:t>1.4+0.0025</w:t>
            </w:r>
          </w:p>
          <w:p w14:paraId="640374B1" w14:textId="77777777" w:rsidR="00524A5D" w:rsidRPr="00E36978" w:rsidRDefault="00000000">
            <w:pPr>
              <w:pStyle w:val="TAC"/>
              <w:rPr>
                <w:rFonts w:cs="Arial"/>
              </w:rPr>
            </w:pPr>
            <w:r w:rsidRPr="00E36978">
              <w:rPr>
                <w:rFonts w:cs="Arial"/>
              </w:rPr>
              <w:t>/</w:t>
            </w:r>
          </w:p>
          <w:p w14:paraId="73A08749" w14:textId="77777777" w:rsidR="00524A5D" w:rsidRPr="00E36978" w:rsidRDefault="00000000">
            <w:pPr>
              <w:pStyle w:val="TAC"/>
              <w:rPr>
                <w:rFonts w:cs="Arial"/>
              </w:rPr>
            </w:pPr>
            <w:r w:rsidRPr="00E36978">
              <w:rPr>
                <w:rFonts w:cs="Arial"/>
              </w:rPr>
              <w:t>-1.4-0.0025</w:t>
            </w:r>
          </w:p>
        </w:tc>
      </w:tr>
      <w:tr w:rsidR="00524A5D" w:rsidRPr="00E36978"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E36978" w:rsidRDefault="00000000">
            <w:pPr>
              <w:pStyle w:val="TAN"/>
            </w:pPr>
            <w:r w:rsidRPr="00E36978">
              <w:t>NOTE 1:</w:t>
            </w:r>
            <w:r w:rsidRPr="00E36978">
              <w:tab/>
              <w:t>The transmitter shall be set to 4dB below P</w:t>
            </w:r>
            <w:r w:rsidRPr="00E36978">
              <w:rPr>
                <w:vertAlign w:val="subscript"/>
              </w:rPr>
              <w:t>CMAX_L</w:t>
            </w:r>
            <w:r w:rsidRPr="00E36978">
              <w:rPr>
                <w:rFonts w:cs="Arial"/>
              </w:rPr>
              <w:t xml:space="preserve"> at the minimum uplink configuration specified in Table </w:t>
            </w:r>
            <w:r w:rsidRPr="00E36978">
              <w:t>7.3A-3</w:t>
            </w:r>
            <w:r w:rsidRPr="00E36978">
              <w:rPr>
                <w:vertAlign w:val="subscript"/>
              </w:rPr>
              <w:t xml:space="preserve"> </w:t>
            </w:r>
            <w:r w:rsidRPr="00E36978">
              <w:t>with P</w:t>
            </w:r>
            <w:r w:rsidRPr="00E36978">
              <w:rPr>
                <w:vertAlign w:val="subscript"/>
              </w:rPr>
              <w:t xml:space="preserve">CMAX_L </w:t>
            </w:r>
            <w:r w:rsidRPr="00E36978">
              <w:t>as defined in clause 6.2.5A.</w:t>
            </w:r>
          </w:p>
          <w:p w14:paraId="23BD18E5" w14:textId="77777777" w:rsidR="00524A5D" w:rsidRPr="00E36978" w:rsidRDefault="00000000">
            <w:pPr>
              <w:pStyle w:val="TAN"/>
            </w:pPr>
            <w:r w:rsidRPr="00E36978">
              <w:t>NOTE 2:</w:t>
            </w:r>
            <w:r w:rsidRPr="00E36978">
              <w:tab/>
              <w:t xml:space="preserve">The interferer consists of the Reference measurement channel specified in Annex A.3.2 with </w:t>
            </w:r>
            <w:r w:rsidRPr="00E36978">
              <w:rPr>
                <w:rFonts w:cs="Arial"/>
              </w:rPr>
              <w:t xml:space="preserve">one sided dynamic OCNG Pattern OP.1 FDD/TDD as described in Annex A.5.1.1/A.5.2.1 and </w:t>
            </w:r>
            <w:r w:rsidRPr="00E36978">
              <w:t>set-up according to Annex C.3.1.</w:t>
            </w:r>
          </w:p>
          <w:p w14:paraId="2870E176" w14:textId="77777777" w:rsidR="00524A5D" w:rsidRPr="00E36978" w:rsidRDefault="00000000">
            <w:pPr>
              <w:pStyle w:val="TAN"/>
              <w:rPr>
                <w:rFonts w:cs="Arial"/>
              </w:rPr>
            </w:pPr>
            <w:r w:rsidRPr="00E36978">
              <w:t>NOTE 3:</w:t>
            </w:r>
            <w:r w:rsidRPr="00E36978">
              <w:tab/>
            </w:r>
            <w:r w:rsidRPr="00E36978">
              <w:rPr>
                <w:rFonts w:cs="Arial"/>
              </w:rPr>
              <w:t>For DL category M1 UE, the reference sensitivity for category M1 in table 7.3A-1 and 7.3A-2 should be used as REFSENS for the power in Transmission Bandwidth Configuration and P</w:t>
            </w:r>
            <w:r w:rsidRPr="00E36978">
              <w:rPr>
                <w:rFonts w:cs="Arial"/>
                <w:vertAlign w:val="subscript"/>
              </w:rPr>
              <w:t>Interferer</w:t>
            </w:r>
            <w:r w:rsidRPr="00E36978">
              <w:rPr>
                <w:rFonts w:cs="Arial"/>
              </w:rPr>
              <w:t>.</w:t>
            </w:r>
          </w:p>
          <w:p w14:paraId="0D86354D" w14:textId="77777777" w:rsidR="00524A5D" w:rsidRPr="00E36978" w:rsidRDefault="00000000">
            <w:pPr>
              <w:pStyle w:val="TAN"/>
              <w:rPr>
                <w:rFonts w:eastAsia="MS Mincho" w:cs="Arial"/>
                <w:strike/>
              </w:rPr>
            </w:pPr>
            <w:r w:rsidRPr="00E36978">
              <w:t>NOTE 4:</w:t>
            </w:r>
            <w:r w:rsidRPr="00E36978">
              <w:tab/>
            </w:r>
            <w:r w:rsidRPr="00E36978">
              <w:rPr>
                <w:rFonts w:cs="Arial"/>
              </w:rPr>
              <w:t>For DL category M1 UE, the parameters for the applicable channel bandwidth apply.</w:t>
            </w:r>
          </w:p>
        </w:tc>
      </w:tr>
      <w:bookmarkEnd w:id="1687"/>
    </w:tbl>
    <w:p w14:paraId="4A8652EE" w14:textId="77777777" w:rsidR="00524A5D" w:rsidRPr="00E36978" w:rsidRDefault="00524A5D">
      <w:pPr>
        <w:rPr>
          <w:lang w:val="en-US" w:eastAsia="zh-CN"/>
        </w:rPr>
      </w:pPr>
    </w:p>
    <w:p w14:paraId="1E2863E2" w14:textId="77777777" w:rsidR="00524A5D" w:rsidRPr="00E36978" w:rsidRDefault="00000000">
      <w:pPr>
        <w:pStyle w:val="TH"/>
      </w:pPr>
      <w:r w:rsidRPr="00E36978">
        <w:t xml:space="preserve">Table </w:t>
      </w:r>
      <w:r w:rsidRPr="00E36978">
        <w:rPr>
          <w:rFonts w:eastAsia="MS Mincho"/>
        </w:rPr>
        <w:t>7.5A.5-3</w:t>
      </w:r>
      <w:r w:rsidRPr="00E36978">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E36978"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E36978" w:rsidRDefault="00000000">
            <w:pPr>
              <w:pStyle w:val="TAH"/>
              <w:rPr>
                <w:rFonts w:cs="Arial"/>
              </w:rPr>
            </w:pPr>
            <w:bookmarkStart w:id="1688" w:name="MCCQCTEMPBM_00000545"/>
            <w:r w:rsidRPr="00E36978">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E36978" w:rsidRDefault="00000000">
            <w:pPr>
              <w:pStyle w:val="TAH"/>
              <w:rPr>
                <w:rFonts w:cs="Arial"/>
              </w:rPr>
            </w:pPr>
            <w:r w:rsidRPr="00E36978">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E36978" w:rsidRDefault="00000000">
            <w:pPr>
              <w:pStyle w:val="TAH"/>
              <w:rPr>
                <w:rFonts w:cs="Arial"/>
              </w:rPr>
            </w:pPr>
            <w:r w:rsidRPr="00E36978">
              <w:rPr>
                <w:rFonts w:cs="Arial"/>
              </w:rPr>
              <w:t>Channel bandwidth</w:t>
            </w:r>
          </w:p>
        </w:tc>
      </w:tr>
      <w:tr w:rsidR="00524A5D" w:rsidRPr="00E36978"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E36978"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E36978"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E36978" w:rsidRDefault="00000000">
            <w:pPr>
              <w:pStyle w:val="TAH"/>
              <w:rPr>
                <w:rFonts w:cs="Arial"/>
              </w:rPr>
            </w:pPr>
            <w:r w:rsidRPr="00E36978">
              <w:rPr>
                <w:rFonts w:cs="Arial"/>
              </w:rPr>
              <w:t xml:space="preserve">1.4 MHz </w:t>
            </w:r>
          </w:p>
        </w:tc>
      </w:tr>
      <w:tr w:rsidR="00524A5D" w:rsidRPr="00E36978"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E36978" w:rsidRDefault="00000000">
            <w:pPr>
              <w:pStyle w:val="TAL"/>
              <w:rPr>
                <w:rFonts w:cs="Arial"/>
                <w:i/>
              </w:rPr>
            </w:pPr>
            <w:r w:rsidRPr="00E36978">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E36978" w:rsidRDefault="00000000">
            <w:pPr>
              <w:pStyle w:val="TAC"/>
              <w:rPr>
                <w:rFonts w:cs="Arial"/>
              </w:rPr>
            </w:pPr>
            <w:r w:rsidRPr="00E36978">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E36978" w:rsidRDefault="00000000">
            <w:pPr>
              <w:pStyle w:val="TAC"/>
              <w:rPr>
                <w:rFonts w:cs="Arial"/>
              </w:rPr>
            </w:pPr>
            <w:r w:rsidRPr="00E36978">
              <w:t>-</w:t>
            </w:r>
            <w:r w:rsidRPr="00E36978">
              <w:rPr>
                <w:rFonts w:eastAsia="Microsoft JhengHei"/>
                <w:lang w:eastAsia="zh-TW"/>
              </w:rPr>
              <w:t>71.5</w:t>
            </w:r>
          </w:p>
        </w:tc>
      </w:tr>
      <w:tr w:rsidR="00524A5D" w:rsidRPr="00E36978"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E36978" w:rsidRDefault="00000000">
            <w:pPr>
              <w:pStyle w:val="TAL"/>
              <w:rPr>
                <w:rFonts w:eastAsia="MS Mincho" w:cs="Arial"/>
                <w:bCs/>
              </w:rPr>
            </w:pPr>
            <w:r w:rsidRPr="00E36978">
              <w:rPr>
                <w:rFonts w:eastAsia="MS Mincho" w:cs="Arial"/>
                <w:bCs/>
              </w:rPr>
              <w:t>P</w:t>
            </w:r>
            <w:r w:rsidRPr="00E36978">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E36978" w:rsidRDefault="00000000">
            <w:pPr>
              <w:pStyle w:val="TAC"/>
              <w:rPr>
                <w:rFonts w:cs="Arial"/>
              </w:rPr>
            </w:pPr>
            <w:r w:rsidRPr="00E36978">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E36978" w:rsidRDefault="00000000">
            <w:pPr>
              <w:pStyle w:val="TAC"/>
              <w:rPr>
                <w:rFonts w:cs="Arial"/>
              </w:rPr>
            </w:pPr>
            <w:r w:rsidRPr="00E36978">
              <w:rPr>
                <w:rFonts w:eastAsia="MS Mincho" w:cs="Arial"/>
              </w:rPr>
              <w:t>-40</w:t>
            </w:r>
          </w:p>
        </w:tc>
      </w:tr>
      <w:tr w:rsidR="00524A5D" w:rsidRPr="00E36978"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E36978" w:rsidRDefault="00000000">
            <w:pPr>
              <w:pStyle w:val="TAL"/>
              <w:rPr>
                <w:rFonts w:eastAsia="MS Mincho" w:cs="Arial"/>
                <w:bCs/>
              </w:rPr>
            </w:pPr>
            <w:r w:rsidRPr="00E36978">
              <w:rPr>
                <w:rFonts w:eastAsia="MS Mincho" w:cs="Arial"/>
                <w:bCs/>
              </w:rPr>
              <w:t>BW</w:t>
            </w:r>
            <w:r w:rsidRPr="00E36978">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E36978" w:rsidRDefault="00000000">
            <w:pPr>
              <w:pStyle w:val="TAC"/>
              <w:rPr>
                <w:rFonts w:cs="Arial"/>
              </w:rPr>
            </w:pPr>
            <w:r w:rsidRPr="00E36978">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E36978" w:rsidRDefault="00000000">
            <w:pPr>
              <w:pStyle w:val="TAC"/>
              <w:rPr>
                <w:rFonts w:cs="Arial"/>
              </w:rPr>
            </w:pPr>
            <w:r w:rsidRPr="00E36978">
              <w:rPr>
                <w:rFonts w:cs="Arial"/>
              </w:rPr>
              <w:t>1.4</w:t>
            </w:r>
          </w:p>
        </w:tc>
      </w:tr>
      <w:tr w:rsidR="00524A5D" w:rsidRPr="00E36978"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E36978" w:rsidRDefault="00000000">
            <w:pPr>
              <w:pStyle w:val="TAL"/>
              <w:rPr>
                <w:rFonts w:cs="Arial"/>
                <w:i/>
              </w:rPr>
            </w:pPr>
            <w:r w:rsidRPr="00E36978">
              <w:rPr>
                <w:rFonts w:eastAsia="MS Mincho" w:cs="Arial"/>
                <w:bCs/>
              </w:rPr>
              <w:t>F</w:t>
            </w:r>
            <w:r w:rsidRPr="00E36978">
              <w:rPr>
                <w:rFonts w:eastAsia="MS Mincho" w:cs="Arial"/>
                <w:bCs/>
                <w:vertAlign w:val="subscript"/>
              </w:rPr>
              <w:t>Interferer</w:t>
            </w:r>
            <w:r w:rsidRPr="00E36978">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E36978" w:rsidRDefault="00000000">
            <w:pPr>
              <w:pStyle w:val="TAC"/>
              <w:rPr>
                <w:rFonts w:cs="Arial"/>
              </w:rPr>
            </w:pPr>
            <w:r w:rsidRPr="00E36978">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E36978" w:rsidRDefault="00000000">
            <w:pPr>
              <w:pStyle w:val="TAC"/>
              <w:rPr>
                <w:rFonts w:cs="Arial"/>
              </w:rPr>
            </w:pPr>
            <w:r w:rsidRPr="00E36978">
              <w:rPr>
                <w:rFonts w:cs="Arial"/>
              </w:rPr>
              <w:t>1.4+0.0025</w:t>
            </w:r>
          </w:p>
          <w:p w14:paraId="0D33ED28" w14:textId="77777777" w:rsidR="00524A5D" w:rsidRPr="00E36978" w:rsidRDefault="00000000">
            <w:pPr>
              <w:pStyle w:val="TAC"/>
              <w:rPr>
                <w:rFonts w:cs="Arial"/>
              </w:rPr>
            </w:pPr>
            <w:r w:rsidRPr="00E36978">
              <w:rPr>
                <w:rFonts w:cs="Arial"/>
              </w:rPr>
              <w:t>/</w:t>
            </w:r>
          </w:p>
          <w:p w14:paraId="1C1DE024" w14:textId="77777777" w:rsidR="00524A5D" w:rsidRPr="00E36978" w:rsidRDefault="00000000">
            <w:pPr>
              <w:pStyle w:val="TAC"/>
              <w:rPr>
                <w:rFonts w:cs="Arial"/>
              </w:rPr>
            </w:pPr>
            <w:r w:rsidRPr="00E36978">
              <w:rPr>
                <w:rFonts w:cs="Arial"/>
              </w:rPr>
              <w:t>-1.4-0.0025</w:t>
            </w:r>
          </w:p>
        </w:tc>
      </w:tr>
      <w:tr w:rsidR="00524A5D" w:rsidRPr="00E36978"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E36978" w:rsidRDefault="00000000">
            <w:pPr>
              <w:pStyle w:val="TAN"/>
            </w:pPr>
            <w:r w:rsidRPr="00E36978">
              <w:t>NOTE 1:</w:t>
            </w:r>
            <w:r w:rsidRPr="00E36978">
              <w:tab/>
              <w:t>The transmitter shall be set to 24dB below P</w:t>
            </w:r>
            <w:r w:rsidRPr="00E36978">
              <w:rPr>
                <w:vertAlign w:val="subscript"/>
              </w:rPr>
              <w:t xml:space="preserve">CMAX_L </w:t>
            </w:r>
            <w:r w:rsidRPr="00E36978">
              <w:t>with P</w:t>
            </w:r>
            <w:r w:rsidRPr="00E36978">
              <w:rPr>
                <w:vertAlign w:val="subscript"/>
              </w:rPr>
              <w:t xml:space="preserve">CMAX_L </w:t>
            </w:r>
            <w:r w:rsidRPr="00E36978">
              <w:t>as defined in clause 6.2.5A.</w:t>
            </w:r>
          </w:p>
          <w:p w14:paraId="36121BD2" w14:textId="77777777" w:rsidR="00524A5D" w:rsidRPr="00E36978" w:rsidRDefault="00000000">
            <w:pPr>
              <w:pStyle w:val="TAN"/>
              <w:rPr>
                <w:rFonts w:eastAsia="MS Mincho" w:cs="Arial"/>
              </w:rPr>
            </w:pPr>
            <w:r w:rsidRPr="00E36978">
              <w:t>NOTE 2:</w:t>
            </w:r>
            <w:r w:rsidRPr="00E36978">
              <w:tab/>
              <w:t xml:space="preserve">The interferer consists of the Reference measurement channel specified in Annex A.3.2 with </w:t>
            </w:r>
            <w:r w:rsidRPr="00E36978">
              <w:rPr>
                <w:rFonts w:cs="Arial"/>
              </w:rPr>
              <w:t xml:space="preserve">one sided dynamic OCNG Pattern OP.1 FDD/TDD as described in Annex A.5.1.1/A.5.2.1 and </w:t>
            </w:r>
            <w:r w:rsidRPr="00E36978">
              <w:t>set-up according to Annex C.3.1.</w:t>
            </w:r>
          </w:p>
        </w:tc>
      </w:tr>
      <w:bookmarkEnd w:id="1688"/>
    </w:tbl>
    <w:p w14:paraId="0408117A" w14:textId="77777777" w:rsidR="00524A5D" w:rsidRPr="00E36978" w:rsidRDefault="00524A5D">
      <w:pPr>
        <w:rPr>
          <w:lang w:eastAsia="zh-TW"/>
        </w:rPr>
      </w:pPr>
    </w:p>
    <w:p w14:paraId="449326FF" w14:textId="77777777" w:rsidR="00524A5D" w:rsidRPr="00E36978" w:rsidRDefault="00000000">
      <w:pPr>
        <w:pStyle w:val="Heading2"/>
      </w:pPr>
      <w:bookmarkStart w:id="1689" w:name="_Toc13539"/>
      <w:bookmarkStart w:id="1690" w:name="_Toc23620"/>
      <w:bookmarkStart w:id="1691" w:name="_Toc24723"/>
      <w:bookmarkStart w:id="1692" w:name="_Toc26718"/>
      <w:bookmarkStart w:id="1693" w:name="_Toc18480"/>
      <w:bookmarkStart w:id="1694" w:name="_Toc6546"/>
      <w:bookmarkStart w:id="1695" w:name="_Toc163510842"/>
      <w:r w:rsidRPr="00E36978">
        <w:t>7.5B</w:t>
      </w:r>
      <w:r w:rsidRPr="00E36978">
        <w:tab/>
        <w:t>Adjacent Channel Selectivity for category NB1 and NB2</w:t>
      </w:r>
      <w:bookmarkEnd w:id="1675"/>
      <w:bookmarkEnd w:id="1676"/>
      <w:bookmarkEnd w:id="1689"/>
      <w:bookmarkEnd w:id="1690"/>
      <w:bookmarkEnd w:id="1691"/>
      <w:bookmarkEnd w:id="1692"/>
      <w:bookmarkEnd w:id="1693"/>
      <w:bookmarkEnd w:id="1694"/>
      <w:bookmarkEnd w:id="1695"/>
    </w:p>
    <w:p w14:paraId="681843AB" w14:textId="77777777" w:rsidR="00524A5D" w:rsidRPr="00E36978" w:rsidRDefault="00000000">
      <w:pPr>
        <w:pStyle w:val="H6"/>
      </w:pPr>
      <w:bookmarkStart w:id="1696" w:name="_Toc121162892"/>
      <w:bookmarkStart w:id="1697" w:name="_Toc120570100"/>
      <w:bookmarkStart w:id="1698" w:name="_Toc111062088"/>
      <w:bookmarkStart w:id="1699" w:name="_Toc368026376"/>
      <w:bookmarkStart w:id="1700" w:name="MCCQCTEMPBM_00000340"/>
      <w:r w:rsidRPr="00E36978">
        <w:t>7.5B.1</w:t>
      </w:r>
      <w:r w:rsidRPr="00E36978">
        <w:tab/>
        <w:t>Test purpose</w:t>
      </w:r>
    </w:p>
    <w:bookmarkEnd w:id="1700"/>
    <w:p w14:paraId="05E8E2B9" w14:textId="77777777" w:rsidR="00524A5D" w:rsidRPr="00E36978" w:rsidRDefault="00000000">
      <w:r w:rsidRPr="00E36978">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E36978" w:rsidRDefault="00000000">
      <w:r w:rsidRPr="00E36978">
        <w:t>A UE unable to meet the throughput requirement under these conditions will decrease the coverage area when other e-NodeB transmitters exist in the adjacent channel.</w:t>
      </w:r>
    </w:p>
    <w:p w14:paraId="28A0441C" w14:textId="77777777" w:rsidR="00524A5D" w:rsidRPr="00E36978" w:rsidRDefault="00000000">
      <w:pPr>
        <w:pStyle w:val="H6"/>
      </w:pPr>
      <w:bookmarkStart w:id="1701" w:name="MCCQCTEMPBM_00000341"/>
      <w:r w:rsidRPr="00E36978">
        <w:t>7.5B.2</w:t>
      </w:r>
      <w:r w:rsidRPr="00E36978">
        <w:tab/>
        <w:t>Test applicability</w:t>
      </w:r>
    </w:p>
    <w:bookmarkEnd w:id="1701"/>
    <w:p w14:paraId="2761C076" w14:textId="77777777" w:rsidR="00524A5D" w:rsidRPr="00E36978" w:rsidRDefault="00000000">
      <w:r w:rsidRPr="00E36978">
        <w:t xml:space="preserve">This test case applies to all types of </w:t>
      </w:r>
      <w:r w:rsidRPr="00E36978">
        <w:rPr>
          <w:lang w:eastAsia="zh-TW"/>
        </w:rPr>
        <w:t xml:space="preserve">E-UTRA HD-FDD </w:t>
      </w:r>
      <w:r w:rsidRPr="00E36978">
        <w:t>UE release 17 and forward of category NB1 and NB2 that support satellite access.</w:t>
      </w:r>
    </w:p>
    <w:p w14:paraId="6C2143FC" w14:textId="77777777" w:rsidR="00524A5D" w:rsidRPr="00E36978" w:rsidRDefault="00000000">
      <w:pPr>
        <w:pStyle w:val="H6"/>
      </w:pPr>
      <w:bookmarkStart w:id="1702" w:name="MCCQCTEMPBM_00000342"/>
      <w:r w:rsidRPr="00E36978">
        <w:t>7.5B.3</w:t>
      </w:r>
      <w:r w:rsidRPr="00E36978">
        <w:tab/>
        <w:t>Minimum conformance requirements</w:t>
      </w:r>
    </w:p>
    <w:bookmarkEnd w:id="1702"/>
    <w:p w14:paraId="533A0193" w14:textId="77777777" w:rsidR="00524A5D" w:rsidRPr="00E36978" w:rsidRDefault="00000000">
      <w:r w:rsidRPr="00E36978">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E36978" w:rsidRDefault="00000000">
      <w:pPr>
        <w:rPr>
          <w:lang w:val="en-US" w:eastAsia="zh-CN"/>
        </w:rPr>
      </w:pPr>
      <w:r w:rsidRPr="00E36978">
        <w:lastRenderedPageBreak/>
        <w:t xml:space="preserve">Category NB1 and NB2 UE shall fulfil the minimum requirement specified in Table 7.5B.3-1 for all values of an adjacent channel interferer up to </w:t>
      </w:r>
      <w:r w:rsidRPr="00E36978">
        <w:rPr>
          <w:rFonts w:eastAsia="MS Mincho"/>
        </w:rPr>
        <w:t>-40</w:t>
      </w:r>
      <w:r w:rsidRPr="00E36978">
        <w:t xml:space="preserve"> dBm. However it is not possible to directly measure the ACS, instead the lower and upper range of test parameters are chosen in Table 7.5B.3-1 where the </w:t>
      </w:r>
      <w:r w:rsidRPr="00E36978">
        <w:rPr>
          <w:rFonts w:eastAsia="Osaka" w:cs="v5.0.0"/>
        </w:rPr>
        <w:t xml:space="preserve">throughput </w:t>
      </w:r>
      <w:r w:rsidRPr="00E36978">
        <w:t xml:space="preserve">shall be ≥ 95% of the maximum throughput of the reference measurement channel as specified in </w:t>
      </w:r>
      <w:r w:rsidRPr="00E36978">
        <w:rPr>
          <w:color w:val="000000" w:themeColor="text1"/>
        </w:rPr>
        <w:t>TS 36.101</w:t>
      </w:r>
      <w:r w:rsidRPr="00E36978">
        <w:rPr>
          <w:rFonts w:hint="eastAsia"/>
          <w:color w:val="000000" w:themeColor="text1"/>
          <w:lang w:eastAsia="zh-TW"/>
        </w:rPr>
        <w:t xml:space="preserve"> </w:t>
      </w:r>
      <w:r w:rsidRPr="00E36978">
        <w:rPr>
          <w:color w:val="000000" w:themeColor="text1"/>
        </w:rPr>
        <w:t xml:space="preserve">[7] </w:t>
      </w:r>
      <w:r w:rsidRPr="00E36978">
        <w:t>Annex A.3.2.</w:t>
      </w:r>
    </w:p>
    <w:p w14:paraId="0D0B323C" w14:textId="77777777" w:rsidR="00524A5D" w:rsidRPr="00E36978" w:rsidRDefault="00000000">
      <w:pPr>
        <w:pStyle w:val="TH"/>
      </w:pPr>
      <w:r w:rsidRPr="00E36978">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E36978"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E36978" w:rsidRDefault="00000000">
            <w:pPr>
              <w:pStyle w:val="TAH"/>
              <w:rPr>
                <w:rFonts w:eastAsia="MS Mincho" w:cs="Arial"/>
                <w:lang w:eastAsia="ja-JP"/>
              </w:rPr>
            </w:pPr>
            <w:r w:rsidRPr="00E36978">
              <w:rPr>
                <w:rFonts w:eastAsia="MS Mincho" w:cs="Arial"/>
                <w:lang w:eastAsia="ja-JP"/>
              </w:rPr>
              <w:t>ACS</w:t>
            </w:r>
            <w:r w:rsidRPr="00E36978">
              <w:rPr>
                <w:rFonts w:eastAsia="MS Mincho" w:cs="Arial"/>
                <w:lang w:val="fi-FI" w:eastAsia="ja-JP"/>
              </w:rPr>
              <w:t>1</w:t>
            </w:r>
            <w:r w:rsidRPr="00E36978">
              <w:rPr>
                <w:rFonts w:eastAsia="MS Mincho" w:cs="Arial"/>
                <w:lang w:eastAsia="ja-JP"/>
              </w:rPr>
              <w:t xml:space="preserve"> test Parameters</w:t>
            </w:r>
          </w:p>
        </w:tc>
      </w:tr>
      <w:tr w:rsidR="00524A5D" w:rsidRPr="00E36978"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12D53E0B"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E36978" w:rsidRDefault="00000000">
            <w:pPr>
              <w:pStyle w:val="TAC"/>
              <w:rPr>
                <w:rFonts w:eastAsia="MS Mincho" w:cs="Arial"/>
                <w:lang w:eastAsia="ja-JP"/>
              </w:rPr>
            </w:pPr>
            <w:r w:rsidRPr="00E36978">
              <w:rPr>
                <w:rFonts w:eastAsia="MS Mincho" w:cs="Arial"/>
                <w:lang w:eastAsia="ja-JP"/>
              </w:rPr>
              <w:t>REFSENS + 14 dB</w:t>
            </w:r>
          </w:p>
        </w:tc>
      </w:tr>
      <w:tr w:rsidR="00524A5D" w:rsidRPr="00E36978"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17AC4BE6"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E36978" w:rsidRDefault="00000000">
            <w:pPr>
              <w:pStyle w:val="TAC"/>
              <w:rPr>
                <w:rFonts w:eastAsia="MS Mincho" w:cs="Arial"/>
                <w:lang w:eastAsia="ja-JP"/>
              </w:rPr>
            </w:pPr>
            <w:r w:rsidRPr="00E36978">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E36978" w:rsidRDefault="00000000">
            <w:pPr>
              <w:pStyle w:val="TAC"/>
              <w:rPr>
                <w:rFonts w:eastAsia="MS Mincho" w:cs="Arial"/>
                <w:lang w:eastAsia="ja-JP"/>
              </w:rPr>
            </w:pPr>
            <w:r w:rsidRPr="00E36978">
              <w:rPr>
                <w:rFonts w:eastAsia="MS Mincho" w:cs="Arial"/>
                <w:lang w:eastAsia="ja-JP"/>
              </w:rPr>
              <w:t>REFSENS + 4</w:t>
            </w:r>
            <w:r w:rsidRPr="00E36978">
              <w:rPr>
                <w:rFonts w:eastAsia="MS Mincho" w:cs="Arial"/>
                <w:lang w:val="fi-FI" w:eastAsia="ja-JP"/>
              </w:rPr>
              <w:t>7</w:t>
            </w:r>
            <w:r w:rsidRPr="00E36978">
              <w:rPr>
                <w:rFonts w:eastAsia="MS Mincho" w:cs="Arial"/>
                <w:lang w:eastAsia="ja-JP"/>
              </w:rPr>
              <w:t xml:space="preserve"> dB</w:t>
            </w:r>
          </w:p>
        </w:tc>
      </w:tr>
      <w:tr w:rsidR="00524A5D" w:rsidRPr="00E36978"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E36978" w:rsidRDefault="00000000">
            <w:pPr>
              <w:pStyle w:val="TAC"/>
              <w:rPr>
                <w:rFonts w:eastAsia="MS Mincho" w:cs="Arial"/>
                <w:lang w:eastAsia="ja-JP"/>
              </w:rPr>
            </w:pPr>
            <w:r w:rsidRPr="00E36978">
              <w:rPr>
                <w:rFonts w:eastAsia="MS Mincho" w:cs="Arial"/>
                <w:lang w:eastAsia="ja-JP"/>
              </w:rPr>
              <w:t>±2.5 MHz</w:t>
            </w:r>
          </w:p>
        </w:tc>
      </w:tr>
      <w:tr w:rsidR="00524A5D" w:rsidRPr="00E36978"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E36978" w:rsidRDefault="00000000">
            <w:pPr>
              <w:pStyle w:val="TAH"/>
              <w:rPr>
                <w:rFonts w:eastAsia="MS Mincho" w:cs="Arial"/>
                <w:lang w:eastAsia="ja-JP"/>
              </w:rPr>
            </w:pPr>
            <w:r w:rsidRPr="00E36978">
              <w:rPr>
                <w:rFonts w:eastAsia="MS Mincho" w:cs="Arial"/>
                <w:lang w:eastAsia="ja-JP"/>
              </w:rPr>
              <w:t>ACS2 test Parameters</w:t>
            </w:r>
          </w:p>
        </w:tc>
      </w:tr>
      <w:tr w:rsidR="00524A5D" w:rsidRPr="00E36978"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3C43F137"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E36978" w:rsidRDefault="00000000">
            <w:pPr>
              <w:pStyle w:val="TAC"/>
              <w:rPr>
                <w:rFonts w:eastAsia="MS Mincho" w:cs="Arial"/>
                <w:lang w:val="fi-FI" w:eastAsia="ja-JP"/>
              </w:rPr>
            </w:pPr>
            <w:r w:rsidRPr="00E36978">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E36978" w:rsidRDefault="00000000">
            <w:pPr>
              <w:pStyle w:val="TAC"/>
              <w:rPr>
                <w:rFonts w:eastAsia="MS Mincho" w:cs="Arial"/>
                <w:lang w:eastAsia="ja-JP"/>
              </w:rPr>
            </w:pPr>
            <w:r w:rsidRPr="00E36978">
              <w:rPr>
                <w:rFonts w:eastAsia="MS Mincho" w:cs="Arial"/>
                <w:lang w:val="fi-FI" w:eastAsia="ja-JP"/>
              </w:rPr>
              <w:t>-73 dBm</w:t>
            </w:r>
          </w:p>
        </w:tc>
      </w:tr>
      <w:tr w:rsidR="00524A5D" w:rsidRPr="00E36978"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6C96FE52"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E36978" w:rsidRDefault="00000000">
            <w:pPr>
              <w:pStyle w:val="TAC"/>
              <w:rPr>
                <w:rFonts w:eastAsia="MS Mincho" w:cs="Arial"/>
                <w:lang w:val="fi-FI" w:eastAsia="ja-JP"/>
              </w:rPr>
            </w:pPr>
            <w:r w:rsidRPr="00E36978">
              <w:rPr>
                <w:rFonts w:eastAsia="MS Mincho" w:cs="Arial"/>
                <w:lang w:val="fi-FI" w:eastAsia="ja-JP"/>
              </w:rPr>
              <w:t>-40 dBm</w:t>
            </w:r>
          </w:p>
        </w:tc>
      </w:tr>
      <w:tr w:rsidR="00524A5D" w:rsidRPr="00E36978"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E36978" w:rsidRDefault="00000000">
            <w:pPr>
              <w:pStyle w:val="TAC"/>
              <w:rPr>
                <w:rFonts w:eastAsia="MS Mincho" w:cs="Arial"/>
                <w:lang w:eastAsia="ja-JP"/>
              </w:rPr>
            </w:pPr>
            <w:r w:rsidRPr="00E36978">
              <w:rPr>
                <w:rFonts w:eastAsia="MS Mincho" w:cs="Arial"/>
                <w:lang w:eastAsia="ja-JP"/>
              </w:rPr>
              <w:t>±2.5 MHz</w:t>
            </w:r>
          </w:p>
        </w:tc>
      </w:tr>
    </w:tbl>
    <w:p w14:paraId="1925AE25" w14:textId="77777777" w:rsidR="00524A5D" w:rsidRPr="00E36978" w:rsidRDefault="00524A5D"/>
    <w:p w14:paraId="55967C1C" w14:textId="77777777" w:rsidR="00524A5D" w:rsidRPr="00E36978" w:rsidRDefault="00000000">
      <w:r w:rsidRPr="00E36978">
        <w:t>The normative reference for this requirement is TS 36.102 [11] clause 7.5B.</w:t>
      </w:r>
    </w:p>
    <w:p w14:paraId="092420A2" w14:textId="77777777" w:rsidR="00524A5D" w:rsidRPr="00E36978" w:rsidRDefault="00000000">
      <w:pPr>
        <w:pStyle w:val="H6"/>
      </w:pPr>
      <w:bookmarkStart w:id="1703" w:name="MCCQCTEMPBM_00000343"/>
      <w:r w:rsidRPr="00E36978">
        <w:t>7.5B.4</w:t>
      </w:r>
      <w:r w:rsidRPr="00E36978">
        <w:tab/>
        <w:t>Test description</w:t>
      </w:r>
    </w:p>
    <w:p w14:paraId="4A048DE4" w14:textId="77777777" w:rsidR="00524A5D" w:rsidRPr="00E36978" w:rsidRDefault="00000000">
      <w:pPr>
        <w:pStyle w:val="H6"/>
      </w:pPr>
      <w:bookmarkStart w:id="1704" w:name="MCCQCTEMPBM_00000344"/>
      <w:bookmarkEnd w:id="1703"/>
      <w:r w:rsidRPr="00E36978">
        <w:t>7.5B.4.1</w:t>
      </w:r>
      <w:r w:rsidRPr="00E36978">
        <w:tab/>
        <w:t>Initial conditions</w:t>
      </w:r>
    </w:p>
    <w:bookmarkEnd w:id="1704"/>
    <w:p w14:paraId="2BC42FA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06512FB" w14:textId="77777777" w:rsidR="00524A5D" w:rsidRPr="00E36978" w:rsidRDefault="00000000">
      <w:r w:rsidRPr="00E36978">
        <w:t>The initial test configurations consist of environmental conditions, test frequencies, and channel bandwidths based on E-UTRA</w:t>
      </w:r>
      <w:r w:rsidRPr="00E36978">
        <w:rPr>
          <w:lang w:eastAsia="zh-TW"/>
        </w:rPr>
        <w:t xml:space="preserve"> operating</w:t>
      </w:r>
      <w:r w:rsidRPr="00E36978">
        <w:t xml:space="preserve"> bands </w:t>
      </w:r>
      <w:r w:rsidRPr="00E36978">
        <w:rPr>
          <w:lang w:eastAsia="zh-TW"/>
        </w:rPr>
        <w:t>defined for CAT NB1 and NB2 in clause</w:t>
      </w:r>
      <w:r w:rsidRPr="00E36978">
        <w:t xml:space="preserve"> 5.2</w:t>
      </w:r>
      <w:r w:rsidRPr="00E36978">
        <w:rPr>
          <w:lang w:eastAsia="zh-TW"/>
        </w:rPr>
        <w:t>E</w:t>
      </w:r>
      <w:r w:rsidRPr="00E36978">
        <w:t>. All of these configurations shall be tested with applicable test parameters for each channel bandwidth, and are shown in table 7.</w:t>
      </w:r>
      <w:r w:rsidRPr="00E36978">
        <w:rPr>
          <w:lang w:eastAsia="zh-TW"/>
        </w:rPr>
        <w:t>5B</w:t>
      </w:r>
      <w:r w:rsidRPr="00E36978">
        <w:t xml:space="preserve">.4.1-1. The details of the uplink and downlink reference measurement channels (RMCs) are specified in Annexes A.2 and A.3 respectively. The details of the OCNG patterns used are specified in Annex A.5. </w:t>
      </w:r>
      <w:r w:rsidRPr="00E36978">
        <w:rPr>
          <w:rFonts w:cs="v5.0.0"/>
        </w:rPr>
        <w:t xml:space="preserve">Configurations of PDSCH and </w:t>
      </w:r>
      <w:r w:rsidRPr="00E36978">
        <w:rPr>
          <w:rFonts w:cs="v5.0.0"/>
          <w:lang w:eastAsia="zh-TW"/>
        </w:rPr>
        <w:t>M</w:t>
      </w:r>
      <w:r w:rsidRPr="00E36978">
        <w:rPr>
          <w:rFonts w:cs="v5.0.0"/>
        </w:rPr>
        <w:t>PDCCH before measurement are specified in Annex C.2.</w:t>
      </w:r>
    </w:p>
    <w:p w14:paraId="6095DD94" w14:textId="77777777" w:rsidR="00524A5D" w:rsidRPr="00E36978" w:rsidRDefault="00000000">
      <w:pPr>
        <w:pStyle w:val="TH"/>
        <w:rPr>
          <w:lang w:eastAsia="zh-TW"/>
        </w:rPr>
      </w:pPr>
      <w:r w:rsidRPr="00E36978">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E36978"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E36978" w:rsidRDefault="00000000">
            <w:pPr>
              <w:pStyle w:val="TAH"/>
            </w:pPr>
            <w:r w:rsidRPr="00E36978">
              <w:t>Initial Conditions</w:t>
            </w:r>
          </w:p>
        </w:tc>
      </w:tr>
      <w:tr w:rsidR="00524A5D" w:rsidRPr="00E36978"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E36978" w:rsidRDefault="00000000">
            <w:pPr>
              <w:pStyle w:val="TAL"/>
            </w:pPr>
            <w:r w:rsidRPr="00E36978">
              <w:t>Test Environment as specified in TS 36.508 [12] clause </w:t>
            </w:r>
            <w:r w:rsidRPr="00E36978">
              <w:rPr>
                <w:rFonts w:eastAsia="MS Mincho"/>
              </w:rPr>
              <w:t>8.1</w:t>
            </w:r>
            <w:r w:rsidRPr="00E36978">
              <w:t>.1</w:t>
            </w:r>
          </w:p>
        </w:tc>
        <w:tc>
          <w:tcPr>
            <w:tcW w:w="4500" w:type="dxa"/>
            <w:gridSpan w:val="3"/>
            <w:tcMar>
              <w:top w:w="0" w:type="dxa"/>
              <w:left w:w="108" w:type="dxa"/>
              <w:bottom w:w="0" w:type="dxa"/>
              <w:right w:w="108" w:type="dxa"/>
            </w:tcMar>
          </w:tcPr>
          <w:p w14:paraId="49C6A110" w14:textId="77777777" w:rsidR="00524A5D" w:rsidRPr="00E36978" w:rsidRDefault="00000000">
            <w:pPr>
              <w:pStyle w:val="TAL"/>
            </w:pPr>
            <w:r w:rsidRPr="00E36978">
              <w:t>NC</w:t>
            </w:r>
          </w:p>
        </w:tc>
      </w:tr>
      <w:tr w:rsidR="00524A5D" w:rsidRPr="00E36978"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E36978" w:rsidRDefault="00000000">
            <w:pPr>
              <w:pStyle w:val="TAL"/>
            </w:pPr>
            <w:r w:rsidRPr="00E36978">
              <w:t>Test Frequencies as specified in TS36.508 [12] clause </w:t>
            </w:r>
            <w:r w:rsidRPr="00E36978">
              <w:rPr>
                <w:rFonts w:eastAsia="MS Mincho"/>
              </w:rPr>
              <w:t>8.1</w:t>
            </w:r>
            <w:r w:rsidRPr="00E36978">
              <w:t>.3.1</w:t>
            </w:r>
          </w:p>
        </w:tc>
        <w:tc>
          <w:tcPr>
            <w:tcW w:w="4500" w:type="dxa"/>
            <w:gridSpan w:val="3"/>
            <w:tcMar>
              <w:top w:w="0" w:type="dxa"/>
              <w:left w:w="108" w:type="dxa"/>
              <w:bottom w:w="0" w:type="dxa"/>
              <w:right w:w="108" w:type="dxa"/>
            </w:tcMar>
          </w:tcPr>
          <w:p w14:paraId="3625700D" w14:textId="77777777" w:rsidR="00524A5D" w:rsidRPr="00E36978" w:rsidRDefault="00000000">
            <w:pPr>
              <w:pStyle w:val="TAL"/>
            </w:pPr>
            <w:r w:rsidRPr="00E36978">
              <w:t>Frequency ranges defined in Annex K.1.2</w:t>
            </w:r>
          </w:p>
        </w:tc>
      </w:tr>
      <w:tr w:rsidR="00524A5D" w:rsidRPr="00E36978" w14:paraId="128AD01B" w14:textId="77777777">
        <w:trPr>
          <w:jc w:val="center"/>
        </w:trPr>
        <w:tc>
          <w:tcPr>
            <w:tcW w:w="1470" w:type="dxa"/>
            <w:tcMar>
              <w:top w:w="0" w:type="dxa"/>
              <w:left w:w="108" w:type="dxa"/>
              <w:bottom w:w="0" w:type="dxa"/>
              <w:right w:w="108" w:type="dxa"/>
            </w:tcMar>
          </w:tcPr>
          <w:p w14:paraId="59DF4679" w14:textId="77777777" w:rsidR="00524A5D" w:rsidRPr="00E36978" w:rsidRDefault="00000000">
            <w:pPr>
              <w:pStyle w:val="TAH"/>
            </w:pPr>
            <w:r w:rsidRPr="00E36978">
              <w:t>Configuration ID</w:t>
            </w:r>
          </w:p>
        </w:tc>
        <w:tc>
          <w:tcPr>
            <w:tcW w:w="2520" w:type="dxa"/>
            <w:gridSpan w:val="2"/>
            <w:tcMar>
              <w:top w:w="0" w:type="dxa"/>
              <w:left w:w="108" w:type="dxa"/>
              <w:bottom w:w="0" w:type="dxa"/>
              <w:right w:w="108" w:type="dxa"/>
            </w:tcMar>
          </w:tcPr>
          <w:p w14:paraId="659F7A34" w14:textId="77777777" w:rsidR="00524A5D" w:rsidRPr="00E36978" w:rsidRDefault="00000000">
            <w:pPr>
              <w:pStyle w:val="TAH"/>
            </w:pPr>
            <w:r w:rsidRPr="00E36978">
              <w:t>Downlink Configuration</w:t>
            </w:r>
          </w:p>
        </w:tc>
        <w:tc>
          <w:tcPr>
            <w:tcW w:w="4500" w:type="dxa"/>
            <w:gridSpan w:val="3"/>
            <w:tcMar>
              <w:top w:w="0" w:type="dxa"/>
              <w:left w:w="108" w:type="dxa"/>
              <w:bottom w:w="0" w:type="dxa"/>
              <w:right w:w="108" w:type="dxa"/>
            </w:tcMar>
          </w:tcPr>
          <w:p w14:paraId="32200C76" w14:textId="77777777" w:rsidR="00524A5D" w:rsidRPr="00E36978" w:rsidRDefault="00000000">
            <w:pPr>
              <w:pStyle w:val="TAH"/>
            </w:pPr>
            <w:r w:rsidRPr="00E36978">
              <w:t>Uplink Configuration</w:t>
            </w:r>
          </w:p>
        </w:tc>
      </w:tr>
      <w:tr w:rsidR="00524A5D" w:rsidRPr="00E36978" w14:paraId="7ED69801" w14:textId="77777777">
        <w:trPr>
          <w:jc w:val="center"/>
        </w:trPr>
        <w:tc>
          <w:tcPr>
            <w:tcW w:w="1470" w:type="dxa"/>
            <w:tcMar>
              <w:top w:w="0" w:type="dxa"/>
              <w:left w:w="108" w:type="dxa"/>
              <w:bottom w:w="0" w:type="dxa"/>
              <w:right w:w="108" w:type="dxa"/>
            </w:tcMar>
          </w:tcPr>
          <w:p w14:paraId="725E48FD" w14:textId="77777777" w:rsidR="00524A5D" w:rsidRPr="00E36978" w:rsidRDefault="00524A5D">
            <w:pPr>
              <w:pStyle w:val="TAC"/>
            </w:pPr>
          </w:p>
        </w:tc>
        <w:tc>
          <w:tcPr>
            <w:tcW w:w="1165" w:type="dxa"/>
            <w:tcMar>
              <w:top w:w="0" w:type="dxa"/>
              <w:left w:w="108" w:type="dxa"/>
              <w:bottom w:w="0" w:type="dxa"/>
              <w:right w:w="108" w:type="dxa"/>
            </w:tcMar>
          </w:tcPr>
          <w:p w14:paraId="2623000F" w14:textId="77777777" w:rsidR="00524A5D" w:rsidRPr="00E36978" w:rsidRDefault="00000000">
            <w:pPr>
              <w:pStyle w:val="TAC"/>
            </w:pPr>
            <w:r w:rsidRPr="00E36978">
              <w:t>Modulation</w:t>
            </w:r>
          </w:p>
        </w:tc>
        <w:tc>
          <w:tcPr>
            <w:tcW w:w="1355" w:type="dxa"/>
            <w:tcMar>
              <w:top w:w="0" w:type="dxa"/>
              <w:left w:w="108" w:type="dxa"/>
              <w:bottom w:w="0" w:type="dxa"/>
              <w:right w:w="108" w:type="dxa"/>
            </w:tcMar>
          </w:tcPr>
          <w:p w14:paraId="27C5F387" w14:textId="77777777" w:rsidR="00524A5D" w:rsidRPr="00E36978" w:rsidRDefault="00000000">
            <w:pPr>
              <w:pStyle w:val="TAC"/>
            </w:pPr>
            <w:r w:rsidRPr="00E36978">
              <w:t>Subcarriers</w:t>
            </w:r>
          </w:p>
        </w:tc>
        <w:tc>
          <w:tcPr>
            <w:tcW w:w="2140" w:type="dxa"/>
            <w:tcMar>
              <w:top w:w="0" w:type="dxa"/>
              <w:left w:w="108" w:type="dxa"/>
              <w:bottom w:w="0" w:type="dxa"/>
              <w:right w:w="108" w:type="dxa"/>
            </w:tcMar>
          </w:tcPr>
          <w:p w14:paraId="701C3EBB" w14:textId="77777777" w:rsidR="00524A5D" w:rsidRPr="00E36978" w:rsidRDefault="00000000">
            <w:pPr>
              <w:pStyle w:val="TAC"/>
            </w:pPr>
            <w:r w:rsidRPr="00E36978">
              <w:t>Modulation</w:t>
            </w:r>
          </w:p>
        </w:tc>
        <w:tc>
          <w:tcPr>
            <w:tcW w:w="1165" w:type="dxa"/>
            <w:tcMar>
              <w:top w:w="0" w:type="dxa"/>
              <w:left w:w="108" w:type="dxa"/>
              <w:bottom w:w="0" w:type="dxa"/>
              <w:right w:w="108" w:type="dxa"/>
            </w:tcMar>
          </w:tcPr>
          <w:p w14:paraId="069F9116" w14:textId="77777777" w:rsidR="00524A5D" w:rsidRPr="00E36978" w:rsidRDefault="00000000">
            <w:pPr>
              <w:pStyle w:val="TAC"/>
            </w:pPr>
            <w:r w:rsidRPr="00E36978">
              <w:t>N</w:t>
            </w:r>
            <w:r w:rsidRPr="00E36978">
              <w:rPr>
                <w:vertAlign w:val="subscript"/>
              </w:rPr>
              <w:t>tones</w:t>
            </w:r>
          </w:p>
        </w:tc>
        <w:tc>
          <w:tcPr>
            <w:tcW w:w="1195" w:type="dxa"/>
            <w:tcMar>
              <w:top w:w="0" w:type="dxa"/>
              <w:left w:w="108" w:type="dxa"/>
              <w:bottom w:w="0" w:type="dxa"/>
              <w:right w:w="108" w:type="dxa"/>
            </w:tcMar>
          </w:tcPr>
          <w:p w14:paraId="328DA3ED" w14:textId="77777777" w:rsidR="00524A5D" w:rsidRPr="00E36978" w:rsidRDefault="00000000">
            <w:pPr>
              <w:pStyle w:val="TAC"/>
            </w:pPr>
            <w:r w:rsidRPr="00E36978">
              <w:t>Subcarrier spacing</w:t>
            </w:r>
          </w:p>
        </w:tc>
      </w:tr>
      <w:tr w:rsidR="00524A5D" w:rsidRPr="00E36978" w14:paraId="1DAFD3BD" w14:textId="77777777">
        <w:trPr>
          <w:jc w:val="center"/>
        </w:trPr>
        <w:tc>
          <w:tcPr>
            <w:tcW w:w="1470" w:type="dxa"/>
            <w:tcMar>
              <w:top w:w="0" w:type="dxa"/>
              <w:left w:w="108" w:type="dxa"/>
              <w:bottom w:w="0" w:type="dxa"/>
              <w:right w:w="108" w:type="dxa"/>
            </w:tcMar>
          </w:tcPr>
          <w:p w14:paraId="09926790" w14:textId="77777777" w:rsidR="00524A5D" w:rsidRPr="00E36978" w:rsidRDefault="00000000">
            <w:pPr>
              <w:pStyle w:val="TAC"/>
            </w:pPr>
            <w:r w:rsidRPr="00E36978">
              <w:t>1</w:t>
            </w:r>
          </w:p>
        </w:tc>
        <w:tc>
          <w:tcPr>
            <w:tcW w:w="1165" w:type="dxa"/>
            <w:tcMar>
              <w:top w:w="0" w:type="dxa"/>
              <w:left w:w="108" w:type="dxa"/>
              <w:bottom w:w="0" w:type="dxa"/>
              <w:right w:w="108" w:type="dxa"/>
            </w:tcMar>
          </w:tcPr>
          <w:p w14:paraId="509BA2E7" w14:textId="77777777" w:rsidR="00524A5D" w:rsidRPr="00E36978" w:rsidRDefault="00000000">
            <w:pPr>
              <w:pStyle w:val="TAC"/>
            </w:pPr>
            <w:r w:rsidRPr="00E36978">
              <w:t>QPSK</w:t>
            </w:r>
          </w:p>
        </w:tc>
        <w:tc>
          <w:tcPr>
            <w:tcW w:w="1355" w:type="dxa"/>
            <w:tcMar>
              <w:top w:w="0" w:type="dxa"/>
              <w:left w:w="108" w:type="dxa"/>
              <w:bottom w:w="0" w:type="dxa"/>
              <w:right w:w="108" w:type="dxa"/>
            </w:tcMar>
          </w:tcPr>
          <w:p w14:paraId="7DC55C78" w14:textId="77777777" w:rsidR="00524A5D" w:rsidRPr="00E36978" w:rsidRDefault="00000000">
            <w:pPr>
              <w:pStyle w:val="TAC"/>
            </w:pPr>
            <w:r w:rsidRPr="00E36978">
              <w:t>12</w:t>
            </w:r>
          </w:p>
        </w:tc>
        <w:tc>
          <w:tcPr>
            <w:tcW w:w="2140" w:type="dxa"/>
            <w:tcMar>
              <w:top w:w="0" w:type="dxa"/>
              <w:left w:w="108" w:type="dxa"/>
              <w:bottom w:w="0" w:type="dxa"/>
              <w:right w:w="108" w:type="dxa"/>
            </w:tcMar>
          </w:tcPr>
          <w:p w14:paraId="17795EA8" w14:textId="77777777" w:rsidR="00524A5D" w:rsidRPr="00E36978" w:rsidRDefault="00000000">
            <w:pPr>
              <w:pStyle w:val="TAC"/>
            </w:pPr>
            <w:r w:rsidRPr="00E36978">
              <w:t>BPSK</w:t>
            </w:r>
          </w:p>
        </w:tc>
        <w:tc>
          <w:tcPr>
            <w:tcW w:w="1165" w:type="dxa"/>
            <w:tcMar>
              <w:top w:w="0" w:type="dxa"/>
              <w:left w:w="108" w:type="dxa"/>
              <w:bottom w:w="0" w:type="dxa"/>
              <w:right w:w="108" w:type="dxa"/>
            </w:tcMar>
          </w:tcPr>
          <w:p w14:paraId="26311EA3" w14:textId="77777777" w:rsidR="00524A5D" w:rsidRPr="00E36978" w:rsidRDefault="00000000">
            <w:pPr>
              <w:pStyle w:val="TAC"/>
            </w:pPr>
            <w:r w:rsidRPr="00E36978">
              <w:t>1@0</w:t>
            </w:r>
          </w:p>
        </w:tc>
        <w:tc>
          <w:tcPr>
            <w:tcW w:w="1195" w:type="dxa"/>
            <w:tcMar>
              <w:top w:w="0" w:type="dxa"/>
              <w:left w:w="108" w:type="dxa"/>
              <w:bottom w:w="0" w:type="dxa"/>
              <w:right w:w="108" w:type="dxa"/>
            </w:tcMar>
          </w:tcPr>
          <w:p w14:paraId="45711141" w14:textId="77777777" w:rsidR="00524A5D" w:rsidRPr="00E36978" w:rsidRDefault="00000000">
            <w:pPr>
              <w:pStyle w:val="TAC"/>
            </w:pPr>
            <w:r w:rsidRPr="00E36978">
              <w:t>15kHz</w:t>
            </w:r>
          </w:p>
        </w:tc>
      </w:tr>
    </w:tbl>
    <w:p w14:paraId="7D5ACD6D" w14:textId="77777777" w:rsidR="00524A5D" w:rsidRPr="00E36978" w:rsidRDefault="00524A5D"/>
    <w:p w14:paraId="1F87D1A6" w14:textId="70A1BB98" w:rsidR="00524A5D" w:rsidRPr="00E36978" w:rsidRDefault="00000000">
      <w:pPr>
        <w:pStyle w:val="B1"/>
        <w:overflowPunct w:val="0"/>
        <w:autoSpaceDE w:val="0"/>
        <w:autoSpaceDN w:val="0"/>
        <w:adjustRightInd w:val="0"/>
        <w:contextualSpacing w:val="0"/>
        <w:textAlignment w:val="baseline"/>
      </w:pPr>
      <w:r w:rsidRPr="00E36978">
        <w:rPr>
          <w:rFonts w:eastAsia="Malgun Gothic"/>
        </w:rPr>
        <w:t>1.</w:t>
      </w:r>
      <w:r w:rsidRPr="00E36978">
        <w:rPr>
          <w:rFonts w:eastAsia="Malgun Gothic"/>
        </w:rPr>
        <w:tab/>
      </w:r>
      <w:r w:rsidRPr="00E36978">
        <w:t>Connect the SS to the UE antenna connectors as shown in TS 36.508[</w:t>
      </w:r>
      <w:r w:rsidR="00C90F62">
        <w:t>12</w:t>
      </w:r>
      <w:r w:rsidRPr="00E36978">
        <w:t>] Annex A Figure A.4 using only main UE Tx/Rx antenna.</w:t>
      </w:r>
    </w:p>
    <w:p w14:paraId="38829B4E" w14:textId="07A6B48D"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2</w:t>
      </w:r>
      <w:r w:rsidRPr="00E36978">
        <w:rPr>
          <w:rFonts w:eastAsia="Malgun Gothic"/>
        </w:rPr>
        <w:t>.</w:t>
      </w:r>
      <w:r w:rsidRPr="00E36978">
        <w:rPr>
          <w:rFonts w:eastAsia="Malgun Gothic"/>
        </w:rPr>
        <w:tab/>
      </w:r>
      <w:r w:rsidRPr="00E36978">
        <w:t>The parameter settings for the cell are set up according to TS 36.508 [</w:t>
      </w:r>
      <w:r w:rsidR="00C90F62">
        <w:t>12</w:t>
      </w:r>
      <w:r w:rsidRPr="00E36978">
        <w:t>] subclause 4.4.3.</w:t>
      </w:r>
    </w:p>
    <w:p w14:paraId="058CDC8D"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3</w:t>
      </w:r>
      <w:r w:rsidRPr="00E36978">
        <w:rPr>
          <w:rFonts w:eastAsia="Malgun Gothic"/>
        </w:rPr>
        <w:t>.</w:t>
      </w:r>
      <w:r w:rsidRPr="00E36978">
        <w:rPr>
          <w:rFonts w:eastAsia="Malgun Gothic"/>
        </w:rPr>
        <w:tab/>
      </w:r>
      <w:r w:rsidRPr="00E36978">
        <w:t>Downlink signals are initially set up according to Annex C0, C.1 and C.3.1, and uplink signals according to Annex H.1 and H.3.1.</w:t>
      </w:r>
    </w:p>
    <w:p w14:paraId="07F5BF34"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rPr>
          <w:rFonts w:eastAsia="Malgun Gothic"/>
          <w:lang w:val="en-US"/>
        </w:rPr>
        <w:t>4</w:t>
      </w:r>
      <w:r w:rsidRPr="00E36978">
        <w:rPr>
          <w:rFonts w:eastAsia="Malgun Gothic"/>
        </w:rPr>
        <w:t>.</w:t>
      </w:r>
      <w:r w:rsidRPr="00E36978">
        <w:rPr>
          <w:rFonts w:eastAsia="Malgun Gothic"/>
        </w:rPr>
        <w:tab/>
      </w:r>
      <w:r w:rsidRPr="00E36978">
        <w:t>The UL and DL Reference Measurement channels are set according to Table 7.</w:t>
      </w:r>
      <w:r w:rsidRPr="00E36978">
        <w:rPr>
          <w:lang w:eastAsia="zh-TW"/>
        </w:rPr>
        <w:t>5B</w:t>
      </w:r>
      <w:r w:rsidRPr="00E36978">
        <w:t>.4.1-1.</w:t>
      </w:r>
    </w:p>
    <w:p w14:paraId="79B4E748"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lang w:val="en-US"/>
        </w:rPr>
        <w:lastRenderedPageBreak/>
        <w:t>5</w:t>
      </w:r>
      <w:r w:rsidRPr="00E36978">
        <w:rPr>
          <w:rFonts w:eastAsia="Malgun Gothic"/>
        </w:rPr>
        <w:tab/>
      </w:r>
      <w:r w:rsidRPr="00E36978">
        <w:t>Propagation conditions are set according to Annex B.0.</w:t>
      </w:r>
    </w:p>
    <w:p w14:paraId="2C19BA9B"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rPr>
        <w:t>6.</w:t>
      </w:r>
      <w:r w:rsidRPr="00E36978">
        <w:rPr>
          <w:rFonts w:hint="eastAsia"/>
        </w:rPr>
        <w:tab/>
        <w:t xml:space="preserve">UE location according to TS 36.508 [12] clause </w:t>
      </w:r>
      <w:r w:rsidRPr="00E36978">
        <w:t>8.2.6.1</w:t>
      </w:r>
      <w:r w:rsidRPr="00E36978">
        <w:rPr>
          <w:rFonts w:hint="eastAsia"/>
        </w:rPr>
        <w:t xml:space="preserve"> is provided to the UE through any preconfigured means.</w:t>
      </w:r>
    </w:p>
    <w:p w14:paraId="7218931D" w14:textId="77777777" w:rsidR="00524A5D" w:rsidRPr="00E36978" w:rsidRDefault="00000000">
      <w:pPr>
        <w:pStyle w:val="B1"/>
        <w:overflowPunct w:val="0"/>
        <w:autoSpaceDE w:val="0"/>
        <w:autoSpaceDN w:val="0"/>
        <w:adjustRightInd w:val="0"/>
        <w:contextualSpacing w:val="0"/>
        <w:textAlignment w:val="baseline"/>
      </w:pPr>
      <w:r w:rsidRPr="00E36978">
        <w:rPr>
          <w:rFonts w:hint="eastAsia"/>
        </w:rPr>
        <w:t>7.</w:t>
      </w:r>
      <w:r w:rsidRPr="00E36978">
        <w:rPr>
          <w:rFonts w:hint="eastAsia"/>
        </w:rPr>
        <w:tab/>
      </w:r>
      <w:r w:rsidRPr="00E36978">
        <w:t>Test equipment shall emula</w:t>
      </w:r>
      <w:r w:rsidRPr="00E36978">
        <w:rPr>
          <w:color w:val="000000" w:themeColor="text1"/>
        </w:rPr>
        <w:t xml:space="preserve">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33D0B254" w14:textId="77777777" w:rsidR="00524A5D" w:rsidRPr="00E36978" w:rsidRDefault="00000000">
      <w:pPr>
        <w:pStyle w:val="B1"/>
        <w:overflowPunct w:val="0"/>
        <w:autoSpaceDE w:val="0"/>
        <w:autoSpaceDN w:val="0"/>
        <w:adjustRightInd w:val="0"/>
        <w:contextualSpacing w:val="0"/>
        <w:textAlignment w:val="baseline"/>
      </w:pPr>
      <w:r w:rsidRPr="00E36978">
        <w:t>8.</w:t>
      </w:r>
      <w:r w:rsidRPr="00E36978">
        <w:tab/>
        <w:t>Deactivate UE prediction of satellite trajectory by any preconfigured means.</w:t>
      </w:r>
    </w:p>
    <w:p w14:paraId="6855FE7B" w14:textId="77777777" w:rsidR="00524A5D" w:rsidRPr="00E36978" w:rsidRDefault="00000000">
      <w:pPr>
        <w:pStyle w:val="B1"/>
        <w:overflowPunct w:val="0"/>
        <w:autoSpaceDE w:val="0"/>
        <w:autoSpaceDN w:val="0"/>
        <w:adjustRightInd w:val="0"/>
        <w:contextualSpacing w:val="0"/>
        <w:textAlignment w:val="baseline"/>
        <w:rPr>
          <w:lang w:eastAsia="zh-TW"/>
        </w:rPr>
      </w:pPr>
      <w:r w:rsidRPr="00E36978">
        <w:t>9</w:t>
      </w:r>
      <w:r w:rsidRPr="00E36978">
        <w:rPr>
          <w:rFonts w:hint="eastAsia"/>
        </w:rPr>
        <w:t>.</w:t>
      </w:r>
      <w:r w:rsidRPr="00E36978">
        <w:rPr>
          <w:rFonts w:hint="eastAsia"/>
        </w:rPr>
        <w:tab/>
        <w:t>Ensure the UE is in State 2A-NB with CP CIoT Optimisation according to TS 36.508 [7] clause 8.1.5. Message contents are defined in clause 7.5B.4.3.</w:t>
      </w:r>
    </w:p>
    <w:p w14:paraId="461096D7" w14:textId="77777777" w:rsidR="00524A5D" w:rsidRPr="00E36978" w:rsidRDefault="00000000">
      <w:pPr>
        <w:pStyle w:val="H6"/>
        <w:ind w:left="0" w:firstLine="0"/>
      </w:pPr>
      <w:bookmarkStart w:id="1705" w:name="MCCQCTEMPBM_00000345"/>
      <w:r w:rsidRPr="00E36978">
        <w:t>7.5B.4.2</w:t>
      </w:r>
      <w:r w:rsidRPr="00E36978">
        <w:tab/>
        <w:t>Test procedure</w:t>
      </w:r>
    </w:p>
    <w:bookmarkEnd w:id="1705"/>
    <w:p w14:paraId="05778E00" w14:textId="77777777" w:rsidR="00524A5D" w:rsidRPr="00E36978" w:rsidRDefault="00000000">
      <w:pPr>
        <w:pStyle w:val="B1"/>
        <w:overflowPunct w:val="0"/>
        <w:autoSpaceDE w:val="0"/>
        <w:autoSpaceDN w:val="0"/>
        <w:adjustRightInd w:val="0"/>
        <w:contextualSpacing w:val="0"/>
        <w:textAlignment w:val="baseline"/>
      </w:pPr>
      <w:r w:rsidRPr="00E36978">
        <w:t>1.</w:t>
      </w:r>
      <w:r w:rsidRPr="00E36978">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E36978" w:rsidRDefault="00000000">
      <w:pPr>
        <w:pStyle w:val="B1"/>
        <w:overflowPunct w:val="0"/>
        <w:autoSpaceDE w:val="0"/>
        <w:autoSpaceDN w:val="0"/>
        <w:adjustRightInd w:val="0"/>
        <w:contextualSpacing w:val="0"/>
        <w:textAlignment w:val="baseline"/>
      </w:pPr>
      <w:r w:rsidRPr="00E36978">
        <w:t>2.</w:t>
      </w:r>
      <w:r w:rsidRPr="00E36978">
        <w:tab/>
        <w:t>Set the Downlink signal level to the value defined for ACS1, GSM in Table 7.5B.5-1. For steps 2 to 5 and 6 to 9, use the default message contents.</w:t>
      </w:r>
    </w:p>
    <w:p w14:paraId="52617AB9" w14:textId="77777777" w:rsidR="00524A5D" w:rsidRPr="00E36978" w:rsidRDefault="00000000">
      <w:pPr>
        <w:pStyle w:val="B1"/>
        <w:overflowPunct w:val="0"/>
        <w:autoSpaceDE w:val="0"/>
        <w:autoSpaceDN w:val="0"/>
        <w:adjustRightInd w:val="0"/>
        <w:contextualSpacing w:val="0"/>
        <w:textAlignment w:val="baseline"/>
      </w:pPr>
      <w:r w:rsidRPr="00E36978">
        <w:t>3.</w:t>
      </w:r>
      <w:r w:rsidRPr="00E36978">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E36978" w:rsidRDefault="00000000">
      <w:pPr>
        <w:pStyle w:val="B1"/>
        <w:overflowPunct w:val="0"/>
        <w:autoSpaceDE w:val="0"/>
        <w:autoSpaceDN w:val="0"/>
        <w:adjustRightInd w:val="0"/>
        <w:contextualSpacing w:val="0"/>
        <w:textAlignment w:val="baseline"/>
      </w:pPr>
      <w:r w:rsidRPr="00E36978">
        <w:t>4.</w:t>
      </w:r>
      <w:r w:rsidRPr="00E36978">
        <w:tab/>
        <w:t xml:space="preserve">Measure the average throughput for a duration sufficient to achieve statistical significance according to Annex G.2. </w:t>
      </w:r>
    </w:p>
    <w:p w14:paraId="2CC551AD" w14:textId="77777777" w:rsidR="00524A5D" w:rsidRPr="00E36978" w:rsidRDefault="00000000">
      <w:pPr>
        <w:pStyle w:val="B1"/>
        <w:overflowPunct w:val="0"/>
        <w:autoSpaceDE w:val="0"/>
        <w:autoSpaceDN w:val="0"/>
        <w:adjustRightInd w:val="0"/>
        <w:contextualSpacing w:val="0"/>
        <w:textAlignment w:val="baseline"/>
      </w:pPr>
      <w:r w:rsidRPr="00E36978">
        <w:t>5.</w:t>
      </w:r>
      <w:r w:rsidRPr="00E36978">
        <w:tab/>
        <w:t xml:space="preserve">Repeat steps 2 to 4, using an interfering signal above the wanted signal at step 3. </w:t>
      </w:r>
    </w:p>
    <w:p w14:paraId="28DB247B" w14:textId="77777777" w:rsidR="00524A5D" w:rsidRPr="00E36978" w:rsidRDefault="00000000">
      <w:pPr>
        <w:pStyle w:val="B1"/>
        <w:overflowPunct w:val="0"/>
        <w:autoSpaceDE w:val="0"/>
        <w:autoSpaceDN w:val="0"/>
        <w:adjustRightInd w:val="0"/>
        <w:contextualSpacing w:val="0"/>
        <w:textAlignment w:val="baseline"/>
      </w:pPr>
      <w:r w:rsidRPr="00E36978">
        <w:t>6.</w:t>
      </w:r>
      <w:r w:rsidRPr="00E36978">
        <w:tab/>
        <w:t>Set the Downlink signal level to the value defined for ACS1, E-UTRA in Table 7.5B.5-1.</w:t>
      </w:r>
    </w:p>
    <w:p w14:paraId="7A133E5C" w14:textId="77777777" w:rsidR="00524A5D" w:rsidRPr="00E36978" w:rsidRDefault="00000000">
      <w:pPr>
        <w:pStyle w:val="B1"/>
        <w:overflowPunct w:val="0"/>
        <w:autoSpaceDE w:val="0"/>
        <w:autoSpaceDN w:val="0"/>
        <w:adjustRightInd w:val="0"/>
        <w:contextualSpacing w:val="0"/>
        <w:textAlignment w:val="baseline"/>
      </w:pPr>
      <w:r w:rsidRPr="00E36978">
        <w:t>7.</w:t>
      </w:r>
      <w:r w:rsidRPr="00E36978">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E36978" w:rsidRDefault="00000000">
      <w:pPr>
        <w:pStyle w:val="B1"/>
        <w:overflowPunct w:val="0"/>
        <w:autoSpaceDE w:val="0"/>
        <w:autoSpaceDN w:val="0"/>
        <w:adjustRightInd w:val="0"/>
        <w:contextualSpacing w:val="0"/>
        <w:textAlignment w:val="baseline"/>
      </w:pPr>
      <w:r w:rsidRPr="00E36978">
        <w:t>8.</w:t>
      </w:r>
      <w:r w:rsidRPr="00E36978">
        <w:tab/>
        <w:t xml:space="preserve">Measure the average throughput for a duration sufficient to achieve statistical significance according to Annex G.2. </w:t>
      </w:r>
    </w:p>
    <w:p w14:paraId="3E9BA321" w14:textId="77777777" w:rsidR="00524A5D" w:rsidRPr="00E36978" w:rsidRDefault="00000000">
      <w:pPr>
        <w:pStyle w:val="B1"/>
        <w:overflowPunct w:val="0"/>
        <w:autoSpaceDE w:val="0"/>
        <w:autoSpaceDN w:val="0"/>
        <w:adjustRightInd w:val="0"/>
        <w:contextualSpacing w:val="0"/>
        <w:textAlignment w:val="baseline"/>
      </w:pPr>
      <w:r w:rsidRPr="00E36978">
        <w:t>9.</w:t>
      </w:r>
      <w:r w:rsidRPr="00E36978">
        <w:tab/>
        <w:t>Repeat steps 6 to 8, using an interfering signal above the wanted signal at step 7.</w:t>
      </w:r>
    </w:p>
    <w:p w14:paraId="73CE1089" w14:textId="77777777" w:rsidR="00524A5D" w:rsidRPr="00E36978" w:rsidRDefault="00000000">
      <w:pPr>
        <w:pStyle w:val="B1"/>
        <w:overflowPunct w:val="0"/>
        <w:autoSpaceDE w:val="0"/>
        <w:autoSpaceDN w:val="0"/>
        <w:adjustRightInd w:val="0"/>
        <w:contextualSpacing w:val="0"/>
        <w:textAlignment w:val="baseline"/>
      </w:pPr>
      <w:r w:rsidRPr="00E36978">
        <w:t>10.</w:t>
      </w:r>
      <w:r w:rsidRPr="00E36978">
        <w:tab/>
        <w:t>Release the connection through State 3A-NB.</w:t>
      </w:r>
    </w:p>
    <w:p w14:paraId="435D5905" w14:textId="77777777" w:rsidR="00524A5D" w:rsidRPr="00E36978" w:rsidRDefault="00000000">
      <w:pPr>
        <w:pStyle w:val="B1"/>
        <w:overflowPunct w:val="0"/>
        <w:autoSpaceDE w:val="0"/>
        <w:autoSpaceDN w:val="0"/>
        <w:adjustRightInd w:val="0"/>
        <w:contextualSpacing w:val="0"/>
        <w:textAlignment w:val="baseline"/>
      </w:pPr>
      <w:r w:rsidRPr="00E36978">
        <w:t>11.</w:t>
      </w:r>
      <w:r w:rsidRPr="00E36978">
        <w:tab/>
        <w:t xml:space="preserve">Modify system information elements according to Table 7.5B.4.3-1 and notify the UE via paging message with </w:t>
      </w:r>
      <w:r w:rsidRPr="00E36978">
        <w:rPr>
          <w:i/>
        </w:rPr>
        <w:t>SystemInformationModification</w:t>
      </w:r>
      <w:r w:rsidRPr="00E36978">
        <w:t xml:space="preserve"> included.</w:t>
      </w:r>
    </w:p>
    <w:p w14:paraId="6F2CFB64" w14:textId="77777777" w:rsidR="00524A5D" w:rsidRPr="00E36978" w:rsidRDefault="00000000">
      <w:pPr>
        <w:pStyle w:val="B1"/>
        <w:overflowPunct w:val="0"/>
        <w:autoSpaceDE w:val="0"/>
        <w:autoSpaceDN w:val="0"/>
        <w:adjustRightInd w:val="0"/>
        <w:contextualSpacing w:val="0"/>
        <w:textAlignment w:val="baseline"/>
      </w:pPr>
      <w:r w:rsidRPr="00E36978">
        <w:t>12.</w:t>
      </w:r>
      <w:r w:rsidRPr="00E36978">
        <w:tab/>
        <w:t>Ensure the UE is in State 2A-NB with CP CIoT Optimisation according to TS 36.508 [7] clause 8.1.5 using the new UL power control setting.</w:t>
      </w:r>
    </w:p>
    <w:p w14:paraId="2BB51EB8" w14:textId="77777777" w:rsidR="00524A5D" w:rsidRPr="00E36978" w:rsidRDefault="00000000">
      <w:pPr>
        <w:pStyle w:val="B1"/>
        <w:overflowPunct w:val="0"/>
        <w:autoSpaceDE w:val="0"/>
        <w:autoSpaceDN w:val="0"/>
        <w:adjustRightInd w:val="0"/>
        <w:contextualSpacing w:val="0"/>
        <w:textAlignment w:val="baseline"/>
      </w:pPr>
      <w:r w:rsidRPr="00E36978">
        <w:t>13.</w:t>
      </w:r>
      <w:r w:rsidRPr="00E36978">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E36978" w:rsidRDefault="00000000">
      <w:pPr>
        <w:pStyle w:val="B1"/>
        <w:overflowPunct w:val="0"/>
        <w:autoSpaceDE w:val="0"/>
        <w:autoSpaceDN w:val="0"/>
        <w:adjustRightInd w:val="0"/>
        <w:contextualSpacing w:val="0"/>
        <w:textAlignment w:val="baseline"/>
      </w:pPr>
      <w:r w:rsidRPr="00E36978">
        <w:t>14.</w:t>
      </w:r>
      <w:r w:rsidRPr="00E36978">
        <w:tab/>
        <w:t>Set the Downlink signal level to the value defined for ACS2, GSM in Table 7.5B.5-1. For steps 14 to 17 and 18 to 21, use message contents with the exceptions defined in Table 7.5B.4.3-1.</w:t>
      </w:r>
    </w:p>
    <w:p w14:paraId="61A6675A" w14:textId="77777777" w:rsidR="00524A5D" w:rsidRPr="00E36978" w:rsidRDefault="00000000">
      <w:pPr>
        <w:pStyle w:val="B1"/>
        <w:overflowPunct w:val="0"/>
        <w:autoSpaceDE w:val="0"/>
        <w:autoSpaceDN w:val="0"/>
        <w:adjustRightInd w:val="0"/>
        <w:contextualSpacing w:val="0"/>
        <w:textAlignment w:val="baseline"/>
      </w:pPr>
      <w:r w:rsidRPr="00E36978">
        <w:t>15.</w:t>
      </w:r>
      <w:r w:rsidRPr="00E36978">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E36978" w:rsidRDefault="00000000">
      <w:pPr>
        <w:pStyle w:val="B1"/>
        <w:overflowPunct w:val="0"/>
        <w:autoSpaceDE w:val="0"/>
        <w:autoSpaceDN w:val="0"/>
        <w:adjustRightInd w:val="0"/>
        <w:contextualSpacing w:val="0"/>
        <w:textAlignment w:val="baseline"/>
      </w:pPr>
      <w:r w:rsidRPr="00E36978">
        <w:t>16.</w:t>
      </w:r>
      <w:r w:rsidRPr="00E36978">
        <w:tab/>
        <w:t>Measure the average throughput for a duration sufficient to achieve statistical significance according to Annex G.2.</w:t>
      </w:r>
    </w:p>
    <w:p w14:paraId="3B50B4A2" w14:textId="77777777" w:rsidR="00524A5D" w:rsidRPr="00E36978" w:rsidRDefault="00000000">
      <w:pPr>
        <w:pStyle w:val="B1"/>
        <w:overflowPunct w:val="0"/>
        <w:autoSpaceDE w:val="0"/>
        <w:autoSpaceDN w:val="0"/>
        <w:adjustRightInd w:val="0"/>
        <w:contextualSpacing w:val="0"/>
        <w:textAlignment w:val="baseline"/>
      </w:pPr>
      <w:r w:rsidRPr="00E36978">
        <w:t>17.</w:t>
      </w:r>
      <w:r w:rsidRPr="00E36978">
        <w:tab/>
        <w:t xml:space="preserve">Repeat steps 14 to 16, using an interfering signal above the wanted signal at step 15. </w:t>
      </w:r>
    </w:p>
    <w:p w14:paraId="222E70E9" w14:textId="77777777" w:rsidR="00524A5D" w:rsidRPr="00E36978" w:rsidRDefault="00000000">
      <w:pPr>
        <w:pStyle w:val="B1"/>
        <w:overflowPunct w:val="0"/>
        <w:autoSpaceDE w:val="0"/>
        <w:autoSpaceDN w:val="0"/>
        <w:adjustRightInd w:val="0"/>
        <w:contextualSpacing w:val="0"/>
        <w:textAlignment w:val="baseline"/>
      </w:pPr>
      <w:r w:rsidRPr="00E36978">
        <w:lastRenderedPageBreak/>
        <w:t>18.</w:t>
      </w:r>
      <w:r w:rsidRPr="00E36978">
        <w:tab/>
        <w:t>Set the Downlink signal level to the value defined for ACS2, E-UTRA in Table 7.5B.5-1.</w:t>
      </w:r>
    </w:p>
    <w:p w14:paraId="6AAE6E1D" w14:textId="77777777" w:rsidR="00524A5D" w:rsidRPr="00E36978" w:rsidRDefault="00000000">
      <w:pPr>
        <w:pStyle w:val="B1"/>
        <w:overflowPunct w:val="0"/>
        <w:autoSpaceDE w:val="0"/>
        <w:autoSpaceDN w:val="0"/>
        <w:adjustRightInd w:val="0"/>
        <w:contextualSpacing w:val="0"/>
        <w:textAlignment w:val="baseline"/>
      </w:pPr>
      <w:r w:rsidRPr="00E36978">
        <w:t>19.</w:t>
      </w:r>
      <w:r w:rsidRPr="00E36978">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E36978" w:rsidRDefault="00000000">
      <w:pPr>
        <w:pStyle w:val="B1"/>
        <w:overflowPunct w:val="0"/>
        <w:autoSpaceDE w:val="0"/>
        <w:autoSpaceDN w:val="0"/>
        <w:adjustRightInd w:val="0"/>
        <w:contextualSpacing w:val="0"/>
        <w:textAlignment w:val="baseline"/>
      </w:pPr>
      <w:r w:rsidRPr="00E36978">
        <w:t>20.</w:t>
      </w:r>
      <w:r w:rsidRPr="00E36978">
        <w:tab/>
        <w:t>Measure the average throughput for a duration sufficient to achieve statistical significance according to Annex G.2.</w:t>
      </w:r>
    </w:p>
    <w:p w14:paraId="1BF06588" w14:textId="77777777" w:rsidR="00524A5D" w:rsidRPr="00E36978" w:rsidRDefault="00000000">
      <w:pPr>
        <w:pStyle w:val="B1"/>
        <w:overflowPunct w:val="0"/>
        <w:autoSpaceDE w:val="0"/>
        <w:autoSpaceDN w:val="0"/>
        <w:adjustRightInd w:val="0"/>
        <w:contextualSpacing w:val="0"/>
        <w:textAlignment w:val="baseline"/>
      </w:pPr>
      <w:r w:rsidRPr="00E36978">
        <w:t>21.</w:t>
      </w:r>
      <w:r w:rsidRPr="00E36978">
        <w:tab/>
        <w:t>Repeat steps 18 to 20, using an interfering signal above the wanted signal at step 19.</w:t>
      </w:r>
    </w:p>
    <w:p w14:paraId="7073C0C9" w14:textId="77777777" w:rsidR="00524A5D" w:rsidRPr="00E36978" w:rsidRDefault="00000000">
      <w:pPr>
        <w:pStyle w:val="H6"/>
      </w:pPr>
      <w:bookmarkStart w:id="1706" w:name="MCCQCTEMPBM_00000346"/>
      <w:r w:rsidRPr="00E36978">
        <w:t>7.5B.4.3</w:t>
      </w:r>
      <w:r w:rsidRPr="00E36978">
        <w:tab/>
      </w:r>
      <w:r w:rsidRPr="00E36978">
        <w:rPr>
          <w:snapToGrid w:val="0"/>
        </w:rPr>
        <w:t>Message contents</w:t>
      </w:r>
    </w:p>
    <w:bookmarkEnd w:id="1706"/>
    <w:p w14:paraId="23B7C992" w14:textId="77777777" w:rsidR="00524A5D" w:rsidRPr="00E36978" w:rsidRDefault="00000000">
      <w:r w:rsidRPr="00E36978">
        <w:t xml:space="preserve">Message contents are according to TS 36.508 [7] clause 8.1.6 </w:t>
      </w:r>
      <w:r w:rsidRPr="00E36978">
        <w:rPr>
          <w:rFonts w:eastAsia="SimSun"/>
        </w:rPr>
        <w:t>w</w:t>
      </w:r>
      <w:r w:rsidRPr="00E36978">
        <w:t xml:space="preserve">ith the </w:t>
      </w:r>
      <w:r w:rsidRPr="00E36978">
        <w:rPr>
          <w:rFonts w:eastAsia="SimSun"/>
        </w:rPr>
        <w:t xml:space="preserve">following </w:t>
      </w:r>
      <w:r w:rsidRPr="00E36978">
        <w:t>exceptions:</w:t>
      </w:r>
    </w:p>
    <w:p w14:paraId="5CBCA4E7" w14:textId="77777777" w:rsidR="00524A5D" w:rsidRPr="00E36978" w:rsidRDefault="00000000">
      <w:pPr>
        <w:pStyle w:val="TH"/>
      </w:pPr>
      <w:r w:rsidRPr="00E36978">
        <w:t xml:space="preserve">Table </w:t>
      </w:r>
      <w:r w:rsidRPr="00E36978">
        <w:rPr>
          <w:rFonts w:eastAsia="SimSun"/>
        </w:rPr>
        <w:t>7.5B.4.</w:t>
      </w:r>
      <w:r w:rsidRPr="00E36978">
        <w:t>3</w:t>
      </w:r>
      <w:r w:rsidRPr="00E36978">
        <w:rPr>
          <w:rFonts w:eastAsia="SimSun"/>
        </w:rPr>
        <w:t>-</w:t>
      </w:r>
      <w:r w:rsidRPr="00E36978">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E36978" w14:paraId="7A8A68E4" w14:textId="77777777">
        <w:trPr>
          <w:jc w:val="center"/>
        </w:trPr>
        <w:tc>
          <w:tcPr>
            <w:tcW w:w="9635" w:type="dxa"/>
            <w:gridSpan w:val="4"/>
          </w:tcPr>
          <w:p w14:paraId="4C0F1AF8" w14:textId="77777777" w:rsidR="00524A5D" w:rsidRPr="00E36978" w:rsidRDefault="00000000">
            <w:pPr>
              <w:pStyle w:val="TAL"/>
            </w:pPr>
            <w:r w:rsidRPr="00E36978">
              <w:t>Derivation Path: TS 36.508 [7] clause 8.1.6.3, Table 8.1.6.3-14 UplinkPowerControlCommon-NB-DEFAULT</w:t>
            </w:r>
          </w:p>
        </w:tc>
      </w:tr>
      <w:tr w:rsidR="00524A5D" w:rsidRPr="00E36978" w14:paraId="201CED4A" w14:textId="77777777">
        <w:trPr>
          <w:jc w:val="center"/>
        </w:trPr>
        <w:tc>
          <w:tcPr>
            <w:tcW w:w="4535" w:type="dxa"/>
          </w:tcPr>
          <w:p w14:paraId="2AE6FA00" w14:textId="77777777" w:rsidR="00524A5D" w:rsidRPr="00E36978" w:rsidRDefault="00000000">
            <w:pPr>
              <w:pStyle w:val="TAH"/>
            </w:pPr>
            <w:r w:rsidRPr="00E36978">
              <w:t>Information Element</w:t>
            </w:r>
          </w:p>
        </w:tc>
        <w:tc>
          <w:tcPr>
            <w:tcW w:w="2267" w:type="dxa"/>
          </w:tcPr>
          <w:p w14:paraId="7A119F8C" w14:textId="77777777" w:rsidR="00524A5D" w:rsidRPr="00E36978" w:rsidRDefault="00000000">
            <w:pPr>
              <w:pStyle w:val="TAH"/>
            </w:pPr>
            <w:r w:rsidRPr="00E36978">
              <w:t>Value/remark</w:t>
            </w:r>
          </w:p>
        </w:tc>
        <w:tc>
          <w:tcPr>
            <w:tcW w:w="1700" w:type="dxa"/>
          </w:tcPr>
          <w:p w14:paraId="1122BDFD" w14:textId="77777777" w:rsidR="00524A5D" w:rsidRPr="00E36978" w:rsidRDefault="00000000">
            <w:pPr>
              <w:pStyle w:val="TAH"/>
            </w:pPr>
            <w:r w:rsidRPr="00E36978">
              <w:t>Comment</w:t>
            </w:r>
          </w:p>
        </w:tc>
        <w:tc>
          <w:tcPr>
            <w:tcW w:w="1133" w:type="dxa"/>
          </w:tcPr>
          <w:p w14:paraId="7CDF5DC3" w14:textId="77777777" w:rsidR="00524A5D" w:rsidRPr="00E36978" w:rsidRDefault="00000000">
            <w:pPr>
              <w:pStyle w:val="TAH"/>
            </w:pPr>
            <w:r w:rsidRPr="00E36978">
              <w:t>Condition</w:t>
            </w:r>
          </w:p>
        </w:tc>
      </w:tr>
      <w:tr w:rsidR="00524A5D" w:rsidRPr="00E36978" w14:paraId="1760C65A" w14:textId="77777777">
        <w:trPr>
          <w:jc w:val="center"/>
        </w:trPr>
        <w:tc>
          <w:tcPr>
            <w:tcW w:w="4535" w:type="dxa"/>
          </w:tcPr>
          <w:p w14:paraId="10C7F5A5" w14:textId="77777777" w:rsidR="00524A5D" w:rsidRPr="00E36978" w:rsidRDefault="00000000">
            <w:pPr>
              <w:pStyle w:val="TAL"/>
            </w:pPr>
            <w:r w:rsidRPr="00E36978">
              <w:t>UplinkPowerControlCommon-NB-DEFAULT ::= SEQUENCE {</w:t>
            </w:r>
          </w:p>
          <w:p w14:paraId="62277289" w14:textId="77777777" w:rsidR="00524A5D" w:rsidRPr="00E36978" w:rsidRDefault="00000000">
            <w:pPr>
              <w:pStyle w:val="TAL"/>
            </w:pPr>
            <w:r w:rsidRPr="00E36978">
              <w:t>p0-NominalNPUSCH-r13</w:t>
            </w:r>
          </w:p>
        </w:tc>
        <w:tc>
          <w:tcPr>
            <w:tcW w:w="2267" w:type="dxa"/>
          </w:tcPr>
          <w:p w14:paraId="1E61E96F" w14:textId="77777777" w:rsidR="00524A5D" w:rsidRPr="00E36978" w:rsidRDefault="00000000">
            <w:pPr>
              <w:pStyle w:val="TAL"/>
            </w:pPr>
            <w:r w:rsidRPr="00E36978">
              <w:t>-70</w:t>
            </w:r>
          </w:p>
        </w:tc>
        <w:tc>
          <w:tcPr>
            <w:tcW w:w="1700" w:type="dxa"/>
          </w:tcPr>
          <w:p w14:paraId="2D44FDE0" w14:textId="77777777" w:rsidR="00524A5D" w:rsidRPr="00E36978" w:rsidRDefault="00524A5D">
            <w:pPr>
              <w:pStyle w:val="TAL"/>
            </w:pPr>
          </w:p>
        </w:tc>
        <w:tc>
          <w:tcPr>
            <w:tcW w:w="1133" w:type="dxa"/>
          </w:tcPr>
          <w:p w14:paraId="4ACC36D8" w14:textId="77777777" w:rsidR="00524A5D" w:rsidRPr="00E36978" w:rsidRDefault="00524A5D">
            <w:pPr>
              <w:pStyle w:val="TAL"/>
            </w:pPr>
          </w:p>
        </w:tc>
      </w:tr>
    </w:tbl>
    <w:p w14:paraId="76A621EA" w14:textId="77777777" w:rsidR="00524A5D" w:rsidRPr="00E36978" w:rsidRDefault="00524A5D"/>
    <w:p w14:paraId="5E700930" w14:textId="77777777" w:rsidR="00524A5D" w:rsidRPr="00E36978" w:rsidRDefault="00000000">
      <w:pPr>
        <w:pStyle w:val="H6"/>
      </w:pPr>
      <w:bookmarkStart w:id="1707" w:name="MCCQCTEMPBM_00000347"/>
      <w:r w:rsidRPr="00E36978">
        <w:t>7.5B.5</w:t>
      </w:r>
      <w:r w:rsidRPr="00E36978">
        <w:tab/>
        <w:t>Test requirement</w:t>
      </w:r>
    </w:p>
    <w:bookmarkEnd w:id="1707"/>
    <w:p w14:paraId="0B1D67F5" w14:textId="77777777" w:rsidR="00524A5D" w:rsidRPr="00E36978" w:rsidRDefault="00000000">
      <w:r w:rsidRPr="00E36978">
        <w:t xml:space="preserve">The throughput shall be ≥ 95% of the maximum throughput of the reference measurement channels as specified in Annex A.3.2 with parameters specified in Table 7.5B.5-1. </w:t>
      </w:r>
    </w:p>
    <w:p w14:paraId="0229DC9A" w14:textId="77777777" w:rsidR="00524A5D" w:rsidRPr="00E36978" w:rsidRDefault="00000000">
      <w:pPr>
        <w:pStyle w:val="TH"/>
      </w:pPr>
      <w:r w:rsidRPr="00E36978">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E36978"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E36978" w:rsidRDefault="00000000">
            <w:pPr>
              <w:pStyle w:val="TAH"/>
              <w:rPr>
                <w:rFonts w:eastAsia="MS Mincho" w:cs="Arial"/>
                <w:lang w:eastAsia="ja-JP"/>
              </w:rPr>
            </w:pPr>
            <w:r w:rsidRPr="00E36978">
              <w:rPr>
                <w:rFonts w:eastAsia="MS Mincho" w:cs="Arial"/>
                <w:lang w:eastAsia="ja-JP"/>
              </w:rPr>
              <w:t>ACS</w:t>
            </w:r>
            <w:r w:rsidRPr="00E36978">
              <w:rPr>
                <w:rFonts w:eastAsia="MS Mincho" w:cs="Arial"/>
                <w:lang w:val="fi-FI" w:eastAsia="ja-JP"/>
              </w:rPr>
              <w:t>1</w:t>
            </w:r>
            <w:r w:rsidRPr="00E36978">
              <w:rPr>
                <w:rFonts w:eastAsia="MS Mincho" w:cs="Arial"/>
                <w:lang w:eastAsia="ja-JP"/>
              </w:rPr>
              <w:t xml:space="preserve"> test Parameters</w:t>
            </w:r>
          </w:p>
        </w:tc>
      </w:tr>
      <w:tr w:rsidR="00524A5D" w:rsidRPr="00E36978"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2F90D01B"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E36978" w:rsidRDefault="00000000">
            <w:pPr>
              <w:pStyle w:val="TAC"/>
              <w:rPr>
                <w:rFonts w:eastAsia="MS Mincho" w:cs="Arial"/>
                <w:lang w:eastAsia="ja-JP"/>
              </w:rPr>
            </w:pPr>
            <w:r w:rsidRPr="00E36978">
              <w:rPr>
                <w:rFonts w:eastAsia="MS Mincho" w:cs="Arial"/>
                <w:lang w:eastAsia="ja-JP"/>
              </w:rPr>
              <w:t>REFSENS + 14 dB</w:t>
            </w:r>
          </w:p>
        </w:tc>
      </w:tr>
      <w:tr w:rsidR="00524A5D" w:rsidRPr="00E36978"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7DA95C48"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E36978" w:rsidRDefault="00000000">
            <w:pPr>
              <w:pStyle w:val="TAC"/>
              <w:rPr>
                <w:rFonts w:eastAsia="MS Mincho" w:cs="Arial"/>
                <w:lang w:eastAsia="ja-JP"/>
              </w:rPr>
            </w:pPr>
            <w:r w:rsidRPr="00E36978">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E36978" w:rsidRDefault="00000000">
            <w:pPr>
              <w:pStyle w:val="TAC"/>
              <w:rPr>
                <w:rFonts w:eastAsia="MS Mincho" w:cs="Arial"/>
                <w:lang w:eastAsia="ja-JP"/>
              </w:rPr>
            </w:pPr>
            <w:r w:rsidRPr="00E36978">
              <w:rPr>
                <w:rFonts w:eastAsia="MS Mincho" w:cs="Arial"/>
                <w:lang w:eastAsia="ja-JP"/>
              </w:rPr>
              <w:t>REFSENS + 4</w:t>
            </w:r>
            <w:r w:rsidRPr="00E36978">
              <w:rPr>
                <w:rFonts w:eastAsia="MS Mincho" w:cs="Arial"/>
                <w:lang w:val="fi-FI" w:eastAsia="ja-JP"/>
              </w:rPr>
              <w:t>7</w:t>
            </w:r>
            <w:r w:rsidRPr="00E36978">
              <w:rPr>
                <w:rFonts w:eastAsia="MS Mincho" w:cs="Arial"/>
                <w:lang w:eastAsia="ja-JP"/>
              </w:rPr>
              <w:t xml:space="preserve"> dB</w:t>
            </w:r>
          </w:p>
        </w:tc>
      </w:tr>
      <w:tr w:rsidR="00524A5D" w:rsidRPr="00E36978"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E36978" w:rsidRDefault="00000000">
            <w:pPr>
              <w:pStyle w:val="TAC"/>
              <w:rPr>
                <w:rFonts w:eastAsia="MS Mincho" w:cs="Arial"/>
                <w:lang w:eastAsia="ja-JP"/>
              </w:rPr>
            </w:pPr>
            <w:r w:rsidRPr="00E36978">
              <w:rPr>
                <w:rFonts w:eastAsia="MS Mincho" w:cs="Arial"/>
                <w:lang w:eastAsia="ja-JP"/>
              </w:rPr>
              <w:t>±2.5 MHz</w:t>
            </w:r>
          </w:p>
        </w:tc>
      </w:tr>
      <w:tr w:rsidR="00524A5D" w:rsidRPr="00E36978"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E36978" w:rsidRDefault="00000000">
            <w:pPr>
              <w:pStyle w:val="TAH"/>
              <w:rPr>
                <w:rFonts w:eastAsia="MS Mincho" w:cs="Arial"/>
                <w:lang w:eastAsia="ja-JP"/>
              </w:rPr>
            </w:pPr>
            <w:r w:rsidRPr="00E36978">
              <w:rPr>
                <w:rFonts w:eastAsia="MS Mincho" w:cs="Arial"/>
                <w:lang w:eastAsia="ja-JP"/>
              </w:rPr>
              <w:t>ACS2 test Parameters</w:t>
            </w:r>
          </w:p>
        </w:tc>
      </w:tr>
      <w:tr w:rsidR="00524A5D" w:rsidRPr="00E36978"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E36978" w:rsidRDefault="00000000">
            <w:pPr>
              <w:pStyle w:val="TAC"/>
              <w:rPr>
                <w:rFonts w:eastAsia="MS Mincho" w:cs="Arial"/>
                <w:lang w:val="fi-FI" w:eastAsia="ja-JP"/>
              </w:rPr>
            </w:pPr>
            <w:r w:rsidRPr="00E36978">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E36978" w:rsidRDefault="00000000">
            <w:pPr>
              <w:pStyle w:val="TAH"/>
              <w:rPr>
                <w:rFonts w:eastAsia="MS Mincho" w:cs="Arial"/>
                <w:lang w:val="fi-FI" w:eastAsia="ja-JP"/>
              </w:rPr>
            </w:pPr>
            <w:r w:rsidRPr="00E36978">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E36978" w:rsidRDefault="00000000">
            <w:pPr>
              <w:pStyle w:val="TAH"/>
              <w:rPr>
                <w:rFonts w:eastAsia="MS Mincho" w:cs="Arial"/>
                <w:lang w:val="fi-FI" w:eastAsia="ja-JP"/>
              </w:rPr>
            </w:pPr>
            <w:r w:rsidRPr="00E36978">
              <w:rPr>
                <w:rFonts w:eastAsia="MS Mincho" w:cs="Arial"/>
                <w:lang w:val="fi-FI" w:eastAsia="ja-JP"/>
              </w:rPr>
              <w:t>E-UTRA</w:t>
            </w:r>
          </w:p>
        </w:tc>
      </w:tr>
      <w:tr w:rsidR="00524A5D" w:rsidRPr="00E36978"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E36978" w:rsidRDefault="00000000">
            <w:pPr>
              <w:pStyle w:val="TAC"/>
              <w:rPr>
                <w:rFonts w:eastAsia="MS Mincho" w:cs="Arial"/>
                <w:lang w:eastAsia="ja-JP"/>
              </w:rPr>
            </w:pPr>
            <w:r w:rsidRPr="00E36978">
              <w:rPr>
                <w:rFonts w:eastAsia="MS Mincho" w:cs="Arial"/>
                <w:lang w:eastAsia="ja-JP"/>
              </w:rPr>
              <w:t xml:space="preserve">Category NB1 </w:t>
            </w:r>
            <w:r w:rsidRPr="00E36978">
              <w:rPr>
                <w:rFonts w:cs="Arial"/>
              </w:rPr>
              <w:t>or</w:t>
            </w:r>
            <w:r w:rsidRPr="00E36978">
              <w:rPr>
                <w:rFonts w:eastAsia="MS Mincho" w:cs="Arial"/>
                <w:lang w:eastAsia="ja-JP"/>
              </w:rPr>
              <w:t xml:space="preserve"> NB2 signal power</w:t>
            </w:r>
          </w:p>
          <w:p w14:paraId="5DCB1090"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wanted  </w:t>
            </w:r>
            <w:r w:rsidRPr="00E36978">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E36978" w:rsidRDefault="00000000">
            <w:pPr>
              <w:pStyle w:val="TAC"/>
              <w:rPr>
                <w:rFonts w:eastAsia="MS Mincho" w:cs="Arial"/>
                <w:lang w:val="fi-FI" w:eastAsia="ja-JP"/>
              </w:rPr>
            </w:pPr>
            <w:r w:rsidRPr="00E36978">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E36978" w:rsidRDefault="00000000">
            <w:pPr>
              <w:pStyle w:val="TAC"/>
              <w:rPr>
                <w:rFonts w:eastAsia="MS Mincho" w:cs="Arial"/>
                <w:lang w:eastAsia="ja-JP"/>
              </w:rPr>
            </w:pPr>
            <w:r w:rsidRPr="00E36978">
              <w:rPr>
                <w:rFonts w:eastAsia="MS Mincho" w:cs="Arial"/>
                <w:lang w:val="fi-FI" w:eastAsia="ja-JP"/>
              </w:rPr>
              <w:t>-73 dBm</w:t>
            </w:r>
          </w:p>
        </w:tc>
      </w:tr>
      <w:tr w:rsidR="00524A5D" w:rsidRPr="00E36978"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E36978" w:rsidRDefault="00000000">
            <w:pPr>
              <w:pStyle w:val="TAC"/>
              <w:rPr>
                <w:rFonts w:eastAsia="MS Mincho" w:cs="Arial"/>
                <w:bCs/>
                <w:lang w:eastAsia="ja-JP"/>
              </w:rPr>
            </w:pPr>
            <w:r w:rsidRPr="00E36978">
              <w:rPr>
                <w:rFonts w:eastAsia="MS Mincho" w:cs="Arial"/>
                <w:bCs/>
                <w:lang w:eastAsia="ja-JP"/>
              </w:rPr>
              <w:t>Interferer signal power</w:t>
            </w:r>
          </w:p>
          <w:p w14:paraId="3F0B5CD0" w14:textId="77777777" w:rsidR="00524A5D" w:rsidRPr="00E36978" w:rsidRDefault="00000000">
            <w:pPr>
              <w:pStyle w:val="TAC"/>
              <w:rPr>
                <w:rFonts w:eastAsia="MS Mincho" w:cs="Arial"/>
                <w:lang w:eastAsia="ja-JP"/>
              </w:rPr>
            </w:pPr>
            <w:r w:rsidRPr="00E36978">
              <w:rPr>
                <w:rFonts w:eastAsia="MS Mincho" w:cs="Arial"/>
                <w:bCs/>
                <w:lang w:eastAsia="ja-JP"/>
              </w:rPr>
              <w:t>(P</w:t>
            </w:r>
            <w:r w:rsidRPr="00E36978">
              <w:rPr>
                <w:rFonts w:eastAsia="MS Mincho" w:cs="Arial"/>
                <w:bCs/>
                <w:vertAlign w:val="subscript"/>
                <w:lang w:eastAsia="ja-JP"/>
              </w:rPr>
              <w:t xml:space="preserve">Interferer </w:t>
            </w:r>
            <w:r w:rsidRPr="00E36978">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E36978" w:rsidRDefault="00000000">
            <w:pPr>
              <w:pStyle w:val="TAC"/>
              <w:rPr>
                <w:rFonts w:eastAsia="MS Mincho" w:cs="Arial"/>
                <w:lang w:val="fi-FI" w:eastAsia="ja-JP"/>
              </w:rPr>
            </w:pPr>
            <w:r w:rsidRPr="00E36978">
              <w:rPr>
                <w:rFonts w:eastAsia="MS Mincho" w:cs="Arial"/>
                <w:lang w:val="fi-FI" w:eastAsia="ja-JP"/>
              </w:rPr>
              <w:t>-40 dBm</w:t>
            </w:r>
          </w:p>
        </w:tc>
      </w:tr>
      <w:tr w:rsidR="00524A5D" w:rsidRPr="00E36978"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E36978" w:rsidRDefault="00000000">
            <w:pPr>
              <w:pStyle w:val="TAC"/>
              <w:rPr>
                <w:rFonts w:eastAsia="MS Mincho" w:cs="Arial"/>
                <w:bCs/>
                <w:lang w:val="fi-FI" w:eastAsia="ja-JP"/>
              </w:rPr>
            </w:pPr>
            <w:r w:rsidRPr="00E36978">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E36978" w:rsidRDefault="00000000">
            <w:pPr>
              <w:pStyle w:val="TAC"/>
              <w:rPr>
                <w:rFonts w:eastAsia="MS Mincho" w:cs="Arial"/>
                <w:lang w:eastAsia="ja-JP"/>
              </w:rPr>
            </w:pPr>
            <w:r w:rsidRPr="00E36978">
              <w:rPr>
                <w:rFonts w:eastAsia="MS Mincho" w:cs="Arial"/>
                <w:lang w:eastAsia="ja-JP"/>
              </w:rPr>
              <w:t>5 MHz</w:t>
            </w:r>
          </w:p>
        </w:tc>
      </w:tr>
      <w:tr w:rsidR="00524A5D" w:rsidRPr="00E36978"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E36978" w:rsidRDefault="00000000">
            <w:pPr>
              <w:pStyle w:val="TAC"/>
              <w:rPr>
                <w:rFonts w:eastAsia="MS Mincho" w:cs="Arial"/>
                <w:i/>
                <w:lang w:eastAsia="ja-JP"/>
              </w:rPr>
            </w:pPr>
            <w:r w:rsidRPr="00E36978">
              <w:rPr>
                <w:rFonts w:eastAsia="MS Mincho" w:cs="Arial"/>
                <w:bCs/>
                <w:lang w:eastAsia="ja-JP"/>
              </w:rPr>
              <w:t xml:space="preserve">Interferer offset from category NB1 </w:t>
            </w:r>
            <w:r w:rsidRPr="00E36978">
              <w:rPr>
                <w:rFonts w:cs="Arial"/>
                <w:bCs/>
              </w:rPr>
              <w:t>or</w:t>
            </w:r>
            <w:r w:rsidRPr="00E36978">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E36978" w:rsidRDefault="00000000">
            <w:pPr>
              <w:pStyle w:val="TAC"/>
              <w:rPr>
                <w:rFonts w:eastAsia="MS Mincho" w:cs="Arial"/>
                <w:lang w:eastAsia="ja-JP"/>
              </w:rPr>
            </w:pPr>
            <w:r w:rsidRPr="00E36978">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E36978" w:rsidRDefault="00000000">
            <w:pPr>
              <w:pStyle w:val="TAC"/>
              <w:rPr>
                <w:rFonts w:eastAsia="MS Mincho" w:cs="Arial"/>
                <w:lang w:eastAsia="ja-JP"/>
              </w:rPr>
            </w:pPr>
            <w:r w:rsidRPr="00E36978">
              <w:rPr>
                <w:rFonts w:eastAsia="MS Mincho" w:cs="Arial"/>
                <w:lang w:eastAsia="ja-JP"/>
              </w:rPr>
              <w:t>±2.5 MHz</w:t>
            </w:r>
          </w:p>
        </w:tc>
      </w:tr>
    </w:tbl>
    <w:p w14:paraId="21FE2831" w14:textId="77777777" w:rsidR="00524A5D" w:rsidRPr="00E36978" w:rsidRDefault="00524A5D">
      <w:pPr>
        <w:rPr>
          <w:lang w:eastAsia="zh-TW"/>
        </w:rPr>
      </w:pPr>
    </w:p>
    <w:p w14:paraId="2E589A9F" w14:textId="77777777" w:rsidR="00524A5D" w:rsidRPr="00E36978" w:rsidRDefault="00000000">
      <w:pPr>
        <w:pStyle w:val="Heading2"/>
      </w:pPr>
      <w:bookmarkStart w:id="1708" w:name="_Toc2591"/>
      <w:bookmarkStart w:id="1709" w:name="_Toc19530"/>
      <w:bookmarkStart w:id="1710" w:name="_Toc2889"/>
      <w:bookmarkStart w:id="1711" w:name="_Toc23789"/>
      <w:bookmarkStart w:id="1712" w:name="_Toc6126"/>
      <w:bookmarkStart w:id="1713" w:name="_Toc3988"/>
      <w:bookmarkStart w:id="1714" w:name="_Toc163510843"/>
      <w:r w:rsidRPr="00E36978">
        <w:t>7.6</w:t>
      </w:r>
      <w:r w:rsidRPr="00E36978">
        <w:tab/>
        <w:t>Blocking characteristics</w:t>
      </w:r>
      <w:bookmarkEnd w:id="1696"/>
      <w:bookmarkEnd w:id="1697"/>
      <w:bookmarkEnd w:id="1698"/>
      <w:bookmarkEnd w:id="1699"/>
      <w:bookmarkEnd w:id="1708"/>
      <w:bookmarkEnd w:id="1709"/>
      <w:bookmarkEnd w:id="1710"/>
      <w:bookmarkEnd w:id="1711"/>
      <w:bookmarkEnd w:id="1712"/>
      <w:bookmarkEnd w:id="1713"/>
      <w:bookmarkEnd w:id="1714"/>
    </w:p>
    <w:p w14:paraId="18308FCB"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p>
    <w:p w14:paraId="1A0923E8" w14:textId="77777777" w:rsidR="00524A5D" w:rsidRPr="00E36978" w:rsidRDefault="00000000">
      <w:pPr>
        <w:pStyle w:val="Heading2"/>
      </w:pPr>
      <w:bookmarkStart w:id="1715" w:name="_Toc19487"/>
      <w:bookmarkStart w:id="1716" w:name="_Toc23986"/>
      <w:bookmarkStart w:id="1717" w:name="_Toc9545"/>
      <w:bookmarkStart w:id="1718" w:name="_Toc120570101"/>
      <w:bookmarkStart w:id="1719" w:name="_Toc10021"/>
      <w:bookmarkStart w:id="1720" w:name="_Toc22096"/>
      <w:bookmarkStart w:id="1721" w:name="_Toc23890"/>
      <w:bookmarkStart w:id="1722" w:name="_Toc121162893"/>
      <w:bookmarkStart w:id="1723" w:name="_Toc163510844"/>
      <w:r w:rsidRPr="00E36978">
        <w:t>7.6A</w:t>
      </w:r>
      <w:r w:rsidRPr="00E36978">
        <w:tab/>
        <w:t>Blocking characteristics for category M1</w:t>
      </w:r>
      <w:bookmarkEnd w:id="1715"/>
      <w:bookmarkEnd w:id="1716"/>
      <w:bookmarkEnd w:id="1717"/>
      <w:bookmarkEnd w:id="1718"/>
      <w:bookmarkEnd w:id="1719"/>
      <w:bookmarkEnd w:id="1720"/>
      <w:bookmarkEnd w:id="1721"/>
      <w:bookmarkEnd w:id="1722"/>
      <w:bookmarkEnd w:id="1723"/>
    </w:p>
    <w:p w14:paraId="6BB347DB" w14:textId="77777777" w:rsidR="00524A5D" w:rsidRPr="00E36978" w:rsidRDefault="00000000">
      <w:pPr>
        <w:pStyle w:val="Heading3"/>
      </w:pPr>
      <w:bookmarkStart w:id="1724" w:name="_Toc8696"/>
      <w:bookmarkStart w:id="1725" w:name="_Toc4047"/>
      <w:bookmarkStart w:id="1726" w:name="_Toc3398"/>
      <w:bookmarkStart w:id="1727" w:name="_Toc14724"/>
      <w:bookmarkStart w:id="1728" w:name="_Toc121162894"/>
      <w:bookmarkStart w:id="1729" w:name="_Toc15541"/>
      <w:bookmarkStart w:id="1730" w:name="_Toc8759"/>
      <w:bookmarkStart w:id="1731" w:name="_Toc120570102"/>
      <w:bookmarkStart w:id="1732" w:name="_Toc163510845"/>
      <w:r w:rsidRPr="00E36978">
        <w:t>7.6A.1</w:t>
      </w:r>
      <w:r w:rsidRPr="00E36978">
        <w:tab/>
        <w:t>General</w:t>
      </w:r>
      <w:bookmarkEnd w:id="1724"/>
      <w:bookmarkEnd w:id="1725"/>
      <w:bookmarkEnd w:id="1726"/>
      <w:bookmarkEnd w:id="1727"/>
      <w:bookmarkEnd w:id="1728"/>
      <w:bookmarkEnd w:id="1729"/>
      <w:bookmarkEnd w:id="1730"/>
      <w:bookmarkEnd w:id="1731"/>
      <w:bookmarkEnd w:id="1732"/>
    </w:p>
    <w:p w14:paraId="57D88ED3" w14:textId="77777777" w:rsidR="00524A5D" w:rsidRPr="00E36978" w:rsidRDefault="00000000">
      <w:r w:rsidRPr="00E36978">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E36978" w:rsidRDefault="00000000">
      <w:pPr>
        <w:pStyle w:val="Heading3"/>
      </w:pPr>
      <w:bookmarkStart w:id="1733" w:name="_Toc8431"/>
      <w:bookmarkStart w:id="1734" w:name="_Toc20269"/>
      <w:bookmarkStart w:id="1735" w:name="_Toc1659"/>
      <w:bookmarkStart w:id="1736" w:name="_Toc120570103"/>
      <w:bookmarkStart w:id="1737" w:name="_Toc28297"/>
      <w:bookmarkStart w:id="1738" w:name="_Toc20472"/>
      <w:bookmarkStart w:id="1739" w:name="_Toc121162895"/>
      <w:bookmarkStart w:id="1740" w:name="_Toc23630"/>
      <w:bookmarkStart w:id="1741" w:name="_Toc163510846"/>
      <w:r w:rsidRPr="00E36978">
        <w:lastRenderedPageBreak/>
        <w:t>7.6A.2</w:t>
      </w:r>
      <w:r w:rsidRPr="00E36978">
        <w:tab/>
        <w:t>In-band blocking for category M1</w:t>
      </w:r>
      <w:bookmarkEnd w:id="1733"/>
      <w:bookmarkEnd w:id="1734"/>
      <w:bookmarkEnd w:id="1735"/>
      <w:bookmarkEnd w:id="1736"/>
      <w:bookmarkEnd w:id="1737"/>
      <w:bookmarkEnd w:id="1738"/>
      <w:bookmarkEnd w:id="1739"/>
      <w:bookmarkEnd w:id="1740"/>
      <w:bookmarkEnd w:id="1741"/>
    </w:p>
    <w:p w14:paraId="296DC796" w14:textId="77777777" w:rsidR="00524A5D" w:rsidRPr="00E36978" w:rsidRDefault="00000000">
      <w:pPr>
        <w:pStyle w:val="H6"/>
      </w:pPr>
      <w:bookmarkStart w:id="1742" w:name="MCCQCTEMPBM_00000348"/>
      <w:r w:rsidRPr="00E36978">
        <w:t>7.6A.2.1</w:t>
      </w:r>
      <w:r w:rsidRPr="00E36978">
        <w:tab/>
        <w:t>Test Purpose</w:t>
      </w:r>
    </w:p>
    <w:bookmarkEnd w:id="1742"/>
    <w:p w14:paraId="738E9477" w14:textId="77777777" w:rsidR="00524A5D" w:rsidRPr="00E36978" w:rsidRDefault="00000000">
      <w:pPr>
        <w:rPr>
          <w:rFonts w:eastAsia="Osaka"/>
        </w:rPr>
      </w:pPr>
      <w:r w:rsidRPr="00E36978">
        <w:rPr>
          <w:rFonts w:eastAsia="Osaka"/>
        </w:rPr>
        <w:t>In-band blocking is defined for an</w:t>
      </w:r>
      <w:r w:rsidRPr="00E36978">
        <w:t xml:space="preserve"> unwanted interfering signal falling into the UE receive band or into the first 15 MHz below or above the UE receive band </w:t>
      </w:r>
      <w:r w:rsidRPr="00E36978">
        <w:rPr>
          <w:rFonts w:cs="v5.0.0"/>
        </w:rPr>
        <w:t xml:space="preserve">at which the relative throughput shall </w:t>
      </w:r>
      <w:r w:rsidRPr="00E36978">
        <w:t>meet or exceed the minimum requirement for the specified measurement channels</w:t>
      </w:r>
      <w:r w:rsidRPr="00E36978">
        <w:rPr>
          <w:rFonts w:cs="v5.0.0"/>
        </w:rPr>
        <w:t>.</w:t>
      </w:r>
    </w:p>
    <w:p w14:paraId="3FE2844E" w14:textId="77777777" w:rsidR="00524A5D" w:rsidRPr="00E36978" w:rsidRDefault="00000000">
      <w:r w:rsidRPr="00E36978">
        <w:t>The lack of in-band blocking ability will decrease the coverage area when other e-NodeB transmitters exist (except in the adjacent channels and spurious response).</w:t>
      </w:r>
    </w:p>
    <w:p w14:paraId="6FFA6D8A" w14:textId="77777777" w:rsidR="00524A5D" w:rsidRPr="00E36978" w:rsidRDefault="00000000">
      <w:pPr>
        <w:pStyle w:val="H6"/>
      </w:pPr>
      <w:bookmarkStart w:id="1743" w:name="MCCQCTEMPBM_00000349"/>
      <w:r w:rsidRPr="00E36978">
        <w:t>7.6A.2.2</w:t>
      </w:r>
      <w:r w:rsidRPr="00E36978">
        <w:tab/>
        <w:t>Test Applicability</w:t>
      </w:r>
    </w:p>
    <w:bookmarkEnd w:id="1743"/>
    <w:p w14:paraId="754932BA"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142C037B" w14:textId="77777777" w:rsidR="00524A5D" w:rsidRPr="00E36978" w:rsidRDefault="00000000">
      <w:pPr>
        <w:pStyle w:val="H6"/>
      </w:pPr>
      <w:bookmarkStart w:id="1744" w:name="MCCQCTEMPBM_00000350"/>
      <w:r w:rsidRPr="00E36978">
        <w:t>7.6A.2.3</w:t>
      </w:r>
      <w:r w:rsidRPr="00E36978">
        <w:tab/>
        <w:t>Minimum Conformance Requirements</w:t>
      </w:r>
    </w:p>
    <w:bookmarkEnd w:id="1744"/>
    <w:p w14:paraId="778E4D89" w14:textId="77777777" w:rsidR="00524A5D" w:rsidRPr="00E36978" w:rsidRDefault="00000000">
      <w:pPr>
        <w:rPr>
          <w:color w:val="000000" w:themeColor="text1"/>
        </w:rPr>
      </w:pPr>
      <w:r w:rsidRPr="00E36978">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E36978" w:rsidRDefault="00000000">
      <w:pPr>
        <w:pStyle w:val="TH"/>
        <w:rPr>
          <w:color w:val="000000" w:themeColor="text1"/>
        </w:rPr>
      </w:pPr>
      <w:r w:rsidRPr="00E36978">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E36978"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E36978" w:rsidRDefault="00000000">
            <w:pPr>
              <w:pStyle w:val="TAH"/>
              <w:rPr>
                <w:rFonts w:cs="Arial"/>
                <w:color w:val="000000" w:themeColor="text1"/>
              </w:rPr>
            </w:pPr>
            <w:bookmarkStart w:id="1745" w:name="MCCQCTEMPBM_00000546"/>
            <w:r w:rsidRPr="00E36978">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E36978" w:rsidRDefault="00000000">
            <w:pPr>
              <w:pStyle w:val="TAH"/>
              <w:rPr>
                <w:rFonts w:cs="Arial"/>
                <w:color w:val="000000" w:themeColor="text1"/>
              </w:rPr>
            </w:pPr>
            <w:r w:rsidRPr="00E36978">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E36978" w:rsidRDefault="00000000">
            <w:pPr>
              <w:pStyle w:val="TAH"/>
              <w:rPr>
                <w:rFonts w:cs="Arial"/>
                <w:color w:val="000000" w:themeColor="text1"/>
              </w:rPr>
            </w:pPr>
            <w:r w:rsidRPr="00E36978">
              <w:rPr>
                <w:rFonts w:cs="Arial"/>
                <w:color w:val="000000" w:themeColor="text1"/>
              </w:rPr>
              <w:t>Channel bandwidth</w:t>
            </w:r>
          </w:p>
        </w:tc>
      </w:tr>
      <w:tr w:rsidR="00524A5D" w:rsidRPr="00E36978"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E36978"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E36978"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E36978" w:rsidRDefault="00000000">
            <w:pPr>
              <w:pStyle w:val="TAH"/>
              <w:rPr>
                <w:rFonts w:cs="Arial"/>
                <w:color w:val="000000" w:themeColor="text1"/>
              </w:rPr>
            </w:pPr>
            <w:r w:rsidRPr="00E36978">
              <w:rPr>
                <w:rFonts w:cs="Arial"/>
                <w:color w:val="000000" w:themeColor="text1"/>
              </w:rPr>
              <w:t xml:space="preserve">1.4 MHz </w:t>
            </w:r>
          </w:p>
        </w:tc>
      </w:tr>
      <w:tr w:rsidR="00524A5D" w:rsidRPr="00E36978"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E36978" w:rsidRDefault="00000000">
            <w:pPr>
              <w:pStyle w:val="TAL"/>
              <w:rPr>
                <w:rFonts w:cs="Arial"/>
                <w:color w:val="000000" w:themeColor="text1"/>
              </w:rPr>
            </w:pPr>
            <w:r w:rsidRPr="00E36978">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E36978" w:rsidRDefault="00000000">
            <w:pPr>
              <w:pStyle w:val="TAC"/>
              <w:rPr>
                <w:rFonts w:cs="Arial"/>
                <w:color w:val="000000" w:themeColor="text1"/>
              </w:rPr>
            </w:pPr>
            <w:r w:rsidRPr="00E36978">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E36978" w:rsidRDefault="00000000">
            <w:pPr>
              <w:pStyle w:val="TAC"/>
              <w:rPr>
                <w:rFonts w:cs="Arial"/>
                <w:color w:val="000000" w:themeColor="text1"/>
              </w:rPr>
            </w:pPr>
            <w:r w:rsidRPr="00E36978">
              <w:rPr>
                <w:rFonts w:cs="Arial"/>
                <w:color w:val="000000" w:themeColor="text1"/>
              </w:rPr>
              <w:t>REFSENS + channel bandwidth specific value below</w:t>
            </w:r>
          </w:p>
        </w:tc>
      </w:tr>
      <w:tr w:rsidR="00524A5D" w:rsidRPr="00E36978"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E36978"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E36978"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E36978" w:rsidRDefault="00000000">
            <w:pPr>
              <w:pStyle w:val="TAC"/>
              <w:rPr>
                <w:rFonts w:cs="Arial"/>
                <w:color w:val="000000" w:themeColor="text1"/>
              </w:rPr>
            </w:pPr>
            <w:r w:rsidRPr="00E36978">
              <w:rPr>
                <w:rFonts w:cs="Arial"/>
                <w:color w:val="000000" w:themeColor="text1"/>
              </w:rPr>
              <w:t>6</w:t>
            </w:r>
          </w:p>
        </w:tc>
      </w:tr>
      <w:tr w:rsidR="00524A5D" w:rsidRPr="00E36978"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E36978" w:rsidRDefault="00000000">
            <w:pPr>
              <w:pStyle w:val="TAL"/>
              <w:rPr>
                <w:rFonts w:cs="Arial"/>
                <w:bCs/>
                <w:color w:val="000000" w:themeColor="text1"/>
              </w:rPr>
            </w:pPr>
            <w:r w:rsidRPr="00E36978">
              <w:rPr>
                <w:rFonts w:cs="Arial"/>
                <w:bCs/>
                <w:color w:val="000000" w:themeColor="text1"/>
              </w:rPr>
              <w:t>BW</w:t>
            </w:r>
            <w:r w:rsidRPr="00E36978">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E36978" w:rsidRDefault="00000000">
            <w:pPr>
              <w:pStyle w:val="TAC"/>
              <w:rPr>
                <w:rFonts w:cs="Arial"/>
                <w:color w:val="000000" w:themeColor="text1"/>
              </w:rPr>
            </w:pPr>
            <w:r w:rsidRPr="00E36978">
              <w:rPr>
                <w:rFonts w:cs="Arial"/>
                <w:color w:val="000000" w:themeColor="text1"/>
              </w:rPr>
              <w:t>1.4</w:t>
            </w:r>
          </w:p>
        </w:tc>
      </w:tr>
      <w:tr w:rsidR="00524A5D" w:rsidRPr="00E36978"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E36978" w:rsidRDefault="00000000">
            <w:pPr>
              <w:pStyle w:val="TAL"/>
              <w:rPr>
                <w:rFonts w:cs="Arial"/>
                <w:i/>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E36978" w:rsidRDefault="00000000">
            <w:pPr>
              <w:pStyle w:val="TAC"/>
              <w:rPr>
                <w:rFonts w:cs="Arial"/>
                <w:color w:val="000000" w:themeColor="text1"/>
              </w:rPr>
            </w:pPr>
            <w:r w:rsidRPr="00E36978">
              <w:rPr>
                <w:rFonts w:cs="Arial"/>
                <w:color w:val="000000" w:themeColor="text1"/>
              </w:rPr>
              <w:t>2.1+0.0125</w:t>
            </w:r>
          </w:p>
        </w:tc>
      </w:tr>
      <w:tr w:rsidR="00524A5D" w:rsidRPr="00E36978"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E36978" w:rsidRDefault="00000000">
            <w:pPr>
              <w:pStyle w:val="TAL"/>
              <w:rPr>
                <w:rFonts w:cs="Arial"/>
                <w:bCs/>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E36978" w:rsidRDefault="00000000">
            <w:pPr>
              <w:pStyle w:val="TAC"/>
              <w:rPr>
                <w:rFonts w:cs="Arial"/>
                <w:color w:val="000000" w:themeColor="text1"/>
              </w:rPr>
            </w:pPr>
            <w:r w:rsidRPr="00E36978">
              <w:rPr>
                <w:rFonts w:cs="Arial"/>
                <w:color w:val="000000" w:themeColor="text1"/>
              </w:rPr>
              <w:t>3.5+0.0075</w:t>
            </w:r>
          </w:p>
        </w:tc>
      </w:tr>
      <w:tr w:rsidR="00524A5D" w:rsidRPr="00E36978"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43D82F53"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579C532D"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E36978" w:rsidRDefault="00000000">
            <w:pPr>
              <w:pStyle w:val="TAN"/>
              <w:rPr>
                <w:rFonts w:eastAsia="MS Mincho" w:cs="Arial"/>
                <w:color w:val="000000" w:themeColor="text1"/>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745"/>
    </w:tbl>
    <w:p w14:paraId="122E7200" w14:textId="77777777" w:rsidR="00524A5D" w:rsidRPr="00E36978" w:rsidRDefault="00524A5D">
      <w:pPr>
        <w:rPr>
          <w:rFonts w:eastAsiaTheme="minorEastAsia"/>
          <w:lang w:eastAsia="zh-TW"/>
        </w:rPr>
      </w:pPr>
    </w:p>
    <w:p w14:paraId="1AD836CE" w14:textId="77777777" w:rsidR="00524A5D" w:rsidRPr="00E36978" w:rsidRDefault="00000000">
      <w:pPr>
        <w:pStyle w:val="TH"/>
        <w:rPr>
          <w:color w:val="000000" w:themeColor="text1"/>
        </w:rPr>
      </w:pPr>
      <w:r w:rsidRPr="00E36978">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E36978"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E36978" w:rsidRDefault="00000000">
            <w:pPr>
              <w:pStyle w:val="TAH"/>
              <w:rPr>
                <w:rFonts w:cs="Arial"/>
                <w:color w:val="000000" w:themeColor="text1"/>
              </w:rPr>
            </w:pPr>
            <w:bookmarkStart w:id="1746" w:name="MCCQCTEMPBM_00000547"/>
            <w:r w:rsidRPr="00E36978">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E36978" w:rsidRDefault="00000000">
            <w:pPr>
              <w:pStyle w:val="TAH"/>
              <w:rPr>
                <w:rFonts w:cs="Arial"/>
                <w:color w:val="000000" w:themeColor="text1"/>
              </w:rPr>
            </w:pPr>
            <w:r w:rsidRPr="00E36978">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E36978" w:rsidRDefault="00000000">
            <w:pPr>
              <w:pStyle w:val="TAH"/>
              <w:rPr>
                <w:rFonts w:cs="Arial"/>
                <w:color w:val="000000" w:themeColor="text1"/>
              </w:rPr>
            </w:pPr>
            <w:r w:rsidRPr="00E36978">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E36978" w:rsidRDefault="00000000">
            <w:pPr>
              <w:pStyle w:val="TAH"/>
              <w:rPr>
                <w:rFonts w:cs="Arial"/>
                <w:color w:val="000000" w:themeColor="text1"/>
              </w:rPr>
            </w:pPr>
            <w:r w:rsidRPr="00E36978">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E36978" w:rsidRDefault="00000000">
            <w:pPr>
              <w:pStyle w:val="TAH"/>
              <w:rPr>
                <w:rFonts w:cs="Arial"/>
                <w:color w:val="000000" w:themeColor="text1"/>
              </w:rPr>
            </w:pPr>
            <w:r w:rsidRPr="00E36978">
              <w:rPr>
                <w:rFonts w:cs="Arial"/>
                <w:color w:val="000000" w:themeColor="text1"/>
              </w:rPr>
              <w:t>Case 2</w:t>
            </w:r>
          </w:p>
        </w:tc>
      </w:tr>
      <w:tr w:rsidR="00524A5D" w:rsidRPr="00E36978"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E36978" w:rsidRDefault="00000000">
            <w:pPr>
              <w:pStyle w:val="TAC"/>
              <w:rPr>
                <w:rFonts w:cs="Arial"/>
                <w:color w:val="000000" w:themeColor="text1"/>
              </w:rPr>
            </w:pPr>
            <w:r w:rsidRPr="00E36978">
              <w:rPr>
                <w:rFonts w:cs="Arial"/>
                <w:color w:val="000000" w:themeColor="text1"/>
              </w:rPr>
              <w:t>P</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E36978" w:rsidRDefault="00000000">
            <w:pPr>
              <w:pStyle w:val="TAC"/>
              <w:rPr>
                <w:rFonts w:cs="Arial"/>
                <w:color w:val="000000" w:themeColor="text1"/>
              </w:rPr>
            </w:pPr>
            <w:r w:rsidRPr="00E36978">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E36978" w:rsidRDefault="00000000">
            <w:pPr>
              <w:pStyle w:val="TAC"/>
              <w:rPr>
                <w:rFonts w:cs="Arial"/>
                <w:color w:val="000000" w:themeColor="text1"/>
              </w:rPr>
            </w:pPr>
            <w:r w:rsidRPr="00E36978">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E36978" w:rsidRDefault="00000000">
            <w:pPr>
              <w:pStyle w:val="TAC"/>
              <w:rPr>
                <w:rFonts w:cs="Arial"/>
                <w:color w:val="000000" w:themeColor="text1"/>
              </w:rPr>
            </w:pPr>
            <w:r w:rsidRPr="00E36978">
              <w:rPr>
                <w:rFonts w:cs="Arial"/>
                <w:color w:val="000000" w:themeColor="text1"/>
              </w:rPr>
              <w:t>-44</w:t>
            </w:r>
          </w:p>
        </w:tc>
      </w:tr>
      <w:tr w:rsidR="00524A5D" w:rsidRPr="00E36978"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r w:rsidRPr="00E36978">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E36978" w:rsidRDefault="00000000">
            <w:pPr>
              <w:pStyle w:val="TAC"/>
              <w:ind w:left="-130"/>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1</w:t>
            </w:r>
          </w:p>
          <w:p w14:paraId="136DEBBE" w14:textId="77777777" w:rsidR="00524A5D" w:rsidRPr="00E36978" w:rsidRDefault="00000000">
            <w:pPr>
              <w:pStyle w:val="TAC"/>
              <w:rPr>
                <w:rFonts w:cs="Arial"/>
                <w:color w:val="000000" w:themeColor="text1"/>
              </w:rPr>
            </w:pPr>
            <w:r w:rsidRPr="00E36978">
              <w:rPr>
                <w:rFonts w:cs="Arial"/>
                <w:color w:val="000000" w:themeColor="text1"/>
              </w:rPr>
              <w:t>&amp;</w:t>
            </w:r>
          </w:p>
          <w:p w14:paraId="7AF98C2C" w14:textId="77777777" w:rsidR="00524A5D" w:rsidRPr="00E36978" w:rsidRDefault="00000000">
            <w:pPr>
              <w:pStyle w:val="TAC"/>
              <w:ind w:left="-130"/>
              <w:rPr>
                <w:rFonts w:cs="Arial"/>
                <w:color w:val="000000" w:themeColor="text1"/>
                <w:vertAlign w:val="subscript"/>
              </w:rPr>
            </w:pPr>
            <w:r w:rsidRPr="00E36978">
              <w:rPr>
                <w:rFonts w:cs="Arial"/>
                <w:color w:val="000000" w:themeColor="text1"/>
              </w:rPr>
              <w:t>=+BW/2 + F</w:t>
            </w:r>
            <w:r w:rsidRPr="00E3697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p w14:paraId="14BA4D78" w14:textId="77777777" w:rsidR="00524A5D" w:rsidRPr="00E36978" w:rsidRDefault="00000000">
            <w:pPr>
              <w:pStyle w:val="TAC"/>
              <w:ind w:left="-108"/>
              <w:rPr>
                <w:rFonts w:cs="Arial"/>
                <w:color w:val="000000" w:themeColor="text1"/>
              </w:rPr>
            </w:pPr>
            <w:r w:rsidRPr="00E36978">
              <w:rPr>
                <w:rFonts w:cs="Arial"/>
                <w:color w:val="000000" w:themeColor="text1"/>
              </w:rPr>
              <w:t>&amp;</w:t>
            </w:r>
          </w:p>
          <w:p w14:paraId="4A3AA6CC"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tc>
      </w:tr>
      <w:tr w:rsidR="00524A5D" w:rsidRPr="00E36978"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58B8C4DD" w14:textId="77777777" w:rsidR="00524A5D" w:rsidRPr="00E36978" w:rsidRDefault="00000000">
            <w:pPr>
              <w:pStyle w:val="TAC"/>
              <w:rPr>
                <w:rFonts w:cs="Arial"/>
                <w:color w:val="000000" w:themeColor="text1"/>
              </w:rPr>
            </w:pPr>
            <w:r w:rsidRPr="00E36978">
              <w:rPr>
                <w:rFonts w:cs="Arial"/>
                <w:color w:val="000000" w:themeColor="text1"/>
              </w:rPr>
              <w:t>256, 255</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77777777" w:rsidR="00524A5D" w:rsidRPr="00E36978" w:rsidRDefault="00000000">
            <w:pPr>
              <w:pStyle w:val="TAC"/>
              <w:rPr>
                <w:rFonts w:cs="Arial"/>
                <w:color w:val="000000" w:themeColor="text1"/>
              </w:rPr>
            </w:pPr>
            <w:r w:rsidRPr="00E36978">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11154F61"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DL_low </w:t>
            </w:r>
            <w:r w:rsidRPr="00E36978">
              <w:rPr>
                <w:rFonts w:cs="Arial"/>
                <w:color w:val="000000" w:themeColor="text1"/>
              </w:rPr>
              <w:t>– 15</w:t>
            </w:r>
          </w:p>
          <w:p w14:paraId="79930930" w14:textId="77777777" w:rsidR="00524A5D" w:rsidRPr="00E36978" w:rsidRDefault="00000000">
            <w:pPr>
              <w:pStyle w:val="TAC"/>
              <w:rPr>
                <w:rFonts w:cs="Arial"/>
                <w:color w:val="000000" w:themeColor="text1"/>
              </w:rPr>
            </w:pPr>
            <w:r w:rsidRPr="00E36978">
              <w:rPr>
                <w:rFonts w:cs="Arial"/>
                <w:color w:val="000000" w:themeColor="text1"/>
              </w:rPr>
              <w:t>to</w:t>
            </w:r>
          </w:p>
          <w:p w14:paraId="18D4652F"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DL_high </w:t>
            </w:r>
            <w:r w:rsidRPr="00E36978">
              <w:rPr>
                <w:rFonts w:cs="Arial"/>
                <w:color w:val="000000" w:themeColor="text1"/>
              </w:rPr>
              <w:t>+ 15</w:t>
            </w:r>
          </w:p>
        </w:tc>
      </w:tr>
      <w:tr w:rsidR="00524A5D" w:rsidRPr="00E36978"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24A5D" w:rsidRPr="00E36978" w:rsidRDefault="00000000">
            <w:pPr>
              <w:pStyle w:val="TAN"/>
              <w:rPr>
                <w:rFonts w:eastAsia="MS Mincho" w:cs="Arial"/>
              </w:rPr>
            </w:pPr>
            <w:r w:rsidRPr="00E36978">
              <w:rPr>
                <w:rFonts w:cs="Arial"/>
              </w:rPr>
              <w:t>NOTE 1:</w:t>
            </w:r>
            <w:r w:rsidRPr="00E36978">
              <w:rPr>
                <w:rFonts w:cs="Arial"/>
              </w:rPr>
              <w:tab/>
            </w:r>
            <w:r w:rsidRPr="00E36978">
              <w:rPr>
                <w:rFonts w:eastAsia="MS Mincho" w:cs="Arial"/>
              </w:rPr>
              <w:t>For certain bands, the unwanted modulated interfering signal may not fall inside the UE receive band, but within the first 15 MHz below or above the UE receive band</w:t>
            </w:r>
          </w:p>
          <w:p w14:paraId="24478158" w14:textId="77777777" w:rsidR="00524A5D" w:rsidRPr="00E36978" w:rsidRDefault="00000000">
            <w:pPr>
              <w:pStyle w:val="TAN"/>
              <w:rPr>
                <w:rFonts w:eastAsia="MS Mincho" w:cs="Arial"/>
              </w:rPr>
            </w:pPr>
            <w:r w:rsidRPr="00E36978">
              <w:rPr>
                <w:rFonts w:cs="Arial"/>
              </w:rPr>
              <w:t>NOTE 2:</w:t>
            </w:r>
            <w:r w:rsidRPr="00E36978">
              <w:rPr>
                <w:rFonts w:cs="Arial"/>
              </w:rPr>
              <w:tab/>
            </w:r>
            <w:r w:rsidRPr="00E36978">
              <w:rPr>
                <w:rFonts w:eastAsia="MS Mincho" w:cs="Arial"/>
              </w:rPr>
              <w:t>For each carrier frequency the requirement is valid for two frequencies:</w:t>
            </w:r>
          </w:p>
          <w:p w14:paraId="6639C204" w14:textId="77777777" w:rsidR="00524A5D" w:rsidRPr="00E36978" w:rsidRDefault="00000000">
            <w:pPr>
              <w:pStyle w:val="TAN"/>
              <w:ind w:left="1987"/>
              <w:rPr>
                <w:rFonts w:eastAsia="MS Mincho" w:cs="Arial"/>
              </w:rPr>
            </w:pPr>
            <w:r w:rsidRPr="00E36978">
              <w:rPr>
                <w:rFonts w:eastAsia="MS Mincho" w:cs="Arial"/>
              </w:rPr>
              <w:t>a. the carrier frequency -BW/2 - F</w:t>
            </w:r>
            <w:r w:rsidRPr="00E36978">
              <w:rPr>
                <w:rFonts w:eastAsia="MS Mincho" w:cs="Arial"/>
                <w:vertAlign w:val="subscript"/>
              </w:rPr>
              <w:t xml:space="preserve">Ioffset, case 1 </w:t>
            </w:r>
            <w:r w:rsidRPr="00E36978">
              <w:rPr>
                <w:rFonts w:eastAsia="MS Mincho" w:cs="Arial"/>
              </w:rPr>
              <w:t>and</w:t>
            </w:r>
          </w:p>
          <w:p w14:paraId="50D5045F" w14:textId="77777777" w:rsidR="00524A5D" w:rsidRPr="00E36978" w:rsidRDefault="00000000">
            <w:pPr>
              <w:pStyle w:val="TAN"/>
              <w:ind w:left="1987"/>
              <w:rPr>
                <w:rFonts w:eastAsia="MS Mincho" w:cs="Arial"/>
              </w:rPr>
            </w:pPr>
            <w:r w:rsidRPr="00E36978">
              <w:rPr>
                <w:rFonts w:eastAsia="MS Mincho" w:cs="Arial"/>
              </w:rPr>
              <w:t>b. the carrier frequency +BW/2 + F</w:t>
            </w:r>
            <w:r w:rsidRPr="00E36978">
              <w:rPr>
                <w:rFonts w:eastAsia="MS Mincho" w:cs="Arial"/>
                <w:vertAlign w:val="subscript"/>
              </w:rPr>
              <w:t>Ioffset, case 1</w:t>
            </w:r>
          </w:p>
          <w:p w14:paraId="17158017" w14:textId="77777777" w:rsidR="00524A5D" w:rsidRPr="00E36978" w:rsidRDefault="00000000">
            <w:pPr>
              <w:pStyle w:val="TAC"/>
              <w:jc w:val="left"/>
              <w:rPr>
                <w:rFonts w:eastAsiaTheme="minorEastAsia" w:cs="Arial"/>
                <w:color w:val="000000" w:themeColor="text1"/>
              </w:rPr>
            </w:pPr>
            <w:r w:rsidRPr="00E36978">
              <w:rPr>
                <w:rFonts w:cs="Arial"/>
              </w:rPr>
              <w:t>NOTE 3:</w:t>
            </w:r>
            <w:r w:rsidRPr="00E36978">
              <w:rPr>
                <w:rFonts w:cs="Arial"/>
              </w:rPr>
              <w:tab/>
              <w:t>F</w:t>
            </w:r>
            <w:r w:rsidRPr="00E36978">
              <w:rPr>
                <w:rFonts w:cs="Arial"/>
                <w:vertAlign w:val="subscript"/>
              </w:rPr>
              <w:t>Interferer</w:t>
            </w:r>
            <w:r w:rsidRPr="00E36978">
              <w:rPr>
                <w:rFonts w:cs="Arial"/>
              </w:rPr>
              <w:t xml:space="preserve"> range values for unwanted modulated interfering signal are interferer center frequencies </w:t>
            </w:r>
          </w:p>
        </w:tc>
      </w:tr>
      <w:bookmarkEnd w:id="1746"/>
    </w:tbl>
    <w:p w14:paraId="5459F484" w14:textId="77777777" w:rsidR="00524A5D" w:rsidRPr="00E36978" w:rsidRDefault="00524A5D"/>
    <w:p w14:paraId="1A065395" w14:textId="77777777" w:rsidR="00524A5D" w:rsidRPr="00E36978" w:rsidRDefault="00000000">
      <w:pPr>
        <w:rPr>
          <w:rFonts w:eastAsia="Osaka"/>
        </w:rPr>
      </w:pPr>
      <w:r w:rsidRPr="00E36978">
        <w:t>The normative reference for this requirement is TS 36.102 [11] clause 7.6A.2.</w:t>
      </w:r>
    </w:p>
    <w:p w14:paraId="7FC1369E" w14:textId="77777777" w:rsidR="00524A5D" w:rsidRPr="00E36978" w:rsidRDefault="00000000">
      <w:pPr>
        <w:pStyle w:val="H6"/>
      </w:pPr>
      <w:bookmarkStart w:id="1747" w:name="MCCQCTEMPBM_00000351"/>
      <w:r w:rsidRPr="00E36978">
        <w:lastRenderedPageBreak/>
        <w:t>7.6A.2.4</w:t>
      </w:r>
      <w:r w:rsidRPr="00E36978">
        <w:tab/>
        <w:t>Test Description</w:t>
      </w:r>
    </w:p>
    <w:p w14:paraId="32595425" w14:textId="77777777" w:rsidR="00524A5D" w:rsidRPr="00E36978" w:rsidRDefault="00000000">
      <w:pPr>
        <w:pStyle w:val="H6"/>
      </w:pPr>
      <w:bookmarkStart w:id="1748" w:name="MCCQCTEMPBM_00000352"/>
      <w:bookmarkEnd w:id="1747"/>
      <w:r w:rsidRPr="00E36978">
        <w:t>7.6A.2.4.1</w:t>
      </w:r>
      <w:r w:rsidRPr="00E36978">
        <w:tab/>
        <w:t>Initial Conditions</w:t>
      </w:r>
    </w:p>
    <w:bookmarkEnd w:id="1748"/>
    <w:p w14:paraId="27FDD5F3"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005A232"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032C269E" w14:textId="77777777" w:rsidR="00524A5D" w:rsidRPr="00E36978" w:rsidRDefault="00000000">
      <w:pPr>
        <w:pStyle w:val="TH"/>
        <w:rPr>
          <w:lang w:eastAsia="ko-KR"/>
        </w:rPr>
      </w:pPr>
      <w:r w:rsidRPr="00E36978">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E36978"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6C1A20B9"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E36978" w:rsidRDefault="00000000">
            <w:pPr>
              <w:keepNext/>
              <w:keepLines/>
              <w:spacing w:after="0"/>
              <w:rPr>
                <w:rFonts w:ascii="Arial" w:hAnsi="Arial"/>
                <w:sz w:val="18"/>
              </w:rPr>
            </w:pPr>
            <w:r w:rsidRPr="00E36978">
              <w:rPr>
                <w:rFonts w:ascii="Arial" w:hAnsi="Arial"/>
                <w:sz w:val="18"/>
              </w:rPr>
              <w:t>[N</w:t>
            </w:r>
            <w:r w:rsidRPr="00E36978">
              <w:rPr>
                <w:rFonts w:ascii="Arial" w:hAnsi="Arial" w:hint="eastAsia"/>
                <w:sz w:val="18"/>
              </w:rPr>
              <w:t>ormal</w:t>
            </w:r>
            <w:r w:rsidRPr="00E36978">
              <w:rPr>
                <w:rFonts w:ascii="Arial" w:hAnsi="Arial"/>
                <w:sz w:val="18"/>
              </w:rPr>
              <w:t>]</w:t>
            </w:r>
          </w:p>
        </w:tc>
      </w:tr>
      <w:tr w:rsidR="00524A5D" w:rsidRPr="00E36978"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022043F5"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E36978" w:rsidRDefault="00000000">
            <w:pPr>
              <w:keepNext/>
              <w:keepLines/>
              <w:spacing w:after="0"/>
              <w:jc w:val="center"/>
              <w:rPr>
                <w:rFonts w:ascii="Arial" w:hAnsi="Arial"/>
                <w:sz w:val="18"/>
              </w:rPr>
            </w:pPr>
            <w:r w:rsidRPr="00E36978">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E36978" w:rsidRDefault="00000000">
            <w:pPr>
              <w:keepNext/>
              <w:keepLines/>
              <w:spacing w:after="0"/>
              <w:jc w:val="center"/>
              <w:rPr>
                <w:rFonts w:ascii="Arial" w:hAnsi="Arial"/>
                <w:sz w:val="18"/>
              </w:rPr>
            </w:pPr>
            <w:r w:rsidRPr="00E36978">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E36978" w:rsidRDefault="00000000">
            <w:pPr>
              <w:keepNext/>
              <w:keepLines/>
              <w:spacing w:after="0"/>
              <w:jc w:val="center"/>
              <w:rPr>
                <w:rFonts w:ascii="Arial" w:hAnsi="Arial"/>
                <w:sz w:val="18"/>
              </w:rPr>
            </w:pPr>
            <w:r w:rsidRPr="00E36978">
              <w:rPr>
                <w:rFonts w:ascii="Arial" w:hAnsi="Arial" w:hint="eastAsia"/>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E36978" w:rsidRDefault="00000000">
            <w:pPr>
              <w:keepNext/>
              <w:keepLines/>
              <w:spacing w:after="0"/>
              <w:jc w:val="center"/>
              <w:rPr>
                <w:rFonts w:ascii="Arial" w:eastAsia="SimSun" w:hAnsi="Arial"/>
                <w:sz w:val="18"/>
                <w:lang w:eastAsia="zh-CN"/>
              </w:rPr>
            </w:pPr>
            <w:r w:rsidRPr="00E36978">
              <w:rPr>
                <w:rFonts w:ascii="Arial" w:eastAsia="SimSun" w:hAnsi="Arial" w:hint="eastAsia"/>
                <w:sz w:val="18"/>
                <w:lang w:val="en-US"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E36978" w:rsidRDefault="00000000">
            <w:pPr>
              <w:keepNext/>
              <w:keepLines/>
              <w:spacing w:after="0"/>
              <w:jc w:val="center"/>
              <w:rPr>
                <w:rFonts w:ascii="Arial" w:eastAsia="SimSun" w:hAnsi="Arial"/>
                <w:sz w:val="18"/>
                <w:lang w:eastAsia="zh-CN"/>
              </w:rPr>
            </w:pPr>
            <w:r w:rsidRPr="00E36978">
              <w:rPr>
                <w:rFonts w:ascii="Arial" w:eastAsia="SimSun" w:hAnsi="Arial" w:hint="eastAsia"/>
                <w:sz w:val="18"/>
                <w:lang w:val="en-US"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E36978" w:rsidRDefault="00000000">
            <w:pPr>
              <w:keepNext/>
              <w:keepLines/>
              <w:spacing w:after="0"/>
              <w:jc w:val="center"/>
              <w:rPr>
                <w:rFonts w:ascii="Arial" w:eastAsia="SimSun" w:hAnsi="Arial"/>
                <w:sz w:val="18"/>
                <w:lang w:val="en-US" w:eastAsia="zh-CN"/>
              </w:rPr>
            </w:pPr>
            <w:r w:rsidRPr="00E36978">
              <w:rPr>
                <w:rFonts w:ascii="Arial" w:eastAsia="SimSun" w:hAnsi="Arial" w:hint="eastAsia"/>
                <w:sz w:val="18"/>
                <w:lang w:val="en-US" w:eastAsia="zh-CN"/>
              </w:rPr>
              <w:t>0</w:t>
            </w:r>
          </w:p>
        </w:tc>
      </w:tr>
      <w:tr w:rsidR="00524A5D" w:rsidRPr="00E36978"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E36978" w:rsidRDefault="00000000">
            <w:pPr>
              <w:pStyle w:val="TAN"/>
              <w:rPr>
                <w:lang w:eastAsia="en-GB"/>
              </w:rPr>
            </w:pPr>
            <w:r w:rsidRPr="00E36978">
              <w:rPr>
                <w:lang w:eastAsia="en-GB"/>
              </w:rPr>
              <w:t>Note 1:</w:t>
            </w:r>
            <w:r w:rsidRPr="00E36978">
              <w:rPr>
                <w:lang w:eastAsia="en-GB"/>
              </w:rPr>
              <w:tab/>
              <w:t>Denotes where in the channel Bandwidth the narrowband shall be placed. Narrowband and Narrowband index are defined in TS36.211</w:t>
            </w:r>
            <w:r w:rsidRPr="00E36978">
              <w:t>[3]</w:t>
            </w:r>
            <w:r w:rsidRPr="00E36978">
              <w:rPr>
                <w:lang w:eastAsia="en-GB"/>
              </w:rPr>
              <w:t>, 5.2.4.</w:t>
            </w:r>
          </w:p>
          <w:p w14:paraId="0E7E7764" w14:textId="77777777" w:rsidR="00524A5D" w:rsidRPr="00E36978" w:rsidRDefault="00000000">
            <w:pPr>
              <w:pStyle w:val="TAN"/>
              <w:jc w:val="center"/>
              <w:rPr>
                <w:rFonts w:eastAsia="SimSun"/>
                <w:lang w:val="en-US" w:eastAsia="zh-CN"/>
              </w:rPr>
            </w:pPr>
            <w:r w:rsidRPr="00E36978">
              <w:t>Note 2:</w:t>
            </w:r>
            <w:r w:rsidRPr="00E36978">
              <w:tab/>
              <w:t>Downlink RB position shall be RB</w:t>
            </w:r>
            <w:r w:rsidRPr="00E36978">
              <w:rPr>
                <w:vertAlign w:val="subscript"/>
              </w:rPr>
              <w:t>start</w:t>
            </w:r>
            <w:r w:rsidRPr="00E36978">
              <w:t xml:space="preserve"> = 0 within the narrowband.</w:t>
            </w:r>
          </w:p>
        </w:tc>
      </w:tr>
    </w:tbl>
    <w:p w14:paraId="1AFE341E" w14:textId="77777777" w:rsidR="00524A5D" w:rsidRPr="00E36978" w:rsidRDefault="00524A5D"/>
    <w:p w14:paraId="252232E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w:t>
      </w:r>
      <w:r w:rsidRPr="00E36978">
        <w:rPr>
          <w:rFonts w:eastAsia="Malgun Gothic"/>
          <w:lang w:eastAsia="ko-KR"/>
        </w:rPr>
        <w:t>4</w:t>
      </w:r>
      <w:r w:rsidRPr="00E36978">
        <w:rPr>
          <w:rFonts w:eastAsia="Malgun Gothic"/>
        </w:rPr>
        <w:t xml:space="preserve"> </w:t>
      </w:r>
      <w:bookmarkStart w:id="1749" w:name="_Hlk134608608"/>
      <w:r w:rsidRPr="00E36978">
        <w:rPr>
          <w:rFonts w:eastAsia="Malgun Gothic"/>
        </w:rPr>
        <w:t>using only main UE Tx/Rx antenna</w:t>
      </w:r>
      <w:bookmarkEnd w:id="1749"/>
      <w:r w:rsidRPr="00E36978">
        <w:rPr>
          <w:rFonts w:eastAsia="Malgun Gothic"/>
        </w:rPr>
        <w:t>.</w:t>
      </w:r>
    </w:p>
    <w:p w14:paraId="2C08614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888969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0B0608B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7.6A.2.4.1-1.</w:t>
      </w:r>
    </w:p>
    <w:p w14:paraId="0189BAA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1BCABF3C" w14:textId="77777777" w:rsidR="00524A5D" w:rsidRPr="00E36978" w:rsidRDefault="00000000">
      <w:pPr>
        <w:pStyle w:val="B1"/>
        <w:overflowPunct w:val="0"/>
        <w:autoSpaceDE w:val="0"/>
        <w:autoSpaceDN w:val="0"/>
        <w:adjustRightInd w:val="0"/>
        <w:contextualSpacing w:val="0"/>
        <w:textAlignment w:val="baseline"/>
        <w:rPr>
          <w:rFonts w:eastAsia="Malgun Gothic"/>
          <w:color w:val="000000" w:themeColor="text1"/>
        </w:rPr>
      </w:pPr>
      <w:r w:rsidRPr="00E36978">
        <w:rPr>
          <w:rFonts w:eastAsia="Malgun Gothic"/>
        </w:rPr>
        <w:t>6.</w:t>
      </w:r>
      <w:r w:rsidRPr="00E36978">
        <w:rPr>
          <w:rFonts w:eastAsia="Malgun Gothic"/>
        </w:rPr>
        <w:tab/>
      </w:r>
      <w:r w:rsidRPr="00E36978">
        <w:rPr>
          <w:rFonts w:eastAsia="Malgun Gothic"/>
          <w:lang w:eastAsia="en-GB"/>
        </w:rPr>
        <w:t>UE location according to T</w:t>
      </w:r>
      <w:r w:rsidRPr="00E36978">
        <w:rPr>
          <w:rFonts w:eastAsia="Malgun Gothic"/>
          <w:color w:val="000000" w:themeColor="text1"/>
          <w:lang w:eastAsia="en-GB"/>
        </w:rPr>
        <w:t>S 36.508 [12] clause 5.6.1 is provided to the UE through any preconfigured means</w:t>
      </w:r>
      <w:r w:rsidRPr="00E36978">
        <w:rPr>
          <w:rFonts w:eastAsia="Malgun Gothic"/>
          <w:color w:val="000000" w:themeColor="text1"/>
        </w:rPr>
        <w:t>.</w:t>
      </w:r>
    </w:p>
    <w:p w14:paraId="4C173278"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hint="eastAsia"/>
          <w:color w:val="000000" w:themeColor="text1"/>
        </w:rPr>
        <w:t>7.</w:t>
      </w:r>
      <w:r w:rsidRPr="00E36978">
        <w:rPr>
          <w:rFonts w:eastAsia="Malgun Gothic" w:hint="eastAsia"/>
          <w:color w:val="000000" w:themeColor="text1"/>
        </w:rPr>
        <w:tab/>
      </w:r>
      <w:r w:rsidRPr="00E36978">
        <w:rPr>
          <w:color w:val="000000" w:themeColor="text1"/>
        </w:rPr>
        <w:t xml:space="preserve">Test equipment shall emulate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0F80A7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36B713F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t>Ensure the UE is in State 3A-RF-CE according to TS 36.508 [12] clause 5.2A.2AA. Message contents are defined in clause 7.6A.2.4.3.</w:t>
      </w:r>
    </w:p>
    <w:p w14:paraId="288580D6" w14:textId="77777777" w:rsidR="00524A5D" w:rsidRPr="00E36978" w:rsidRDefault="00000000">
      <w:pPr>
        <w:pStyle w:val="H6"/>
      </w:pPr>
      <w:bookmarkStart w:id="1750" w:name="MCCQCTEMPBM_00000353"/>
      <w:r w:rsidRPr="00E36978">
        <w:t>7.6A.2.4.2</w:t>
      </w:r>
      <w:r w:rsidRPr="00E36978">
        <w:tab/>
        <w:t>Test Procedure</w:t>
      </w:r>
    </w:p>
    <w:bookmarkEnd w:id="1750"/>
    <w:p w14:paraId="24AC5BA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3.</w:t>
      </w:r>
      <w:r w:rsidRPr="00E36978">
        <w:rPr>
          <w:rFonts w:eastAsia="Malgun Gothic"/>
        </w:rPr>
        <w:tab/>
        <w:t>Set the parameters of the signal generator for an interfering signal below the wanted signal in Case 1 according to Tables 7.6A.2.5-1 and 7.6A.2.5-2.</w:t>
      </w:r>
    </w:p>
    <w:p w14:paraId="2AE8025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E36978">
        <w:rPr>
          <w:rFonts w:eastAsia="SimSun" w:hint="eastAsia"/>
          <w:lang w:val="en-US" w:eastAsia="zh-CN"/>
        </w:rPr>
        <w:t>t</w:t>
      </w:r>
      <w:r w:rsidRPr="00E36978">
        <w:rPr>
          <w:rFonts w:eastAsia="Malgun Gothic"/>
        </w:rPr>
        <w:t>hroughput measurement, where:</w:t>
      </w:r>
    </w:p>
    <w:p w14:paraId="21ADFBC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2A9FC7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E36978">
        <w:rPr>
          <w:rFonts w:eastAsia="SimSun" w:hint="eastAsia"/>
          <w:lang w:val="en-US" w:eastAsia="zh-CN"/>
        </w:rPr>
        <w:t>2</w:t>
      </w:r>
      <w:r w:rsidRPr="00E36978">
        <w:rPr>
          <w:rFonts w:eastAsia="Malgun Gothic"/>
        </w:rPr>
        <w:t>-1.</w:t>
      </w:r>
    </w:p>
    <w:p w14:paraId="4EA8B5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duration sufficient to achieve statistical significance according to Annex G.2.</w:t>
      </w:r>
    </w:p>
    <w:p w14:paraId="3941494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in Case 1 at step 3.</w:t>
      </w:r>
    </w:p>
    <w:p w14:paraId="18A4387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7.</w:t>
      </w:r>
      <w:r w:rsidRPr="00E36978">
        <w:rPr>
          <w:rFonts w:eastAsia="Malgun Gothic"/>
        </w:rPr>
        <w:tab/>
        <w:t>Repeat steps from 3 to 6, using interfering signals in Case 2 at step 3</w:t>
      </w:r>
      <w:r w:rsidRPr="00E36978">
        <w:rPr>
          <w:rFonts w:eastAsia="Malgun Gothic"/>
          <w:lang w:eastAsia="ko-KR"/>
        </w:rPr>
        <w:t xml:space="preserve"> </w:t>
      </w:r>
      <w:r w:rsidRPr="00E36978">
        <w:rPr>
          <w:rFonts w:eastAsia="Malgun Gothic"/>
        </w:rPr>
        <w:t>and 6. The ranges of case 2 are covered in steps equal to the interferer bandwidth. The test frequencies are chosen in analogy to Table 7.6A.2.4.2-1.</w:t>
      </w:r>
    </w:p>
    <w:p w14:paraId="6F176F71" w14:textId="77777777" w:rsidR="00524A5D" w:rsidRPr="00E36978" w:rsidRDefault="00000000">
      <w:pPr>
        <w:pStyle w:val="TH"/>
      </w:pPr>
      <w:r w:rsidRPr="00E36978">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E36978" w14:paraId="30B6852B" w14:textId="77777777">
        <w:trPr>
          <w:jc w:val="center"/>
        </w:trPr>
        <w:tc>
          <w:tcPr>
            <w:tcW w:w="3070" w:type="dxa"/>
          </w:tcPr>
          <w:p w14:paraId="711B3B0F" w14:textId="77777777" w:rsidR="00524A5D" w:rsidRPr="00E36978" w:rsidRDefault="00524A5D">
            <w:pPr>
              <w:pStyle w:val="TAL"/>
            </w:pPr>
          </w:p>
        </w:tc>
        <w:tc>
          <w:tcPr>
            <w:tcW w:w="3071" w:type="dxa"/>
          </w:tcPr>
          <w:p w14:paraId="3CB595C7" w14:textId="77777777" w:rsidR="00524A5D" w:rsidRPr="00E36978" w:rsidRDefault="00000000">
            <w:pPr>
              <w:pStyle w:val="TAH"/>
            </w:pPr>
            <w:r w:rsidRPr="00E36978">
              <w:t>Lower frequency</w:t>
            </w:r>
          </w:p>
        </w:tc>
        <w:tc>
          <w:tcPr>
            <w:tcW w:w="3071" w:type="dxa"/>
          </w:tcPr>
          <w:p w14:paraId="1D3FB95A" w14:textId="77777777" w:rsidR="00524A5D" w:rsidRPr="00E36978" w:rsidRDefault="00000000">
            <w:pPr>
              <w:pStyle w:val="TAH"/>
            </w:pPr>
            <w:r w:rsidRPr="00E36978">
              <w:t>Upper frequency</w:t>
            </w:r>
          </w:p>
        </w:tc>
      </w:tr>
      <w:tr w:rsidR="00524A5D" w:rsidRPr="00E36978" w14:paraId="31B8D62F" w14:textId="77777777">
        <w:trPr>
          <w:jc w:val="center"/>
        </w:trPr>
        <w:tc>
          <w:tcPr>
            <w:tcW w:w="3070" w:type="dxa"/>
          </w:tcPr>
          <w:p w14:paraId="651F836F" w14:textId="77777777" w:rsidR="00524A5D" w:rsidRPr="00E36978" w:rsidRDefault="00000000">
            <w:pPr>
              <w:pStyle w:val="TAL"/>
            </w:pPr>
            <w:r w:rsidRPr="00E36978">
              <w:rPr>
                <w:rFonts w:eastAsia="??"/>
              </w:rPr>
              <w:t>Band 256 DL</w:t>
            </w:r>
          </w:p>
        </w:tc>
        <w:tc>
          <w:tcPr>
            <w:tcW w:w="3071" w:type="dxa"/>
          </w:tcPr>
          <w:p w14:paraId="050217BD" w14:textId="77777777" w:rsidR="00524A5D" w:rsidRPr="00E36978" w:rsidRDefault="00000000">
            <w:pPr>
              <w:pStyle w:val="TAC"/>
            </w:pPr>
            <w:r w:rsidRPr="00E36978">
              <w:t>2170 MHz</w:t>
            </w:r>
          </w:p>
        </w:tc>
        <w:tc>
          <w:tcPr>
            <w:tcW w:w="3071" w:type="dxa"/>
          </w:tcPr>
          <w:p w14:paraId="3C555C0B" w14:textId="77777777" w:rsidR="00524A5D" w:rsidRPr="00E36978" w:rsidRDefault="00000000">
            <w:pPr>
              <w:pStyle w:val="TAC"/>
            </w:pPr>
            <w:r w:rsidRPr="00E36978">
              <w:t>2200 MHz</w:t>
            </w:r>
          </w:p>
        </w:tc>
      </w:tr>
      <w:tr w:rsidR="00524A5D" w:rsidRPr="00E36978" w14:paraId="77447C2D" w14:textId="77777777">
        <w:trPr>
          <w:jc w:val="center"/>
        </w:trPr>
        <w:tc>
          <w:tcPr>
            <w:tcW w:w="3070" w:type="dxa"/>
          </w:tcPr>
          <w:p w14:paraId="1AFD87CB" w14:textId="77777777" w:rsidR="00524A5D" w:rsidRPr="00E36978" w:rsidRDefault="00000000">
            <w:pPr>
              <w:pStyle w:val="TAL"/>
            </w:pPr>
            <w:r w:rsidRPr="00E36978">
              <w:rPr>
                <w:rFonts w:eastAsia="??"/>
              </w:rPr>
              <w:t xml:space="preserve">Band </w:t>
            </w:r>
            <w:r w:rsidRPr="00E36978">
              <w:rPr>
                <w:rFonts w:eastAsia="SimSun" w:hint="eastAsia"/>
                <w:lang w:val="en-US" w:eastAsia="zh-CN"/>
              </w:rPr>
              <w:t>256</w:t>
            </w:r>
            <w:r w:rsidRPr="00E36978">
              <w:rPr>
                <w:rFonts w:eastAsia="??"/>
              </w:rPr>
              <w:t xml:space="preserve"> Midrange</w:t>
            </w:r>
          </w:p>
        </w:tc>
        <w:tc>
          <w:tcPr>
            <w:tcW w:w="6142" w:type="dxa"/>
            <w:gridSpan w:val="2"/>
          </w:tcPr>
          <w:p w14:paraId="0B4F2B80" w14:textId="77777777" w:rsidR="00524A5D" w:rsidRPr="00E36978" w:rsidRDefault="00000000">
            <w:pPr>
              <w:pStyle w:val="TAC"/>
            </w:pPr>
            <w:r w:rsidRPr="00E36978">
              <w:t>2185 MHz</w:t>
            </w:r>
          </w:p>
        </w:tc>
      </w:tr>
      <w:tr w:rsidR="00524A5D" w:rsidRPr="00E36978" w14:paraId="2772DAD8" w14:textId="77777777">
        <w:trPr>
          <w:jc w:val="center"/>
        </w:trPr>
        <w:tc>
          <w:tcPr>
            <w:tcW w:w="3070" w:type="dxa"/>
          </w:tcPr>
          <w:p w14:paraId="195CD0C6" w14:textId="77777777" w:rsidR="00524A5D" w:rsidRPr="00E36978" w:rsidRDefault="00000000">
            <w:pPr>
              <w:pStyle w:val="TAL"/>
            </w:pPr>
            <w:r w:rsidRPr="00E36978">
              <w:rPr>
                <w:rFonts w:eastAsia="??"/>
              </w:rPr>
              <w:t>Receive band wanted signal</w:t>
            </w:r>
          </w:p>
          <w:p w14:paraId="18C1EA50" w14:textId="77777777" w:rsidR="00524A5D" w:rsidRPr="00E36978" w:rsidRDefault="00000000">
            <w:pPr>
              <w:pStyle w:val="TAL"/>
            </w:pPr>
            <w:r w:rsidRPr="00E36978">
              <w:t>(BW 1.4MHz)</w:t>
            </w:r>
          </w:p>
        </w:tc>
        <w:tc>
          <w:tcPr>
            <w:tcW w:w="3071" w:type="dxa"/>
          </w:tcPr>
          <w:p w14:paraId="6246C33F" w14:textId="77777777" w:rsidR="00524A5D" w:rsidRPr="00E36978" w:rsidRDefault="00000000">
            <w:pPr>
              <w:pStyle w:val="TAC"/>
            </w:pPr>
            <w:r w:rsidRPr="00E36978">
              <w:t>2184.3 MHz</w:t>
            </w:r>
          </w:p>
        </w:tc>
        <w:tc>
          <w:tcPr>
            <w:tcW w:w="3071" w:type="dxa"/>
          </w:tcPr>
          <w:p w14:paraId="4FBD2CF7" w14:textId="77777777" w:rsidR="00524A5D" w:rsidRPr="00E36978" w:rsidRDefault="00000000">
            <w:pPr>
              <w:pStyle w:val="TAC"/>
            </w:pPr>
            <w:r w:rsidRPr="00E36978">
              <w:t>21</w:t>
            </w:r>
            <w:r w:rsidRPr="00E36978">
              <w:rPr>
                <w:rFonts w:eastAsia="SimSun" w:hint="eastAsia"/>
                <w:lang w:val="en-US" w:eastAsia="zh-CN"/>
              </w:rPr>
              <w:t>8</w:t>
            </w:r>
            <w:r w:rsidRPr="00E36978">
              <w:t>5.7 MHz</w:t>
            </w:r>
          </w:p>
        </w:tc>
      </w:tr>
      <w:tr w:rsidR="00524A5D" w:rsidRPr="00E36978" w14:paraId="2695B9E9" w14:textId="77777777">
        <w:trPr>
          <w:jc w:val="center"/>
        </w:trPr>
        <w:tc>
          <w:tcPr>
            <w:tcW w:w="3070" w:type="dxa"/>
          </w:tcPr>
          <w:p w14:paraId="7C426582" w14:textId="77777777" w:rsidR="00524A5D" w:rsidRPr="00E36978" w:rsidRDefault="00000000">
            <w:pPr>
              <w:pStyle w:val="TAL"/>
            </w:pPr>
            <w:r w:rsidRPr="00E36978">
              <w:rPr>
                <w:rFonts w:eastAsia="??"/>
              </w:rPr>
              <w:t>Interferer case 1</w:t>
            </w:r>
          </w:p>
        </w:tc>
        <w:tc>
          <w:tcPr>
            <w:tcW w:w="3071" w:type="dxa"/>
          </w:tcPr>
          <w:p w14:paraId="1A3D32A7" w14:textId="77777777" w:rsidR="00524A5D" w:rsidRPr="00E36978" w:rsidRDefault="00000000">
            <w:pPr>
              <w:pStyle w:val="TAC"/>
            </w:pPr>
            <w:r w:rsidRPr="00E36978">
              <w:t>2182.1875 MHz</w:t>
            </w:r>
          </w:p>
        </w:tc>
        <w:tc>
          <w:tcPr>
            <w:tcW w:w="3071" w:type="dxa"/>
          </w:tcPr>
          <w:p w14:paraId="38CCDF0D" w14:textId="77777777" w:rsidR="00524A5D" w:rsidRPr="00E36978" w:rsidRDefault="00000000">
            <w:pPr>
              <w:pStyle w:val="TAC"/>
            </w:pPr>
            <w:r w:rsidRPr="00E36978">
              <w:t>21</w:t>
            </w:r>
            <w:r w:rsidRPr="00E36978">
              <w:rPr>
                <w:rFonts w:eastAsia="SimSun" w:hint="eastAsia"/>
                <w:lang w:val="en-US" w:eastAsia="zh-CN"/>
              </w:rPr>
              <w:t>8</w:t>
            </w:r>
            <w:r w:rsidRPr="00E36978">
              <w:t>7.8125 MHz</w:t>
            </w:r>
          </w:p>
        </w:tc>
      </w:tr>
      <w:tr w:rsidR="00524A5D" w:rsidRPr="00E36978" w14:paraId="2592919F" w14:textId="77777777">
        <w:trPr>
          <w:jc w:val="center"/>
        </w:trPr>
        <w:tc>
          <w:tcPr>
            <w:tcW w:w="3070" w:type="dxa"/>
          </w:tcPr>
          <w:p w14:paraId="5909DE5C" w14:textId="77777777" w:rsidR="00524A5D" w:rsidRPr="00E36978" w:rsidRDefault="00000000">
            <w:pPr>
              <w:pStyle w:val="TAL"/>
            </w:pPr>
            <w:r w:rsidRPr="00E36978">
              <w:rPr>
                <w:rFonts w:eastAsia="??"/>
              </w:rPr>
              <w:t>Interferer case 2 (inner frequency)</w:t>
            </w:r>
          </w:p>
        </w:tc>
        <w:tc>
          <w:tcPr>
            <w:tcW w:w="3071" w:type="dxa"/>
          </w:tcPr>
          <w:p w14:paraId="6AA44A88" w14:textId="77777777" w:rsidR="00524A5D" w:rsidRPr="00E36978" w:rsidRDefault="00000000">
            <w:pPr>
              <w:pStyle w:val="TAC"/>
            </w:pPr>
            <w:r w:rsidRPr="00E36978">
              <w:t>2180.7925 MHz</w:t>
            </w:r>
          </w:p>
        </w:tc>
        <w:tc>
          <w:tcPr>
            <w:tcW w:w="3071" w:type="dxa"/>
          </w:tcPr>
          <w:p w14:paraId="3BCC3ED0" w14:textId="77777777" w:rsidR="00524A5D" w:rsidRPr="00E36978" w:rsidRDefault="00000000">
            <w:pPr>
              <w:pStyle w:val="TAC"/>
            </w:pPr>
            <w:r w:rsidRPr="00E36978">
              <w:t>21</w:t>
            </w:r>
            <w:r w:rsidRPr="00E36978">
              <w:rPr>
                <w:rFonts w:eastAsia="SimSun" w:hint="eastAsia"/>
                <w:lang w:val="en-US" w:eastAsia="zh-CN"/>
              </w:rPr>
              <w:t>8</w:t>
            </w:r>
            <w:r w:rsidRPr="00E36978">
              <w:t>9.2075 MHz</w:t>
            </w:r>
          </w:p>
        </w:tc>
      </w:tr>
      <w:tr w:rsidR="00524A5D" w:rsidRPr="00E36978" w14:paraId="3194796B" w14:textId="77777777">
        <w:trPr>
          <w:jc w:val="center"/>
        </w:trPr>
        <w:tc>
          <w:tcPr>
            <w:tcW w:w="3070" w:type="dxa"/>
          </w:tcPr>
          <w:p w14:paraId="02E9555C" w14:textId="77777777" w:rsidR="00524A5D" w:rsidRPr="00E36978" w:rsidRDefault="00000000">
            <w:pPr>
              <w:pStyle w:val="TAL"/>
            </w:pPr>
            <w:r w:rsidRPr="00E36978">
              <w:rPr>
                <w:rFonts w:eastAsia="??"/>
              </w:rPr>
              <w:t>Interferer case 2 (outer frequency)</w:t>
            </w:r>
          </w:p>
        </w:tc>
        <w:tc>
          <w:tcPr>
            <w:tcW w:w="3071" w:type="dxa"/>
          </w:tcPr>
          <w:p w14:paraId="4C7C60AB" w14:textId="77777777" w:rsidR="00524A5D" w:rsidRPr="00E36978" w:rsidRDefault="00000000">
            <w:pPr>
              <w:pStyle w:val="TAC"/>
            </w:pPr>
            <w:r w:rsidRPr="00E36978">
              <w:t>21</w:t>
            </w:r>
            <w:r w:rsidRPr="00E36978">
              <w:rPr>
                <w:rFonts w:eastAsia="SimSun" w:hint="eastAsia"/>
                <w:lang w:val="en-US" w:eastAsia="zh-CN"/>
              </w:rPr>
              <w:t>55</w:t>
            </w:r>
            <w:r w:rsidRPr="00E36978">
              <w:t>.</w:t>
            </w:r>
            <w:r w:rsidRPr="00E36978">
              <w:rPr>
                <w:rFonts w:eastAsia="SimSun" w:hint="eastAsia"/>
                <w:lang w:val="en-US" w:eastAsia="zh-CN"/>
              </w:rPr>
              <w:t>5</w:t>
            </w:r>
            <w:r w:rsidRPr="00E36978">
              <w:t>925 MHz</w:t>
            </w:r>
          </w:p>
        </w:tc>
        <w:tc>
          <w:tcPr>
            <w:tcW w:w="3071" w:type="dxa"/>
          </w:tcPr>
          <w:p w14:paraId="5A956D71" w14:textId="77777777" w:rsidR="00524A5D" w:rsidRPr="00E36978" w:rsidRDefault="00000000">
            <w:pPr>
              <w:pStyle w:val="TAC"/>
            </w:pPr>
            <w:r w:rsidRPr="00E36978">
              <w:t>22</w:t>
            </w:r>
            <w:r w:rsidRPr="00E36978">
              <w:rPr>
                <w:rFonts w:eastAsia="SimSun" w:hint="eastAsia"/>
                <w:lang w:val="en-US" w:eastAsia="zh-CN"/>
              </w:rPr>
              <w:t>14</w:t>
            </w:r>
            <w:r w:rsidRPr="00E36978">
              <w:t>.</w:t>
            </w:r>
            <w:r w:rsidRPr="00E36978">
              <w:rPr>
                <w:rFonts w:eastAsia="SimSun" w:hint="eastAsia"/>
                <w:lang w:val="en-US" w:eastAsia="zh-CN"/>
              </w:rPr>
              <w:t>4</w:t>
            </w:r>
            <w:r w:rsidRPr="00E36978">
              <w:t>075 MHz</w:t>
            </w:r>
          </w:p>
        </w:tc>
      </w:tr>
      <w:tr w:rsidR="00524A5D" w:rsidRPr="00E36978" w14:paraId="7DA31FB3" w14:textId="77777777">
        <w:trPr>
          <w:jc w:val="center"/>
        </w:trPr>
        <w:tc>
          <w:tcPr>
            <w:tcW w:w="3070" w:type="dxa"/>
          </w:tcPr>
          <w:p w14:paraId="2802D0E5" w14:textId="77777777" w:rsidR="00524A5D" w:rsidRPr="00E36978" w:rsidRDefault="00000000">
            <w:pPr>
              <w:pStyle w:val="TAL"/>
            </w:pPr>
            <w:r w:rsidRPr="00E36978">
              <w:rPr>
                <w:rFonts w:eastAsia="??"/>
              </w:rPr>
              <w:t>Outer limit for in band blocking</w:t>
            </w:r>
          </w:p>
        </w:tc>
        <w:tc>
          <w:tcPr>
            <w:tcW w:w="3071" w:type="dxa"/>
          </w:tcPr>
          <w:p w14:paraId="0F149E90" w14:textId="77777777" w:rsidR="00524A5D" w:rsidRPr="00E36978" w:rsidRDefault="00000000">
            <w:pPr>
              <w:pStyle w:val="TAC"/>
            </w:pPr>
            <w:r w:rsidRPr="00E36978">
              <w:t>2155MHz</w:t>
            </w:r>
          </w:p>
        </w:tc>
        <w:tc>
          <w:tcPr>
            <w:tcW w:w="3071" w:type="dxa"/>
          </w:tcPr>
          <w:p w14:paraId="2513A4B9" w14:textId="77777777" w:rsidR="00524A5D" w:rsidRPr="00E36978" w:rsidRDefault="00000000">
            <w:pPr>
              <w:pStyle w:val="TAC"/>
            </w:pPr>
            <w:r w:rsidRPr="00E36978">
              <w:t>2215MHz</w:t>
            </w:r>
          </w:p>
        </w:tc>
      </w:tr>
      <w:tr w:rsidR="00524A5D" w:rsidRPr="00E36978" w14:paraId="552D7134" w14:textId="77777777">
        <w:trPr>
          <w:jc w:val="center"/>
        </w:trPr>
        <w:tc>
          <w:tcPr>
            <w:tcW w:w="3070" w:type="dxa"/>
          </w:tcPr>
          <w:p w14:paraId="760415B4" w14:textId="77777777" w:rsidR="00524A5D" w:rsidRPr="00E36978" w:rsidRDefault="00000000">
            <w:pPr>
              <w:pStyle w:val="TAL"/>
            </w:pPr>
            <w:r w:rsidRPr="00E36978">
              <w:rPr>
                <w:rFonts w:eastAsia="??"/>
              </w:rPr>
              <w:t>Number of test frequencies case 2</w:t>
            </w:r>
          </w:p>
        </w:tc>
        <w:tc>
          <w:tcPr>
            <w:tcW w:w="3071" w:type="dxa"/>
          </w:tcPr>
          <w:p w14:paraId="15C18803" w14:textId="77777777" w:rsidR="00524A5D" w:rsidRPr="00E36978" w:rsidRDefault="00000000">
            <w:pPr>
              <w:pStyle w:val="TAC"/>
              <w:rPr>
                <w:rFonts w:eastAsia="SimSun"/>
                <w:lang w:eastAsia="zh-CN"/>
              </w:rPr>
            </w:pPr>
            <w:r w:rsidRPr="00E36978">
              <w:t>1</w:t>
            </w:r>
            <w:r w:rsidRPr="00E36978">
              <w:rPr>
                <w:rFonts w:eastAsia="SimSun" w:hint="eastAsia"/>
                <w:lang w:val="en-US" w:eastAsia="zh-CN"/>
              </w:rPr>
              <w:t>9</w:t>
            </w:r>
          </w:p>
        </w:tc>
        <w:tc>
          <w:tcPr>
            <w:tcW w:w="3071" w:type="dxa"/>
          </w:tcPr>
          <w:p w14:paraId="3C8BAB0A" w14:textId="77777777" w:rsidR="00524A5D" w:rsidRPr="00E36978" w:rsidRDefault="00000000">
            <w:pPr>
              <w:pStyle w:val="TAC"/>
              <w:rPr>
                <w:rFonts w:eastAsia="SimSun"/>
                <w:lang w:eastAsia="zh-CN"/>
              </w:rPr>
            </w:pPr>
            <w:r w:rsidRPr="00E36978">
              <w:t>1</w:t>
            </w:r>
            <w:r w:rsidRPr="00E36978">
              <w:rPr>
                <w:rFonts w:eastAsia="SimSun" w:hint="eastAsia"/>
                <w:lang w:val="en-US" w:eastAsia="zh-CN"/>
              </w:rPr>
              <w:t>9</w:t>
            </w:r>
          </w:p>
        </w:tc>
      </w:tr>
    </w:tbl>
    <w:p w14:paraId="4B5CB82C" w14:textId="77777777" w:rsidR="00524A5D" w:rsidRPr="00E36978" w:rsidRDefault="00524A5D"/>
    <w:p w14:paraId="3F12597C" w14:textId="77777777" w:rsidR="00524A5D" w:rsidRPr="00E36978" w:rsidRDefault="00000000">
      <w:pPr>
        <w:pStyle w:val="H6"/>
      </w:pPr>
      <w:bookmarkStart w:id="1751" w:name="MCCQCTEMPBM_00000354"/>
      <w:r w:rsidRPr="00E36978">
        <w:t>7.6A.2.4.3</w:t>
      </w:r>
      <w:r w:rsidRPr="00E36978">
        <w:tab/>
        <w:t>Message Contents</w:t>
      </w:r>
    </w:p>
    <w:bookmarkEnd w:id="1751"/>
    <w:p w14:paraId="3DFFBA4C"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169ABDB1" w14:textId="77777777" w:rsidR="00524A5D" w:rsidRPr="00E36978" w:rsidRDefault="00000000">
      <w:pPr>
        <w:pStyle w:val="TH"/>
      </w:pPr>
      <w:r w:rsidRPr="00E36978">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4F264D14" w14:textId="77777777">
        <w:trPr>
          <w:jc w:val="center"/>
        </w:trPr>
        <w:tc>
          <w:tcPr>
            <w:tcW w:w="9781" w:type="dxa"/>
            <w:gridSpan w:val="4"/>
          </w:tcPr>
          <w:p w14:paraId="496BFF19" w14:textId="77777777" w:rsidR="00524A5D" w:rsidRPr="00E36978" w:rsidRDefault="00000000">
            <w:pPr>
              <w:pStyle w:val="TAL"/>
            </w:pPr>
            <w:r w:rsidRPr="00E36978">
              <w:t>Derivation Path: 36.331 clause 6.3.2</w:t>
            </w:r>
          </w:p>
        </w:tc>
      </w:tr>
      <w:tr w:rsidR="00524A5D" w:rsidRPr="00E36978" w14:paraId="21A49811" w14:textId="77777777">
        <w:tblPrEx>
          <w:tblCellMar>
            <w:left w:w="108" w:type="dxa"/>
            <w:right w:w="108" w:type="dxa"/>
          </w:tblCellMar>
        </w:tblPrEx>
        <w:trPr>
          <w:jc w:val="center"/>
        </w:trPr>
        <w:tc>
          <w:tcPr>
            <w:tcW w:w="4537" w:type="dxa"/>
          </w:tcPr>
          <w:p w14:paraId="0B67E0CB" w14:textId="77777777" w:rsidR="00524A5D" w:rsidRPr="00E36978" w:rsidRDefault="00000000">
            <w:pPr>
              <w:pStyle w:val="TAH"/>
            </w:pPr>
            <w:r w:rsidRPr="00E36978">
              <w:t>Information Element</w:t>
            </w:r>
          </w:p>
        </w:tc>
        <w:tc>
          <w:tcPr>
            <w:tcW w:w="2268" w:type="dxa"/>
          </w:tcPr>
          <w:p w14:paraId="2B278E22" w14:textId="77777777" w:rsidR="00524A5D" w:rsidRPr="00E36978" w:rsidRDefault="00000000">
            <w:pPr>
              <w:pStyle w:val="TAH"/>
            </w:pPr>
            <w:r w:rsidRPr="00E36978">
              <w:t>Value/remark</w:t>
            </w:r>
          </w:p>
        </w:tc>
        <w:tc>
          <w:tcPr>
            <w:tcW w:w="1701" w:type="dxa"/>
          </w:tcPr>
          <w:p w14:paraId="278485A5" w14:textId="77777777" w:rsidR="00524A5D" w:rsidRPr="00E36978" w:rsidRDefault="00000000">
            <w:pPr>
              <w:pStyle w:val="TAH"/>
            </w:pPr>
            <w:r w:rsidRPr="00E36978">
              <w:t>Comment</w:t>
            </w:r>
          </w:p>
        </w:tc>
        <w:tc>
          <w:tcPr>
            <w:tcW w:w="1275" w:type="dxa"/>
          </w:tcPr>
          <w:p w14:paraId="2207D5DF" w14:textId="77777777" w:rsidR="00524A5D" w:rsidRPr="00E36978" w:rsidRDefault="00000000">
            <w:pPr>
              <w:pStyle w:val="TAH"/>
            </w:pPr>
            <w:r w:rsidRPr="00E36978">
              <w:t>Condition</w:t>
            </w:r>
          </w:p>
        </w:tc>
      </w:tr>
      <w:tr w:rsidR="00524A5D" w:rsidRPr="00E36978"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E36978" w:rsidRDefault="00524A5D">
            <w:pPr>
              <w:pStyle w:val="TAL"/>
            </w:pPr>
          </w:p>
        </w:tc>
      </w:tr>
      <w:tr w:rsidR="00524A5D" w:rsidRPr="00E36978"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E36978" w:rsidRDefault="00524A5D">
            <w:pPr>
              <w:pStyle w:val="TAL"/>
            </w:pPr>
          </w:p>
        </w:tc>
      </w:tr>
      <w:tr w:rsidR="00524A5D" w:rsidRPr="00E36978"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E36978" w:rsidRDefault="00524A5D">
            <w:pPr>
              <w:pStyle w:val="TAL"/>
            </w:pPr>
          </w:p>
        </w:tc>
      </w:tr>
      <w:tr w:rsidR="00524A5D" w:rsidRPr="00E36978"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E36978" w:rsidRDefault="00524A5D">
            <w:pPr>
              <w:pStyle w:val="TAL"/>
            </w:pPr>
          </w:p>
        </w:tc>
      </w:tr>
      <w:tr w:rsidR="00524A5D" w:rsidRPr="00E36978"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E36978" w:rsidRDefault="00524A5D">
            <w:pPr>
              <w:pStyle w:val="TAL"/>
            </w:pPr>
          </w:p>
        </w:tc>
      </w:tr>
      <w:tr w:rsidR="00524A5D" w:rsidRPr="00E36978"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E36978" w:rsidRDefault="00524A5D">
            <w:pPr>
              <w:pStyle w:val="TAL"/>
            </w:pPr>
          </w:p>
        </w:tc>
      </w:tr>
      <w:tr w:rsidR="00524A5D" w:rsidRPr="00E36978"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E36978" w:rsidRDefault="00524A5D">
            <w:pPr>
              <w:pStyle w:val="TAL"/>
            </w:pPr>
          </w:p>
        </w:tc>
      </w:tr>
      <w:tr w:rsidR="00524A5D" w:rsidRPr="00E36978"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E36978" w:rsidRDefault="00524A5D">
            <w:pPr>
              <w:pStyle w:val="TAL"/>
            </w:pPr>
          </w:p>
        </w:tc>
      </w:tr>
    </w:tbl>
    <w:p w14:paraId="5E12956B" w14:textId="77777777" w:rsidR="00524A5D" w:rsidRPr="00E36978" w:rsidRDefault="00524A5D"/>
    <w:p w14:paraId="09FB1CBD" w14:textId="77777777" w:rsidR="00524A5D" w:rsidRPr="00E36978" w:rsidRDefault="00000000">
      <w:pPr>
        <w:pStyle w:val="H6"/>
      </w:pPr>
      <w:bookmarkStart w:id="1752" w:name="MCCQCTEMPBM_00000355"/>
      <w:r w:rsidRPr="00E36978">
        <w:t>7.6A.2.5</w:t>
      </w:r>
      <w:r w:rsidRPr="00E36978">
        <w:tab/>
        <w:t>Test Requirement</w:t>
      </w:r>
    </w:p>
    <w:bookmarkEnd w:id="1752"/>
    <w:p w14:paraId="018A4399" w14:textId="77777777" w:rsidR="00524A5D" w:rsidRPr="00E36978" w:rsidRDefault="00000000">
      <w:r w:rsidRPr="00E36978">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E36978" w:rsidRDefault="00000000">
      <w:pPr>
        <w:pStyle w:val="TH"/>
        <w:rPr>
          <w:lang w:eastAsia="ko-KR"/>
        </w:rPr>
      </w:pPr>
      <w:r w:rsidRPr="00E36978">
        <w:lastRenderedPageBreak/>
        <w:t xml:space="preserve">Table </w:t>
      </w:r>
      <w:r w:rsidRPr="00E36978">
        <w:rPr>
          <w:rFonts w:eastAsia="MS Mincho"/>
        </w:rPr>
        <w:t>7.6A.2.5-1</w:t>
      </w:r>
      <w:r w:rsidRPr="00E36978">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E36978"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E36978" w:rsidRDefault="00000000">
            <w:pPr>
              <w:pStyle w:val="TAH"/>
              <w:rPr>
                <w:rFonts w:cs="Arial"/>
                <w:color w:val="000000" w:themeColor="text1"/>
              </w:rPr>
            </w:pPr>
            <w:bookmarkStart w:id="1753" w:name="MCCQCTEMPBM_00000548"/>
            <w:r w:rsidRPr="00E36978">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E36978" w:rsidRDefault="00000000">
            <w:pPr>
              <w:pStyle w:val="TAH"/>
              <w:rPr>
                <w:rFonts w:cs="Arial"/>
                <w:color w:val="000000" w:themeColor="text1"/>
              </w:rPr>
            </w:pPr>
            <w:r w:rsidRPr="00E36978">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E36978" w:rsidRDefault="00000000">
            <w:pPr>
              <w:pStyle w:val="TAH"/>
              <w:rPr>
                <w:rFonts w:cs="Arial"/>
                <w:color w:val="000000" w:themeColor="text1"/>
              </w:rPr>
            </w:pPr>
            <w:r w:rsidRPr="00E36978">
              <w:rPr>
                <w:rFonts w:cs="Arial"/>
                <w:color w:val="000000" w:themeColor="text1"/>
              </w:rPr>
              <w:t>Channel bandwidth</w:t>
            </w:r>
          </w:p>
        </w:tc>
      </w:tr>
      <w:tr w:rsidR="00524A5D" w:rsidRPr="00E36978"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E36978"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E36978"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E36978" w:rsidRDefault="00000000">
            <w:pPr>
              <w:pStyle w:val="TAH"/>
              <w:rPr>
                <w:rFonts w:cs="Arial"/>
                <w:color w:val="000000" w:themeColor="text1"/>
              </w:rPr>
            </w:pPr>
            <w:r w:rsidRPr="00E36978">
              <w:rPr>
                <w:rFonts w:cs="Arial"/>
                <w:color w:val="000000" w:themeColor="text1"/>
              </w:rPr>
              <w:t xml:space="preserve">1.4 MHz </w:t>
            </w:r>
          </w:p>
        </w:tc>
      </w:tr>
      <w:tr w:rsidR="00524A5D" w:rsidRPr="00E36978"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E36978" w:rsidRDefault="00000000">
            <w:pPr>
              <w:pStyle w:val="TAL"/>
              <w:rPr>
                <w:rFonts w:cs="Arial"/>
                <w:color w:val="000000" w:themeColor="text1"/>
              </w:rPr>
            </w:pPr>
            <w:r w:rsidRPr="00E36978">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E36978" w:rsidRDefault="00000000">
            <w:pPr>
              <w:pStyle w:val="TAC"/>
              <w:rPr>
                <w:rFonts w:cs="Arial"/>
                <w:color w:val="000000" w:themeColor="text1"/>
              </w:rPr>
            </w:pPr>
            <w:r w:rsidRPr="00E36978">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E36978" w:rsidRDefault="00000000">
            <w:pPr>
              <w:pStyle w:val="TAC"/>
              <w:rPr>
                <w:rFonts w:cs="Arial"/>
                <w:color w:val="000000" w:themeColor="text1"/>
              </w:rPr>
            </w:pPr>
            <w:r w:rsidRPr="00E36978">
              <w:rPr>
                <w:rFonts w:cs="Arial"/>
                <w:color w:val="000000" w:themeColor="text1"/>
              </w:rPr>
              <w:t>REFSENS + channel bandwidth specific value below</w:t>
            </w:r>
          </w:p>
        </w:tc>
      </w:tr>
      <w:tr w:rsidR="00524A5D" w:rsidRPr="00E36978"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E36978"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E36978"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E36978" w:rsidRDefault="00000000">
            <w:pPr>
              <w:pStyle w:val="TAC"/>
              <w:rPr>
                <w:rFonts w:cs="Arial"/>
                <w:color w:val="000000" w:themeColor="text1"/>
              </w:rPr>
            </w:pPr>
            <w:r w:rsidRPr="00E36978">
              <w:rPr>
                <w:rFonts w:cs="Arial"/>
                <w:color w:val="000000" w:themeColor="text1"/>
              </w:rPr>
              <w:t>6</w:t>
            </w:r>
          </w:p>
        </w:tc>
      </w:tr>
      <w:tr w:rsidR="00524A5D" w:rsidRPr="00E36978"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E36978" w:rsidRDefault="00000000">
            <w:pPr>
              <w:pStyle w:val="TAL"/>
              <w:rPr>
                <w:rFonts w:cs="Arial"/>
                <w:bCs/>
                <w:color w:val="000000" w:themeColor="text1"/>
              </w:rPr>
            </w:pPr>
            <w:r w:rsidRPr="00E36978">
              <w:rPr>
                <w:rFonts w:cs="Arial"/>
                <w:bCs/>
                <w:color w:val="000000" w:themeColor="text1"/>
              </w:rPr>
              <w:t>BW</w:t>
            </w:r>
            <w:r w:rsidRPr="00E36978">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E36978" w:rsidRDefault="00000000">
            <w:pPr>
              <w:pStyle w:val="TAC"/>
              <w:rPr>
                <w:rFonts w:cs="Arial"/>
                <w:color w:val="000000" w:themeColor="text1"/>
              </w:rPr>
            </w:pPr>
            <w:r w:rsidRPr="00E36978">
              <w:rPr>
                <w:rFonts w:cs="Arial"/>
                <w:color w:val="000000" w:themeColor="text1"/>
              </w:rPr>
              <w:t>1.4</w:t>
            </w:r>
          </w:p>
        </w:tc>
      </w:tr>
      <w:tr w:rsidR="00524A5D" w:rsidRPr="00E36978"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E36978" w:rsidRDefault="00000000">
            <w:pPr>
              <w:pStyle w:val="TAL"/>
              <w:rPr>
                <w:rFonts w:cs="Arial"/>
                <w:i/>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E36978" w:rsidRDefault="00000000">
            <w:pPr>
              <w:pStyle w:val="TAC"/>
              <w:rPr>
                <w:rFonts w:cs="Arial"/>
                <w:color w:val="000000" w:themeColor="text1"/>
              </w:rPr>
            </w:pPr>
            <w:r w:rsidRPr="00E36978">
              <w:rPr>
                <w:rFonts w:cs="Arial"/>
                <w:color w:val="000000" w:themeColor="text1"/>
              </w:rPr>
              <w:t>2.1+0.0125</w:t>
            </w:r>
          </w:p>
        </w:tc>
      </w:tr>
      <w:tr w:rsidR="00524A5D" w:rsidRPr="00E36978"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E36978" w:rsidRDefault="00000000">
            <w:pPr>
              <w:pStyle w:val="TAL"/>
              <w:rPr>
                <w:rFonts w:cs="Arial"/>
                <w:bCs/>
                <w:color w:val="000000" w:themeColor="text1"/>
              </w:rPr>
            </w:pPr>
            <w:r w:rsidRPr="00E36978">
              <w:rPr>
                <w:rFonts w:cs="Arial"/>
                <w:bCs/>
                <w:color w:val="000000" w:themeColor="text1"/>
              </w:rPr>
              <w:t>F</w:t>
            </w:r>
            <w:r w:rsidRPr="00E36978">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E36978" w:rsidRDefault="00000000">
            <w:pPr>
              <w:pStyle w:val="TAC"/>
              <w:rPr>
                <w:rFonts w:cs="Arial"/>
                <w:color w:val="000000" w:themeColor="text1"/>
              </w:rPr>
            </w:pPr>
            <w:r w:rsidRPr="00E36978">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E36978" w:rsidRDefault="00000000">
            <w:pPr>
              <w:pStyle w:val="TAC"/>
              <w:rPr>
                <w:rFonts w:cs="Arial"/>
                <w:color w:val="000000" w:themeColor="text1"/>
              </w:rPr>
            </w:pPr>
            <w:r w:rsidRPr="00E36978">
              <w:rPr>
                <w:rFonts w:cs="Arial"/>
                <w:color w:val="000000" w:themeColor="text1"/>
              </w:rPr>
              <w:t>3.5+0.0075</w:t>
            </w:r>
          </w:p>
        </w:tc>
      </w:tr>
      <w:tr w:rsidR="00524A5D" w:rsidRPr="00E36978"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E36978" w:rsidRDefault="00000000">
            <w:pPr>
              <w:pStyle w:val="TAN"/>
              <w:rPr>
                <w:rFonts w:eastAsia="MS Mincho" w:cs="Arial"/>
              </w:rPr>
            </w:pPr>
            <w:r w:rsidRPr="00E36978">
              <w:rPr>
                <w:rFonts w:eastAsia="MS Mincho" w:cs="Arial"/>
              </w:rPr>
              <w:t xml:space="preserve">NOTE 1: </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E6406DA"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The interferer consists of the Reference measurement channel specified in TS 36.101 [7] Annex A.3.2 with </w:t>
            </w:r>
            <w:r w:rsidRPr="00E36978">
              <w:rPr>
                <w:rFonts w:cs="Arial"/>
              </w:rPr>
              <w:t xml:space="preserve">one sided dynamic OCNG Pattern OP.1 FDD as described in Annex A.5.1.1 and </w:t>
            </w:r>
            <w:r w:rsidRPr="00E36978">
              <w:rPr>
                <w:rFonts w:eastAsia="MS Mincho" w:cs="Arial"/>
              </w:rPr>
              <w:t>set-up according to Annex C.3.1.</w:t>
            </w:r>
          </w:p>
          <w:p w14:paraId="0E67C81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E36978" w:rsidRDefault="00000000">
            <w:pPr>
              <w:pStyle w:val="TAN"/>
              <w:rPr>
                <w:rFonts w:eastAsia="MS Mincho" w:cs="Arial"/>
                <w:color w:val="000000" w:themeColor="text1"/>
              </w:rPr>
            </w:pPr>
            <w:r w:rsidRPr="00E36978">
              <w:rPr>
                <w:rFonts w:eastAsia="MS Mincho" w:cs="Arial"/>
              </w:rPr>
              <w:t>NOTE 4:</w:t>
            </w:r>
            <w:r w:rsidRPr="00E36978">
              <w:rPr>
                <w:rFonts w:eastAsia="MS Mincho" w:cs="Arial"/>
              </w:rPr>
              <w:tab/>
            </w:r>
            <w:r w:rsidRPr="00E36978">
              <w:rPr>
                <w:rFonts w:cs="Arial"/>
              </w:rPr>
              <w:t>For DL category M1 UE, the parameters for the applicable channel bandwidth apply.</w:t>
            </w:r>
          </w:p>
        </w:tc>
      </w:tr>
      <w:bookmarkEnd w:id="1753"/>
    </w:tbl>
    <w:p w14:paraId="3D41CBC1" w14:textId="77777777" w:rsidR="00524A5D" w:rsidRPr="00E36978" w:rsidRDefault="00524A5D">
      <w:pPr>
        <w:rPr>
          <w:rFonts w:eastAsiaTheme="minorEastAsia"/>
          <w:lang w:eastAsia="zh-TW"/>
        </w:rPr>
      </w:pPr>
    </w:p>
    <w:p w14:paraId="20327EBD" w14:textId="77777777" w:rsidR="00524A5D" w:rsidRPr="00E36978" w:rsidRDefault="00000000">
      <w:pPr>
        <w:pStyle w:val="TH"/>
      </w:pPr>
      <w:r w:rsidRPr="00E36978">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E36978"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E36978" w:rsidRDefault="00000000">
            <w:pPr>
              <w:pStyle w:val="TAH"/>
              <w:rPr>
                <w:rFonts w:cs="Arial"/>
                <w:color w:val="000000" w:themeColor="text1"/>
              </w:rPr>
            </w:pPr>
            <w:bookmarkStart w:id="1754" w:name="MCCQCTEMPBM_00000549"/>
            <w:r w:rsidRPr="00E36978">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E36978" w:rsidRDefault="00000000">
            <w:pPr>
              <w:pStyle w:val="TAH"/>
              <w:rPr>
                <w:rFonts w:cs="Arial"/>
                <w:color w:val="000000" w:themeColor="text1"/>
              </w:rPr>
            </w:pPr>
            <w:r w:rsidRPr="00E36978">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E36978" w:rsidRDefault="00000000">
            <w:pPr>
              <w:pStyle w:val="TAH"/>
              <w:rPr>
                <w:rFonts w:cs="Arial"/>
                <w:color w:val="000000" w:themeColor="text1"/>
              </w:rPr>
            </w:pPr>
            <w:r w:rsidRPr="00E36978">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E36978" w:rsidRDefault="00000000">
            <w:pPr>
              <w:pStyle w:val="TAH"/>
              <w:rPr>
                <w:rFonts w:cs="Arial"/>
                <w:color w:val="000000" w:themeColor="text1"/>
              </w:rPr>
            </w:pPr>
            <w:r w:rsidRPr="00E36978">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E36978" w:rsidRDefault="00000000">
            <w:pPr>
              <w:pStyle w:val="TAH"/>
              <w:rPr>
                <w:rFonts w:cs="Arial"/>
                <w:color w:val="000000" w:themeColor="text1"/>
              </w:rPr>
            </w:pPr>
            <w:r w:rsidRPr="00E36978">
              <w:rPr>
                <w:rFonts w:cs="Arial"/>
                <w:color w:val="000000" w:themeColor="text1"/>
              </w:rPr>
              <w:t>Case 2</w:t>
            </w:r>
          </w:p>
        </w:tc>
      </w:tr>
      <w:tr w:rsidR="00524A5D" w:rsidRPr="00E36978"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E36978" w:rsidRDefault="00000000">
            <w:pPr>
              <w:pStyle w:val="TAC"/>
              <w:rPr>
                <w:rFonts w:cs="Arial"/>
                <w:color w:val="000000" w:themeColor="text1"/>
              </w:rPr>
            </w:pPr>
            <w:r w:rsidRPr="00E36978">
              <w:rPr>
                <w:rFonts w:cs="Arial"/>
                <w:color w:val="000000" w:themeColor="text1"/>
              </w:rPr>
              <w:t>P</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E36978" w:rsidRDefault="00000000">
            <w:pPr>
              <w:pStyle w:val="TAC"/>
              <w:rPr>
                <w:rFonts w:cs="Arial"/>
                <w:color w:val="000000" w:themeColor="text1"/>
              </w:rPr>
            </w:pPr>
            <w:r w:rsidRPr="00E36978">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E36978" w:rsidRDefault="00000000">
            <w:pPr>
              <w:pStyle w:val="TAC"/>
              <w:rPr>
                <w:rFonts w:cs="Arial"/>
                <w:color w:val="000000" w:themeColor="text1"/>
              </w:rPr>
            </w:pPr>
            <w:r w:rsidRPr="00E36978">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E36978" w:rsidRDefault="00000000">
            <w:pPr>
              <w:pStyle w:val="TAC"/>
              <w:rPr>
                <w:rFonts w:cs="Arial"/>
                <w:color w:val="000000" w:themeColor="text1"/>
              </w:rPr>
            </w:pPr>
            <w:r w:rsidRPr="00E36978">
              <w:rPr>
                <w:rFonts w:cs="Arial"/>
                <w:color w:val="000000" w:themeColor="text1"/>
              </w:rPr>
              <w:t>-44</w:t>
            </w:r>
          </w:p>
        </w:tc>
      </w:tr>
      <w:tr w:rsidR="00524A5D" w:rsidRPr="00E36978"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E36978"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r w:rsidRPr="00E36978">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E36978" w:rsidRDefault="00000000">
            <w:pPr>
              <w:pStyle w:val="TAC"/>
              <w:ind w:left="-130"/>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1</w:t>
            </w:r>
          </w:p>
          <w:p w14:paraId="1666BB6B" w14:textId="77777777" w:rsidR="00524A5D" w:rsidRPr="00E36978" w:rsidRDefault="00000000">
            <w:pPr>
              <w:pStyle w:val="TAC"/>
              <w:rPr>
                <w:rFonts w:cs="Arial"/>
                <w:color w:val="000000" w:themeColor="text1"/>
              </w:rPr>
            </w:pPr>
            <w:r w:rsidRPr="00E36978">
              <w:rPr>
                <w:rFonts w:cs="Arial"/>
                <w:color w:val="000000" w:themeColor="text1"/>
              </w:rPr>
              <w:t>&amp;</w:t>
            </w:r>
          </w:p>
          <w:p w14:paraId="7E30BAEE" w14:textId="77777777" w:rsidR="00524A5D" w:rsidRPr="00E36978" w:rsidRDefault="00000000">
            <w:pPr>
              <w:pStyle w:val="TAC"/>
              <w:ind w:left="-130"/>
              <w:rPr>
                <w:rFonts w:cs="Arial"/>
                <w:color w:val="000000" w:themeColor="text1"/>
                <w:vertAlign w:val="subscript"/>
              </w:rPr>
            </w:pPr>
            <w:r w:rsidRPr="00E36978">
              <w:rPr>
                <w:rFonts w:cs="Arial"/>
                <w:color w:val="000000" w:themeColor="text1"/>
              </w:rPr>
              <w:t>=+BW/2 + F</w:t>
            </w:r>
            <w:r w:rsidRPr="00E36978">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p w14:paraId="0628D42A" w14:textId="77777777" w:rsidR="00524A5D" w:rsidRPr="00E36978" w:rsidRDefault="00000000">
            <w:pPr>
              <w:pStyle w:val="TAC"/>
              <w:ind w:left="-108"/>
              <w:rPr>
                <w:rFonts w:cs="Arial"/>
                <w:color w:val="000000" w:themeColor="text1"/>
              </w:rPr>
            </w:pPr>
            <w:r w:rsidRPr="00E36978">
              <w:rPr>
                <w:rFonts w:cs="Arial"/>
                <w:color w:val="000000" w:themeColor="text1"/>
              </w:rPr>
              <w:t>&amp;</w:t>
            </w:r>
          </w:p>
          <w:p w14:paraId="67600641" w14:textId="77777777" w:rsidR="00524A5D" w:rsidRPr="00E36978" w:rsidRDefault="00000000">
            <w:pPr>
              <w:pStyle w:val="TAC"/>
              <w:ind w:left="-108"/>
              <w:rPr>
                <w:rFonts w:cs="Arial"/>
                <w:color w:val="000000" w:themeColor="text1"/>
              </w:rPr>
            </w:pPr>
            <w:r w:rsidRPr="00E36978">
              <w:rPr>
                <w:rFonts w:cs="Arial"/>
                <w:color w:val="000000" w:themeColor="text1"/>
              </w:rPr>
              <w:t>≥+BW/2 + F</w:t>
            </w:r>
            <w:r w:rsidRPr="00E36978">
              <w:rPr>
                <w:rFonts w:cs="Arial"/>
                <w:color w:val="000000" w:themeColor="text1"/>
                <w:vertAlign w:val="subscript"/>
              </w:rPr>
              <w:t>Ioffset,case 2</w:t>
            </w:r>
          </w:p>
        </w:tc>
      </w:tr>
      <w:tr w:rsidR="00524A5D" w:rsidRPr="00E36978"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576CEF58" w14:textId="77777777" w:rsidR="00524A5D" w:rsidRPr="00E36978" w:rsidRDefault="00000000">
            <w:pPr>
              <w:pStyle w:val="TAC"/>
              <w:rPr>
                <w:rFonts w:cs="Arial"/>
                <w:color w:val="000000" w:themeColor="text1"/>
              </w:rPr>
            </w:pPr>
            <w:r w:rsidRPr="00E36978">
              <w:rPr>
                <w:rFonts w:cs="Arial"/>
                <w:color w:val="000000" w:themeColor="text1"/>
              </w:rPr>
              <w:t>256, 255</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7777777" w:rsidR="00524A5D" w:rsidRPr="00E36978" w:rsidRDefault="00000000">
            <w:pPr>
              <w:pStyle w:val="TAC"/>
              <w:rPr>
                <w:rFonts w:cs="Arial"/>
                <w:color w:val="000000" w:themeColor="text1"/>
              </w:rPr>
            </w:pPr>
            <w:r w:rsidRPr="00E36978">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77777777" w:rsidR="00524A5D" w:rsidRPr="00E36978" w:rsidRDefault="00000000">
            <w:pPr>
              <w:pStyle w:val="TAC"/>
              <w:rPr>
                <w:rFonts w:cs="Arial"/>
                <w:color w:val="000000" w:themeColor="text1"/>
              </w:rPr>
            </w:pPr>
            <w:r w:rsidRPr="00E36978">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1AE753DE"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DL_low </w:t>
            </w:r>
            <w:r w:rsidRPr="00E36978">
              <w:rPr>
                <w:rFonts w:cs="Arial"/>
                <w:color w:val="000000" w:themeColor="text1"/>
              </w:rPr>
              <w:t>– 15</w:t>
            </w:r>
          </w:p>
          <w:p w14:paraId="37892A37" w14:textId="77777777" w:rsidR="00524A5D" w:rsidRPr="00E36978" w:rsidRDefault="00000000">
            <w:pPr>
              <w:pStyle w:val="TAC"/>
              <w:rPr>
                <w:rFonts w:cs="Arial"/>
                <w:color w:val="000000" w:themeColor="text1"/>
              </w:rPr>
            </w:pPr>
            <w:r w:rsidRPr="00E36978">
              <w:rPr>
                <w:rFonts w:cs="Arial"/>
                <w:color w:val="000000" w:themeColor="text1"/>
              </w:rPr>
              <w:t>to</w:t>
            </w:r>
          </w:p>
          <w:p w14:paraId="24254D29" w14:textId="77777777" w:rsidR="00524A5D" w:rsidRPr="00E36978" w:rsidRDefault="00000000">
            <w:pPr>
              <w:pStyle w:val="TAC"/>
              <w:rPr>
                <w:rFonts w:cs="Arial"/>
                <w:color w:val="000000" w:themeColor="text1"/>
              </w:rPr>
            </w:pPr>
            <w:r w:rsidRPr="00E36978">
              <w:rPr>
                <w:rFonts w:cs="Arial"/>
                <w:color w:val="000000" w:themeColor="text1"/>
              </w:rPr>
              <w:t>F</w:t>
            </w:r>
            <w:r w:rsidRPr="00E36978">
              <w:rPr>
                <w:rFonts w:cs="Arial"/>
                <w:color w:val="000000" w:themeColor="text1"/>
                <w:vertAlign w:val="subscript"/>
              </w:rPr>
              <w:t xml:space="preserve">DL_high </w:t>
            </w:r>
            <w:r w:rsidRPr="00E36978">
              <w:rPr>
                <w:rFonts w:cs="Arial"/>
                <w:color w:val="000000" w:themeColor="text1"/>
              </w:rPr>
              <w:t>+ 15</w:t>
            </w:r>
          </w:p>
        </w:tc>
      </w:tr>
      <w:tr w:rsidR="00524A5D" w:rsidRPr="00E36978"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24A5D" w:rsidRPr="00E36978" w:rsidRDefault="00000000">
            <w:pPr>
              <w:pStyle w:val="TAN"/>
              <w:rPr>
                <w:rFonts w:eastAsia="MS Mincho" w:cs="Arial"/>
              </w:rPr>
            </w:pPr>
            <w:r w:rsidRPr="00E36978">
              <w:rPr>
                <w:rFonts w:cs="Arial"/>
              </w:rPr>
              <w:t>NOTE 1:</w:t>
            </w:r>
            <w:r w:rsidRPr="00E36978">
              <w:rPr>
                <w:rFonts w:cs="Arial"/>
              </w:rPr>
              <w:tab/>
            </w:r>
            <w:r w:rsidRPr="00E36978">
              <w:rPr>
                <w:rFonts w:eastAsia="MS Mincho" w:cs="Arial"/>
              </w:rPr>
              <w:t>For certain bands, the unwanted modulated interfering signal may not fall inside the UE receive band, but within the first 15 MHz below or above the UE receive band</w:t>
            </w:r>
          </w:p>
          <w:p w14:paraId="6BC91A6F" w14:textId="77777777" w:rsidR="00524A5D" w:rsidRPr="00E36978" w:rsidRDefault="00000000">
            <w:pPr>
              <w:pStyle w:val="TAN"/>
              <w:rPr>
                <w:rFonts w:eastAsia="MS Mincho" w:cs="Arial"/>
              </w:rPr>
            </w:pPr>
            <w:r w:rsidRPr="00E36978">
              <w:rPr>
                <w:rFonts w:cs="Arial"/>
              </w:rPr>
              <w:t>NOTE 2:</w:t>
            </w:r>
            <w:r w:rsidRPr="00E36978">
              <w:rPr>
                <w:rFonts w:cs="Arial"/>
              </w:rPr>
              <w:tab/>
            </w:r>
            <w:r w:rsidRPr="00E36978">
              <w:rPr>
                <w:rFonts w:eastAsia="MS Mincho" w:cs="Arial"/>
              </w:rPr>
              <w:t>For each carrier frequency the requirement is valid for two frequencies:</w:t>
            </w:r>
          </w:p>
          <w:p w14:paraId="1D07F3C9" w14:textId="77777777" w:rsidR="00524A5D" w:rsidRPr="00E36978" w:rsidRDefault="00000000">
            <w:pPr>
              <w:pStyle w:val="TAN"/>
              <w:ind w:left="1987"/>
              <w:rPr>
                <w:rFonts w:eastAsia="MS Mincho" w:cs="Arial"/>
              </w:rPr>
            </w:pPr>
            <w:r w:rsidRPr="00E36978">
              <w:rPr>
                <w:rFonts w:eastAsia="MS Mincho" w:cs="Arial"/>
              </w:rPr>
              <w:t>a. the carrier frequency -BW/2 - F</w:t>
            </w:r>
            <w:r w:rsidRPr="00E36978">
              <w:rPr>
                <w:rFonts w:eastAsia="MS Mincho" w:cs="Arial"/>
                <w:vertAlign w:val="subscript"/>
              </w:rPr>
              <w:t xml:space="preserve">Ioffset, case 1 </w:t>
            </w:r>
            <w:r w:rsidRPr="00E36978">
              <w:rPr>
                <w:rFonts w:eastAsia="MS Mincho" w:cs="Arial"/>
              </w:rPr>
              <w:t>and</w:t>
            </w:r>
          </w:p>
          <w:p w14:paraId="55202961" w14:textId="77777777" w:rsidR="00524A5D" w:rsidRPr="00E36978" w:rsidRDefault="00000000">
            <w:pPr>
              <w:pStyle w:val="TAN"/>
              <w:ind w:left="1987"/>
              <w:rPr>
                <w:rFonts w:eastAsia="MS Mincho" w:cs="Arial"/>
              </w:rPr>
            </w:pPr>
            <w:r w:rsidRPr="00E36978">
              <w:rPr>
                <w:rFonts w:eastAsia="MS Mincho" w:cs="Arial"/>
              </w:rPr>
              <w:t>b. the carrier frequency +BW/2 + F</w:t>
            </w:r>
            <w:r w:rsidRPr="00E36978">
              <w:rPr>
                <w:rFonts w:eastAsia="MS Mincho" w:cs="Arial"/>
                <w:vertAlign w:val="subscript"/>
              </w:rPr>
              <w:t>Ioffset, case 1</w:t>
            </w:r>
          </w:p>
          <w:p w14:paraId="4DE05364" w14:textId="77777777" w:rsidR="00524A5D" w:rsidRPr="00E36978" w:rsidRDefault="00000000">
            <w:pPr>
              <w:pStyle w:val="TAC"/>
              <w:jc w:val="left"/>
              <w:rPr>
                <w:rFonts w:eastAsiaTheme="minorEastAsia" w:cs="Arial"/>
                <w:color w:val="000000" w:themeColor="text1"/>
              </w:rPr>
            </w:pPr>
            <w:r w:rsidRPr="00E36978">
              <w:rPr>
                <w:rFonts w:cs="Arial"/>
              </w:rPr>
              <w:t>NOTE 3:</w:t>
            </w:r>
            <w:r w:rsidRPr="00E36978">
              <w:rPr>
                <w:rFonts w:cs="Arial"/>
              </w:rPr>
              <w:tab/>
              <w:t>F</w:t>
            </w:r>
            <w:r w:rsidRPr="00E36978">
              <w:rPr>
                <w:rFonts w:cs="Arial"/>
                <w:vertAlign w:val="subscript"/>
              </w:rPr>
              <w:t>Interferer</w:t>
            </w:r>
            <w:r w:rsidRPr="00E36978">
              <w:rPr>
                <w:rFonts w:cs="Arial"/>
              </w:rPr>
              <w:t xml:space="preserve"> range values for unwanted modulated interfering signal are interferer center frequencies </w:t>
            </w:r>
          </w:p>
        </w:tc>
      </w:tr>
      <w:bookmarkEnd w:id="1754"/>
    </w:tbl>
    <w:p w14:paraId="46985E11" w14:textId="77777777" w:rsidR="00524A5D" w:rsidRPr="00E36978" w:rsidRDefault="00524A5D">
      <w:pPr>
        <w:rPr>
          <w:lang w:eastAsia="zh-TW"/>
        </w:rPr>
      </w:pPr>
    </w:p>
    <w:p w14:paraId="5E5D929B" w14:textId="77777777" w:rsidR="00524A5D" w:rsidRPr="00E36978" w:rsidRDefault="00000000">
      <w:pPr>
        <w:pStyle w:val="Heading3"/>
      </w:pPr>
      <w:bookmarkStart w:id="1755" w:name="_Toc10706"/>
      <w:bookmarkStart w:id="1756" w:name="_Toc2049"/>
      <w:bookmarkStart w:id="1757" w:name="_Toc120570104"/>
      <w:bookmarkStart w:id="1758" w:name="_Toc10609"/>
      <w:bookmarkStart w:id="1759" w:name="_Toc21242"/>
      <w:bookmarkStart w:id="1760" w:name="_Toc121162896"/>
      <w:bookmarkStart w:id="1761" w:name="_Toc18682"/>
      <w:bookmarkStart w:id="1762" w:name="_Toc20931"/>
      <w:bookmarkStart w:id="1763" w:name="_Toc163510847"/>
      <w:r w:rsidRPr="00E36978">
        <w:t>7.6A.3</w:t>
      </w:r>
      <w:r w:rsidRPr="00E36978">
        <w:tab/>
        <w:t>Out-of-band blocking for category M1</w:t>
      </w:r>
      <w:bookmarkEnd w:id="1755"/>
      <w:bookmarkEnd w:id="1756"/>
      <w:bookmarkEnd w:id="1757"/>
      <w:bookmarkEnd w:id="1758"/>
      <w:bookmarkEnd w:id="1759"/>
      <w:bookmarkEnd w:id="1760"/>
      <w:bookmarkEnd w:id="1761"/>
      <w:bookmarkEnd w:id="1762"/>
      <w:bookmarkEnd w:id="1763"/>
    </w:p>
    <w:p w14:paraId="70D6D664" w14:textId="77777777" w:rsidR="00524A5D" w:rsidRPr="00E36978" w:rsidRDefault="00000000">
      <w:pPr>
        <w:pStyle w:val="H6"/>
      </w:pPr>
      <w:bookmarkStart w:id="1764" w:name="MCCQCTEMPBM_00000356"/>
      <w:r w:rsidRPr="00E36978">
        <w:t>7.6A.3.1</w:t>
      </w:r>
      <w:r w:rsidRPr="00E36978">
        <w:tab/>
        <w:t>Test Purpose</w:t>
      </w:r>
    </w:p>
    <w:bookmarkEnd w:id="1764"/>
    <w:p w14:paraId="7CEBA985" w14:textId="77777777" w:rsidR="00524A5D" w:rsidRPr="00E36978" w:rsidRDefault="00000000">
      <w:r w:rsidRPr="00E36978">
        <w:t>Out-of-band band blocking is defined for an unwanted CW interfering signal falling more than 15 MHz below or above the</w:t>
      </w:r>
      <w:r w:rsidRPr="00E36978">
        <w:rPr>
          <w:rFonts w:eastAsia="??"/>
        </w:rPr>
        <w:t xml:space="preserve"> </w:t>
      </w:r>
      <w:r w:rsidRPr="00E36978">
        <w:rPr>
          <w:lang w:eastAsia="ko-KR"/>
        </w:rPr>
        <w:t xml:space="preserve">category M1 </w:t>
      </w:r>
      <w:r w:rsidRPr="00E36978">
        <w:rPr>
          <w:rFonts w:eastAsia="??"/>
        </w:rPr>
        <w:t>UE</w:t>
      </w:r>
      <w:r w:rsidRPr="00E36978">
        <w:t xml:space="preserve"> receive band, at which a given average throughput shall meet or exceed the requirement for the specified measurement channels.</w:t>
      </w:r>
    </w:p>
    <w:p w14:paraId="77D3426F" w14:textId="77777777" w:rsidR="00524A5D" w:rsidRPr="00E36978" w:rsidRDefault="00000000">
      <w:r w:rsidRPr="00E36978">
        <w:t xml:space="preserve">For the first 15 MHz below or above the </w:t>
      </w:r>
      <w:r w:rsidRPr="00E36978">
        <w:rPr>
          <w:rFonts w:eastAsia="??"/>
        </w:rPr>
        <w:t xml:space="preserve">UE </w:t>
      </w:r>
      <w:r w:rsidRPr="00E36978">
        <w:t>receive band the appropriate in-band blocking or adjacent channel selectivity in sub-clause 7.5A and sub-clause 7.6A.2 shall be applied.</w:t>
      </w:r>
    </w:p>
    <w:p w14:paraId="7EA8848C" w14:textId="77777777" w:rsidR="00524A5D" w:rsidRPr="00E36978" w:rsidRDefault="00000000">
      <w:r w:rsidRPr="00E36978">
        <w:t>The lack of out-of-band blocking ability will decrease the coverage area when other e-NodeB transmitters exist (except in the adjacent channels and spurious response).</w:t>
      </w:r>
    </w:p>
    <w:p w14:paraId="21F1E22D" w14:textId="77777777" w:rsidR="00524A5D" w:rsidRPr="00E36978" w:rsidRDefault="00000000">
      <w:pPr>
        <w:pStyle w:val="H6"/>
      </w:pPr>
      <w:bookmarkStart w:id="1765" w:name="MCCQCTEMPBM_00000357"/>
      <w:r w:rsidRPr="00E36978">
        <w:t>7.6A.3.2</w:t>
      </w:r>
      <w:r w:rsidRPr="00E36978">
        <w:tab/>
        <w:t>Test Applicability</w:t>
      </w:r>
    </w:p>
    <w:bookmarkEnd w:id="1765"/>
    <w:p w14:paraId="577EA0CD"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2FEBCB1D" w14:textId="77777777" w:rsidR="00524A5D" w:rsidRPr="00E36978" w:rsidRDefault="00000000">
      <w:pPr>
        <w:pStyle w:val="H6"/>
      </w:pPr>
      <w:bookmarkStart w:id="1766" w:name="MCCQCTEMPBM_00000358"/>
      <w:r w:rsidRPr="00E36978">
        <w:t>7.6A.3.3</w:t>
      </w:r>
      <w:r w:rsidRPr="00E36978">
        <w:tab/>
        <w:t>Minimum Conformance Requirements</w:t>
      </w:r>
    </w:p>
    <w:bookmarkEnd w:id="1766"/>
    <w:p w14:paraId="03DBEDEE" w14:textId="77777777" w:rsidR="00524A5D" w:rsidRPr="00E36978" w:rsidRDefault="00000000">
      <w:r w:rsidRPr="00E36978">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E36978" w:rsidRDefault="00000000">
      <w:r w:rsidRPr="00E36978">
        <w:lastRenderedPageBreak/>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E36978" w:rsidRDefault="00000000">
      <w:pPr>
        <w:pStyle w:val="TH"/>
      </w:pPr>
      <w:r w:rsidRPr="00E36978">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E36978"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E36978" w:rsidRDefault="00000000">
            <w:pPr>
              <w:pStyle w:val="TAH"/>
            </w:pPr>
            <w:r w:rsidRPr="00E36978">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E36978" w:rsidRDefault="00000000">
            <w:pPr>
              <w:pStyle w:val="TAH"/>
            </w:pPr>
            <w:r w:rsidRPr="00E36978">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E36978" w:rsidRDefault="00000000">
            <w:pPr>
              <w:pStyle w:val="TAH"/>
            </w:pPr>
            <w:r w:rsidRPr="00E36978">
              <w:t>Channel bandwidth (MHz)</w:t>
            </w:r>
          </w:p>
        </w:tc>
      </w:tr>
      <w:tr w:rsidR="00524A5D" w:rsidRPr="00E36978"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E36978"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E36978"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E36978" w:rsidRDefault="00000000">
            <w:pPr>
              <w:pStyle w:val="TAH"/>
            </w:pPr>
            <w:r w:rsidRPr="00E36978">
              <w:t>1.4</w:t>
            </w:r>
          </w:p>
        </w:tc>
      </w:tr>
      <w:tr w:rsidR="00524A5D" w:rsidRPr="00E36978"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E36978" w:rsidRDefault="00000000">
            <w:pPr>
              <w:pStyle w:val="TAC"/>
            </w:pPr>
            <w:r w:rsidRPr="00E36978">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E36978" w:rsidRDefault="00000000">
            <w:pPr>
              <w:pStyle w:val="TAC"/>
            </w:pPr>
            <w:r w:rsidRPr="00E36978">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E36978" w:rsidRDefault="00000000">
            <w:pPr>
              <w:pStyle w:val="TAC"/>
            </w:pPr>
            <w:r w:rsidRPr="00E36978">
              <w:t>REFSENS + 6 dB</w:t>
            </w:r>
          </w:p>
        </w:tc>
      </w:tr>
      <w:tr w:rsidR="00524A5D" w:rsidRPr="00E36978"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E36978" w:rsidRDefault="00000000">
            <w:pPr>
              <w:pStyle w:val="TAN"/>
              <w:rPr>
                <w:rFonts w:eastAsia="MS Mincho"/>
              </w:rPr>
            </w:pPr>
            <w:r w:rsidRPr="00E36978">
              <w:rPr>
                <w:rFonts w:eastAsia="MS Mincho"/>
              </w:rPr>
              <w:t>NOTE 1:</w:t>
            </w:r>
            <w:r w:rsidRPr="00E36978">
              <w:rPr>
                <w:rFonts w:eastAsia="MS Mincho"/>
              </w:rPr>
              <w:tab/>
              <w:t xml:space="preserve">The transmitter shall be set to 4dB below </w:t>
            </w:r>
            <w:r w:rsidRPr="00E36978">
              <w:t>P</w:t>
            </w:r>
            <w:r w:rsidRPr="00E36978">
              <w:rPr>
                <w:sz w:val="12"/>
                <w:szCs w:val="12"/>
              </w:rPr>
              <w:t>CMAX_L</w:t>
            </w:r>
            <w:r w:rsidRPr="00E36978">
              <w:rPr>
                <w:rFonts w:eastAsia="MS Mincho"/>
              </w:rPr>
              <w:t xml:space="preserve"> at the minimum uplink configuration specified in Table 7.3.1-2 in TS 36.101 [7] with </w:t>
            </w:r>
            <w:r w:rsidRPr="00E36978">
              <w:t>P</w:t>
            </w:r>
            <w:r w:rsidRPr="00E36978">
              <w:rPr>
                <w:sz w:val="12"/>
                <w:szCs w:val="12"/>
              </w:rPr>
              <w:t>CMAX_L</w:t>
            </w:r>
            <w:r w:rsidRPr="00E36978">
              <w:rPr>
                <w:rFonts w:eastAsia="MS Mincho"/>
              </w:rPr>
              <w:t xml:space="preserve"> as defined in subclause 6.2.5.</w:t>
            </w:r>
          </w:p>
        </w:tc>
      </w:tr>
    </w:tbl>
    <w:p w14:paraId="7017A25F" w14:textId="77777777" w:rsidR="00524A5D" w:rsidRPr="00E36978" w:rsidRDefault="00524A5D"/>
    <w:p w14:paraId="55BD1CDB" w14:textId="77777777" w:rsidR="00524A5D" w:rsidRPr="00E36978" w:rsidRDefault="00000000">
      <w:pPr>
        <w:pStyle w:val="TH"/>
      </w:pPr>
      <w:r w:rsidRPr="00E36978">
        <w:t>Table 7.6A.3-2: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6D0FA744"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308F19F" w14:textId="77777777" w:rsidR="00524A5D" w:rsidRPr="00E36978" w:rsidRDefault="00000000">
            <w:pPr>
              <w:pStyle w:val="TAH"/>
            </w:pPr>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192A4877"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062ABFB2"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3108C790"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38DCA61F"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03DDBFB1" w14:textId="77777777" w:rsidR="00524A5D" w:rsidRPr="00E36978" w:rsidRDefault="00000000">
            <w:pPr>
              <w:pStyle w:val="TAH"/>
            </w:pPr>
            <w:r w:rsidRPr="00E36978">
              <w:t>Range 3</w:t>
            </w:r>
          </w:p>
        </w:tc>
      </w:tr>
      <w:tr w:rsidR="00524A5D" w:rsidRPr="00E36978" w14:paraId="7D7889C6"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90BDDD" w14:textId="77777777" w:rsidR="00524A5D" w:rsidRPr="00E36978" w:rsidRDefault="00524A5D">
            <w:pPr>
              <w:pStyle w:val="TAC"/>
            </w:pPr>
          </w:p>
        </w:tc>
        <w:tc>
          <w:tcPr>
            <w:tcW w:w="1488" w:type="dxa"/>
            <w:tcBorders>
              <w:top w:val="single" w:sz="4" w:space="0" w:color="auto"/>
              <w:left w:val="single" w:sz="4" w:space="0" w:color="auto"/>
              <w:bottom w:val="single" w:sz="4" w:space="0" w:color="auto"/>
              <w:right w:val="single" w:sz="4" w:space="0" w:color="auto"/>
            </w:tcBorders>
          </w:tcPr>
          <w:p w14:paraId="27D078F7"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03BD5F9F"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1309F99B"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00B9748C"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65B8CC0A" w14:textId="77777777" w:rsidR="00524A5D" w:rsidRPr="00E36978" w:rsidRDefault="00000000">
            <w:pPr>
              <w:pStyle w:val="TAC"/>
            </w:pPr>
            <w:r w:rsidRPr="00E36978">
              <w:t>-15</w:t>
            </w:r>
          </w:p>
        </w:tc>
      </w:tr>
      <w:tr w:rsidR="00524A5D" w:rsidRPr="00E36978" w14:paraId="16FE7A55"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4A7D0C"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08AC029D"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9ECFEED"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23FCA54A"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2E5DBD88" w14:textId="77777777" w:rsidR="00524A5D" w:rsidRPr="00E36978" w:rsidRDefault="00000000">
            <w:pPr>
              <w:pStyle w:val="TAC"/>
              <w:rPr>
                <w:rFonts w:cs="Arial"/>
              </w:rPr>
            </w:pPr>
            <w:r w:rsidRPr="00E36978">
              <w:rPr>
                <w:rFonts w:cs="Arial"/>
              </w:rPr>
              <w:t>or</w:t>
            </w:r>
          </w:p>
          <w:p w14:paraId="5D3CE658"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45D92F1"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14DADA48" w14:textId="77777777" w:rsidR="00524A5D" w:rsidRPr="00E36978" w:rsidRDefault="00000000">
            <w:pPr>
              <w:pStyle w:val="TAC"/>
              <w:rPr>
                <w:rFonts w:cs="Arial"/>
              </w:rPr>
            </w:pPr>
            <w:r w:rsidRPr="00E36978">
              <w:rPr>
                <w:rFonts w:cs="Arial"/>
              </w:rPr>
              <w:t>or</w:t>
            </w:r>
          </w:p>
          <w:p w14:paraId="2AF4AE82"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7D78D78"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735AD8B5" w14:textId="77777777" w:rsidR="00524A5D" w:rsidRPr="00E36978" w:rsidRDefault="00000000">
            <w:pPr>
              <w:pStyle w:val="TAC"/>
              <w:rPr>
                <w:rFonts w:cs="Arial"/>
              </w:rPr>
            </w:pPr>
            <w:r w:rsidRPr="00E36978">
              <w:rPr>
                <w:rFonts w:cs="Arial"/>
              </w:rPr>
              <w:t>or</w:t>
            </w:r>
          </w:p>
          <w:p w14:paraId="7F3886B8"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3695417F" w14:textId="77777777" w:rsidR="00524A5D" w:rsidRPr="00E36978" w:rsidRDefault="00000000">
            <w:pPr>
              <w:pStyle w:val="TAC"/>
              <w:rPr>
                <w:rFonts w:cs="Arial"/>
              </w:rPr>
            </w:pPr>
            <w:r w:rsidRPr="00E36978">
              <w:rPr>
                <w:rFonts w:cs="Arial"/>
              </w:rPr>
              <w:t>≤ 12750</w:t>
            </w:r>
          </w:p>
        </w:tc>
      </w:tr>
      <w:tr w:rsidR="00524A5D" w:rsidRPr="00E36978" w14:paraId="020D3D80"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BA7D683" w14:textId="77777777" w:rsidR="00524A5D" w:rsidRPr="00E36978" w:rsidRDefault="00000000">
            <w:pPr>
              <w:pStyle w:val="TAC"/>
            </w:pPr>
            <w:r w:rsidRPr="00E36978">
              <w:t>256</w:t>
            </w:r>
            <w:r w:rsidRPr="00E36978">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30DD2BF1"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2FEB99EA"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7C7C65EB"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4B5EE640" w14:textId="77777777" w:rsidR="00524A5D" w:rsidRPr="00E36978" w:rsidRDefault="00000000">
            <w:pPr>
              <w:pStyle w:val="TAC"/>
              <w:rPr>
                <w:rFonts w:cs="Arial"/>
              </w:rPr>
            </w:pPr>
            <w:r w:rsidRPr="00E36978">
              <w:rPr>
                <w:rFonts w:cs="Arial"/>
              </w:rPr>
              <w:t>or</w:t>
            </w:r>
          </w:p>
          <w:p w14:paraId="12B40516"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F33DCAF"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23A5E830" w14:textId="77777777" w:rsidR="00524A5D" w:rsidRPr="00E36978" w:rsidRDefault="00000000">
            <w:pPr>
              <w:pStyle w:val="TAC"/>
              <w:rPr>
                <w:rFonts w:cs="Arial"/>
              </w:rPr>
            </w:pPr>
            <w:r w:rsidRPr="00E36978">
              <w:rPr>
                <w:rFonts w:cs="Arial"/>
              </w:rPr>
              <w:t>or</w:t>
            </w:r>
          </w:p>
          <w:p w14:paraId="2EC93F46"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798D1EFE"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35EAE9D0" w14:textId="77777777" w:rsidR="00524A5D" w:rsidRPr="00E36978" w:rsidRDefault="00000000">
            <w:pPr>
              <w:pStyle w:val="TAC"/>
              <w:rPr>
                <w:rFonts w:cs="Arial"/>
              </w:rPr>
            </w:pPr>
            <w:r w:rsidRPr="00E36978">
              <w:rPr>
                <w:rFonts w:cs="Arial"/>
              </w:rPr>
              <w:t>or</w:t>
            </w:r>
          </w:p>
          <w:p w14:paraId="1018AE00"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1DD7FCE2" w14:textId="77777777" w:rsidR="00524A5D" w:rsidRPr="00E36978" w:rsidRDefault="00000000">
            <w:pPr>
              <w:pStyle w:val="TAC"/>
              <w:rPr>
                <w:rFonts w:cs="Arial"/>
              </w:rPr>
            </w:pPr>
            <w:r w:rsidRPr="00E36978">
              <w:rPr>
                <w:rFonts w:cs="Arial"/>
              </w:rPr>
              <w:t>≤ 12750</w:t>
            </w:r>
          </w:p>
        </w:tc>
      </w:tr>
      <w:tr w:rsidR="00524A5D" w:rsidRPr="00E36978" w14:paraId="178F3F81"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50FD1158" w14:textId="77777777" w:rsidR="00524A5D" w:rsidRPr="00E36978" w:rsidRDefault="00000000">
            <w:pPr>
              <w:pStyle w:val="TAN"/>
              <w:rPr>
                <w:lang w:val="en-US"/>
              </w:rPr>
            </w:pPr>
            <w:r w:rsidRPr="00E36978">
              <w:t xml:space="preserve">NOTE </w:t>
            </w:r>
            <w:r w:rsidRPr="00E36978">
              <w:rPr>
                <w:lang w:val="en-US"/>
              </w:rPr>
              <w:t>1</w:t>
            </w:r>
            <w:r w:rsidRPr="00E36978">
              <w:t>:</w:t>
            </w:r>
            <w:r w:rsidRPr="00E36978">
              <w:tab/>
            </w:r>
            <w:r w:rsidRPr="00E36978">
              <w:rPr>
                <w:rFonts w:eastAsia="MS Mincho"/>
                <w:lang w:val="en-US"/>
              </w:rPr>
              <w:t>Band 256 lower frequency ranges are modified to enable specific implementations.</w:t>
            </w:r>
          </w:p>
        </w:tc>
      </w:tr>
    </w:tbl>
    <w:p w14:paraId="6D83FCDF" w14:textId="77777777" w:rsidR="00524A5D" w:rsidRPr="00E36978" w:rsidRDefault="00524A5D">
      <w:pPr>
        <w:rPr>
          <w:rFonts w:eastAsia="DengXian"/>
        </w:rPr>
      </w:pPr>
    </w:p>
    <w:p w14:paraId="7B88DC03" w14:textId="77777777" w:rsidR="00524A5D" w:rsidRPr="00E36978" w:rsidRDefault="00000000">
      <w:r w:rsidRPr="00E36978">
        <w:rPr>
          <w:rFonts w:eastAsia="Osaka"/>
        </w:rPr>
        <w:t xml:space="preserve">For Table 7.6A.3-2 in frequency range 1, 2 and 3, up to </w:t>
      </w:r>
      <w:r w:rsidRPr="00E36978">
        <w:rPr>
          <w:rFonts w:eastAsia="Osaka"/>
          <w:position w:val="-16"/>
        </w:rPr>
        <w:object w:dxaOrig="2148" w:dyaOrig="408" w14:anchorId="0B4091F6">
          <v:shape id="_x0000_i1078" type="#_x0000_t75" style="width:107.25pt;height:20.25pt" o:ole="">
            <v:imagedata r:id="rId100" o:title=""/>
          </v:shape>
          <o:OLEObject Type="Embed" ProgID="Equation.3" ShapeID="_x0000_i1078" DrawAspect="Content" ObjectID="_1774370979" r:id="rId101"/>
        </w:object>
      </w:r>
      <w:r w:rsidRPr="00E36978">
        <w:rPr>
          <w:rFonts w:eastAsia="Osaka"/>
        </w:rPr>
        <w:t xml:space="preserve">exceptions are allowed for spurious response frequencies in each assigned frequency channel when measured using a 1MHz step size, where </w:t>
      </w:r>
      <w:r w:rsidRPr="00E36978">
        <w:rPr>
          <w:rFonts w:eastAsia="Osaka"/>
          <w:position w:val="-10"/>
        </w:rPr>
        <w:object w:dxaOrig="408" w:dyaOrig="276" w14:anchorId="472C3B38">
          <v:shape id="_x0000_i1079" type="#_x0000_t75" style="width:20.25pt;height:13.5pt" o:ole="">
            <v:imagedata r:id="rId102" o:title=""/>
          </v:shape>
          <o:OLEObject Type="Embed" ProgID="Equation.3" ShapeID="_x0000_i1079" DrawAspect="Content" ObjectID="_1774370980" r:id="rId103"/>
        </w:object>
      </w:r>
      <w:r w:rsidRPr="00E36978">
        <w:rPr>
          <w:rFonts w:eastAsia="Osaka"/>
        </w:rPr>
        <w:t xml:space="preserve"> is the number of resource blocks in the downlink transmission bandwidth configuration. </w:t>
      </w:r>
      <w:r w:rsidRPr="00E36978">
        <w:t>For these exceptions the requirements of subclause 7.7A spurious response are applicable.</w:t>
      </w:r>
    </w:p>
    <w:p w14:paraId="4C6D5999" w14:textId="77777777" w:rsidR="00524A5D" w:rsidRPr="00E36978" w:rsidRDefault="00000000">
      <w:r w:rsidRPr="00E36978">
        <w:t>The normative reference for this requirement is TS 36.102 [11] clause 7.6A.3.</w:t>
      </w:r>
    </w:p>
    <w:p w14:paraId="1A131BD3" w14:textId="77777777" w:rsidR="00524A5D" w:rsidRPr="00E36978" w:rsidRDefault="00000000">
      <w:pPr>
        <w:pStyle w:val="H6"/>
      </w:pPr>
      <w:bookmarkStart w:id="1767" w:name="MCCQCTEMPBM_00000359"/>
      <w:r w:rsidRPr="00E36978">
        <w:t>7.6A.3.4</w:t>
      </w:r>
      <w:r w:rsidRPr="00E36978">
        <w:tab/>
        <w:t>Test Description</w:t>
      </w:r>
    </w:p>
    <w:p w14:paraId="6A1F2DF0" w14:textId="77777777" w:rsidR="00524A5D" w:rsidRPr="00E36978" w:rsidRDefault="00000000">
      <w:pPr>
        <w:pStyle w:val="H6"/>
      </w:pPr>
      <w:bookmarkStart w:id="1768" w:name="MCCQCTEMPBM_00000360"/>
      <w:bookmarkEnd w:id="1767"/>
      <w:r w:rsidRPr="00E36978">
        <w:t>7.6A.3.4.1</w:t>
      </w:r>
      <w:r w:rsidRPr="00E36978">
        <w:tab/>
        <w:t>Initial Conditions</w:t>
      </w:r>
    </w:p>
    <w:bookmarkEnd w:id="1768"/>
    <w:p w14:paraId="49324A8C"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962A817" w14:textId="77777777" w:rsidR="00524A5D" w:rsidRPr="00E36978" w:rsidRDefault="00000000">
      <w:pPr>
        <w:rPr>
          <w:rFonts w:cs="v5.0.0"/>
        </w:rPr>
      </w:pPr>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48D73BEB" w14:textId="77777777" w:rsidR="00524A5D" w:rsidRPr="00E36978" w:rsidRDefault="00000000">
      <w:pPr>
        <w:pStyle w:val="TH"/>
      </w:pPr>
      <w:r w:rsidRPr="00E36978">
        <w:lastRenderedPageBreak/>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E36978"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26AF95F7"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E36978" w:rsidRDefault="00000000">
            <w:pPr>
              <w:keepNext/>
              <w:keepLines/>
              <w:spacing w:after="0"/>
              <w:rPr>
                <w:rFonts w:ascii="Arial" w:hAnsi="Arial"/>
                <w:sz w:val="18"/>
              </w:rPr>
            </w:pPr>
            <w:r w:rsidRPr="00E36978">
              <w:t>N</w:t>
            </w:r>
            <w:r w:rsidRPr="00E36978">
              <w:rPr>
                <w:rFonts w:hint="eastAsia"/>
              </w:rPr>
              <w:t>ormal</w:t>
            </w:r>
          </w:p>
        </w:tc>
      </w:tr>
      <w:tr w:rsidR="00524A5D" w:rsidRPr="00E36978"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6A50115F"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7777777" w:rsidR="00524A5D" w:rsidRPr="00E36978" w:rsidRDefault="00000000">
            <w:pPr>
              <w:keepNext/>
              <w:keepLines/>
              <w:spacing w:after="0"/>
              <w:rPr>
                <w:rFonts w:ascii="Arial" w:hAnsi="Arial"/>
                <w:sz w:val="18"/>
              </w:rPr>
            </w:pPr>
            <w:r w:rsidRPr="00E36978">
              <w:rPr>
                <w:rFonts w:ascii="Arial" w:hAnsi="Arial"/>
                <w:sz w:val="18"/>
              </w:rPr>
              <w:t>One frequency chosen arbitrarily from low or high range</w:t>
            </w:r>
          </w:p>
        </w:tc>
      </w:tr>
      <w:tr w:rsidR="00524A5D" w:rsidRPr="00E36978"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E36978" w:rsidRDefault="00000000">
            <w:pPr>
              <w:keepNext/>
              <w:keepLines/>
              <w:spacing w:after="0"/>
              <w:jc w:val="center"/>
              <w:rPr>
                <w:rFonts w:ascii="Arial" w:hAnsi="Arial"/>
                <w:sz w:val="18"/>
              </w:rPr>
            </w:pPr>
            <w:r w:rsidRPr="00E36978">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E36978" w:rsidRDefault="00000000">
            <w:pPr>
              <w:keepNext/>
              <w:keepLines/>
              <w:spacing w:after="0"/>
              <w:jc w:val="center"/>
              <w:rPr>
                <w:rFonts w:ascii="Arial" w:hAnsi="Arial"/>
                <w:sz w:val="18"/>
              </w:rPr>
            </w:pPr>
            <w:r w:rsidRPr="00E36978">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0</w:t>
            </w:r>
          </w:p>
        </w:tc>
      </w:tr>
      <w:tr w:rsidR="00524A5D" w:rsidRPr="00E36978"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E36978" w:rsidRDefault="00000000">
            <w:pPr>
              <w:pStyle w:val="TAN"/>
            </w:pPr>
            <w:r w:rsidRPr="00E36978">
              <w:t>Note 1:</w:t>
            </w:r>
            <w:r w:rsidRPr="00E36978">
              <w:tab/>
              <w:t>Denotes where in the channel Bandwidth the narrowband shall be placed. Narrowband and Narrowband index are defined in TS36.211[3], 5.2.4</w:t>
            </w:r>
            <w:r w:rsidRPr="00E36978">
              <w:rPr>
                <w:lang w:eastAsia="ko-KR"/>
              </w:rPr>
              <w:t>.</w:t>
            </w:r>
          </w:p>
        </w:tc>
      </w:tr>
    </w:tbl>
    <w:p w14:paraId="55E58B73" w14:textId="77777777" w:rsidR="00524A5D" w:rsidRPr="00E36978" w:rsidRDefault="00524A5D"/>
    <w:p w14:paraId="6223985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A.5 using only main UE Tx/Rx antenna.</w:t>
      </w:r>
    </w:p>
    <w:p w14:paraId="0A98FC9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2A1F917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181C3CD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7.6A.3.4.1-1.</w:t>
      </w:r>
    </w:p>
    <w:p w14:paraId="0E56462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1ECDA4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5230736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27C7E68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3AE36DA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7.6A.3.4.3.</w:t>
      </w:r>
    </w:p>
    <w:p w14:paraId="41F3A598" w14:textId="77777777" w:rsidR="00524A5D" w:rsidRPr="00E36978" w:rsidRDefault="00000000">
      <w:pPr>
        <w:pStyle w:val="H6"/>
      </w:pPr>
      <w:bookmarkStart w:id="1769" w:name="MCCQCTEMPBM_00000361"/>
      <w:r w:rsidRPr="00E36978">
        <w:t>7.6A.3.4.2</w:t>
      </w:r>
      <w:r w:rsidRPr="00E36978">
        <w:tab/>
        <w:t>Test Procedure</w:t>
      </w:r>
    </w:p>
    <w:bookmarkEnd w:id="1769"/>
    <w:p w14:paraId="3B249BF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7.6A.3.5-2. The frequency step size is 1MHz.</w:t>
      </w:r>
    </w:p>
    <w:p w14:paraId="59B628A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w:t>
      </w:r>
      <w:r w:rsidRPr="00E36978">
        <w:rPr>
          <w:rFonts w:eastAsia="Malgun Gothic" w:hint="eastAsia"/>
        </w:rPr>
        <w:t>t</w:t>
      </w:r>
      <w:r w:rsidRPr="00E36978">
        <w:rPr>
          <w:rFonts w:eastAsia="Malgun Gothic"/>
        </w:rPr>
        <w:t>hroughput measurement, where:</w:t>
      </w:r>
    </w:p>
    <w:p w14:paraId="3C42A2A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6366B08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 xml:space="preserve">Uplink power control window size = 1dB (UE power step size) + 1.0dB (UE power step tolerance) + (Test system relative power measurement uncertainty), where, the UE power step tolerance is specified in TS 36.101-1 </w:t>
      </w:r>
      <w:r w:rsidRPr="00E36978">
        <w:rPr>
          <w:rFonts w:eastAsia="Malgun Gothic"/>
        </w:rPr>
        <w:lastRenderedPageBreak/>
        <w:t>[7], Table 6.3.5.2.1-1 and is 1.0dB for 1dB power step size, and the Test system relative power measurement uncertainty is specified in Table F.1.2-1.</w:t>
      </w:r>
    </w:p>
    <w:p w14:paraId="758F901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duration sufficient to achieve statistical significance according to Annex G.2.</w:t>
      </w:r>
    </w:p>
    <w:p w14:paraId="1F97F37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Record the frequencies for which the throughput doesn't meet the requirements.</w:t>
      </w:r>
    </w:p>
    <w:p w14:paraId="2364C5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7.</w:t>
      </w:r>
      <w:r w:rsidRPr="00E36978">
        <w:rPr>
          <w:rFonts w:eastAsia="Malgun Gothic"/>
        </w:rPr>
        <w:tab/>
        <w:t>Repeat steps from 3 to 6, using an interfering signal above the wanted signal at step 3.</w:t>
      </w:r>
    </w:p>
    <w:p w14:paraId="6BECFCC0" w14:textId="77777777" w:rsidR="00524A5D" w:rsidRPr="00E36978" w:rsidRDefault="00000000">
      <w:pPr>
        <w:pStyle w:val="H6"/>
      </w:pPr>
      <w:bookmarkStart w:id="1770" w:name="MCCQCTEMPBM_00000362"/>
      <w:r w:rsidRPr="00E36978">
        <w:t>7.6A.3.4.3</w:t>
      </w:r>
      <w:r w:rsidRPr="00E36978">
        <w:tab/>
        <w:t>Message Contents</w:t>
      </w:r>
    </w:p>
    <w:bookmarkEnd w:id="1770"/>
    <w:p w14:paraId="7DA954CC"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64270A79" w14:textId="77777777" w:rsidR="00524A5D" w:rsidRPr="00E36978" w:rsidRDefault="00000000">
      <w:pPr>
        <w:pStyle w:val="TH"/>
      </w:pPr>
      <w:r w:rsidRPr="00E36978">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E36978" w:rsidRDefault="00000000">
            <w:pPr>
              <w:pStyle w:val="TAL"/>
            </w:pPr>
            <w:r w:rsidRPr="00E36978">
              <w:t>Derivation Path: 36.331 clause 6.3.2</w:t>
            </w:r>
          </w:p>
        </w:tc>
      </w:tr>
      <w:tr w:rsidR="00524A5D" w:rsidRPr="00E36978"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E36978" w:rsidRDefault="00000000">
            <w:pPr>
              <w:pStyle w:val="TAH"/>
            </w:pPr>
            <w:r w:rsidRPr="00E36978">
              <w:t>Condition</w:t>
            </w:r>
          </w:p>
        </w:tc>
      </w:tr>
      <w:tr w:rsidR="00524A5D" w:rsidRPr="00E36978"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E36978" w:rsidRDefault="00524A5D">
            <w:pPr>
              <w:pStyle w:val="TAL"/>
            </w:pPr>
          </w:p>
        </w:tc>
      </w:tr>
      <w:tr w:rsidR="00524A5D" w:rsidRPr="00E36978"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E36978" w:rsidRDefault="00524A5D">
            <w:pPr>
              <w:pStyle w:val="TAL"/>
            </w:pPr>
          </w:p>
        </w:tc>
      </w:tr>
      <w:tr w:rsidR="00524A5D" w:rsidRPr="00E36978"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E36978" w:rsidRDefault="00524A5D">
            <w:pPr>
              <w:pStyle w:val="TAL"/>
            </w:pPr>
          </w:p>
        </w:tc>
      </w:tr>
      <w:tr w:rsidR="00524A5D" w:rsidRPr="00E36978"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E36978" w:rsidRDefault="00524A5D">
            <w:pPr>
              <w:pStyle w:val="TAL"/>
            </w:pPr>
          </w:p>
        </w:tc>
      </w:tr>
      <w:tr w:rsidR="00524A5D" w:rsidRPr="00E36978"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E36978" w:rsidRDefault="00524A5D">
            <w:pPr>
              <w:pStyle w:val="TAL"/>
            </w:pPr>
          </w:p>
        </w:tc>
      </w:tr>
      <w:tr w:rsidR="00524A5D" w:rsidRPr="00E36978"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E36978" w:rsidRDefault="00524A5D">
            <w:pPr>
              <w:pStyle w:val="TAL"/>
            </w:pPr>
          </w:p>
        </w:tc>
      </w:tr>
      <w:tr w:rsidR="00524A5D" w:rsidRPr="00E36978"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E36978" w:rsidRDefault="00524A5D">
            <w:pPr>
              <w:pStyle w:val="TAL"/>
            </w:pPr>
          </w:p>
        </w:tc>
      </w:tr>
      <w:tr w:rsidR="00524A5D" w:rsidRPr="00E36978"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E36978" w:rsidRDefault="00524A5D">
            <w:pPr>
              <w:pStyle w:val="TAL"/>
            </w:pPr>
          </w:p>
        </w:tc>
      </w:tr>
    </w:tbl>
    <w:p w14:paraId="02EE3598" w14:textId="77777777" w:rsidR="00524A5D" w:rsidRPr="00E36978" w:rsidRDefault="00524A5D"/>
    <w:p w14:paraId="078AC331" w14:textId="77777777" w:rsidR="00524A5D" w:rsidRPr="00E36978" w:rsidRDefault="00000000">
      <w:pPr>
        <w:pStyle w:val="H6"/>
      </w:pPr>
      <w:bookmarkStart w:id="1771" w:name="MCCQCTEMPBM_00000363"/>
      <w:r w:rsidRPr="00E36978">
        <w:t>7.6A.3.5</w:t>
      </w:r>
      <w:r w:rsidRPr="00E36978">
        <w:tab/>
        <w:t>Test Requirement</w:t>
      </w:r>
    </w:p>
    <w:bookmarkEnd w:id="1771"/>
    <w:p w14:paraId="716EE067" w14:textId="77777777" w:rsidR="00524A5D" w:rsidRPr="00E36978" w:rsidRDefault="00000000">
      <w:r w:rsidRPr="00E36978">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E36978" w:rsidRDefault="00000000">
      <w:r w:rsidRPr="00E36978">
        <w:t xml:space="preserve">For frequency range 1, 2, and 3, the number of spurious response frequencies recorded in the final step of test procedure shall not exceed </w:t>
      </w:r>
      <w:r w:rsidRPr="00E36978">
        <w:rPr>
          <w:rFonts w:eastAsia="Osaka"/>
          <w:position w:val="-16"/>
        </w:rPr>
        <w:object w:dxaOrig="2316" w:dyaOrig="456" w14:anchorId="06E8BDAC">
          <v:shape id="_x0000_i1080" type="#_x0000_t75" style="width:115.5pt;height:22.5pt" o:ole="">
            <v:imagedata r:id="rId104" o:title=""/>
          </v:shape>
          <o:OLEObject Type="Embed" ProgID="Equation.3" ShapeID="_x0000_i1080" DrawAspect="Content" ObjectID="_1774370981" r:id="rId105"/>
        </w:object>
      </w:r>
      <w:r w:rsidRPr="00E36978">
        <w:t xml:space="preserve">in each assigned frequency channel </w:t>
      </w:r>
      <w:r w:rsidRPr="00E36978">
        <w:rPr>
          <w:rFonts w:eastAsia="Osaka"/>
        </w:rPr>
        <w:t>when measured using a 1MHz step size</w:t>
      </w:r>
      <w:r w:rsidRPr="00E36978">
        <w:t>. For these exceptions the requirements of clause 7.7A Spurious Response are applicable.</w:t>
      </w:r>
    </w:p>
    <w:p w14:paraId="377D66CA" w14:textId="77777777" w:rsidR="00524A5D" w:rsidRPr="00E36978" w:rsidRDefault="00000000">
      <w:pPr>
        <w:pStyle w:val="TH"/>
      </w:pPr>
      <w:r w:rsidRPr="00E36978">
        <w:t xml:space="preserve">Table </w:t>
      </w:r>
      <w:r w:rsidRPr="00E36978">
        <w:rPr>
          <w:rFonts w:eastAsia="MS Mincho"/>
        </w:rPr>
        <w:t>7.6A.3.5-1</w:t>
      </w:r>
      <w:r w:rsidRPr="00E36978">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E36978"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E36978" w:rsidRDefault="00000000">
            <w:pPr>
              <w:pStyle w:val="TAH"/>
            </w:pPr>
            <w:r w:rsidRPr="00E36978">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E36978" w:rsidRDefault="00000000">
            <w:pPr>
              <w:pStyle w:val="TAH"/>
            </w:pPr>
            <w:r w:rsidRPr="00E36978">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E36978" w:rsidRDefault="00000000">
            <w:pPr>
              <w:pStyle w:val="TAH"/>
            </w:pPr>
            <w:r w:rsidRPr="00E36978">
              <w:t>Channel bandwidth (MHz)</w:t>
            </w:r>
          </w:p>
        </w:tc>
      </w:tr>
      <w:tr w:rsidR="00524A5D" w:rsidRPr="00E36978"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E36978"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E36978"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E36978" w:rsidRDefault="00000000">
            <w:pPr>
              <w:pStyle w:val="TAH"/>
            </w:pPr>
            <w:r w:rsidRPr="00E36978">
              <w:t>1.4</w:t>
            </w:r>
          </w:p>
        </w:tc>
      </w:tr>
      <w:tr w:rsidR="00524A5D" w:rsidRPr="00E36978"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E36978" w:rsidRDefault="00000000">
            <w:pPr>
              <w:pStyle w:val="TAC"/>
            </w:pPr>
            <w:r w:rsidRPr="00E36978">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E36978" w:rsidRDefault="00000000">
            <w:pPr>
              <w:pStyle w:val="TAC"/>
            </w:pPr>
            <w:r w:rsidRPr="00E36978">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E36978" w:rsidRDefault="00000000">
            <w:pPr>
              <w:pStyle w:val="TAC"/>
            </w:pPr>
            <w:r w:rsidRPr="00E36978">
              <w:t>REFSENS + 6 dB</w:t>
            </w:r>
          </w:p>
        </w:tc>
      </w:tr>
      <w:tr w:rsidR="00524A5D" w:rsidRPr="00E36978"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E36978" w:rsidRDefault="00000000">
            <w:pPr>
              <w:pStyle w:val="TAN"/>
              <w:rPr>
                <w:rFonts w:eastAsia="MS Mincho"/>
              </w:rPr>
            </w:pPr>
            <w:r w:rsidRPr="00E36978">
              <w:rPr>
                <w:rFonts w:eastAsia="MS Mincho"/>
              </w:rPr>
              <w:t>NOTE 1:</w:t>
            </w:r>
            <w:r w:rsidRPr="00E36978">
              <w:rPr>
                <w:rFonts w:eastAsia="MS Mincho"/>
              </w:rPr>
              <w:tab/>
              <w:t xml:space="preserve">The transmitter shall be set to 4dB below </w:t>
            </w:r>
            <w:r w:rsidRPr="00E36978">
              <w:t>P</w:t>
            </w:r>
            <w:r w:rsidRPr="00E36978">
              <w:rPr>
                <w:sz w:val="12"/>
                <w:szCs w:val="12"/>
              </w:rPr>
              <w:t>CMAX_L</w:t>
            </w:r>
            <w:r w:rsidRPr="00E36978">
              <w:rPr>
                <w:rFonts w:eastAsia="MS Mincho"/>
              </w:rPr>
              <w:t xml:space="preserve"> at the minimum uplink configuration specified in Table 7.3.1-2 in TS 36.101 [7] with </w:t>
            </w:r>
            <w:r w:rsidRPr="00E36978">
              <w:t>P</w:t>
            </w:r>
            <w:r w:rsidRPr="00E36978">
              <w:rPr>
                <w:sz w:val="12"/>
                <w:szCs w:val="12"/>
              </w:rPr>
              <w:t>CMAX_L</w:t>
            </w:r>
            <w:r w:rsidRPr="00E36978">
              <w:rPr>
                <w:rFonts w:eastAsia="MS Mincho"/>
              </w:rPr>
              <w:t xml:space="preserve"> as defined in subclause 6.2.5.</w:t>
            </w:r>
          </w:p>
        </w:tc>
      </w:tr>
    </w:tbl>
    <w:p w14:paraId="397EDCEC" w14:textId="77777777" w:rsidR="00524A5D" w:rsidRPr="00E36978" w:rsidRDefault="00524A5D"/>
    <w:p w14:paraId="52EE096C" w14:textId="77777777" w:rsidR="00524A5D" w:rsidRPr="00E36978" w:rsidRDefault="00000000">
      <w:pPr>
        <w:pStyle w:val="TH"/>
      </w:pPr>
      <w:r w:rsidRPr="00E36978">
        <w:lastRenderedPageBreak/>
        <w:t>Table 7.6A.3.5-2: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2494B74E"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0EC5D36" w14:textId="77777777" w:rsidR="00524A5D" w:rsidRPr="00E36978" w:rsidRDefault="00000000">
            <w:pPr>
              <w:pStyle w:val="TAH"/>
            </w:pPr>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56C0A673"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37BE6EB5"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1FA9E2EF"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5373A1BF"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1610FBB3" w14:textId="77777777" w:rsidR="00524A5D" w:rsidRPr="00E36978" w:rsidRDefault="00000000">
            <w:pPr>
              <w:pStyle w:val="TAH"/>
            </w:pPr>
            <w:r w:rsidRPr="00E36978">
              <w:t>Range 3</w:t>
            </w:r>
          </w:p>
        </w:tc>
      </w:tr>
      <w:tr w:rsidR="00524A5D" w:rsidRPr="00E36978" w14:paraId="37C1CD62"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848E46E" w14:textId="77777777" w:rsidR="00524A5D" w:rsidRPr="00E36978" w:rsidRDefault="00524A5D">
            <w:pPr>
              <w:pStyle w:val="TAC"/>
            </w:pPr>
          </w:p>
        </w:tc>
        <w:tc>
          <w:tcPr>
            <w:tcW w:w="1488" w:type="dxa"/>
            <w:tcBorders>
              <w:top w:val="single" w:sz="4" w:space="0" w:color="auto"/>
              <w:left w:val="single" w:sz="4" w:space="0" w:color="auto"/>
              <w:bottom w:val="single" w:sz="4" w:space="0" w:color="auto"/>
              <w:right w:val="single" w:sz="4" w:space="0" w:color="auto"/>
            </w:tcBorders>
          </w:tcPr>
          <w:p w14:paraId="1F70398A"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2F5C1410"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7A7A74BD"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46DD6913"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3714E5D4" w14:textId="77777777" w:rsidR="00524A5D" w:rsidRPr="00E36978" w:rsidRDefault="00000000">
            <w:pPr>
              <w:pStyle w:val="TAC"/>
            </w:pPr>
            <w:r w:rsidRPr="00E36978">
              <w:t>-15</w:t>
            </w:r>
          </w:p>
        </w:tc>
      </w:tr>
      <w:tr w:rsidR="00524A5D" w:rsidRPr="00E36978" w14:paraId="73E3D65C"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F0FA80"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57C6C86E"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0040C31"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6545A51"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5D1996D7" w14:textId="77777777" w:rsidR="00524A5D" w:rsidRPr="00E36978" w:rsidRDefault="00000000">
            <w:pPr>
              <w:pStyle w:val="TAC"/>
              <w:rPr>
                <w:rFonts w:cs="Arial"/>
              </w:rPr>
            </w:pPr>
            <w:r w:rsidRPr="00E36978">
              <w:rPr>
                <w:rFonts w:cs="Arial"/>
              </w:rPr>
              <w:t>or</w:t>
            </w:r>
          </w:p>
          <w:p w14:paraId="39BC8D66"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1894CFC"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5B5B2B99" w14:textId="77777777" w:rsidR="00524A5D" w:rsidRPr="00E36978" w:rsidRDefault="00000000">
            <w:pPr>
              <w:pStyle w:val="TAC"/>
              <w:rPr>
                <w:rFonts w:cs="Arial"/>
              </w:rPr>
            </w:pPr>
            <w:r w:rsidRPr="00E36978">
              <w:rPr>
                <w:rFonts w:cs="Arial"/>
              </w:rPr>
              <w:t>or</w:t>
            </w:r>
          </w:p>
          <w:p w14:paraId="53A4746F"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71396B8"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758A0D39" w14:textId="77777777" w:rsidR="00524A5D" w:rsidRPr="00E36978" w:rsidRDefault="00000000">
            <w:pPr>
              <w:pStyle w:val="TAC"/>
              <w:rPr>
                <w:rFonts w:cs="Arial"/>
              </w:rPr>
            </w:pPr>
            <w:r w:rsidRPr="00E36978">
              <w:rPr>
                <w:rFonts w:cs="Arial"/>
              </w:rPr>
              <w:t>or</w:t>
            </w:r>
          </w:p>
          <w:p w14:paraId="4C2A31A0"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09BEB2F3" w14:textId="77777777" w:rsidR="00524A5D" w:rsidRPr="00E36978" w:rsidRDefault="00000000">
            <w:pPr>
              <w:pStyle w:val="TAC"/>
              <w:rPr>
                <w:rFonts w:cs="Arial"/>
              </w:rPr>
            </w:pPr>
            <w:r w:rsidRPr="00E36978">
              <w:rPr>
                <w:rFonts w:cs="Arial"/>
              </w:rPr>
              <w:t>≤ 12750</w:t>
            </w:r>
          </w:p>
        </w:tc>
      </w:tr>
      <w:tr w:rsidR="00524A5D" w:rsidRPr="00E36978" w14:paraId="0D1041F4"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6A38F92" w14:textId="77777777" w:rsidR="00524A5D" w:rsidRPr="00E36978" w:rsidRDefault="00000000">
            <w:pPr>
              <w:pStyle w:val="TAC"/>
            </w:pPr>
            <w:r w:rsidRPr="00E36978">
              <w:t>256</w:t>
            </w:r>
            <w:r w:rsidRPr="00E36978">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4BC7892A"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0E5E1C8"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E13811C"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5D4CE5A3" w14:textId="77777777" w:rsidR="00524A5D" w:rsidRPr="00E36978" w:rsidRDefault="00000000">
            <w:pPr>
              <w:pStyle w:val="TAC"/>
              <w:rPr>
                <w:rFonts w:cs="Arial"/>
              </w:rPr>
            </w:pPr>
            <w:r w:rsidRPr="00E36978">
              <w:rPr>
                <w:rFonts w:cs="Arial"/>
              </w:rPr>
              <w:t>or</w:t>
            </w:r>
          </w:p>
          <w:p w14:paraId="6A128F94"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51B1A26"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5BC70788" w14:textId="77777777" w:rsidR="00524A5D" w:rsidRPr="00E36978" w:rsidRDefault="00000000">
            <w:pPr>
              <w:pStyle w:val="TAC"/>
              <w:rPr>
                <w:rFonts w:cs="Arial"/>
              </w:rPr>
            </w:pPr>
            <w:r w:rsidRPr="00E36978">
              <w:rPr>
                <w:rFonts w:cs="Arial"/>
              </w:rPr>
              <w:t>or</w:t>
            </w:r>
          </w:p>
          <w:p w14:paraId="7D78E38A"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1BE1DFF"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159172AA" w14:textId="77777777" w:rsidR="00524A5D" w:rsidRPr="00E36978" w:rsidRDefault="00000000">
            <w:pPr>
              <w:pStyle w:val="TAC"/>
              <w:rPr>
                <w:rFonts w:cs="Arial"/>
              </w:rPr>
            </w:pPr>
            <w:r w:rsidRPr="00E36978">
              <w:rPr>
                <w:rFonts w:cs="Arial"/>
              </w:rPr>
              <w:t>or</w:t>
            </w:r>
          </w:p>
          <w:p w14:paraId="07E8B1FD"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0500DC4E" w14:textId="77777777" w:rsidR="00524A5D" w:rsidRPr="00E36978" w:rsidRDefault="00000000">
            <w:pPr>
              <w:pStyle w:val="TAC"/>
              <w:rPr>
                <w:rFonts w:cs="Arial"/>
              </w:rPr>
            </w:pPr>
            <w:r w:rsidRPr="00E36978">
              <w:rPr>
                <w:rFonts w:cs="Arial"/>
              </w:rPr>
              <w:t>≤ 12750</w:t>
            </w:r>
          </w:p>
        </w:tc>
      </w:tr>
      <w:tr w:rsidR="00524A5D" w:rsidRPr="00E36978" w14:paraId="0DDD416B"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43BEE829" w14:textId="77777777" w:rsidR="00524A5D" w:rsidRPr="00E36978" w:rsidRDefault="00000000">
            <w:pPr>
              <w:pStyle w:val="TAN"/>
              <w:rPr>
                <w:lang w:val="en-US"/>
              </w:rPr>
            </w:pPr>
            <w:r w:rsidRPr="00E36978">
              <w:t xml:space="preserve">NOTE </w:t>
            </w:r>
            <w:r w:rsidRPr="00E36978">
              <w:rPr>
                <w:lang w:val="en-US"/>
              </w:rPr>
              <w:t>1</w:t>
            </w:r>
            <w:r w:rsidRPr="00E36978">
              <w:t>:</w:t>
            </w:r>
            <w:r w:rsidRPr="00E36978">
              <w:tab/>
            </w:r>
            <w:r w:rsidRPr="00E36978">
              <w:rPr>
                <w:rFonts w:eastAsia="MS Mincho"/>
                <w:lang w:val="en-US"/>
              </w:rPr>
              <w:t>Band 256 lower frequency ranges are modified to enable specific implementations.</w:t>
            </w:r>
          </w:p>
        </w:tc>
      </w:tr>
    </w:tbl>
    <w:p w14:paraId="7C235526" w14:textId="77777777" w:rsidR="00524A5D" w:rsidRPr="00E36978" w:rsidRDefault="00524A5D">
      <w:pPr>
        <w:rPr>
          <w:lang w:eastAsia="en-GB"/>
        </w:rPr>
      </w:pPr>
    </w:p>
    <w:p w14:paraId="7286843E" w14:textId="77777777" w:rsidR="00524A5D" w:rsidRPr="00E36978" w:rsidRDefault="00000000">
      <w:pPr>
        <w:pStyle w:val="Heading3"/>
        <w:rPr>
          <w:rFonts w:eastAsia="MS Mincho"/>
        </w:rPr>
      </w:pPr>
      <w:bookmarkStart w:id="1772" w:name="_Toc584"/>
      <w:bookmarkStart w:id="1773" w:name="_Toc3365"/>
      <w:bookmarkStart w:id="1774" w:name="_Toc9825"/>
      <w:bookmarkStart w:id="1775" w:name="_Toc3480"/>
      <w:bookmarkStart w:id="1776" w:name="_Toc5932"/>
      <w:bookmarkStart w:id="1777" w:name="_Toc121162897"/>
      <w:bookmarkStart w:id="1778" w:name="_Toc23936"/>
      <w:bookmarkStart w:id="1779" w:name="_Toc120570105"/>
      <w:bookmarkStart w:id="1780" w:name="_Toc163510848"/>
      <w:r w:rsidRPr="00E36978">
        <w:rPr>
          <w:rFonts w:eastAsia="MS Mincho"/>
        </w:rPr>
        <w:t>7.6A.4</w:t>
      </w:r>
      <w:r w:rsidRPr="00E36978">
        <w:rPr>
          <w:rFonts w:eastAsia="MS Mincho"/>
        </w:rPr>
        <w:tab/>
        <w:t>Narrow band blocking for category M1</w:t>
      </w:r>
      <w:bookmarkEnd w:id="1772"/>
      <w:bookmarkEnd w:id="1773"/>
      <w:bookmarkEnd w:id="1774"/>
      <w:bookmarkEnd w:id="1775"/>
      <w:bookmarkEnd w:id="1776"/>
      <w:bookmarkEnd w:id="1777"/>
      <w:bookmarkEnd w:id="1778"/>
      <w:bookmarkEnd w:id="1779"/>
      <w:bookmarkEnd w:id="1780"/>
    </w:p>
    <w:p w14:paraId="785AB6CC" w14:textId="77777777" w:rsidR="00524A5D" w:rsidRPr="00E36978" w:rsidRDefault="00000000">
      <w:pPr>
        <w:pStyle w:val="H6"/>
      </w:pPr>
      <w:bookmarkStart w:id="1781" w:name="MCCQCTEMPBM_00000364"/>
      <w:r w:rsidRPr="00E36978">
        <w:t>7.6A.4.1</w:t>
      </w:r>
      <w:r w:rsidRPr="00E36978">
        <w:tab/>
        <w:t>Test Purpose</w:t>
      </w:r>
    </w:p>
    <w:bookmarkEnd w:id="1781"/>
    <w:p w14:paraId="4B23A659" w14:textId="77777777" w:rsidR="00524A5D" w:rsidRPr="00E36978" w:rsidRDefault="00000000">
      <w:r w:rsidRPr="00E36978">
        <w:rPr>
          <w:rFonts w:eastAsia="Osaka"/>
        </w:rPr>
        <w:t>Verifies</w:t>
      </w:r>
      <w:r w:rsidRPr="00E36978">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E36978" w:rsidRDefault="00000000">
      <w:r w:rsidRPr="00E36978">
        <w:t>The lack of narrow-band blocking ability will decrease the coverage area when other e-NodeB transmitters exist (except in the adjacent channels and spurious response).</w:t>
      </w:r>
    </w:p>
    <w:p w14:paraId="7F25C7F7" w14:textId="77777777" w:rsidR="00524A5D" w:rsidRPr="00E36978" w:rsidRDefault="00000000">
      <w:pPr>
        <w:pStyle w:val="H6"/>
      </w:pPr>
      <w:bookmarkStart w:id="1782" w:name="MCCQCTEMPBM_00000365"/>
      <w:r w:rsidRPr="00E36978">
        <w:t>7.6A.4.2</w:t>
      </w:r>
      <w:r w:rsidRPr="00E36978">
        <w:tab/>
        <w:t>Test Applicability</w:t>
      </w:r>
    </w:p>
    <w:bookmarkEnd w:id="1782"/>
    <w:p w14:paraId="677555F9" w14:textId="77777777" w:rsidR="00524A5D" w:rsidRPr="00E36978" w:rsidRDefault="00000000">
      <w:r w:rsidRPr="00E36978">
        <w:t>This test case applies to all types of E-UTRA UE release 17 and forward of category</w:t>
      </w:r>
      <w:r w:rsidRPr="00E36978">
        <w:rPr>
          <w:lang w:eastAsia="zh-TW"/>
        </w:rPr>
        <w:t xml:space="preserve"> M1</w:t>
      </w:r>
      <w:r w:rsidRPr="00E36978">
        <w:rPr>
          <w:rFonts w:ascii="SimSun" w:hAnsi="SimSun" w:cs="SimSun"/>
          <w:lang w:eastAsia="zh-TW"/>
        </w:rPr>
        <w:t xml:space="preserve"> </w:t>
      </w:r>
      <w:r w:rsidRPr="00E36978">
        <w:t>that support satellite access operation.</w:t>
      </w:r>
    </w:p>
    <w:p w14:paraId="1B702C6B" w14:textId="77777777" w:rsidR="00524A5D" w:rsidRPr="00E36978" w:rsidRDefault="00000000">
      <w:pPr>
        <w:pStyle w:val="H6"/>
      </w:pPr>
      <w:bookmarkStart w:id="1783" w:name="MCCQCTEMPBM_00000366"/>
      <w:r w:rsidRPr="00E36978">
        <w:t>7.6A.4.3</w:t>
      </w:r>
      <w:r w:rsidRPr="00E36978">
        <w:tab/>
        <w:t>Minimum Conformance Requirements</w:t>
      </w:r>
    </w:p>
    <w:bookmarkEnd w:id="1783"/>
    <w:p w14:paraId="3964BB1F" w14:textId="77777777" w:rsidR="00524A5D" w:rsidRPr="00E36978" w:rsidRDefault="00000000">
      <w:r w:rsidRPr="00E36978">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E36978" w:rsidRDefault="00000000">
      <w:pPr>
        <w:pStyle w:val="TH"/>
      </w:pPr>
      <w:r w:rsidRPr="00E36978">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E36978" w14:paraId="534486CF" w14:textId="77777777">
        <w:trPr>
          <w:jc w:val="center"/>
        </w:trPr>
        <w:tc>
          <w:tcPr>
            <w:tcW w:w="1559" w:type="dxa"/>
            <w:vMerge w:val="restart"/>
            <w:vAlign w:val="center"/>
          </w:tcPr>
          <w:p w14:paraId="79974DB4" w14:textId="77777777" w:rsidR="00524A5D" w:rsidRPr="00E36978" w:rsidRDefault="00000000">
            <w:pPr>
              <w:pStyle w:val="TAH"/>
              <w:rPr>
                <w:rFonts w:cs="Arial"/>
              </w:rPr>
            </w:pPr>
            <w:bookmarkStart w:id="1784" w:name="MCCQCTEMPBM_00000550"/>
            <w:r w:rsidRPr="00E36978">
              <w:rPr>
                <w:rFonts w:cs="Arial"/>
              </w:rPr>
              <w:t>Parameter</w:t>
            </w:r>
          </w:p>
        </w:tc>
        <w:tc>
          <w:tcPr>
            <w:tcW w:w="1159" w:type="dxa"/>
            <w:vMerge w:val="restart"/>
            <w:vAlign w:val="center"/>
          </w:tcPr>
          <w:p w14:paraId="3C8CF4D7" w14:textId="77777777" w:rsidR="00524A5D" w:rsidRPr="00E36978" w:rsidRDefault="00000000">
            <w:pPr>
              <w:pStyle w:val="TAH"/>
              <w:rPr>
                <w:rFonts w:cs="Arial"/>
              </w:rPr>
            </w:pPr>
            <w:r w:rsidRPr="00E36978">
              <w:rPr>
                <w:rFonts w:cs="Arial"/>
              </w:rPr>
              <w:t>Unit</w:t>
            </w:r>
          </w:p>
        </w:tc>
        <w:tc>
          <w:tcPr>
            <w:tcW w:w="5782" w:type="dxa"/>
            <w:vAlign w:val="center"/>
          </w:tcPr>
          <w:p w14:paraId="0699BF17" w14:textId="77777777" w:rsidR="00524A5D" w:rsidRPr="00E36978" w:rsidRDefault="00000000">
            <w:pPr>
              <w:pStyle w:val="TAH"/>
              <w:rPr>
                <w:rFonts w:cs="Arial"/>
              </w:rPr>
            </w:pPr>
            <w:r w:rsidRPr="00E36978">
              <w:rPr>
                <w:rFonts w:cs="Arial"/>
              </w:rPr>
              <w:t>Channel Bandwidth</w:t>
            </w:r>
          </w:p>
        </w:tc>
      </w:tr>
      <w:tr w:rsidR="00524A5D" w:rsidRPr="00E36978" w14:paraId="787F00B4" w14:textId="77777777">
        <w:trPr>
          <w:jc w:val="center"/>
        </w:trPr>
        <w:tc>
          <w:tcPr>
            <w:tcW w:w="1559" w:type="dxa"/>
            <w:vMerge/>
            <w:vAlign w:val="center"/>
          </w:tcPr>
          <w:p w14:paraId="06F4888C" w14:textId="77777777" w:rsidR="00524A5D" w:rsidRPr="00E36978" w:rsidRDefault="00524A5D">
            <w:pPr>
              <w:pStyle w:val="TAH"/>
              <w:rPr>
                <w:rFonts w:cs="Arial"/>
              </w:rPr>
            </w:pPr>
          </w:p>
        </w:tc>
        <w:tc>
          <w:tcPr>
            <w:tcW w:w="1159" w:type="dxa"/>
            <w:vMerge/>
            <w:vAlign w:val="center"/>
          </w:tcPr>
          <w:p w14:paraId="6E271210" w14:textId="77777777" w:rsidR="00524A5D" w:rsidRPr="00E36978" w:rsidRDefault="00524A5D">
            <w:pPr>
              <w:pStyle w:val="TAH"/>
              <w:rPr>
                <w:rFonts w:cs="Arial"/>
              </w:rPr>
            </w:pPr>
          </w:p>
        </w:tc>
        <w:tc>
          <w:tcPr>
            <w:tcW w:w="5782" w:type="dxa"/>
            <w:vAlign w:val="center"/>
          </w:tcPr>
          <w:p w14:paraId="6BECDA49" w14:textId="77777777" w:rsidR="00524A5D" w:rsidRPr="00E36978" w:rsidRDefault="00000000">
            <w:pPr>
              <w:pStyle w:val="TAH"/>
              <w:rPr>
                <w:rFonts w:cs="Arial"/>
              </w:rPr>
            </w:pPr>
            <w:r w:rsidRPr="00E36978">
              <w:rPr>
                <w:rFonts w:cs="Arial"/>
              </w:rPr>
              <w:t>1.4 MHz</w:t>
            </w:r>
          </w:p>
        </w:tc>
      </w:tr>
      <w:tr w:rsidR="00524A5D" w:rsidRPr="00E36978" w14:paraId="630CDF4D" w14:textId="77777777">
        <w:trPr>
          <w:jc w:val="center"/>
        </w:trPr>
        <w:tc>
          <w:tcPr>
            <w:tcW w:w="1559" w:type="dxa"/>
            <w:vMerge w:val="restart"/>
            <w:vAlign w:val="center"/>
          </w:tcPr>
          <w:p w14:paraId="3B4ADFAB" w14:textId="77777777" w:rsidR="00524A5D" w:rsidRPr="00E36978" w:rsidRDefault="00000000">
            <w:pPr>
              <w:pStyle w:val="TAC"/>
              <w:rPr>
                <w:rFonts w:cs="Arial"/>
              </w:rPr>
            </w:pPr>
            <w:r w:rsidRPr="00E36978">
              <w:rPr>
                <w:rFonts w:cs="Arial"/>
              </w:rPr>
              <w:t>P</w:t>
            </w:r>
            <w:r w:rsidRPr="00E36978">
              <w:rPr>
                <w:rFonts w:cs="Arial"/>
                <w:vertAlign w:val="subscript"/>
              </w:rPr>
              <w:t>w</w:t>
            </w:r>
          </w:p>
        </w:tc>
        <w:tc>
          <w:tcPr>
            <w:tcW w:w="1159" w:type="dxa"/>
            <w:vMerge w:val="restart"/>
            <w:vAlign w:val="center"/>
          </w:tcPr>
          <w:p w14:paraId="42737AB6" w14:textId="77777777" w:rsidR="00524A5D" w:rsidRPr="00E36978" w:rsidRDefault="00000000">
            <w:pPr>
              <w:pStyle w:val="TAC"/>
              <w:rPr>
                <w:rFonts w:cs="Arial"/>
              </w:rPr>
            </w:pPr>
            <w:r w:rsidRPr="00E36978">
              <w:rPr>
                <w:rFonts w:cs="Arial"/>
              </w:rPr>
              <w:t>dBm</w:t>
            </w:r>
          </w:p>
        </w:tc>
        <w:tc>
          <w:tcPr>
            <w:tcW w:w="5782" w:type="dxa"/>
            <w:vAlign w:val="center"/>
          </w:tcPr>
          <w:p w14:paraId="63377EEB" w14:textId="77777777" w:rsidR="00524A5D" w:rsidRPr="00E36978" w:rsidRDefault="00000000">
            <w:pPr>
              <w:pStyle w:val="TAC"/>
              <w:rPr>
                <w:rFonts w:cs="Arial"/>
              </w:rPr>
            </w:pPr>
            <w:r w:rsidRPr="00E36978">
              <w:rPr>
                <w:rFonts w:cs="Arial"/>
              </w:rPr>
              <w:t>P</w:t>
            </w:r>
            <w:r w:rsidRPr="00E36978">
              <w:rPr>
                <w:rFonts w:cs="Arial"/>
                <w:vertAlign w:val="subscript"/>
              </w:rPr>
              <w:t>REFSENS</w:t>
            </w:r>
            <w:r w:rsidRPr="00E36978">
              <w:rPr>
                <w:rFonts w:cs="Arial"/>
              </w:rPr>
              <w:t xml:space="preserve"> + channel-bandwidth specific value below</w:t>
            </w:r>
          </w:p>
        </w:tc>
      </w:tr>
      <w:tr w:rsidR="00524A5D" w:rsidRPr="00E36978" w14:paraId="06047783" w14:textId="77777777">
        <w:trPr>
          <w:jc w:val="center"/>
        </w:trPr>
        <w:tc>
          <w:tcPr>
            <w:tcW w:w="1559" w:type="dxa"/>
            <w:vMerge/>
            <w:vAlign w:val="center"/>
          </w:tcPr>
          <w:p w14:paraId="7FDF7651" w14:textId="77777777" w:rsidR="00524A5D" w:rsidRPr="00E36978" w:rsidRDefault="00524A5D">
            <w:pPr>
              <w:pStyle w:val="TAC"/>
              <w:rPr>
                <w:rFonts w:cs="Arial"/>
              </w:rPr>
            </w:pPr>
          </w:p>
        </w:tc>
        <w:tc>
          <w:tcPr>
            <w:tcW w:w="1159" w:type="dxa"/>
            <w:vMerge/>
            <w:vAlign w:val="center"/>
          </w:tcPr>
          <w:p w14:paraId="3ACB1077" w14:textId="77777777" w:rsidR="00524A5D" w:rsidRPr="00E36978" w:rsidRDefault="00524A5D">
            <w:pPr>
              <w:pStyle w:val="TAC"/>
              <w:rPr>
                <w:rFonts w:cs="Arial"/>
              </w:rPr>
            </w:pPr>
          </w:p>
        </w:tc>
        <w:tc>
          <w:tcPr>
            <w:tcW w:w="5782" w:type="dxa"/>
            <w:vAlign w:val="center"/>
          </w:tcPr>
          <w:p w14:paraId="1B4375A2" w14:textId="77777777" w:rsidR="00524A5D" w:rsidRPr="00E36978" w:rsidRDefault="00000000">
            <w:pPr>
              <w:pStyle w:val="TAC"/>
              <w:rPr>
                <w:rFonts w:cs="Arial"/>
              </w:rPr>
            </w:pPr>
            <w:r w:rsidRPr="00E36978">
              <w:rPr>
                <w:rFonts w:cs="Arial"/>
              </w:rPr>
              <w:t>22</w:t>
            </w:r>
          </w:p>
        </w:tc>
      </w:tr>
      <w:tr w:rsidR="00524A5D" w:rsidRPr="00E36978" w14:paraId="7A16A232" w14:textId="77777777">
        <w:trPr>
          <w:jc w:val="center"/>
        </w:trPr>
        <w:tc>
          <w:tcPr>
            <w:tcW w:w="1559" w:type="dxa"/>
            <w:vAlign w:val="center"/>
          </w:tcPr>
          <w:p w14:paraId="74697DC8" w14:textId="77777777" w:rsidR="00524A5D" w:rsidRPr="00E36978" w:rsidRDefault="00000000">
            <w:pPr>
              <w:pStyle w:val="TAC"/>
              <w:rPr>
                <w:rFonts w:cs="Arial"/>
              </w:rPr>
            </w:pPr>
            <w:r w:rsidRPr="00E36978">
              <w:rPr>
                <w:rFonts w:cs="Arial"/>
              </w:rPr>
              <w:t>P</w:t>
            </w:r>
            <w:r w:rsidRPr="00E36978">
              <w:rPr>
                <w:rFonts w:cs="Arial"/>
                <w:vertAlign w:val="subscript"/>
              </w:rPr>
              <w:t>uw</w:t>
            </w:r>
            <w:r w:rsidRPr="00E36978">
              <w:rPr>
                <w:rFonts w:cs="Arial"/>
              </w:rPr>
              <w:t xml:space="preserve"> (CW)</w:t>
            </w:r>
          </w:p>
        </w:tc>
        <w:tc>
          <w:tcPr>
            <w:tcW w:w="1159" w:type="dxa"/>
            <w:vAlign w:val="center"/>
          </w:tcPr>
          <w:p w14:paraId="0E0B4D68" w14:textId="77777777" w:rsidR="00524A5D" w:rsidRPr="00E36978" w:rsidRDefault="00000000">
            <w:pPr>
              <w:pStyle w:val="TAC"/>
              <w:rPr>
                <w:rFonts w:cs="Arial"/>
              </w:rPr>
            </w:pPr>
            <w:r w:rsidRPr="00E36978">
              <w:rPr>
                <w:rFonts w:cs="Arial"/>
              </w:rPr>
              <w:t>dBm</w:t>
            </w:r>
          </w:p>
        </w:tc>
        <w:tc>
          <w:tcPr>
            <w:tcW w:w="5782" w:type="dxa"/>
            <w:vAlign w:val="center"/>
          </w:tcPr>
          <w:p w14:paraId="62A54A0C" w14:textId="77777777" w:rsidR="00524A5D" w:rsidRPr="00E36978" w:rsidRDefault="00000000">
            <w:pPr>
              <w:pStyle w:val="TAC"/>
              <w:rPr>
                <w:rFonts w:cs="Arial"/>
              </w:rPr>
            </w:pPr>
            <w:r w:rsidRPr="00E36978">
              <w:rPr>
                <w:rFonts w:cs="Arial"/>
              </w:rPr>
              <w:t>-55</w:t>
            </w:r>
          </w:p>
        </w:tc>
      </w:tr>
      <w:tr w:rsidR="00524A5D" w:rsidRPr="00E36978" w14:paraId="1BD08109" w14:textId="77777777">
        <w:trPr>
          <w:jc w:val="center"/>
        </w:trPr>
        <w:tc>
          <w:tcPr>
            <w:tcW w:w="1559" w:type="dxa"/>
            <w:vAlign w:val="center"/>
          </w:tcPr>
          <w:p w14:paraId="51595153" w14:textId="77777777" w:rsidR="00524A5D" w:rsidRPr="00E36978" w:rsidRDefault="00000000">
            <w:pPr>
              <w:pStyle w:val="TAC"/>
              <w:rPr>
                <w:rFonts w:cs="Arial"/>
              </w:rPr>
            </w:pPr>
            <w:r w:rsidRPr="00E36978">
              <w:rPr>
                <w:rFonts w:cs="Arial"/>
              </w:rPr>
              <w:t>F</w:t>
            </w:r>
            <w:r w:rsidRPr="00E36978">
              <w:rPr>
                <w:rFonts w:cs="Arial"/>
                <w:vertAlign w:val="subscript"/>
              </w:rPr>
              <w:t>uw</w:t>
            </w:r>
            <w:r w:rsidRPr="00E36978">
              <w:rPr>
                <w:rFonts w:cs="Arial"/>
              </w:rPr>
              <w:t xml:space="preserve"> (offset for</w:t>
            </w:r>
          </w:p>
          <w:p w14:paraId="6A91AC0D" w14:textId="77777777" w:rsidR="00524A5D" w:rsidRPr="00E36978" w:rsidRDefault="00000000">
            <w:pPr>
              <w:pStyle w:val="TAC"/>
              <w:rPr>
                <w:rFonts w:cs="Arial"/>
              </w:rPr>
            </w:pPr>
            <w:r w:rsidRPr="00E36978">
              <w:rPr>
                <w:rFonts w:ascii="Symbol" w:hAnsi="Symbol" w:cs="Arial"/>
                <w:i/>
                <w:iCs/>
              </w:rPr>
              <w:t></w:t>
            </w:r>
            <w:r w:rsidRPr="00E36978">
              <w:rPr>
                <w:rFonts w:cs="Arial"/>
                <w:i/>
                <w:iCs/>
              </w:rPr>
              <w:t>f</w:t>
            </w:r>
            <w:r w:rsidRPr="00E36978">
              <w:rPr>
                <w:rFonts w:cs="Arial"/>
              </w:rPr>
              <w:t xml:space="preserve"> = 15 kHz)</w:t>
            </w:r>
          </w:p>
        </w:tc>
        <w:tc>
          <w:tcPr>
            <w:tcW w:w="1159" w:type="dxa"/>
            <w:vAlign w:val="center"/>
          </w:tcPr>
          <w:p w14:paraId="718252D3" w14:textId="77777777" w:rsidR="00524A5D" w:rsidRPr="00E36978" w:rsidRDefault="00000000">
            <w:pPr>
              <w:pStyle w:val="TAC"/>
              <w:rPr>
                <w:rFonts w:cs="Arial"/>
              </w:rPr>
            </w:pPr>
            <w:r w:rsidRPr="00E36978">
              <w:rPr>
                <w:rFonts w:cs="Arial"/>
              </w:rPr>
              <w:t>MHz</w:t>
            </w:r>
          </w:p>
        </w:tc>
        <w:tc>
          <w:tcPr>
            <w:tcW w:w="5782" w:type="dxa"/>
            <w:vAlign w:val="center"/>
          </w:tcPr>
          <w:p w14:paraId="2FB05C45" w14:textId="77777777" w:rsidR="00524A5D" w:rsidRPr="00E36978" w:rsidRDefault="00000000">
            <w:pPr>
              <w:pStyle w:val="TAC"/>
              <w:rPr>
                <w:rFonts w:cs="Arial"/>
              </w:rPr>
            </w:pPr>
            <w:r w:rsidRPr="00E36978">
              <w:rPr>
                <w:rFonts w:cs="Arial"/>
              </w:rPr>
              <w:t>0.9075</w:t>
            </w:r>
          </w:p>
        </w:tc>
      </w:tr>
      <w:tr w:rsidR="00524A5D" w:rsidRPr="00E36978" w14:paraId="29CE5E97" w14:textId="77777777">
        <w:trPr>
          <w:jc w:val="center"/>
        </w:trPr>
        <w:tc>
          <w:tcPr>
            <w:tcW w:w="1559" w:type="dxa"/>
            <w:vAlign w:val="center"/>
          </w:tcPr>
          <w:p w14:paraId="28F2F210" w14:textId="77777777" w:rsidR="00524A5D" w:rsidRPr="00E36978" w:rsidRDefault="00000000">
            <w:pPr>
              <w:pStyle w:val="TAC"/>
              <w:rPr>
                <w:rFonts w:ascii="Symbol" w:hAnsi="Symbol" w:cs="Arial"/>
                <w:i/>
                <w:iCs/>
              </w:rPr>
            </w:pPr>
            <w:r w:rsidRPr="00E36978">
              <w:rPr>
                <w:rFonts w:cs="Arial"/>
              </w:rPr>
              <w:t>F</w:t>
            </w:r>
            <w:r w:rsidRPr="00E36978">
              <w:rPr>
                <w:rFonts w:cs="Arial"/>
                <w:vertAlign w:val="subscript"/>
              </w:rPr>
              <w:t>uw</w:t>
            </w:r>
            <w:r w:rsidRPr="00E36978">
              <w:rPr>
                <w:rFonts w:cs="Arial"/>
              </w:rPr>
              <w:t xml:space="preserve"> (offset for</w:t>
            </w:r>
            <w:r w:rsidRPr="00E36978">
              <w:rPr>
                <w:rFonts w:ascii="Symbol" w:hAnsi="Symbol" w:cs="Arial"/>
                <w:i/>
                <w:iCs/>
              </w:rPr>
              <w:t></w:t>
            </w:r>
          </w:p>
          <w:p w14:paraId="0B3D27B5" w14:textId="77777777" w:rsidR="00524A5D" w:rsidRPr="00E36978" w:rsidRDefault="00000000">
            <w:pPr>
              <w:pStyle w:val="TAC"/>
              <w:rPr>
                <w:rFonts w:ascii="Symbol" w:hAnsi="Symbol" w:cs="Arial"/>
                <w:i/>
                <w:iCs/>
              </w:rPr>
            </w:pPr>
            <w:r w:rsidRPr="00E36978">
              <w:rPr>
                <w:rFonts w:ascii="Symbol" w:hAnsi="Symbol" w:cs="Arial"/>
                <w:i/>
                <w:iCs/>
              </w:rPr>
              <w:t></w:t>
            </w:r>
            <w:r w:rsidRPr="00E36978">
              <w:rPr>
                <w:rFonts w:cs="Arial"/>
                <w:i/>
                <w:iCs/>
              </w:rPr>
              <w:t>f</w:t>
            </w:r>
            <w:r w:rsidRPr="00E36978">
              <w:rPr>
                <w:rFonts w:cs="Arial"/>
              </w:rPr>
              <w:t xml:space="preserve"> = 7.5 kHz)</w:t>
            </w:r>
          </w:p>
        </w:tc>
        <w:tc>
          <w:tcPr>
            <w:tcW w:w="1159" w:type="dxa"/>
            <w:vAlign w:val="center"/>
          </w:tcPr>
          <w:p w14:paraId="442900B4" w14:textId="77777777" w:rsidR="00524A5D" w:rsidRPr="00E36978" w:rsidRDefault="00000000">
            <w:pPr>
              <w:pStyle w:val="TAC"/>
              <w:rPr>
                <w:rFonts w:cs="Arial"/>
              </w:rPr>
            </w:pPr>
            <w:r w:rsidRPr="00E36978">
              <w:rPr>
                <w:rFonts w:cs="Arial"/>
              </w:rPr>
              <w:t>MHz</w:t>
            </w:r>
          </w:p>
        </w:tc>
        <w:tc>
          <w:tcPr>
            <w:tcW w:w="5782" w:type="dxa"/>
            <w:vAlign w:val="center"/>
          </w:tcPr>
          <w:p w14:paraId="740CCAD6" w14:textId="77777777" w:rsidR="00524A5D" w:rsidRPr="00E36978" w:rsidRDefault="00524A5D">
            <w:pPr>
              <w:pStyle w:val="TAC"/>
              <w:rPr>
                <w:rFonts w:cs="Arial"/>
              </w:rPr>
            </w:pPr>
          </w:p>
        </w:tc>
      </w:tr>
      <w:tr w:rsidR="00524A5D" w:rsidRPr="00E36978" w14:paraId="25363514" w14:textId="77777777">
        <w:trPr>
          <w:jc w:val="center"/>
        </w:trPr>
        <w:tc>
          <w:tcPr>
            <w:tcW w:w="8500" w:type="dxa"/>
            <w:gridSpan w:val="3"/>
          </w:tcPr>
          <w:p w14:paraId="6D0FA197" w14:textId="77777777" w:rsidR="00524A5D" w:rsidRPr="00E36978" w:rsidRDefault="00000000">
            <w:pPr>
              <w:pStyle w:val="TAN"/>
              <w:rPr>
                <w:rFonts w:eastAsia="?? ??"/>
              </w:rPr>
            </w:pPr>
            <w:r w:rsidRPr="00E36978">
              <w:rPr>
                <w:rFonts w:eastAsia="?? ??"/>
              </w:rPr>
              <w:t>NOTE 1:</w:t>
            </w:r>
            <w:r w:rsidRPr="00E36978">
              <w:rPr>
                <w:rFonts w:eastAsia="?? ??"/>
              </w:rPr>
              <w:tab/>
              <w:t xml:space="preserve">The transmitter shall be set a 4 dB below </w:t>
            </w:r>
            <w:r w:rsidRPr="00E36978">
              <w:t>P</w:t>
            </w:r>
            <w:r w:rsidRPr="00E36978">
              <w:rPr>
                <w:sz w:val="12"/>
                <w:szCs w:val="12"/>
              </w:rPr>
              <w:t>CMAX_L</w:t>
            </w:r>
            <w:r w:rsidRPr="00E36978">
              <w:rPr>
                <w:rFonts w:eastAsia="MS Mincho"/>
              </w:rPr>
              <w:t xml:space="preserve"> at the minimum uplink configuration specified in Table 7.3A.3-3 with </w:t>
            </w:r>
            <w:r w:rsidRPr="00E36978">
              <w:t>P</w:t>
            </w:r>
            <w:r w:rsidRPr="00E36978">
              <w:rPr>
                <w:sz w:val="12"/>
                <w:szCs w:val="12"/>
              </w:rPr>
              <w:t>CMAX_L</w:t>
            </w:r>
            <w:r w:rsidRPr="00E36978">
              <w:rPr>
                <w:rFonts w:eastAsia="MS Mincho"/>
              </w:rPr>
              <w:t xml:space="preserve"> as defined in subclause 6.2.5 of TS 36.101 [7]</w:t>
            </w:r>
            <w:r w:rsidRPr="00E36978">
              <w:rPr>
                <w:rFonts w:eastAsia="?? ??"/>
              </w:rPr>
              <w:t>.</w:t>
            </w:r>
          </w:p>
          <w:p w14:paraId="0BB71CCA" w14:textId="77777777" w:rsidR="00524A5D" w:rsidRPr="00E36978" w:rsidRDefault="00000000">
            <w:pPr>
              <w:pStyle w:val="TAN"/>
              <w:rPr>
                <w:rFonts w:eastAsia="?? ??"/>
              </w:rPr>
            </w:pPr>
            <w:r w:rsidRPr="00E36978">
              <w:rPr>
                <w:rFonts w:eastAsia="?? ??"/>
              </w:rPr>
              <w:t>NOTE 2:</w:t>
            </w:r>
            <w:r w:rsidRPr="00E36978">
              <w:rPr>
                <w:rFonts w:eastAsia="?? ??"/>
              </w:rPr>
              <w:tab/>
              <w:t xml:space="preserve">Reference measurement channel is </w:t>
            </w:r>
            <w:r w:rsidRPr="00E36978">
              <w:rPr>
                <w:rFonts w:eastAsia="MS Mincho"/>
              </w:rPr>
              <w:t>specified in Annex</w:t>
            </w:r>
            <w:r w:rsidRPr="00E36978">
              <w:rPr>
                <w:rFonts w:eastAsia="?? ??"/>
              </w:rPr>
              <w:t xml:space="preserve"> A.3.2 with </w:t>
            </w:r>
            <w:r w:rsidRPr="00E36978">
              <w:t>one sided dynamic OCNG Pattern OP.1 FDD as described in Annex A.5.1.1</w:t>
            </w:r>
            <w:r w:rsidRPr="00E36978">
              <w:rPr>
                <w:rFonts w:eastAsia="?? ??"/>
              </w:rPr>
              <w:t>.</w:t>
            </w:r>
          </w:p>
          <w:p w14:paraId="0AD81979" w14:textId="77777777" w:rsidR="00524A5D" w:rsidRPr="00E36978" w:rsidRDefault="00000000">
            <w:pPr>
              <w:pStyle w:val="TAN"/>
              <w:rPr>
                <w:rFonts w:eastAsia="MS Mincho"/>
              </w:rPr>
            </w:pPr>
            <w:r w:rsidRPr="00E36978">
              <w:rPr>
                <w:rFonts w:eastAsia="MS Mincho"/>
              </w:rPr>
              <w:t>NOTE 3:</w:t>
            </w:r>
            <w:r w:rsidRPr="00E36978">
              <w:rPr>
                <w:rFonts w:eastAsia="MS Mincho"/>
              </w:rPr>
              <w:tab/>
              <w:t>For DL category M1 UE, the reference sensitivity for category M1 in Table 7.3A.3-1 should be used as P</w:t>
            </w:r>
            <w:r w:rsidRPr="00E36978">
              <w:rPr>
                <w:rFonts w:eastAsia="MS Mincho"/>
                <w:vertAlign w:val="subscript"/>
              </w:rPr>
              <w:t>REFSENS</w:t>
            </w:r>
            <w:r w:rsidRPr="00E36978">
              <w:rPr>
                <w:rFonts w:eastAsia="MS Mincho"/>
              </w:rPr>
              <w:t xml:space="preserve"> for P</w:t>
            </w:r>
            <w:r w:rsidRPr="00E36978">
              <w:rPr>
                <w:rFonts w:eastAsia="MS Mincho"/>
                <w:vertAlign w:val="subscript"/>
              </w:rPr>
              <w:t>w</w:t>
            </w:r>
            <w:r w:rsidRPr="00E36978">
              <w:rPr>
                <w:rFonts w:eastAsia="MS Mincho"/>
              </w:rPr>
              <w:t>.</w:t>
            </w:r>
          </w:p>
          <w:p w14:paraId="1F55F141" w14:textId="77777777" w:rsidR="00524A5D" w:rsidRPr="00E36978" w:rsidRDefault="00000000">
            <w:pPr>
              <w:pStyle w:val="TAN"/>
            </w:pPr>
            <w:r w:rsidRPr="00E36978">
              <w:rPr>
                <w:rFonts w:eastAsia="MS Mincho"/>
              </w:rPr>
              <w:t>NOTE 4:</w:t>
            </w:r>
            <w:r w:rsidRPr="00E36978">
              <w:rPr>
                <w:rFonts w:eastAsia="MS Mincho"/>
              </w:rPr>
              <w:tab/>
            </w:r>
            <w:r w:rsidRPr="00E36978">
              <w:t>For DL category M1 UE, the parameters for the applicable channel bandwidth apply.</w:t>
            </w:r>
          </w:p>
          <w:p w14:paraId="3F150A3A" w14:textId="77777777" w:rsidR="00524A5D" w:rsidRPr="00E36978" w:rsidRDefault="00000000">
            <w:pPr>
              <w:pStyle w:val="TAN"/>
              <w:rPr>
                <w:rFonts w:eastAsia="?? ??"/>
                <w:b/>
                <w:bCs/>
                <w:szCs w:val="18"/>
              </w:rPr>
            </w:pPr>
            <w:r w:rsidRPr="00E36978">
              <w:rPr>
                <w:bCs/>
                <w:szCs w:val="18"/>
              </w:rPr>
              <w:t>NOTE 5:</w:t>
            </w:r>
            <w:r w:rsidRPr="00E36978">
              <w:rPr>
                <w:bCs/>
                <w:szCs w:val="18"/>
              </w:rPr>
              <w:tab/>
              <w:t>For DL category M1 UE, the parameter, P</w:t>
            </w:r>
            <w:r w:rsidRPr="00E36978">
              <w:rPr>
                <w:bCs/>
                <w:szCs w:val="18"/>
                <w:vertAlign w:val="subscript"/>
              </w:rPr>
              <w:t>w,</w:t>
            </w:r>
            <w:r w:rsidRPr="00E36978">
              <w:rPr>
                <w:bCs/>
                <w:szCs w:val="18"/>
              </w:rPr>
              <w:t xml:space="preserve"> for all the channel bandwidth will be P</w:t>
            </w:r>
            <w:r w:rsidRPr="00E36978">
              <w:rPr>
                <w:bCs/>
                <w:szCs w:val="18"/>
                <w:vertAlign w:val="subscript"/>
              </w:rPr>
              <w:t>REFSENS</w:t>
            </w:r>
            <w:r w:rsidRPr="00E36978">
              <w:rPr>
                <w:bCs/>
                <w:szCs w:val="18"/>
              </w:rPr>
              <w:t xml:space="preserve"> +22</w:t>
            </w:r>
            <w:r w:rsidRPr="00E36978">
              <w:rPr>
                <w:bCs/>
                <w:szCs w:val="18"/>
                <w:lang w:val="en-US"/>
              </w:rPr>
              <w:t> </w:t>
            </w:r>
            <w:r w:rsidRPr="00E36978">
              <w:rPr>
                <w:bCs/>
                <w:szCs w:val="18"/>
              </w:rPr>
              <w:t xml:space="preserve">dBm. </w:t>
            </w:r>
          </w:p>
        </w:tc>
      </w:tr>
      <w:bookmarkEnd w:id="1784"/>
    </w:tbl>
    <w:p w14:paraId="2B9F0A39" w14:textId="77777777" w:rsidR="00524A5D" w:rsidRPr="00E36978" w:rsidRDefault="00524A5D">
      <w:pPr>
        <w:rPr>
          <w:lang w:eastAsia="zh-TW"/>
        </w:rPr>
      </w:pPr>
    </w:p>
    <w:p w14:paraId="0F57EAE7" w14:textId="77777777" w:rsidR="00524A5D" w:rsidRPr="00E36978" w:rsidRDefault="00000000">
      <w:r w:rsidRPr="00E36978">
        <w:t>The normative reference for this requirement is TS 36.102 [11] clause 7.6A.4.</w:t>
      </w:r>
    </w:p>
    <w:p w14:paraId="3ADB4A41" w14:textId="77777777" w:rsidR="00524A5D" w:rsidRPr="00E36978" w:rsidRDefault="00000000">
      <w:pPr>
        <w:pStyle w:val="H6"/>
      </w:pPr>
      <w:bookmarkStart w:id="1785" w:name="MCCQCTEMPBM_00000367"/>
      <w:r w:rsidRPr="00E36978">
        <w:lastRenderedPageBreak/>
        <w:t>7.6A.4.4</w:t>
      </w:r>
      <w:r w:rsidRPr="00E36978">
        <w:tab/>
        <w:t>Test Description</w:t>
      </w:r>
    </w:p>
    <w:p w14:paraId="09BC6B25" w14:textId="77777777" w:rsidR="00524A5D" w:rsidRPr="00E36978" w:rsidRDefault="00000000">
      <w:pPr>
        <w:pStyle w:val="H6"/>
      </w:pPr>
      <w:bookmarkStart w:id="1786" w:name="MCCQCTEMPBM_00000368"/>
      <w:bookmarkEnd w:id="1785"/>
      <w:r w:rsidRPr="00E36978">
        <w:t>7.6A.4.4.1</w:t>
      </w:r>
      <w:r w:rsidRPr="00E36978">
        <w:tab/>
        <w:t>Initial Conditions</w:t>
      </w:r>
    </w:p>
    <w:bookmarkEnd w:id="1786"/>
    <w:p w14:paraId="1C672184"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B7D8BD6" w14:textId="77777777" w:rsidR="00524A5D" w:rsidRPr="00E36978" w:rsidRDefault="00000000">
      <w:pPr>
        <w:rPr>
          <w:rFonts w:cs="v5.0.0"/>
        </w:rPr>
      </w:pPr>
      <w:r w:rsidRPr="00E36978">
        <w:t xml:space="preserve">The initial test configurations consist of environmental conditions and test frequencies based on </w:t>
      </w:r>
      <w:bookmarkStart w:id="1787" w:name="_Hlk148529478"/>
      <w:r w:rsidRPr="00E36978">
        <w:t>the subset of</w:t>
      </w:r>
      <w:bookmarkEnd w:id="1787"/>
      <w:r w:rsidRPr="00E36978">
        <w:t xml:space="preserve"> E-UTRA operating bands defined for category M1 in clause 5.2A. All of these configurations shall be tested with applicable test parameters for each channel bandwidth, and are shown in Table 7.</w:t>
      </w:r>
      <w:r w:rsidRPr="00E36978">
        <w:rPr>
          <w:lang w:eastAsia="ko-KR"/>
        </w:rPr>
        <w:t>6A.4</w:t>
      </w:r>
      <w:r w:rsidRPr="00E36978">
        <w:t xml:space="preserve">.4.1-1. The details of the downlink and uplink reference measurement channels (RMCs) are specified in Annexes A.2 and A.3. The details of the OCNG patterns used are specified in Annex A.5. </w:t>
      </w:r>
      <w:r w:rsidRPr="00E36978">
        <w:rPr>
          <w:rFonts w:cs="v5.0.0"/>
        </w:rPr>
        <w:t>Configurations of PDSCH and MPDCCH before measurement are specified in Annex C.2.</w:t>
      </w:r>
    </w:p>
    <w:p w14:paraId="5A6A6423" w14:textId="77777777" w:rsidR="00524A5D" w:rsidRPr="00E36978" w:rsidRDefault="00000000">
      <w:pPr>
        <w:pStyle w:val="TH"/>
      </w:pPr>
      <w:r w:rsidRPr="00E36978">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E36978"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1D2EEB9C"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01C9A1BA" w14:textId="77777777" w:rsidR="00524A5D" w:rsidRPr="00E36978" w:rsidRDefault="00000000">
            <w:pPr>
              <w:keepNext/>
              <w:keepLines/>
              <w:spacing w:after="0"/>
              <w:rPr>
                <w:rFonts w:ascii="Arial" w:hAnsi="Arial"/>
                <w:sz w:val="18"/>
              </w:rPr>
            </w:pPr>
            <w:r w:rsidRPr="00E36978">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E36978" w:rsidRDefault="00000000">
            <w:pPr>
              <w:keepNext/>
              <w:keepLines/>
              <w:spacing w:after="0"/>
              <w:jc w:val="center"/>
              <w:rPr>
                <w:rFonts w:ascii="Arial" w:hAnsi="Arial"/>
                <w:sz w:val="18"/>
              </w:rPr>
            </w:pPr>
            <w:r w:rsidRPr="00E36978">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E36978" w:rsidRDefault="00000000">
            <w:pPr>
              <w:keepNext/>
              <w:keepLines/>
              <w:spacing w:after="0"/>
              <w:jc w:val="center"/>
              <w:rPr>
                <w:rFonts w:ascii="Arial" w:hAnsi="Arial"/>
                <w:sz w:val="18"/>
              </w:rPr>
            </w:pPr>
            <w:r w:rsidRPr="00E36978">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lang w:eastAsia="sv-SE"/>
              </w:rPr>
              <w:t>Narrowband index (Note 1)</w:t>
            </w:r>
          </w:p>
        </w:tc>
      </w:tr>
      <w:tr w:rsidR="00524A5D" w:rsidRPr="00E36978"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E36978" w:rsidRDefault="00000000">
            <w:pPr>
              <w:keepNext/>
              <w:keepLines/>
              <w:spacing w:after="0"/>
              <w:jc w:val="center"/>
              <w:rPr>
                <w:rFonts w:ascii="Arial" w:hAnsi="Arial"/>
                <w:sz w:val="18"/>
              </w:rPr>
            </w:pPr>
            <w:r w:rsidRPr="00E36978">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0</w:t>
            </w:r>
          </w:p>
        </w:tc>
      </w:tr>
      <w:tr w:rsidR="00524A5D" w:rsidRPr="00E36978"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E36978" w:rsidRDefault="00000000">
            <w:pPr>
              <w:pStyle w:val="TAN"/>
            </w:pPr>
            <w:r w:rsidRPr="00E36978">
              <w:t>Note 1:</w:t>
            </w:r>
            <w:r w:rsidRPr="00E36978">
              <w:tab/>
              <w:t>Denotes where in the channel Bandwidth the narrowband shall be placed. Narrowband and Narrowband index are defined in TS36.211[3], 5.2.4</w:t>
            </w:r>
            <w:r w:rsidRPr="00E36978">
              <w:rPr>
                <w:lang w:eastAsia="ko-KR"/>
              </w:rPr>
              <w:t>.</w:t>
            </w:r>
          </w:p>
        </w:tc>
      </w:tr>
    </w:tbl>
    <w:p w14:paraId="38730DDF" w14:textId="77777777" w:rsidR="00524A5D" w:rsidRPr="00E36978" w:rsidRDefault="00524A5D"/>
    <w:p w14:paraId="30E7F60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connectors as shown in TS 36.508[12] Annex A Figure A.5 using only main UE Tx/Rx antenna.</w:t>
      </w:r>
    </w:p>
    <w:p w14:paraId="4DD7735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D6FCA6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24B4EBC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7.6A.4.4.1-1.</w:t>
      </w:r>
    </w:p>
    <w:p w14:paraId="4BC5C54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7D2EE18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0A8FE27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w:t>
      </w:r>
      <w:r w:rsidRPr="00E36978">
        <w:rPr>
          <w:rFonts w:eastAsia="Malgun Gothic" w:hint="eastAsia"/>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2F30DF6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7.6A.4.4.3.</w:t>
      </w:r>
    </w:p>
    <w:p w14:paraId="00F81093" w14:textId="77777777" w:rsidR="00524A5D" w:rsidRPr="00E36978" w:rsidRDefault="00000000">
      <w:pPr>
        <w:pStyle w:val="H6"/>
      </w:pPr>
      <w:bookmarkStart w:id="1788" w:name="MCCQCTEMPBM_00000369"/>
      <w:r w:rsidRPr="00E36978">
        <w:t>7.6A.4.4.2</w:t>
      </w:r>
      <w:r w:rsidRPr="00E36978">
        <w:tab/>
        <w:t>Test Procedure</w:t>
      </w:r>
    </w:p>
    <w:bookmarkEnd w:id="1788"/>
    <w:p w14:paraId="47A07ED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3.</w:t>
      </w:r>
      <w:r w:rsidRPr="00E36978">
        <w:rPr>
          <w:rFonts w:eastAsia="Malgun Gothic"/>
        </w:rPr>
        <w:tab/>
        <w:t>Set the parameters of the CW signal generator for an interfering signal below the wanted signal according to Table 7.6A.4.5-1.</w:t>
      </w:r>
    </w:p>
    <w:p w14:paraId="1AFC15A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w:t>
      </w:r>
      <w:r w:rsidRPr="00E36978">
        <w:rPr>
          <w:rFonts w:eastAsia="Malgun Gothic" w:hint="eastAsia"/>
        </w:rPr>
        <w:t>t</w:t>
      </w:r>
      <w:r w:rsidRPr="00E36978">
        <w:rPr>
          <w:rFonts w:eastAsia="Malgun Gothic"/>
        </w:rPr>
        <w:t>hroughput measurement, where:</w:t>
      </w:r>
    </w:p>
    <w:p w14:paraId="53D6EE1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777A08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555A147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3.</w:t>
      </w:r>
    </w:p>
    <w:p w14:paraId="7BCF48C1" w14:textId="77777777" w:rsidR="00524A5D" w:rsidRPr="00E36978" w:rsidRDefault="00000000">
      <w:pPr>
        <w:pStyle w:val="H6"/>
      </w:pPr>
      <w:bookmarkStart w:id="1789" w:name="MCCQCTEMPBM_00000370"/>
      <w:r w:rsidRPr="00E36978">
        <w:t>7.6A.4.4.3</w:t>
      </w:r>
      <w:r w:rsidRPr="00E36978">
        <w:tab/>
        <w:t>Message Contents</w:t>
      </w:r>
    </w:p>
    <w:bookmarkEnd w:id="1789"/>
    <w:p w14:paraId="5A27112B" w14:textId="77777777" w:rsidR="00524A5D" w:rsidRPr="00E36978" w:rsidRDefault="00000000">
      <w:pPr>
        <w:rPr>
          <w:rFonts w:eastAsia="??"/>
        </w:rPr>
      </w:pPr>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27CA7E9B" w14:textId="77777777" w:rsidR="00524A5D" w:rsidRPr="00E36978" w:rsidRDefault="00000000">
      <w:pPr>
        <w:pStyle w:val="TH"/>
      </w:pPr>
      <w:r w:rsidRPr="00E36978">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0F542A8F" w14:textId="77777777">
        <w:trPr>
          <w:jc w:val="center"/>
        </w:trPr>
        <w:tc>
          <w:tcPr>
            <w:tcW w:w="9781" w:type="dxa"/>
            <w:gridSpan w:val="4"/>
          </w:tcPr>
          <w:p w14:paraId="1E67CDF0" w14:textId="77777777" w:rsidR="00524A5D" w:rsidRPr="00E36978" w:rsidRDefault="00000000">
            <w:pPr>
              <w:pStyle w:val="TAL"/>
            </w:pPr>
            <w:r w:rsidRPr="00E36978">
              <w:t>Derivation Path: 36.331 clause 6.3.2</w:t>
            </w:r>
          </w:p>
        </w:tc>
      </w:tr>
      <w:tr w:rsidR="00524A5D" w:rsidRPr="00E36978" w14:paraId="44BDDCDB" w14:textId="77777777">
        <w:tblPrEx>
          <w:tblCellMar>
            <w:left w:w="108" w:type="dxa"/>
            <w:right w:w="108" w:type="dxa"/>
          </w:tblCellMar>
        </w:tblPrEx>
        <w:trPr>
          <w:jc w:val="center"/>
        </w:trPr>
        <w:tc>
          <w:tcPr>
            <w:tcW w:w="4537" w:type="dxa"/>
          </w:tcPr>
          <w:p w14:paraId="2AF17689" w14:textId="77777777" w:rsidR="00524A5D" w:rsidRPr="00E36978" w:rsidRDefault="00000000">
            <w:pPr>
              <w:pStyle w:val="TAH"/>
            </w:pPr>
            <w:r w:rsidRPr="00E36978">
              <w:t>Information Element</w:t>
            </w:r>
          </w:p>
        </w:tc>
        <w:tc>
          <w:tcPr>
            <w:tcW w:w="2268" w:type="dxa"/>
          </w:tcPr>
          <w:p w14:paraId="0C5D1D4B" w14:textId="77777777" w:rsidR="00524A5D" w:rsidRPr="00E36978" w:rsidRDefault="00000000">
            <w:pPr>
              <w:pStyle w:val="TAH"/>
            </w:pPr>
            <w:r w:rsidRPr="00E36978">
              <w:t>Value/remark</w:t>
            </w:r>
          </w:p>
        </w:tc>
        <w:tc>
          <w:tcPr>
            <w:tcW w:w="1701" w:type="dxa"/>
          </w:tcPr>
          <w:p w14:paraId="6B399093" w14:textId="77777777" w:rsidR="00524A5D" w:rsidRPr="00E36978" w:rsidRDefault="00000000">
            <w:pPr>
              <w:pStyle w:val="TAH"/>
            </w:pPr>
            <w:r w:rsidRPr="00E36978">
              <w:t>Comment</w:t>
            </w:r>
          </w:p>
        </w:tc>
        <w:tc>
          <w:tcPr>
            <w:tcW w:w="1275" w:type="dxa"/>
          </w:tcPr>
          <w:p w14:paraId="1A6C3870" w14:textId="77777777" w:rsidR="00524A5D" w:rsidRPr="00E36978" w:rsidRDefault="00000000">
            <w:pPr>
              <w:pStyle w:val="TAH"/>
            </w:pPr>
            <w:r w:rsidRPr="00E36978">
              <w:t>Condition</w:t>
            </w:r>
          </w:p>
        </w:tc>
      </w:tr>
      <w:tr w:rsidR="00524A5D" w:rsidRPr="00E36978"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E36978" w:rsidRDefault="00524A5D">
            <w:pPr>
              <w:pStyle w:val="TAL"/>
            </w:pPr>
          </w:p>
        </w:tc>
      </w:tr>
      <w:tr w:rsidR="00524A5D" w:rsidRPr="00E36978"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E36978" w:rsidRDefault="00000000">
            <w:pPr>
              <w:pStyle w:val="TAL"/>
            </w:pPr>
            <w:r w:rsidRPr="00E36978">
              <w:t xml:space="preserve">  p0-U</w:t>
            </w:r>
            <w:r w:rsidRPr="00E36978">
              <w:rPr>
                <w:lang w:eastAsia="ko-KR"/>
              </w:rPr>
              <w:t>E-</w:t>
            </w:r>
            <w:r w:rsidRPr="00E36978">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E36978" w:rsidRDefault="00524A5D">
            <w:pPr>
              <w:pStyle w:val="TAL"/>
            </w:pPr>
          </w:p>
        </w:tc>
      </w:tr>
      <w:tr w:rsidR="00524A5D" w:rsidRPr="00E36978"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E36978" w:rsidRDefault="00524A5D">
            <w:pPr>
              <w:pStyle w:val="TAL"/>
            </w:pPr>
          </w:p>
        </w:tc>
      </w:tr>
      <w:tr w:rsidR="00524A5D" w:rsidRPr="00E36978"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E36978" w:rsidRDefault="00524A5D">
            <w:pPr>
              <w:pStyle w:val="TAL"/>
            </w:pPr>
          </w:p>
        </w:tc>
      </w:tr>
      <w:tr w:rsidR="00524A5D" w:rsidRPr="00E36978"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E36978" w:rsidRDefault="00524A5D">
            <w:pPr>
              <w:pStyle w:val="TAL"/>
            </w:pPr>
          </w:p>
        </w:tc>
      </w:tr>
      <w:tr w:rsidR="00524A5D" w:rsidRPr="00E36978"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E36978" w:rsidRDefault="00524A5D">
            <w:pPr>
              <w:pStyle w:val="TAL"/>
            </w:pPr>
          </w:p>
        </w:tc>
      </w:tr>
      <w:tr w:rsidR="00524A5D" w:rsidRPr="00E36978"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E36978" w:rsidRDefault="00524A5D">
            <w:pPr>
              <w:pStyle w:val="TAL"/>
            </w:pPr>
          </w:p>
        </w:tc>
      </w:tr>
      <w:tr w:rsidR="00524A5D" w:rsidRPr="00E36978"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E36978" w:rsidRDefault="00524A5D">
            <w:pPr>
              <w:pStyle w:val="TAL"/>
            </w:pPr>
          </w:p>
        </w:tc>
      </w:tr>
    </w:tbl>
    <w:p w14:paraId="1858EA76" w14:textId="77777777" w:rsidR="00524A5D" w:rsidRPr="00E36978" w:rsidRDefault="00524A5D"/>
    <w:p w14:paraId="26276C10" w14:textId="77777777" w:rsidR="00524A5D" w:rsidRPr="00E36978" w:rsidRDefault="00000000">
      <w:pPr>
        <w:pStyle w:val="H6"/>
      </w:pPr>
      <w:bookmarkStart w:id="1790" w:name="MCCQCTEMPBM_00000371"/>
      <w:r w:rsidRPr="00E36978">
        <w:t>7.6A.4.5</w:t>
      </w:r>
      <w:r w:rsidRPr="00E36978">
        <w:tab/>
        <w:t>Test Requirement</w:t>
      </w:r>
    </w:p>
    <w:bookmarkEnd w:id="1790"/>
    <w:p w14:paraId="51696852" w14:textId="77777777" w:rsidR="00524A5D" w:rsidRPr="00E36978" w:rsidRDefault="00000000">
      <w:r w:rsidRPr="00E36978">
        <w:t>The throughput measurement derived in test procedure shall be ≥ 95% of the maximum throughput of the reference measurement channels as specified in Annex A.3.2 with parameters specified in Table 7.6A.4.5-1.</w:t>
      </w:r>
    </w:p>
    <w:p w14:paraId="53D3E8B4" w14:textId="77777777" w:rsidR="00524A5D" w:rsidRPr="00E36978" w:rsidRDefault="00000000">
      <w:pPr>
        <w:pStyle w:val="TH"/>
      </w:pPr>
      <w:r w:rsidRPr="00E36978">
        <w:lastRenderedPageBreak/>
        <w:t xml:space="preserve">Table </w:t>
      </w:r>
      <w:r w:rsidRPr="00E36978">
        <w:rPr>
          <w:rFonts w:eastAsia="MS Mincho"/>
        </w:rPr>
        <w:t>7.6A.4.5-1</w:t>
      </w:r>
      <w:r w:rsidRPr="00E36978">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E36978" w14:paraId="2E44A4C0" w14:textId="77777777">
        <w:trPr>
          <w:jc w:val="center"/>
        </w:trPr>
        <w:tc>
          <w:tcPr>
            <w:tcW w:w="1559" w:type="dxa"/>
            <w:vMerge w:val="restart"/>
            <w:vAlign w:val="center"/>
          </w:tcPr>
          <w:p w14:paraId="03933635" w14:textId="77777777" w:rsidR="00524A5D" w:rsidRPr="00E36978" w:rsidRDefault="00000000">
            <w:pPr>
              <w:pStyle w:val="TAH"/>
              <w:rPr>
                <w:rFonts w:cs="Arial"/>
              </w:rPr>
            </w:pPr>
            <w:bookmarkStart w:id="1791" w:name="MCCQCTEMPBM_00000551"/>
            <w:r w:rsidRPr="00E36978">
              <w:rPr>
                <w:rFonts w:cs="Arial"/>
              </w:rPr>
              <w:t>Parameter</w:t>
            </w:r>
          </w:p>
        </w:tc>
        <w:tc>
          <w:tcPr>
            <w:tcW w:w="1159" w:type="dxa"/>
            <w:vMerge w:val="restart"/>
            <w:vAlign w:val="center"/>
          </w:tcPr>
          <w:p w14:paraId="4193498C" w14:textId="77777777" w:rsidR="00524A5D" w:rsidRPr="00E36978" w:rsidRDefault="00000000">
            <w:pPr>
              <w:pStyle w:val="TAH"/>
              <w:rPr>
                <w:rFonts w:cs="Arial"/>
              </w:rPr>
            </w:pPr>
            <w:r w:rsidRPr="00E36978">
              <w:rPr>
                <w:rFonts w:cs="Arial"/>
              </w:rPr>
              <w:t>Unit</w:t>
            </w:r>
          </w:p>
        </w:tc>
        <w:tc>
          <w:tcPr>
            <w:tcW w:w="5782" w:type="dxa"/>
            <w:vAlign w:val="center"/>
          </w:tcPr>
          <w:p w14:paraId="4A7965D6" w14:textId="77777777" w:rsidR="00524A5D" w:rsidRPr="00E36978" w:rsidRDefault="00000000">
            <w:pPr>
              <w:pStyle w:val="TAH"/>
              <w:rPr>
                <w:rFonts w:cs="Arial"/>
              </w:rPr>
            </w:pPr>
            <w:r w:rsidRPr="00E36978">
              <w:rPr>
                <w:rFonts w:cs="Arial"/>
              </w:rPr>
              <w:t>Channel Bandwidth</w:t>
            </w:r>
          </w:p>
        </w:tc>
      </w:tr>
      <w:tr w:rsidR="00524A5D" w:rsidRPr="00E36978" w14:paraId="28F3CA91" w14:textId="77777777">
        <w:trPr>
          <w:jc w:val="center"/>
        </w:trPr>
        <w:tc>
          <w:tcPr>
            <w:tcW w:w="1559" w:type="dxa"/>
            <w:vMerge/>
            <w:vAlign w:val="center"/>
          </w:tcPr>
          <w:p w14:paraId="1A7123B5" w14:textId="77777777" w:rsidR="00524A5D" w:rsidRPr="00E36978" w:rsidRDefault="00524A5D">
            <w:pPr>
              <w:pStyle w:val="TAH"/>
              <w:rPr>
                <w:rFonts w:cs="Arial"/>
              </w:rPr>
            </w:pPr>
          </w:p>
        </w:tc>
        <w:tc>
          <w:tcPr>
            <w:tcW w:w="1159" w:type="dxa"/>
            <w:vMerge/>
            <w:vAlign w:val="center"/>
          </w:tcPr>
          <w:p w14:paraId="017394F3" w14:textId="77777777" w:rsidR="00524A5D" w:rsidRPr="00E36978" w:rsidRDefault="00524A5D">
            <w:pPr>
              <w:pStyle w:val="TAH"/>
              <w:rPr>
                <w:rFonts w:cs="Arial"/>
              </w:rPr>
            </w:pPr>
          </w:p>
        </w:tc>
        <w:tc>
          <w:tcPr>
            <w:tcW w:w="5782" w:type="dxa"/>
            <w:vAlign w:val="center"/>
          </w:tcPr>
          <w:p w14:paraId="4A25D89D" w14:textId="77777777" w:rsidR="00524A5D" w:rsidRPr="00E36978" w:rsidRDefault="00000000">
            <w:pPr>
              <w:pStyle w:val="TAH"/>
              <w:rPr>
                <w:rFonts w:cs="Arial"/>
              </w:rPr>
            </w:pPr>
            <w:r w:rsidRPr="00E36978">
              <w:rPr>
                <w:rFonts w:cs="Arial"/>
              </w:rPr>
              <w:t>1.4 MHz</w:t>
            </w:r>
          </w:p>
        </w:tc>
      </w:tr>
      <w:tr w:rsidR="00524A5D" w:rsidRPr="00E36978" w14:paraId="3E45BD45" w14:textId="77777777">
        <w:trPr>
          <w:jc w:val="center"/>
        </w:trPr>
        <w:tc>
          <w:tcPr>
            <w:tcW w:w="1559" w:type="dxa"/>
            <w:vMerge w:val="restart"/>
            <w:vAlign w:val="center"/>
          </w:tcPr>
          <w:p w14:paraId="2BAEDF37" w14:textId="77777777" w:rsidR="00524A5D" w:rsidRPr="00E36978" w:rsidRDefault="00000000">
            <w:pPr>
              <w:pStyle w:val="TAC"/>
              <w:rPr>
                <w:rFonts w:cs="Arial"/>
              </w:rPr>
            </w:pPr>
            <w:r w:rsidRPr="00E36978">
              <w:rPr>
                <w:rFonts w:cs="Arial"/>
              </w:rPr>
              <w:t>P</w:t>
            </w:r>
            <w:r w:rsidRPr="00E36978">
              <w:rPr>
                <w:rFonts w:cs="Arial"/>
                <w:vertAlign w:val="subscript"/>
              </w:rPr>
              <w:t>w</w:t>
            </w:r>
          </w:p>
        </w:tc>
        <w:tc>
          <w:tcPr>
            <w:tcW w:w="1159" w:type="dxa"/>
            <w:vMerge w:val="restart"/>
            <w:vAlign w:val="center"/>
          </w:tcPr>
          <w:p w14:paraId="6EB5FFD8" w14:textId="77777777" w:rsidR="00524A5D" w:rsidRPr="00E36978" w:rsidRDefault="00000000">
            <w:pPr>
              <w:pStyle w:val="TAC"/>
              <w:rPr>
                <w:rFonts w:cs="Arial"/>
              </w:rPr>
            </w:pPr>
            <w:r w:rsidRPr="00E36978">
              <w:rPr>
                <w:rFonts w:cs="Arial"/>
              </w:rPr>
              <w:t>dBm</w:t>
            </w:r>
          </w:p>
        </w:tc>
        <w:tc>
          <w:tcPr>
            <w:tcW w:w="5782" w:type="dxa"/>
            <w:vAlign w:val="center"/>
          </w:tcPr>
          <w:p w14:paraId="5724EA84" w14:textId="77777777" w:rsidR="00524A5D" w:rsidRPr="00E36978" w:rsidRDefault="00000000">
            <w:pPr>
              <w:pStyle w:val="TAC"/>
              <w:rPr>
                <w:rFonts w:cs="Arial"/>
              </w:rPr>
            </w:pPr>
            <w:r w:rsidRPr="00E36978">
              <w:rPr>
                <w:rFonts w:cs="Arial"/>
              </w:rPr>
              <w:t>P</w:t>
            </w:r>
            <w:r w:rsidRPr="00E36978">
              <w:rPr>
                <w:rFonts w:cs="Arial"/>
                <w:vertAlign w:val="subscript"/>
              </w:rPr>
              <w:t>REFSENS</w:t>
            </w:r>
            <w:r w:rsidRPr="00E36978">
              <w:rPr>
                <w:rFonts w:cs="Arial"/>
              </w:rPr>
              <w:t xml:space="preserve"> + channel-bandwidth specific value below</w:t>
            </w:r>
          </w:p>
        </w:tc>
      </w:tr>
      <w:tr w:rsidR="00524A5D" w:rsidRPr="00E36978" w14:paraId="3093BDE3" w14:textId="77777777">
        <w:trPr>
          <w:jc w:val="center"/>
        </w:trPr>
        <w:tc>
          <w:tcPr>
            <w:tcW w:w="1559" w:type="dxa"/>
            <w:vMerge/>
            <w:vAlign w:val="center"/>
          </w:tcPr>
          <w:p w14:paraId="147AC873" w14:textId="77777777" w:rsidR="00524A5D" w:rsidRPr="00E36978" w:rsidRDefault="00524A5D">
            <w:pPr>
              <w:pStyle w:val="TAC"/>
              <w:rPr>
                <w:rFonts w:cs="Arial"/>
              </w:rPr>
            </w:pPr>
          </w:p>
        </w:tc>
        <w:tc>
          <w:tcPr>
            <w:tcW w:w="1159" w:type="dxa"/>
            <w:vMerge/>
            <w:vAlign w:val="center"/>
          </w:tcPr>
          <w:p w14:paraId="4568A916" w14:textId="77777777" w:rsidR="00524A5D" w:rsidRPr="00E36978" w:rsidRDefault="00524A5D">
            <w:pPr>
              <w:pStyle w:val="TAC"/>
              <w:rPr>
                <w:rFonts w:cs="Arial"/>
              </w:rPr>
            </w:pPr>
          </w:p>
        </w:tc>
        <w:tc>
          <w:tcPr>
            <w:tcW w:w="5782" w:type="dxa"/>
            <w:vAlign w:val="center"/>
          </w:tcPr>
          <w:p w14:paraId="5B2B8B81" w14:textId="77777777" w:rsidR="00524A5D" w:rsidRPr="00E36978" w:rsidRDefault="00000000">
            <w:pPr>
              <w:pStyle w:val="TAC"/>
              <w:rPr>
                <w:rFonts w:cs="Arial"/>
              </w:rPr>
            </w:pPr>
            <w:r w:rsidRPr="00E36978">
              <w:rPr>
                <w:rFonts w:cs="Arial"/>
              </w:rPr>
              <w:t>22</w:t>
            </w:r>
          </w:p>
        </w:tc>
      </w:tr>
      <w:tr w:rsidR="00524A5D" w:rsidRPr="00E36978" w14:paraId="3BFE425B" w14:textId="77777777">
        <w:trPr>
          <w:jc w:val="center"/>
        </w:trPr>
        <w:tc>
          <w:tcPr>
            <w:tcW w:w="1559" w:type="dxa"/>
            <w:vAlign w:val="center"/>
          </w:tcPr>
          <w:p w14:paraId="2EE88821" w14:textId="77777777" w:rsidR="00524A5D" w:rsidRPr="00E36978" w:rsidRDefault="00000000">
            <w:pPr>
              <w:pStyle w:val="TAC"/>
              <w:rPr>
                <w:rFonts w:cs="Arial"/>
              </w:rPr>
            </w:pPr>
            <w:r w:rsidRPr="00E36978">
              <w:rPr>
                <w:rFonts w:cs="Arial"/>
              </w:rPr>
              <w:t>P</w:t>
            </w:r>
            <w:r w:rsidRPr="00E36978">
              <w:rPr>
                <w:rFonts w:cs="Arial"/>
                <w:vertAlign w:val="subscript"/>
              </w:rPr>
              <w:t>uw</w:t>
            </w:r>
            <w:r w:rsidRPr="00E36978">
              <w:rPr>
                <w:rFonts w:cs="Arial"/>
              </w:rPr>
              <w:t xml:space="preserve"> (CW)</w:t>
            </w:r>
          </w:p>
        </w:tc>
        <w:tc>
          <w:tcPr>
            <w:tcW w:w="1159" w:type="dxa"/>
            <w:vAlign w:val="center"/>
          </w:tcPr>
          <w:p w14:paraId="29BB2B96" w14:textId="77777777" w:rsidR="00524A5D" w:rsidRPr="00E36978" w:rsidRDefault="00000000">
            <w:pPr>
              <w:pStyle w:val="TAC"/>
              <w:rPr>
                <w:rFonts w:cs="Arial"/>
              </w:rPr>
            </w:pPr>
            <w:r w:rsidRPr="00E36978">
              <w:rPr>
                <w:rFonts w:cs="Arial"/>
              </w:rPr>
              <w:t>dBm</w:t>
            </w:r>
          </w:p>
        </w:tc>
        <w:tc>
          <w:tcPr>
            <w:tcW w:w="5782" w:type="dxa"/>
            <w:vAlign w:val="center"/>
          </w:tcPr>
          <w:p w14:paraId="0C83EBEB" w14:textId="77777777" w:rsidR="00524A5D" w:rsidRPr="00E36978" w:rsidRDefault="00000000">
            <w:pPr>
              <w:pStyle w:val="TAC"/>
              <w:rPr>
                <w:rFonts w:cs="Arial"/>
              </w:rPr>
            </w:pPr>
            <w:r w:rsidRPr="00E36978">
              <w:rPr>
                <w:rFonts w:cs="Arial"/>
              </w:rPr>
              <w:t>-55</w:t>
            </w:r>
          </w:p>
        </w:tc>
      </w:tr>
      <w:tr w:rsidR="00524A5D" w:rsidRPr="00E36978" w14:paraId="288D8C55" w14:textId="77777777">
        <w:trPr>
          <w:jc w:val="center"/>
        </w:trPr>
        <w:tc>
          <w:tcPr>
            <w:tcW w:w="1559" w:type="dxa"/>
            <w:vAlign w:val="center"/>
          </w:tcPr>
          <w:p w14:paraId="24446870" w14:textId="77777777" w:rsidR="00524A5D" w:rsidRPr="00E36978" w:rsidRDefault="00000000">
            <w:pPr>
              <w:pStyle w:val="TAC"/>
              <w:rPr>
                <w:rFonts w:cs="Arial"/>
              </w:rPr>
            </w:pPr>
            <w:r w:rsidRPr="00E36978">
              <w:rPr>
                <w:rFonts w:cs="Arial"/>
              </w:rPr>
              <w:t>F</w:t>
            </w:r>
            <w:r w:rsidRPr="00E36978">
              <w:rPr>
                <w:rFonts w:cs="Arial"/>
                <w:vertAlign w:val="subscript"/>
              </w:rPr>
              <w:t>uw</w:t>
            </w:r>
            <w:r w:rsidRPr="00E36978">
              <w:rPr>
                <w:rFonts w:cs="Arial"/>
              </w:rPr>
              <w:t xml:space="preserve"> (offset for</w:t>
            </w:r>
          </w:p>
          <w:p w14:paraId="6F67602F" w14:textId="77777777" w:rsidR="00524A5D" w:rsidRPr="00E36978" w:rsidRDefault="00000000">
            <w:pPr>
              <w:pStyle w:val="TAC"/>
              <w:rPr>
                <w:rFonts w:cs="Arial"/>
              </w:rPr>
            </w:pPr>
            <w:r w:rsidRPr="00E36978">
              <w:rPr>
                <w:rFonts w:ascii="Symbol" w:hAnsi="Symbol" w:cs="Arial"/>
                <w:i/>
                <w:iCs/>
              </w:rPr>
              <w:t></w:t>
            </w:r>
            <w:r w:rsidRPr="00E36978">
              <w:rPr>
                <w:rFonts w:cs="Arial"/>
                <w:i/>
                <w:iCs/>
              </w:rPr>
              <w:t>f</w:t>
            </w:r>
            <w:r w:rsidRPr="00E36978">
              <w:rPr>
                <w:rFonts w:cs="Arial"/>
              </w:rPr>
              <w:t xml:space="preserve"> = 15 kHz)</w:t>
            </w:r>
          </w:p>
        </w:tc>
        <w:tc>
          <w:tcPr>
            <w:tcW w:w="1159" w:type="dxa"/>
            <w:vAlign w:val="center"/>
          </w:tcPr>
          <w:p w14:paraId="6BE1E08F" w14:textId="77777777" w:rsidR="00524A5D" w:rsidRPr="00E36978" w:rsidRDefault="00000000">
            <w:pPr>
              <w:pStyle w:val="TAC"/>
              <w:rPr>
                <w:rFonts w:cs="Arial"/>
              </w:rPr>
            </w:pPr>
            <w:r w:rsidRPr="00E36978">
              <w:rPr>
                <w:rFonts w:cs="Arial"/>
              </w:rPr>
              <w:t>MHz</w:t>
            </w:r>
          </w:p>
        </w:tc>
        <w:tc>
          <w:tcPr>
            <w:tcW w:w="5782" w:type="dxa"/>
            <w:vAlign w:val="center"/>
          </w:tcPr>
          <w:p w14:paraId="5370C6F5" w14:textId="77777777" w:rsidR="00524A5D" w:rsidRPr="00E36978" w:rsidRDefault="00000000">
            <w:pPr>
              <w:pStyle w:val="TAC"/>
              <w:rPr>
                <w:rFonts w:cs="Arial"/>
              </w:rPr>
            </w:pPr>
            <w:r w:rsidRPr="00E36978">
              <w:rPr>
                <w:rFonts w:cs="Arial"/>
              </w:rPr>
              <w:t>0.9075</w:t>
            </w:r>
          </w:p>
        </w:tc>
      </w:tr>
      <w:tr w:rsidR="00524A5D" w:rsidRPr="00E36978" w14:paraId="48380E22" w14:textId="77777777">
        <w:trPr>
          <w:jc w:val="center"/>
        </w:trPr>
        <w:tc>
          <w:tcPr>
            <w:tcW w:w="1559" w:type="dxa"/>
            <w:vAlign w:val="center"/>
          </w:tcPr>
          <w:p w14:paraId="594D5EDC" w14:textId="77777777" w:rsidR="00524A5D" w:rsidRPr="00E36978" w:rsidRDefault="00000000">
            <w:pPr>
              <w:pStyle w:val="TAC"/>
              <w:rPr>
                <w:rFonts w:ascii="Symbol" w:hAnsi="Symbol" w:cs="Arial"/>
                <w:i/>
                <w:iCs/>
              </w:rPr>
            </w:pPr>
            <w:r w:rsidRPr="00E36978">
              <w:rPr>
                <w:rFonts w:cs="Arial"/>
              </w:rPr>
              <w:t>F</w:t>
            </w:r>
            <w:r w:rsidRPr="00E36978">
              <w:rPr>
                <w:rFonts w:cs="Arial"/>
                <w:vertAlign w:val="subscript"/>
              </w:rPr>
              <w:t>uw</w:t>
            </w:r>
            <w:r w:rsidRPr="00E36978">
              <w:rPr>
                <w:rFonts w:cs="Arial"/>
              </w:rPr>
              <w:t xml:space="preserve"> (offset for</w:t>
            </w:r>
            <w:r w:rsidRPr="00E36978">
              <w:rPr>
                <w:rFonts w:ascii="Symbol" w:hAnsi="Symbol" w:cs="Arial"/>
                <w:i/>
                <w:iCs/>
              </w:rPr>
              <w:t></w:t>
            </w:r>
          </w:p>
          <w:p w14:paraId="083D10CA" w14:textId="77777777" w:rsidR="00524A5D" w:rsidRPr="00E36978" w:rsidRDefault="00000000">
            <w:pPr>
              <w:pStyle w:val="TAC"/>
              <w:rPr>
                <w:rFonts w:ascii="Symbol" w:hAnsi="Symbol" w:cs="Arial"/>
                <w:i/>
                <w:iCs/>
              </w:rPr>
            </w:pPr>
            <w:r w:rsidRPr="00E36978">
              <w:rPr>
                <w:rFonts w:ascii="Symbol" w:hAnsi="Symbol" w:cs="Arial"/>
                <w:i/>
                <w:iCs/>
              </w:rPr>
              <w:t></w:t>
            </w:r>
            <w:r w:rsidRPr="00E36978">
              <w:rPr>
                <w:rFonts w:cs="Arial"/>
                <w:i/>
                <w:iCs/>
              </w:rPr>
              <w:t>f</w:t>
            </w:r>
            <w:r w:rsidRPr="00E36978">
              <w:rPr>
                <w:rFonts w:cs="Arial"/>
              </w:rPr>
              <w:t xml:space="preserve"> = 7.5 kHz)</w:t>
            </w:r>
          </w:p>
        </w:tc>
        <w:tc>
          <w:tcPr>
            <w:tcW w:w="1159" w:type="dxa"/>
            <w:vAlign w:val="center"/>
          </w:tcPr>
          <w:p w14:paraId="29B9DA52" w14:textId="77777777" w:rsidR="00524A5D" w:rsidRPr="00E36978" w:rsidRDefault="00000000">
            <w:pPr>
              <w:pStyle w:val="TAC"/>
              <w:rPr>
                <w:rFonts w:cs="Arial"/>
              </w:rPr>
            </w:pPr>
            <w:r w:rsidRPr="00E36978">
              <w:rPr>
                <w:rFonts w:cs="Arial"/>
              </w:rPr>
              <w:t>MHz</w:t>
            </w:r>
          </w:p>
        </w:tc>
        <w:tc>
          <w:tcPr>
            <w:tcW w:w="5782" w:type="dxa"/>
            <w:vAlign w:val="center"/>
          </w:tcPr>
          <w:p w14:paraId="59F93376" w14:textId="77777777" w:rsidR="00524A5D" w:rsidRPr="00E36978" w:rsidRDefault="00524A5D">
            <w:pPr>
              <w:pStyle w:val="TAC"/>
              <w:rPr>
                <w:rFonts w:cs="Arial"/>
              </w:rPr>
            </w:pPr>
          </w:p>
        </w:tc>
      </w:tr>
      <w:tr w:rsidR="00524A5D" w:rsidRPr="00E36978" w14:paraId="1264DDAE" w14:textId="77777777">
        <w:trPr>
          <w:jc w:val="center"/>
        </w:trPr>
        <w:tc>
          <w:tcPr>
            <w:tcW w:w="8500" w:type="dxa"/>
            <w:gridSpan w:val="3"/>
          </w:tcPr>
          <w:p w14:paraId="29830725" w14:textId="77777777" w:rsidR="00524A5D" w:rsidRPr="00E36978" w:rsidRDefault="00000000">
            <w:pPr>
              <w:pStyle w:val="TAN"/>
              <w:rPr>
                <w:rFonts w:eastAsia="?? ??"/>
              </w:rPr>
            </w:pPr>
            <w:r w:rsidRPr="00E36978">
              <w:rPr>
                <w:rFonts w:eastAsia="?? ??"/>
              </w:rPr>
              <w:t>NOTE 1:</w:t>
            </w:r>
            <w:r w:rsidRPr="00E36978">
              <w:rPr>
                <w:rFonts w:eastAsia="?? ??"/>
              </w:rPr>
              <w:tab/>
              <w:t xml:space="preserve">The transmitter shall be set a 4 dB below </w:t>
            </w:r>
            <w:r w:rsidRPr="00E36978">
              <w:t>P</w:t>
            </w:r>
            <w:r w:rsidRPr="00E36978">
              <w:rPr>
                <w:sz w:val="12"/>
                <w:szCs w:val="12"/>
              </w:rPr>
              <w:t>CMAX_L</w:t>
            </w:r>
            <w:r w:rsidRPr="00E36978">
              <w:rPr>
                <w:rFonts w:eastAsia="MS Mincho"/>
              </w:rPr>
              <w:t xml:space="preserve"> at the minimum uplink configuration specified in Table 7.3A.3-3 with </w:t>
            </w:r>
            <w:r w:rsidRPr="00E36978">
              <w:t>P</w:t>
            </w:r>
            <w:r w:rsidRPr="00E36978">
              <w:rPr>
                <w:sz w:val="12"/>
                <w:szCs w:val="12"/>
              </w:rPr>
              <w:t>CMAX_L</w:t>
            </w:r>
            <w:r w:rsidRPr="00E36978">
              <w:rPr>
                <w:rFonts w:eastAsia="MS Mincho"/>
              </w:rPr>
              <w:t xml:space="preserve"> as defined in subclause 6.2.5 of TS 36.101 [7]</w:t>
            </w:r>
            <w:r w:rsidRPr="00E36978">
              <w:rPr>
                <w:rFonts w:eastAsia="?? ??"/>
              </w:rPr>
              <w:t>.</w:t>
            </w:r>
          </w:p>
          <w:p w14:paraId="22B5D349" w14:textId="77777777" w:rsidR="00524A5D" w:rsidRPr="00E36978" w:rsidRDefault="00000000">
            <w:pPr>
              <w:pStyle w:val="TAN"/>
              <w:rPr>
                <w:rFonts w:eastAsia="?? ??"/>
              </w:rPr>
            </w:pPr>
            <w:r w:rsidRPr="00E36978">
              <w:rPr>
                <w:rFonts w:eastAsia="?? ??"/>
              </w:rPr>
              <w:t>NOTE 2:</w:t>
            </w:r>
            <w:r w:rsidRPr="00E36978">
              <w:rPr>
                <w:rFonts w:eastAsia="?? ??"/>
              </w:rPr>
              <w:tab/>
              <w:t xml:space="preserve">Reference measurement channel is </w:t>
            </w:r>
            <w:r w:rsidRPr="00E36978">
              <w:rPr>
                <w:rFonts w:eastAsia="MS Mincho"/>
              </w:rPr>
              <w:t>specified in Annex</w:t>
            </w:r>
            <w:r w:rsidRPr="00E36978">
              <w:rPr>
                <w:rFonts w:eastAsia="?? ??"/>
              </w:rPr>
              <w:t xml:space="preserve"> A.3.2 with </w:t>
            </w:r>
            <w:r w:rsidRPr="00E36978">
              <w:t>one sided dynamic OCNG Pattern OP.1 FDD as described in Annex A.5.1.1</w:t>
            </w:r>
            <w:r w:rsidRPr="00E36978">
              <w:rPr>
                <w:rFonts w:eastAsia="?? ??"/>
              </w:rPr>
              <w:t>.</w:t>
            </w:r>
          </w:p>
          <w:p w14:paraId="34775DE1" w14:textId="77777777" w:rsidR="00524A5D" w:rsidRPr="00E36978" w:rsidRDefault="00000000">
            <w:pPr>
              <w:pStyle w:val="TAN"/>
              <w:rPr>
                <w:rFonts w:eastAsia="MS Mincho"/>
              </w:rPr>
            </w:pPr>
            <w:r w:rsidRPr="00E36978">
              <w:rPr>
                <w:rFonts w:eastAsia="MS Mincho"/>
              </w:rPr>
              <w:t>NOTE 3:</w:t>
            </w:r>
            <w:r w:rsidRPr="00E36978">
              <w:rPr>
                <w:rFonts w:eastAsia="MS Mincho"/>
              </w:rPr>
              <w:tab/>
              <w:t>For DL category M1 UE, the reference sensitivity for category M1 in Table 7.3A.3-1 should be used as P</w:t>
            </w:r>
            <w:r w:rsidRPr="00E36978">
              <w:rPr>
                <w:rFonts w:eastAsia="MS Mincho"/>
                <w:vertAlign w:val="subscript"/>
              </w:rPr>
              <w:t>REFSENS</w:t>
            </w:r>
            <w:r w:rsidRPr="00E36978">
              <w:rPr>
                <w:rFonts w:eastAsia="MS Mincho"/>
              </w:rPr>
              <w:t xml:space="preserve"> for P</w:t>
            </w:r>
            <w:r w:rsidRPr="00E36978">
              <w:rPr>
                <w:rFonts w:eastAsia="MS Mincho"/>
                <w:vertAlign w:val="subscript"/>
              </w:rPr>
              <w:t>w</w:t>
            </w:r>
            <w:r w:rsidRPr="00E36978">
              <w:rPr>
                <w:rFonts w:eastAsia="MS Mincho"/>
              </w:rPr>
              <w:t>.</w:t>
            </w:r>
          </w:p>
          <w:p w14:paraId="625949B7" w14:textId="77777777" w:rsidR="00524A5D" w:rsidRPr="00E36978" w:rsidRDefault="00000000">
            <w:pPr>
              <w:pStyle w:val="TAN"/>
            </w:pPr>
            <w:r w:rsidRPr="00E36978">
              <w:rPr>
                <w:rFonts w:eastAsia="MS Mincho"/>
              </w:rPr>
              <w:t>NOTE 4:</w:t>
            </w:r>
            <w:r w:rsidRPr="00E36978">
              <w:rPr>
                <w:rFonts w:eastAsia="MS Mincho"/>
              </w:rPr>
              <w:tab/>
            </w:r>
            <w:r w:rsidRPr="00E36978">
              <w:t>For DL category M1 UE, the parameters for the applicable channel bandwidth apply.</w:t>
            </w:r>
          </w:p>
          <w:p w14:paraId="166DEE8A" w14:textId="77777777" w:rsidR="00524A5D" w:rsidRPr="00E36978" w:rsidRDefault="00000000">
            <w:pPr>
              <w:pStyle w:val="TAN"/>
              <w:rPr>
                <w:rFonts w:eastAsia="?? ??"/>
                <w:b/>
                <w:bCs/>
                <w:szCs w:val="18"/>
              </w:rPr>
            </w:pPr>
            <w:r w:rsidRPr="00E36978">
              <w:rPr>
                <w:bCs/>
                <w:szCs w:val="18"/>
              </w:rPr>
              <w:t>NOTE 5:</w:t>
            </w:r>
            <w:r w:rsidRPr="00E36978">
              <w:rPr>
                <w:bCs/>
                <w:szCs w:val="18"/>
              </w:rPr>
              <w:tab/>
              <w:t>For DL category M1 UE, the parameter, P</w:t>
            </w:r>
            <w:r w:rsidRPr="00E36978">
              <w:rPr>
                <w:bCs/>
                <w:szCs w:val="18"/>
                <w:vertAlign w:val="subscript"/>
              </w:rPr>
              <w:t>w,</w:t>
            </w:r>
            <w:r w:rsidRPr="00E36978">
              <w:rPr>
                <w:bCs/>
                <w:szCs w:val="18"/>
              </w:rPr>
              <w:t xml:space="preserve"> for all the channel bandwidth will be P</w:t>
            </w:r>
            <w:r w:rsidRPr="00E36978">
              <w:rPr>
                <w:bCs/>
                <w:szCs w:val="18"/>
                <w:vertAlign w:val="subscript"/>
              </w:rPr>
              <w:t>REFSENS</w:t>
            </w:r>
            <w:r w:rsidRPr="00E36978">
              <w:rPr>
                <w:bCs/>
                <w:szCs w:val="18"/>
              </w:rPr>
              <w:t xml:space="preserve"> +22</w:t>
            </w:r>
            <w:r w:rsidRPr="00E36978">
              <w:rPr>
                <w:bCs/>
                <w:szCs w:val="18"/>
                <w:lang w:val="en-US"/>
              </w:rPr>
              <w:t> </w:t>
            </w:r>
            <w:r w:rsidRPr="00E36978">
              <w:rPr>
                <w:bCs/>
                <w:szCs w:val="18"/>
              </w:rPr>
              <w:t xml:space="preserve">dBm. </w:t>
            </w:r>
          </w:p>
        </w:tc>
      </w:tr>
      <w:bookmarkEnd w:id="1791"/>
    </w:tbl>
    <w:p w14:paraId="429922DE" w14:textId="77777777" w:rsidR="00524A5D" w:rsidRPr="00E36978" w:rsidRDefault="00524A5D">
      <w:pPr>
        <w:rPr>
          <w:rFonts w:eastAsia="PMingLiU"/>
          <w:lang w:eastAsia="zh-TW"/>
        </w:rPr>
      </w:pPr>
    </w:p>
    <w:p w14:paraId="07DB8381" w14:textId="77777777" w:rsidR="00524A5D" w:rsidRPr="00E36978" w:rsidRDefault="00000000">
      <w:pPr>
        <w:pStyle w:val="Heading2"/>
      </w:pPr>
      <w:bookmarkStart w:id="1792" w:name="_Toc24375"/>
      <w:bookmarkStart w:id="1793" w:name="_Toc120570106"/>
      <w:bookmarkStart w:id="1794" w:name="_Toc6208"/>
      <w:bookmarkStart w:id="1795" w:name="_Toc121162898"/>
      <w:bookmarkStart w:id="1796" w:name="_Toc2045"/>
      <w:bookmarkStart w:id="1797" w:name="_Toc10236"/>
      <w:bookmarkStart w:id="1798" w:name="_Toc11010"/>
      <w:bookmarkStart w:id="1799" w:name="_Toc120812863"/>
      <w:bookmarkStart w:id="1800" w:name="_Toc32597"/>
      <w:bookmarkStart w:id="1801" w:name="_Toc163510849"/>
      <w:r w:rsidRPr="00E36978">
        <w:t>7.6B</w:t>
      </w:r>
      <w:r w:rsidRPr="00E36978">
        <w:tab/>
        <w:t>Blocking characteristics for category NB1 and NB2</w:t>
      </w:r>
      <w:bookmarkEnd w:id="1792"/>
      <w:bookmarkEnd w:id="1793"/>
      <w:bookmarkEnd w:id="1794"/>
      <w:bookmarkEnd w:id="1795"/>
      <w:bookmarkEnd w:id="1796"/>
      <w:bookmarkEnd w:id="1797"/>
      <w:bookmarkEnd w:id="1798"/>
      <w:bookmarkEnd w:id="1799"/>
      <w:bookmarkEnd w:id="1800"/>
      <w:bookmarkEnd w:id="1801"/>
    </w:p>
    <w:p w14:paraId="0B50B213" w14:textId="77777777" w:rsidR="00524A5D" w:rsidRPr="00E36978" w:rsidRDefault="00000000">
      <w:pPr>
        <w:pStyle w:val="Heading3"/>
      </w:pPr>
      <w:bookmarkStart w:id="1802" w:name="_Toc121162899"/>
      <w:bookmarkStart w:id="1803" w:name="_Toc20001"/>
      <w:bookmarkStart w:id="1804" w:name="_Toc120812864"/>
      <w:bookmarkStart w:id="1805" w:name="_Toc18459"/>
      <w:bookmarkStart w:id="1806" w:name="_Toc25144"/>
      <w:bookmarkStart w:id="1807" w:name="_Toc15345"/>
      <w:bookmarkStart w:id="1808" w:name="_Toc29663"/>
      <w:bookmarkStart w:id="1809" w:name="_Toc7312"/>
      <w:bookmarkStart w:id="1810" w:name="_Toc120570107"/>
      <w:bookmarkStart w:id="1811" w:name="_Toc163510850"/>
      <w:r w:rsidRPr="00E36978">
        <w:t>7.6B.1</w:t>
      </w:r>
      <w:r w:rsidRPr="00E36978">
        <w:tab/>
        <w:t>General</w:t>
      </w:r>
      <w:bookmarkEnd w:id="1802"/>
      <w:bookmarkEnd w:id="1803"/>
      <w:bookmarkEnd w:id="1804"/>
      <w:bookmarkEnd w:id="1805"/>
      <w:bookmarkEnd w:id="1806"/>
      <w:bookmarkEnd w:id="1807"/>
      <w:bookmarkEnd w:id="1808"/>
      <w:bookmarkEnd w:id="1809"/>
      <w:bookmarkEnd w:id="1810"/>
      <w:bookmarkEnd w:id="1811"/>
    </w:p>
    <w:p w14:paraId="31CC3DF2" w14:textId="77777777" w:rsidR="00524A5D" w:rsidRPr="00E36978" w:rsidRDefault="00000000">
      <w:r w:rsidRPr="00E36978">
        <w:rPr>
          <w:rFonts w:hint="eastAsia"/>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E36978" w:rsidRDefault="00000000">
      <w:pPr>
        <w:pStyle w:val="Heading3"/>
      </w:pPr>
      <w:bookmarkStart w:id="1812" w:name="_Toc23387"/>
      <w:bookmarkStart w:id="1813" w:name="_Toc23249"/>
      <w:bookmarkStart w:id="1814" w:name="_Toc120570108"/>
      <w:bookmarkStart w:id="1815" w:name="_Toc13935"/>
      <w:bookmarkStart w:id="1816" w:name="_Toc21503"/>
      <w:bookmarkStart w:id="1817" w:name="_Toc28662"/>
      <w:bookmarkStart w:id="1818" w:name="_Toc12368"/>
      <w:bookmarkStart w:id="1819" w:name="_Toc121162900"/>
      <w:bookmarkStart w:id="1820" w:name="_Toc163510851"/>
      <w:bookmarkStart w:id="1821" w:name="_Toc368026383"/>
      <w:r w:rsidRPr="00E36978">
        <w:t>7.6B.2</w:t>
      </w:r>
      <w:r w:rsidRPr="00E36978">
        <w:tab/>
        <w:t>In-band blocking for category NB1 and NB2</w:t>
      </w:r>
      <w:bookmarkEnd w:id="1812"/>
      <w:bookmarkEnd w:id="1813"/>
      <w:bookmarkEnd w:id="1814"/>
      <w:bookmarkEnd w:id="1815"/>
      <w:bookmarkEnd w:id="1816"/>
      <w:bookmarkEnd w:id="1817"/>
      <w:bookmarkEnd w:id="1818"/>
      <w:bookmarkEnd w:id="1819"/>
      <w:bookmarkEnd w:id="1820"/>
    </w:p>
    <w:p w14:paraId="04B4B7FA" w14:textId="77777777" w:rsidR="00524A5D" w:rsidRPr="00E36978" w:rsidRDefault="00000000">
      <w:pPr>
        <w:pStyle w:val="H6"/>
      </w:pPr>
      <w:bookmarkStart w:id="1822" w:name="MCCQCTEMPBM_00000372"/>
      <w:r w:rsidRPr="00E36978">
        <w:rPr>
          <w:rFonts w:eastAsia="??"/>
        </w:rPr>
        <w:t>7.6B.2.1</w:t>
      </w:r>
      <w:r w:rsidRPr="00E36978">
        <w:rPr>
          <w:rFonts w:eastAsia="??"/>
        </w:rPr>
        <w:tab/>
        <w:t>Test Purpose</w:t>
      </w:r>
    </w:p>
    <w:bookmarkEnd w:id="1822"/>
    <w:p w14:paraId="2402B329" w14:textId="77777777" w:rsidR="00524A5D" w:rsidRPr="00E36978" w:rsidRDefault="00000000">
      <w:r w:rsidRPr="00E36978">
        <w:rPr>
          <w:rFonts w:eastAsia="Osaka"/>
        </w:rPr>
        <w:t>In-band blocking is defined for an</w:t>
      </w:r>
      <w:r w:rsidRPr="00E36978">
        <w:t xml:space="preserve"> unwanted interfering signal falling into the UE receive band or into the first 15 MHz below or above the UE receive band </w:t>
      </w:r>
      <w:r w:rsidRPr="00E36978">
        <w:rPr>
          <w:rFonts w:cs="v5.0.0"/>
        </w:rPr>
        <w:t xml:space="preserve">at which the relative throughput shall </w:t>
      </w:r>
      <w:r w:rsidRPr="00E36978">
        <w:t>meet or exceed the minimum requirement for the specified measurement channels</w:t>
      </w:r>
      <w:r w:rsidRPr="00E36978">
        <w:rPr>
          <w:rFonts w:cs="v5.0.0"/>
        </w:rPr>
        <w:t>.</w:t>
      </w:r>
    </w:p>
    <w:p w14:paraId="169FEE5C" w14:textId="77777777" w:rsidR="00524A5D" w:rsidRPr="00E36978" w:rsidRDefault="00000000">
      <w:r w:rsidRPr="00E36978">
        <w:t>The lack of in-band blocking ability will decrease the coverage area when other e-NodeB transmitters exist (except in the adjacent channels and spurious response).</w:t>
      </w:r>
    </w:p>
    <w:p w14:paraId="1087F752" w14:textId="77777777" w:rsidR="00524A5D" w:rsidRPr="00E36978" w:rsidRDefault="00000000">
      <w:pPr>
        <w:pStyle w:val="H6"/>
      </w:pPr>
      <w:bookmarkStart w:id="1823" w:name="MCCQCTEMPBM_00000373"/>
      <w:r w:rsidRPr="00E36978">
        <w:rPr>
          <w:rFonts w:eastAsia="??"/>
        </w:rPr>
        <w:t>7.6B.2.2</w:t>
      </w:r>
      <w:r w:rsidRPr="00E36978">
        <w:rPr>
          <w:rFonts w:eastAsia="??"/>
        </w:rPr>
        <w:tab/>
        <w:t>Test Applicability</w:t>
      </w:r>
    </w:p>
    <w:bookmarkEnd w:id="1823"/>
    <w:p w14:paraId="4B27CB99"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50BA7902" w14:textId="77777777" w:rsidR="00524A5D" w:rsidRPr="00E36978" w:rsidRDefault="00000000">
      <w:pPr>
        <w:pStyle w:val="H6"/>
      </w:pPr>
      <w:bookmarkStart w:id="1824" w:name="MCCQCTEMPBM_00000374"/>
      <w:r w:rsidRPr="00E36978">
        <w:rPr>
          <w:rFonts w:eastAsia="??"/>
        </w:rPr>
        <w:t>7.6B.2.3</w:t>
      </w:r>
      <w:r w:rsidRPr="00E36978">
        <w:rPr>
          <w:rFonts w:eastAsia="??"/>
        </w:rPr>
        <w:tab/>
        <w:t>Minimum Conformance Requirements</w:t>
      </w:r>
    </w:p>
    <w:bookmarkEnd w:id="1824"/>
    <w:p w14:paraId="1CC1260F" w14:textId="77777777" w:rsidR="00524A5D" w:rsidRPr="00E36978" w:rsidRDefault="00000000">
      <w:r w:rsidRPr="00E36978">
        <w:t xml:space="preserve">Category NB1 and NB2 UE throughput shall be ≥ 95% of the maximum throughput of the reference measurement channel as specified in </w:t>
      </w:r>
      <w:r w:rsidRPr="00E36978">
        <w:rPr>
          <w:color w:val="000000" w:themeColor="text1"/>
        </w:rPr>
        <w:t xml:space="preserve">TS 36.101 [7] </w:t>
      </w:r>
      <w:r w:rsidRPr="00E36978">
        <w:t>Annex A.3.2 with parameters specified in Table 7.6B.2.3-1.</w:t>
      </w:r>
    </w:p>
    <w:p w14:paraId="38DDC93E" w14:textId="77777777" w:rsidR="00524A5D" w:rsidRPr="00E36978" w:rsidRDefault="00000000">
      <w:pPr>
        <w:pStyle w:val="TH"/>
      </w:pPr>
      <w:r w:rsidRPr="00E36978">
        <w:lastRenderedPageBreak/>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E36978" w14:paraId="15BAE9D3" w14:textId="77777777">
        <w:trPr>
          <w:trHeight w:val="335"/>
          <w:jc w:val="center"/>
        </w:trPr>
        <w:tc>
          <w:tcPr>
            <w:tcW w:w="0" w:type="auto"/>
            <w:gridSpan w:val="2"/>
            <w:shd w:val="clear" w:color="auto" w:fill="auto"/>
            <w:vAlign w:val="center"/>
          </w:tcPr>
          <w:p w14:paraId="2F7E276A" w14:textId="77777777" w:rsidR="00524A5D" w:rsidRPr="00E36978" w:rsidRDefault="00000000">
            <w:pPr>
              <w:pStyle w:val="TAH"/>
              <w:rPr>
                <w:rFonts w:eastAsia="MS Mincho" w:cs="Arial"/>
              </w:rPr>
            </w:pPr>
            <w:r w:rsidRPr="00E36978">
              <w:rPr>
                <w:rFonts w:eastAsia="MS Mincho" w:cs="Arial"/>
              </w:rPr>
              <w:t>IBB1 test Parameters</w:t>
            </w:r>
          </w:p>
        </w:tc>
      </w:tr>
      <w:tr w:rsidR="00524A5D" w:rsidRPr="00E36978" w14:paraId="5B5BC09C" w14:textId="77777777">
        <w:trPr>
          <w:jc w:val="center"/>
        </w:trPr>
        <w:tc>
          <w:tcPr>
            <w:tcW w:w="0" w:type="auto"/>
            <w:shd w:val="clear" w:color="auto" w:fill="auto"/>
            <w:vAlign w:val="center"/>
          </w:tcPr>
          <w:p w14:paraId="3EA8EEBD" w14:textId="77777777" w:rsidR="00524A5D" w:rsidRPr="00E36978" w:rsidRDefault="00000000">
            <w:pPr>
              <w:pStyle w:val="TAC"/>
              <w:rPr>
                <w:rFonts w:eastAsia="MS Mincho" w:cs="Arial"/>
              </w:rPr>
            </w:pPr>
            <w:r w:rsidRPr="00E36978">
              <w:rPr>
                <w:rFonts w:eastAsia="MS Mincho" w:cs="Arial"/>
              </w:rPr>
              <w:t>Category NB1 or NB2 signal power</w:t>
            </w:r>
          </w:p>
          <w:p w14:paraId="71DB8D24"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wanted</w:t>
            </w:r>
            <w:r w:rsidRPr="00E36978">
              <w:rPr>
                <w:rFonts w:eastAsia="MS Mincho" w:cs="Arial"/>
              </w:rPr>
              <w:t>) / dBm</w:t>
            </w:r>
          </w:p>
        </w:tc>
        <w:tc>
          <w:tcPr>
            <w:tcW w:w="0" w:type="auto"/>
            <w:shd w:val="clear" w:color="auto" w:fill="auto"/>
            <w:vAlign w:val="center"/>
          </w:tcPr>
          <w:p w14:paraId="0EC29F08"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6D7B395F" w14:textId="77777777">
        <w:trPr>
          <w:jc w:val="center"/>
        </w:trPr>
        <w:tc>
          <w:tcPr>
            <w:tcW w:w="0" w:type="auto"/>
            <w:shd w:val="clear" w:color="auto" w:fill="auto"/>
            <w:vAlign w:val="center"/>
          </w:tcPr>
          <w:p w14:paraId="69F8FE2E"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103C1EEE"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57FC207F" w14:textId="77777777">
        <w:trPr>
          <w:jc w:val="center"/>
        </w:trPr>
        <w:tc>
          <w:tcPr>
            <w:tcW w:w="0" w:type="auto"/>
            <w:shd w:val="clear" w:color="auto" w:fill="auto"/>
            <w:vAlign w:val="center"/>
          </w:tcPr>
          <w:p w14:paraId="2B54D219" w14:textId="77777777" w:rsidR="00524A5D" w:rsidRPr="00E36978" w:rsidRDefault="00000000">
            <w:pPr>
              <w:pStyle w:val="TAC"/>
              <w:rPr>
                <w:rFonts w:eastAsia="MS Mincho" w:cs="Arial"/>
                <w:bCs/>
              </w:rPr>
            </w:pPr>
            <w:r w:rsidRPr="00E36978">
              <w:rPr>
                <w:rFonts w:eastAsia="MS Mincho" w:cs="Arial"/>
                <w:bCs/>
              </w:rPr>
              <w:t>Interferer signal power</w:t>
            </w:r>
          </w:p>
          <w:p w14:paraId="700CC1CD"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3473C292" w14:textId="77777777" w:rsidR="00524A5D" w:rsidRPr="00E36978" w:rsidRDefault="00000000">
            <w:pPr>
              <w:pStyle w:val="TAC"/>
              <w:rPr>
                <w:rFonts w:eastAsia="MS Mincho" w:cs="Arial"/>
              </w:rPr>
            </w:pPr>
            <w:r w:rsidRPr="00E36978">
              <w:rPr>
                <w:rFonts w:eastAsia="MS Mincho" w:cs="Arial"/>
              </w:rPr>
              <w:t>- 56 dBm</w:t>
            </w:r>
          </w:p>
        </w:tc>
      </w:tr>
      <w:tr w:rsidR="00524A5D" w:rsidRPr="00E36978" w14:paraId="37C7D4EB" w14:textId="77777777">
        <w:trPr>
          <w:jc w:val="center"/>
        </w:trPr>
        <w:tc>
          <w:tcPr>
            <w:tcW w:w="0" w:type="auto"/>
            <w:shd w:val="clear" w:color="auto" w:fill="auto"/>
            <w:vAlign w:val="center"/>
          </w:tcPr>
          <w:p w14:paraId="7E779095"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4BF2AC4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1730F7D4" w14:textId="77777777">
        <w:trPr>
          <w:jc w:val="center"/>
        </w:trPr>
        <w:tc>
          <w:tcPr>
            <w:tcW w:w="0" w:type="auto"/>
            <w:shd w:val="clear" w:color="auto" w:fill="auto"/>
            <w:vAlign w:val="center"/>
          </w:tcPr>
          <w:p w14:paraId="08400CE6" w14:textId="77777777" w:rsidR="00524A5D" w:rsidRPr="00E36978" w:rsidRDefault="00000000">
            <w:pPr>
              <w:pStyle w:val="TAC"/>
              <w:rPr>
                <w:rFonts w:eastAsia="MS Mincho" w:cs="Arial"/>
                <w:i/>
              </w:rPr>
            </w:pPr>
            <w:r w:rsidRPr="00E36978">
              <w:rPr>
                <w:rFonts w:eastAsia="MS Mincho" w:cs="Arial"/>
                <w:bCs/>
              </w:rPr>
              <w:t>Interferer offset from category NB1</w:t>
            </w:r>
            <w:r w:rsidRPr="00E36978">
              <w:rPr>
                <w:rFonts w:eastAsia="MS Mincho" w:cs="Arial"/>
              </w:rPr>
              <w:t xml:space="preserve"> or NB2</w:t>
            </w:r>
            <w:r w:rsidRPr="00E36978">
              <w:rPr>
                <w:rFonts w:eastAsia="MS Mincho" w:cs="Arial"/>
                <w:bCs/>
              </w:rPr>
              <w:t xml:space="preserve"> channel edge</w:t>
            </w:r>
          </w:p>
        </w:tc>
        <w:tc>
          <w:tcPr>
            <w:tcW w:w="0" w:type="auto"/>
            <w:shd w:val="clear" w:color="auto" w:fill="auto"/>
            <w:vAlign w:val="center"/>
          </w:tcPr>
          <w:p w14:paraId="1C3B78A6" w14:textId="77777777" w:rsidR="00524A5D" w:rsidRPr="00E36978" w:rsidRDefault="00000000">
            <w:pPr>
              <w:pStyle w:val="TAC"/>
              <w:rPr>
                <w:rFonts w:cs="Arial"/>
              </w:rPr>
            </w:pPr>
            <w:r w:rsidRPr="00E36978">
              <w:rPr>
                <w:rFonts w:eastAsia="MS Mincho" w:cs="Arial"/>
              </w:rPr>
              <w:t xml:space="preserve">+7.5 MHz </w:t>
            </w:r>
            <w:r w:rsidRPr="00E36978">
              <w:rPr>
                <w:rFonts w:cs="Arial"/>
              </w:rPr>
              <w:t>+ 0.005 MHz</w:t>
            </w:r>
          </w:p>
          <w:p w14:paraId="30902869" w14:textId="77777777" w:rsidR="00524A5D" w:rsidRPr="00E36978" w:rsidRDefault="00000000">
            <w:pPr>
              <w:pStyle w:val="TAC"/>
              <w:rPr>
                <w:rFonts w:cs="Arial"/>
              </w:rPr>
            </w:pPr>
            <w:r w:rsidRPr="00E36978">
              <w:rPr>
                <w:rFonts w:cs="Arial"/>
              </w:rPr>
              <w:t>and</w:t>
            </w:r>
          </w:p>
          <w:p w14:paraId="256B0F26" w14:textId="77777777" w:rsidR="00524A5D" w:rsidRPr="00E36978" w:rsidRDefault="00000000">
            <w:pPr>
              <w:pStyle w:val="TAC"/>
              <w:rPr>
                <w:rFonts w:eastAsia="MS Mincho" w:cs="Arial"/>
              </w:rPr>
            </w:pPr>
            <w:r w:rsidRPr="00E36978">
              <w:rPr>
                <w:rFonts w:eastAsia="MS Mincho" w:cs="Arial"/>
              </w:rPr>
              <w:t>-7.5 MHz - 0.005 MHz</w:t>
            </w:r>
          </w:p>
        </w:tc>
      </w:tr>
      <w:tr w:rsidR="00524A5D" w:rsidRPr="00E36978" w14:paraId="3A5FA960" w14:textId="77777777">
        <w:trPr>
          <w:trHeight w:val="335"/>
          <w:jc w:val="center"/>
        </w:trPr>
        <w:tc>
          <w:tcPr>
            <w:tcW w:w="0" w:type="auto"/>
            <w:gridSpan w:val="2"/>
            <w:shd w:val="clear" w:color="auto" w:fill="auto"/>
            <w:vAlign w:val="center"/>
          </w:tcPr>
          <w:p w14:paraId="4CA03D62" w14:textId="77777777" w:rsidR="00524A5D" w:rsidRPr="00E36978" w:rsidRDefault="00000000">
            <w:pPr>
              <w:pStyle w:val="TAH"/>
              <w:rPr>
                <w:rFonts w:eastAsia="MS Mincho" w:cs="Arial"/>
              </w:rPr>
            </w:pPr>
            <w:r w:rsidRPr="00E36978">
              <w:rPr>
                <w:rFonts w:eastAsia="MS Mincho" w:cs="Arial"/>
              </w:rPr>
              <w:t>IBB2 test Parameters</w:t>
            </w:r>
          </w:p>
        </w:tc>
      </w:tr>
      <w:tr w:rsidR="00524A5D" w:rsidRPr="00E36978" w14:paraId="45DABF4C" w14:textId="77777777">
        <w:trPr>
          <w:jc w:val="center"/>
        </w:trPr>
        <w:tc>
          <w:tcPr>
            <w:tcW w:w="0" w:type="auto"/>
            <w:shd w:val="clear" w:color="auto" w:fill="auto"/>
            <w:vAlign w:val="center"/>
          </w:tcPr>
          <w:p w14:paraId="02F19A60" w14:textId="77777777" w:rsidR="00524A5D" w:rsidRPr="00E36978" w:rsidRDefault="00000000">
            <w:pPr>
              <w:pStyle w:val="TAC"/>
              <w:rPr>
                <w:rFonts w:eastAsia="MS Mincho" w:cs="Arial"/>
              </w:rPr>
            </w:pPr>
            <w:r w:rsidRPr="00E36978">
              <w:rPr>
                <w:rFonts w:eastAsia="MS Mincho" w:cs="Arial"/>
              </w:rPr>
              <w:t>Category NB1 or NB2 signal power</w:t>
            </w:r>
          </w:p>
          <w:p w14:paraId="09BC07D4"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0D851747"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34D6D587" w14:textId="77777777">
        <w:trPr>
          <w:jc w:val="center"/>
        </w:trPr>
        <w:tc>
          <w:tcPr>
            <w:tcW w:w="0" w:type="auto"/>
            <w:shd w:val="clear" w:color="auto" w:fill="auto"/>
            <w:vAlign w:val="center"/>
          </w:tcPr>
          <w:p w14:paraId="73E9A042"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64B5FDCF"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4D811348" w14:textId="77777777">
        <w:trPr>
          <w:jc w:val="center"/>
        </w:trPr>
        <w:tc>
          <w:tcPr>
            <w:tcW w:w="0" w:type="auto"/>
            <w:shd w:val="clear" w:color="auto" w:fill="auto"/>
            <w:vAlign w:val="center"/>
          </w:tcPr>
          <w:p w14:paraId="30CA6207" w14:textId="77777777" w:rsidR="00524A5D" w:rsidRPr="00E36978" w:rsidRDefault="00000000">
            <w:pPr>
              <w:pStyle w:val="TAC"/>
              <w:rPr>
                <w:rFonts w:eastAsia="MS Mincho" w:cs="Arial"/>
                <w:bCs/>
              </w:rPr>
            </w:pPr>
            <w:r w:rsidRPr="00E36978">
              <w:rPr>
                <w:rFonts w:eastAsia="MS Mincho" w:cs="Arial"/>
                <w:bCs/>
              </w:rPr>
              <w:t>Interferer signal power</w:t>
            </w:r>
          </w:p>
          <w:p w14:paraId="5F1F730B"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548D584B" w14:textId="77777777" w:rsidR="00524A5D" w:rsidRPr="00E36978" w:rsidRDefault="00000000">
            <w:pPr>
              <w:pStyle w:val="TAC"/>
              <w:rPr>
                <w:rFonts w:eastAsia="MS Mincho" w:cs="Arial"/>
              </w:rPr>
            </w:pPr>
            <w:r w:rsidRPr="00E36978">
              <w:rPr>
                <w:rFonts w:eastAsia="MS Mincho" w:cs="Arial"/>
              </w:rPr>
              <w:t>- 44 dBm</w:t>
            </w:r>
          </w:p>
        </w:tc>
      </w:tr>
      <w:tr w:rsidR="00524A5D" w:rsidRPr="00E36978" w14:paraId="5D4F4275" w14:textId="77777777">
        <w:trPr>
          <w:jc w:val="center"/>
        </w:trPr>
        <w:tc>
          <w:tcPr>
            <w:tcW w:w="0" w:type="auto"/>
            <w:shd w:val="clear" w:color="auto" w:fill="auto"/>
            <w:vAlign w:val="center"/>
          </w:tcPr>
          <w:p w14:paraId="6BCD896B"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471DCD0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164E6450" w14:textId="77777777">
        <w:trPr>
          <w:jc w:val="center"/>
        </w:trPr>
        <w:tc>
          <w:tcPr>
            <w:tcW w:w="0" w:type="auto"/>
            <w:shd w:val="clear" w:color="auto" w:fill="auto"/>
            <w:vAlign w:val="center"/>
          </w:tcPr>
          <w:p w14:paraId="44B57631" w14:textId="77777777" w:rsidR="00524A5D" w:rsidRPr="00E36978" w:rsidRDefault="00000000">
            <w:pPr>
              <w:pStyle w:val="TAC"/>
              <w:rPr>
                <w:rFonts w:eastAsia="MS Mincho" w:cs="Arial"/>
                <w:i/>
              </w:rPr>
            </w:pPr>
            <w:r w:rsidRPr="00E36978">
              <w:rPr>
                <w:rFonts w:eastAsia="MS Mincho" w:cs="Arial"/>
                <w:bCs/>
              </w:rPr>
              <w:t xml:space="preserve">Interferer offset range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00842107" w14:textId="77777777" w:rsidR="00524A5D" w:rsidRPr="00E36978" w:rsidRDefault="00000000">
            <w:pPr>
              <w:pStyle w:val="TAC"/>
              <w:rPr>
                <w:rFonts w:cs="Arial"/>
              </w:rPr>
            </w:pPr>
            <w:r w:rsidRPr="00E36978">
              <w:rPr>
                <w:rFonts w:eastAsia="MS Mincho" w:cs="Arial"/>
              </w:rPr>
              <w:t xml:space="preserve">From +12.5 MHz </w:t>
            </w:r>
            <w:r w:rsidRPr="00E36978">
              <w:rPr>
                <w:rFonts w:cs="Arial"/>
              </w:rPr>
              <w:t>to F</w:t>
            </w:r>
            <w:r w:rsidRPr="00E36978">
              <w:rPr>
                <w:rFonts w:cs="Arial"/>
                <w:vertAlign w:val="subscript"/>
              </w:rPr>
              <w:t xml:space="preserve">DL_high </w:t>
            </w:r>
            <w:r w:rsidRPr="00E36978">
              <w:rPr>
                <w:rFonts w:cs="Arial"/>
              </w:rPr>
              <w:t>+ 15 MHz</w:t>
            </w:r>
          </w:p>
          <w:p w14:paraId="67F3BA3F" w14:textId="77777777" w:rsidR="00524A5D" w:rsidRPr="00E36978" w:rsidRDefault="00000000">
            <w:pPr>
              <w:pStyle w:val="TAC"/>
              <w:rPr>
                <w:rFonts w:cs="Arial"/>
              </w:rPr>
            </w:pPr>
            <w:r w:rsidRPr="00E36978">
              <w:rPr>
                <w:rFonts w:cs="Arial"/>
              </w:rPr>
              <w:t>and</w:t>
            </w:r>
          </w:p>
          <w:p w14:paraId="0C3CDF47" w14:textId="77777777" w:rsidR="00524A5D" w:rsidRPr="00E36978" w:rsidRDefault="00000000">
            <w:pPr>
              <w:pStyle w:val="TAC"/>
              <w:rPr>
                <w:rFonts w:cs="Arial"/>
              </w:rPr>
            </w:pPr>
            <w:r w:rsidRPr="00E36978">
              <w:rPr>
                <w:rFonts w:eastAsia="MS Mincho" w:cs="Arial"/>
              </w:rPr>
              <w:t>From -12.5 MHz</w:t>
            </w:r>
            <w:r w:rsidRPr="00E36978">
              <w:rPr>
                <w:rFonts w:cs="Arial"/>
              </w:rPr>
              <w:t xml:space="preserve"> to F</w:t>
            </w:r>
            <w:r w:rsidRPr="00E36978">
              <w:rPr>
                <w:rFonts w:cs="Arial"/>
                <w:vertAlign w:val="subscript"/>
              </w:rPr>
              <w:t xml:space="preserve">DL_low </w:t>
            </w:r>
            <w:r w:rsidRPr="00E36978">
              <w:rPr>
                <w:rFonts w:cs="Arial"/>
              </w:rPr>
              <w:t>- 15 MHz</w:t>
            </w:r>
          </w:p>
        </w:tc>
      </w:tr>
    </w:tbl>
    <w:p w14:paraId="586B0968" w14:textId="77777777" w:rsidR="00524A5D" w:rsidRPr="00E36978" w:rsidRDefault="00524A5D"/>
    <w:p w14:paraId="1D54CB67" w14:textId="77777777" w:rsidR="00524A5D" w:rsidRPr="00E36978" w:rsidRDefault="00000000">
      <w:r w:rsidRPr="00E36978">
        <w:t>The normative reference for this requirement is TS 36.102 [11] clause 7.6B.2.</w:t>
      </w:r>
    </w:p>
    <w:p w14:paraId="590BE21E" w14:textId="77777777" w:rsidR="00524A5D" w:rsidRPr="00E36978" w:rsidRDefault="00000000">
      <w:pPr>
        <w:pStyle w:val="H6"/>
      </w:pPr>
      <w:bookmarkStart w:id="1825" w:name="MCCQCTEMPBM_00000375"/>
      <w:r w:rsidRPr="00E36978">
        <w:rPr>
          <w:rFonts w:eastAsia="??"/>
        </w:rPr>
        <w:t>7.6B.2.4</w:t>
      </w:r>
      <w:r w:rsidRPr="00E36978">
        <w:rPr>
          <w:rFonts w:eastAsia="??"/>
        </w:rPr>
        <w:tab/>
        <w:t>Test Description</w:t>
      </w:r>
    </w:p>
    <w:p w14:paraId="37EE7F7A" w14:textId="77777777" w:rsidR="00524A5D" w:rsidRPr="00E36978" w:rsidRDefault="00000000">
      <w:pPr>
        <w:pStyle w:val="H6"/>
        <w:rPr>
          <w:rFonts w:eastAsia="??"/>
        </w:rPr>
      </w:pPr>
      <w:bookmarkStart w:id="1826" w:name="MCCQCTEMPBM_00000376"/>
      <w:bookmarkEnd w:id="1825"/>
      <w:r w:rsidRPr="00E36978">
        <w:rPr>
          <w:rFonts w:eastAsia="??"/>
        </w:rPr>
        <w:t>7.6B.2.4.1</w:t>
      </w:r>
      <w:r w:rsidRPr="00E36978">
        <w:rPr>
          <w:rFonts w:eastAsia="??"/>
        </w:rPr>
        <w:tab/>
        <w:t>Initial Conditions</w:t>
      </w:r>
    </w:p>
    <w:bookmarkEnd w:id="1826"/>
    <w:p w14:paraId="539D3859"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1877DAE"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E36978" w:rsidRDefault="00000000">
      <w:pPr>
        <w:pStyle w:val="TH"/>
      </w:pPr>
      <w:r w:rsidRPr="00E36978">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E36978" w14:paraId="4EBD6812" w14:textId="77777777">
        <w:trPr>
          <w:cantSplit/>
          <w:jc w:val="center"/>
        </w:trPr>
        <w:tc>
          <w:tcPr>
            <w:tcW w:w="8485" w:type="dxa"/>
            <w:gridSpan w:val="6"/>
          </w:tcPr>
          <w:p w14:paraId="0F190ABB" w14:textId="77777777" w:rsidR="00524A5D" w:rsidRPr="00E36978" w:rsidRDefault="00000000">
            <w:pPr>
              <w:pStyle w:val="TAH"/>
            </w:pPr>
            <w:r w:rsidRPr="00E36978">
              <w:t>Initial Conditions</w:t>
            </w:r>
          </w:p>
        </w:tc>
      </w:tr>
      <w:tr w:rsidR="00524A5D" w:rsidRPr="00E36978" w14:paraId="4035FEEB" w14:textId="77777777">
        <w:trPr>
          <w:cantSplit/>
          <w:jc w:val="center"/>
        </w:trPr>
        <w:tc>
          <w:tcPr>
            <w:tcW w:w="3988" w:type="dxa"/>
            <w:gridSpan w:val="3"/>
          </w:tcPr>
          <w:p w14:paraId="534E66F6" w14:textId="77777777" w:rsidR="00524A5D" w:rsidRPr="00E36978" w:rsidRDefault="00000000">
            <w:pPr>
              <w:pStyle w:val="TAL"/>
            </w:pPr>
            <w:r w:rsidRPr="00E36978">
              <w:t>Test Environment as specified in TS 36.508 [12] clause 8.1.1</w:t>
            </w:r>
          </w:p>
        </w:tc>
        <w:tc>
          <w:tcPr>
            <w:tcW w:w="4497" w:type="dxa"/>
            <w:gridSpan w:val="3"/>
          </w:tcPr>
          <w:p w14:paraId="01D0BED7" w14:textId="77777777" w:rsidR="00524A5D" w:rsidRPr="00E36978" w:rsidRDefault="00000000">
            <w:pPr>
              <w:pStyle w:val="TAL"/>
            </w:pPr>
            <w:r w:rsidRPr="00E36978">
              <w:t>N</w:t>
            </w:r>
            <w:r w:rsidRPr="00E36978">
              <w:rPr>
                <w:rFonts w:hint="eastAsia"/>
              </w:rPr>
              <w:t>ormal</w:t>
            </w:r>
          </w:p>
        </w:tc>
      </w:tr>
      <w:tr w:rsidR="00524A5D" w:rsidRPr="00E36978" w14:paraId="2448980D" w14:textId="77777777">
        <w:trPr>
          <w:cantSplit/>
          <w:jc w:val="center"/>
        </w:trPr>
        <w:tc>
          <w:tcPr>
            <w:tcW w:w="3988" w:type="dxa"/>
            <w:gridSpan w:val="3"/>
          </w:tcPr>
          <w:p w14:paraId="72815BC8" w14:textId="77777777" w:rsidR="00524A5D" w:rsidRPr="00E36978" w:rsidRDefault="00000000">
            <w:pPr>
              <w:pStyle w:val="TAL"/>
            </w:pPr>
            <w:r w:rsidRPr="00E36978">
              <w:t>Test Frequencies as specified in TS36.508 [12] clause 8.1.3.1</w:t>
            </w:r>
          </w:p>
        </w:tc>
        <w:tc>
          <w:tcPr>
            <w:tcW w:w="4497" w:type="dxa"/>
            <w:gridSpan w:val="3"/>
          </w:tcPr>
          <w:p w14:paraId="67AAF367" w14:textId="77777777" w:rsidR="00524A5D" w:rsidRPr="00E36978" w:rsidRDefault="00000000">
            <w:pPr>
              <w:pStyle w:val="TAL"/>
            </w:pPr>
            <w:r w:rsidRPr="00E36978">
              <w:t>Frequency ranges defined in Annex K.1.1</w:t>
            </w:r>
          </w:p>
        </w:tc>
      </w:tr>
      <w:tr w:rsidR="00524A5D" w:rsidRPr="00E36978" w14:paraId="7C3420F4" w14:textId="77777777">
        <w:trPr>
          <w:jc w:val="center"/>
        </w:trPr>
        <w:tc>
          <w:tcPr>
            <w:tcW w:w="1470" w:type="dxa"/>
          </w:tcPr>
          <w:p w14:paraId="0FFDF834" w14:textId="77777777" w:rsidR="00524A5D" w:rsidRPr="00E36978" w:rsidRDefault="00000000">
            <w:pPr>
              <w:pStyle w:val="TAH"/>
            </w:pPr>
            <w:r w:rsidRPr="00E36978">
              <w:t>Configuration ID</w:t>
            </w:r>
          </w:p>
        </w:tc>
        <w:tc>
          <w:tcPr>
            <w:tcW w:w="2518" w:type="dxa"/>
            <w:gridSpan w:val="2"/>
          </w:tcPr>
          <w:p w14:paraId="1D278F53" w14:textId="77777777" w:rsidR="00524A5D" w:rsidRPr="00E36978" w:rsidRDefault="00000000">
            <w:pPr>
              <w:pStyle w:val="TAH"/>
            </w:pPr>
            <w:r w:rsidRPr="00E36978">
              <w:t>Downlink Configuration</w:t>
            </w:r>
          </w:p>
        </w:tc>
        <w:tc>
          <w:tcPr>
            <w:tcW w:w="4497" w:type="dxa"/>
            <w:gridSpan w:val="3"/>
          </w:tcPr>
          <w:p w14:paraId="11B231FB" w14:textId="77777777" w:rsidR="00524A5D" w:rsidRPr="00E36978" w:rsidRDefault="00000000">
            <w:pPr>
              <w:pStyle w:val="TAH"/>
            </w:pPr>
            <w:r w:rsidRPr="00E36978">
              <w:t>Uplink Configuration</w:t>
            </w:r>
          </w:p>
        </w:tc>
      </w:tr>
      <w:tr w:rsidR="00524A5D" w:rsidRPr="00E36978" w14:paraId="02FCD912" w14:textId="77777777">
        <w:trPr>
          <w:jc w:val="center"/>
        </w:trPr>
        <w:tc>
          <w:tcPr>
            <w:tcW w:w="1470" w:type="dxa"/>
          </w:tcPr>
          <w:p w14:paraId="76E1285F" w14:textId="77777777" w:rsidR="00524A5D" w:rsidRPr="00E36978" w:rsidRDefault="00524A5D">
            <w:pPr>
              <w:pStyle w:val="TAC"/>
            </w:pPr>
          </w:p>
        </w:tc>
        <w:tc>
          <w:tcPr>
            <w:tcW w:w="1214" w:type="dxa"/>
          </w:tcPr>
          <w:p w14:paraId="36D6CEE8" w14:textId="77777777" w:rsidR="00524A5D" w:rsidRPr="00E36978" w:rsidRDefault="00000000">
            <w:pPr>
              <w:pStyle w:val="TAC"/>
            </w:pPr>
            <w:r w:rsidRPr="00E36978">
              <w:t>Modulation</w:t>
            </w:r>
          </w:p>
        </w:tc>
        <w:tc>
          <w:tcPr>
            <w:tcW w:w="1304" w:type="dxa"/>
          </w:tcPr>
          <w:p w14:paraId="69CC60A3" w14:textId="77777777" w:rsidR="00524A5D" w:rsidRPr="00E36978" w:rsidRDefault="00000000">
            <w:pPr>
              <w:pStyle w:val="TAC"/>
            </w:pPr>
            <w:r w:rsidRPr="00E36978">
              <w:rPr>
                <w:rFonts w:cs="Arial"/>
              </w:rPr>
              <w:t>Subcarriers</w:t>
            </w:r>
          </w:p>
        </w:tc>
        <w:tc>
          <w:tcPr>
            <w:tcW w:w="2139" w:type="dxa"/>
          </w:tcPr>
          <w:p w14:paraId="60A43C8E" w14:textId="77777777" w:rsidR="00524A5D" w:rsidRPr="00E36978" w:rsidRDefault="00000000">
            <w:pPr>
              <w:pStyle w:val="TAC"/>
            </w:pPr>
            <w:r w:rsidRPr="00E36978">
              <w:t>Modulation</w:t>
            </w:r>
          </w:p>
        </w:tc>
        <w:tc>
          <w:tcPr>
            <w:tcW w:w="1164" w:type="dxa"/>
          </w:tcPr>
          <w:p w14:paraId="17B410A5" w14:textId="77777777" w:rsidR="00524A5D" w:rsidRPr="00E36978" w:rsidRDefault="00000000">
            <w:pPr>
              <w:pStyle w:val="TAC"/>
            </w:pPr>
            <w:r w:rsidRPr="00E36978">
              <w:t>N</w:t>
            </w:r>
            <w:r w:rsidRPr="00E36978">
              <w:rPr>
                <w:vertAlign w:val="subscript"/>
              </w:rPr>
              <w:t>tones</w:t>
            </w:r>
          </w:p>
        </w:tc>
        <w:tc>
          <w:tcPr>
            <w:tcW w:w="1194" w:type="dxa"/>
          </w:tcPr>
          <w:p w14:paraId="71EF437C" w14:textId="77777777" w:rsidR="00524A5D" w:rsidRPr="00E36978" w:rsidRDefault="00000000">
            <w:pPr>
              <w:pStyle w:val="TAC"/>
            </w:pPr>
            <w:r w:rsidRPr="00E36978">
              <w:t>Subcarrier spacing</w:t>
            </w:r>
          </w:p>
        </w:tc>
      </w:tr>
      <w:tr w:rsidR="00524A5D" w:rsidRPr="00E36978" w14:paraId="63E168C7" w14:textId="77777777">
        <w:trPr>
          <w:jc w:val="center"/>
        </w:trPr>
        <w:tc>
          <w:tcPr>
            <w:tcW w:w="1470" w:type="dxa"/>
          </w:tcPr>
          <w:p w14:paraId="3920461B" w14:textId="77777777" w:rsidR="00524A5D" w:rsidRPr="00E36978" w:rsidRDefault="00000000">
            <w:pPr>
              <w:pStyle w:val="TAC"/>
            </w:pPr>
            <w:r w:rsidRPr="00E36978">
              <w:t>1</w:t>
            </w:r>
          </w:p>
        </w:tc>
        <w:tc>
          <w:tcPr>
            <w:tcW w:w="1214" w:type="dxa"/>
          </w:tcPr>
          <w:p w14:paraId="262E46FD" w14:textId="77777777" w:rsidR="00524A5D" w:rsidRPr="00E36978" w:rsidRDefault="00000000">
            <w:pPr>
              <w:pStyle w:val="TAC"/>
              <w:rPr>
                <w:lang w:eastAsia="ko-KR"/>
              </w:rPr>
            </w:pPr>
            <w:r w:rsidRPr="00E36978">
              <w:rPr>
                <w:lang w:eastAsia="ko-KR"/>
              </w:rPr>
              <w:t>QPSK</w:t>
            </w:r>
          </w:p>
        </w:tc>
        <w:tc>
          <w:tcPr>
            <w:tcW w:w="1304" w:type="dxa"/>
          </w:tcPr>
          <w:p w14:paraId="586625D6" w14:textId="77777777" w:rsidR="00524A5D" w:rsidRPr="00E36978" w:rsidRDefault="00000000">
            <w:pPr>
              <w:pStyle w:val="TAC"/>
              <w:rPr>
                <w:lang w:eastAsia="ko-KR"/>
              </w:rPr>
            </w:pPr>
            <w:r w:rsidRPr="00E36978">
              <w:rPr>
                <w:lang w:eastAsia="ko-KR"/>
              </w:rPr>
              <w:t>12</w:t>
            </w:r>
          </w:p>
        </w:tc>
        <w:tc>
          <w:tcPr>
            <w:tcW w:w="2139" w:type="dxa"/>
          </w:tcPr>
          <w:p w14:paraId="61C658FC" w14:textId="77777777" w:rsidR="00524A5D" w:rsidRPr="00E36978" w:rsidRDefault="00000000">
            <w:pPr>
              <w:pStyle w:val="TAC"/>
            </w:pPr>
            <w:r w:rsidRPr="00E36978">
              <w:t>BPSK</w:t>
            </w:r>
          </w:p>
        </w:tc>
        <w:tc>
          <w:tcPr>
            <w:tcW w:w="1164" w:type="dxa"/>
          </w:tcPr>
          <w:p w14:paraId="11509803" w14:textId="77777777" w:rsidR="00524A5D" w:rsidRPr="00E36978" w:rsidRDefault="00000000">
            <w:pPr>
              <w:pStyle w:val="TAC"/>
            </w:pPr>
            <w:r w:rsidRPr="00E36978">
              <w:t>1@0</w:t>
            </w:r>
          </w:p>
        </w:tc>
        <w:tc>
          <w:tcPr>
            <w:tcW w:w="1194" w:type="dxa"/>
          </w:tcPr>
          <w:p w14:paraId="5BE4641C" w14:textId="77777777" w:rsidR="00524A5D" w:rsidRPr="00E36978" w:rsidRDefault="00000000">
            <w:pPr>
              <w:pStyle w:val="TAC"/>
            </w:pPr>
            <w:r w:rsidRPr="00E36978">
              <w:t>15 kHz</w:t>
            </w:r>
          </w:p>
        </w:tc>
      </w:tr>
    </w:tbl>
    <w:p w14:paraId="597D75A1" w14:textId="77777777" w:rsidR="00524A5D" w:rsidRPr="00E36978" w:rsidRDefault="00524A5D"/>
    <w:p w14:paraId="3D168B7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A.4 using only the main UE Tx/Rx antenna.</w:t>
      </w:r>
    </w:p>
    <w:p w14:paraId="24F01B6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8.1.4.3.</w:t>
      </w:r>
    </w:p>
    <w:p w14:paraId="2A57545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734A9FD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7.6B.2.4.1-1.</w:t>
      </w:r>
    </w:p>
    <w:p w14:paraId="10E2AA9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62B802C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r>
      <w:r w:rsidRPr="00E36978">
        <w:rPr>
          <w:rFonts w:eastAsia="Malgun Gothic"/>
          <w:lang w:eastAsia="en-GB"/>
        </w:rPr>
        <w:t>UE location according to TS 36.508 [12] clause 8.2.6.1 is provided to the UE through any preconfigured means</w:t>
      </w:r>
      <w:r w:rsidRPr="00E36978">
        <w:rPr>
          <w:rFonts w:eastAsia="Malgun Gothic"/>
        </w:rPr>
        <w:t>.</w:t>
      </w:r>
    </w:p>
    <w:p w14:paraId="48507466" w14:textId="77777777" w:rsidR="00524A5D" w:rsidRPr="00E36978" w:rsidRDefault="00000000">
      <w:pPr>
        <w:pStyle w:val="B1"/>
        <w:overflowPunct w:val="0"/>
        <w:autoSpaceDE w:val="0"/>
        <w:autoSpaceDN w:val="0"/>
        <w:adjustRightInd w:val="0"/>
        <w:contextualSpacing w:val="0"/>
        <w:textAlignment w:val="baseline"/>
      </w:pPr>
      <w:r w:rsidRPr="00E36978">
        <w:rPr>
          <w:rFonts w:eastAsia="Malgun Gothic" w:hint="eastAsia"/>
        </w:rPr>
        <w:lastRenderedPageBreak/>
        <w:t>7.</w:t>
      </w:r>
      <w:r w:rsidRPr="00E36978">
        <w:rPr>
          <w:rFonts w:eastAsia="Malgun Gothic" w:hint="eastAsia"/>
        </w:rPr>
        <w:tab/>
      </w:r>
      <w:r w:rsidRPr="00E36978">
        <w:t>Test equipment shall em</w:t>
      </w:r>
      <w:r w:rsidRPr="00E36978">
        <w:rPr>
          <w:color w:val="000000" w:themeColor="text1"/>
        </w:rPr>
        <w:t xml:space="preserve">ulate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518E45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5A0ED33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t>Ensure the UE is in State 2A-NB with CP CIoT Optimisation according to TS 36.508 [12] clause 8.1.5. Message contents are defined in clause 7.6B.2.4.3.</w:t>
      </w:r>
    </w:p>
    <w:p w14:paraId="05C8D5A6" w14:textId="77777777" w:rsidR="00524A5D" w:rsidRPr="00E36978" w:rsidRDefault="00000000">
      <w:pPr>
        <w:pStyle w:val="H6"/>
      </w:pPr>
      <w:bookmarkStart w:id="1827" w:name="MCCQCTEMPBM_00000377"/>
      <w:r w:rsidRPr="00E36978">
        <w:rPr>
          <w:rFonts w:eastAsia="??"/>
        </w:rPr>
        <w:t>7.6B.2.4.2</w:t>
      </w:r>
      <w:r w:rsidRPr="00E36978">
        <w:rPr>
          <w:rFonts w:eastAsia="??"/>
        </w:rPr>
        <w:tab/>
        <w:t>Test Procedure</w:t>
      </w:r>
    </w:p>
    <w:bookmarkEnd w:id="1827"/>
    <w:p w14:paraId="04B8E26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7.6B.2.5-1.</w:t>
      </w:r>
    </w:p>
    <w:p w14:paraId="17990EB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signal generator for an interfering signal below the wanted signal in IBB1 according to Table 7.6B.2.5-1.</w:t>
      </w:r>
    </w:p>
    <w:p w14:paraId="65D581D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4AE2809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Repeat steps from 3 to 4, using an interfering signal above the wanted signal in IBB1 at step 3.</w:t>
      </w:r>
    </w:p>
    <w:p w14:paraId="6E6B6A1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E36978" w:rsidRDefault="00000000">
      <w:pPr>
        <w:pStyle w:val="TH"/>
      </w:pPr>
      <w:r w:rsidRPr="00E36978">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E36978" w14:paraId="27755A71" w14:textId="77777777">
        <w:trPr>
          <w:jc w:val="center"/>
        </w:trPr>
        <w:tc>
          <w:tcPr>
            <w:tcW w:w="3070" w:type="dxa"/>
          </w:tcPr>
          <w:p w14:paraId="66A57BA6" w14:textId="77777777" w:rsidR="00524A5D" w:rsidRPr="00E36978" w:rsidRDefault="00524A5D">
            <w:pPr>
              <w:pStyle w:val="TAL"/>
            </w:pPr>
          </w:p>
        </w:tc>
        <w:tc>
          <w:tcPr>
            <w:tcW w:w="3071" w:type="dxa"/>
          </w:tcPr>
          <w:p w14:paraId="758589BC" w14:textId="77777777" w:rsidR="00524A5D" w:rsidRPr="00E36978" w:rsidRDefault="00000000">
            <w:pPr>
              <w:pStyle w:val="TAH"/>
            </w:pPr>
            <w:r w:rsidRPr="00E36978">
              <w:t>Lower frequency</w:t>
            </w:r>
          </w:p>
        </w:tc>
        <w:tc>
          <w:tcPr>
            <w:tcW w:w="3071" w:type="dxa"/>
          </w:tcPr>
          <w:p w14:paraId="1F01E9DC" w14:textId="77777777" w:rsidR="00524A5D" w:rsidRPr="00E36978" w:rsidRDefault="00000000">
            <w:pPr>
              <w:pStyle w:val="TAH"/>
            </w:pPr>
            <w:r w:rsidRPr="00E36978">
              <w:t>Upper frequency</w:t>
            </w:r>
          </w:p>
        </w:tc>
      </w:tr>
      <w:tr w:rsidR="00524A5D" w:rsidRPr="00E36978" w14:paraId="5264B76A" w14:textId="77777777">
        <w:trPr>
          <w:jc w:val="center"/>
        </w:trPr>
        <w:tc>
          <w:tcPr>
            <w:tcW w:w="3070" w:type="dxa"/>
          </w:tcPr>
          <w:p w14:paraId="5C1B5965" w14:textId="77777777" w:rsidR="00524A5D" w:rsidRPr="00E36978" w:rsidRDefault="00000000">
            <w:pPr>
              <w:pStyle w:val="TAL"/>
            </w:pPr>
            <w:r w:rsidRPr="00E36978">
              <w:rPr>
                <w:rFonts w:eastAsia="??"/>
              </w:rPr>
              <w:t>Band 256 DL</w:t>
            </w:r>
          </w:p>
        </w:tc>
        <w:tc>
          <w:tcPr>
            <w:tcW w:w="3071" w:type="dxa"/>
          </w:tcPr>
          <w:p w14:paraId="20416850" w14:textId="77777777" w:rsidR="00524A5D" w:rsidRPr="00E36978" w:rsidRDefault="00000000">
            <w:pPr>
              <w:pStyle w:val="TAC"/>
            </w:pPr>
            <w:r w:rsidRPr="00E36978">
              <w:t>2170 MHz</w:t>
            </w:r>
          </w:p>
        </w:tc>
        <w:tc>
          <w:tcPr>
            <w:tcW w:w="3071" w:type="dxa"/>
          </w:tcPr>
          <w:p w14:paraId="084B78C4" w14:textId="77777777" w:rsidR="00524A5D" w:rsidRPr="00E36978" w:rsidRDefault="00000000">
            <w:pPr>
              <w:pStyle w:val="TAC"/>
            </w:pPr>
            <w:r w:rsidRPr="00E36978">
              <w:t>2200 MHz</w:t>
            </w:r>
          </w:p>
        </w:tc>
      </w:tr>
      <w:tr w:rsidR="00524A5D" w:rsidRPr="00E36978" w14:paraId="1D93C38C" w14:textId="77777777">
        <w:trPr>
          <w:jc w:val="center"/>
        </w:trPr>
        <w:tc>
          <w:tcPr>
            <w:tcW w:w="3070" w:type="dxa"/>
          </w:tcPr>
          <w:p w14:paraId="7CDD50E5" w14:textId="77777777" w:rsidR="00524A5D" w:rsidRPr="00E36978" w:rsidRDefault="00000000">
            <w:pPr>
              <w:pStyle w:val="TAL"/>
            </w:pPr>
            <w:r w:rsidRPr="00E36978">
              <w:rPr>
                <w:rFonts w:eastAsia="??"/>
              </w:rPr>
              <w:t xml:space="preserve">Band </w:t>
            </w:r>
            <w:r w:rsidRPr="00E36978">
              <w:rPr>
                <w:rFonts w:eastAsia="SimSun" w:hint="eastAsia"/>
                <w:lang w:val="en-US" w:eastAsia="zh-CN"/>
              </w:rPr>
              <w:t>256</w:t>
            </w:r>
            <w:r w:rsidRPr="00E36978">
              <w:rPr>
                <w:rFonts w:eastAsia="??"/>
              </w:rPr>
              <w:t xml:space="preserve"> Midrange</w:t>
            </w:r>
          </w:p>
        </w:tc>
        <w:tc>
          <w:tcPr>
            <w:tcW w:w="6142" w:type="dxa"/>
            <w:gridSpan w:val="2"/>
          </w:tcPr>
          <w:p w14:paraId="517556E7" w14:textId="77777777" w:rsidR="00524A5D" w:rsidRPr="00E36978" w:rsidRDefault="00000000">
            <w:pPr>
              <w:pStyle w:val="TAC"/>
            </w:pPr>
            <w:r w:rsidRPr="00E36978">
              <w:t>2185 MHz</w:t>
            </w:r>
          </w:p>
        </w:tc>
      </w:tr>
      <w:tr w:rsidR="00524A5D" w:rsidRPr="00E36978" w14:paraId="0DF1C865" w14:textId="77777777">
        <w:trPr>
          <w:jc w:val="center"/>
        </w:trPr>
        <w:tc>
          <w:tcPr>
            <w:tcW w:w="3070" w:type="dxa"/>
          </w:tcPr>
          <w:p w14:paraId="48C18D5A" w14:textId="77777777" w:rsidR="00524A5D" w:rsidRPr="00E36978" w:rsidRDefault="00000000">
            <w:pPr>
              <w:pStyle w:val="TAL"/>
            </w:pPr>
            <w:r w:rsidRPr="00E36978">
              <w:rPr>
                <w:rFonts w:eastAsia="??"/>
              </w:rPr>
              <w:t>Receive band wanted signal</w:t>
            </w:r>
          </w:p>
          <w:p w14:paraId="44589814" w14:textId="77777777" w:rsidR="00524A5D" w:rsidRPr="00E36978" w:rsidRDefault="00000000">
            <w:pPr>
              <w:pStyle w:val="TAL"/>
            </w:pPr>
            <w:r w:rsidRPr="00E36978">
              <w:t>(BW 200KHz)</w:t>
            </w:r>
          </w:p>
        </w:tc>
        <w:tc>
          <w:tcPr>
            <w:tcW w:w="3071" w:type="dxa"/>
          </w:tcPr>
          <w:p w14:paraId="15CEFDB3" w14:textId="77777777" w:rsidR="00524A5D" w:rsidRPr="00E36978" w:rsidRDefault="00000000">
            <w:pPr>
              <w:pStyle w:val="TAC"/>
            </w:pPr>
            <w:r w:rsidRPr="00E36978">
              <w:t>2184.9 MHz</w:t>
            </w:r>
          </w:p>
        </w:tc>
        <w:tc>
          <w:tcPr>
            <w:tcW w:w="3071" w:type="dxa"/>
          </w:tcPr>
          <w:p w14:paraId="40E78BFA" w14:textId="77777777" w:rsidR="00524A5D" w:rsidRPr="00E36978" w:rsidRDefault="00000000">
            <w:pPr>
              <w:pStyle w:val="TAC"/>
            </w:pPr>
            <w:r w:rsidRPr="00E36978">
              <w:t>2185.1 MHz</w:t>
            </w:r>
          </w:p>
        </w:tc>
      </w:tr>
      <w:tr w:rsidR="00524A5D" w:rsidRPr="00E36978" w14:paraId="6BFA3BE0" w14:textId="77777777">
        <w:trPr>
          <w:jc w:val="center"/>
        </w:trPr>
        <w:tc>
          <w:tcPr>
            <w:tcW w:w="3070" w:type="dxa"/>
          </w:tcPr>
          <w:p w14:paraId="0FA1849D" w14:textId="77777777" w:rsidR="00524A5D" w:rsidRPr="00E36978" w:rsidRDefault="00000000">
            <w:pPr>
              <w:pStyle w:val="TAL"/>
            </w:pPr>
            <w:r w:rsidRPr="00E36978">
              <w:rPr>
                <w:rFonts w:eastAsia="??"/>
              </w:rPr>
              <w:t>Interferer IBB1</w:t>
            </w:r>
          </w:p>
        </w:tc>
        <w:tc>
          <w:tcPr>
            <w:tcW w:w="3071" w:type="dxa"/>
          </w:tcPr>
          <w:p w14:paraId="42693E2C" w14:textId="77777777" w:rsidR="00524A5D" w:rsidRPr="00E36978" w:rsidRDefault="00000000">
            <w:pPr>
              <w:pStyle w:val="TAC"/>
            </w:pPr>
            <w:r w:rsidRPr="00E36978">
              <w:t>2177.395 MHz</w:t>
            </w:r>
          </w:p>
        </w:tc>
        <w:tc>
          <w:tcPr>
            <w:tcW w:w="3071" w:type="dxa"/>
          </w:tcPr>
          <w:p w14:paraId="5A82EE3B" w14:textId="77777777" w:rsidR="00524A5D" w:rsidRPr="00E36978" w:rsidRDefault="00000000">
            <w:pPr>
              <w:pStyle w:val="TAC"/>
            </w:pPr>
            <w:r w:rsidRPr="00E36978">
              <w:t>2192.605 MHz</w:t>
            </w:r>
          </w:p>
        </w:tc>
      </w:tr>
      <w:tr w:rsidR="00524A5D" w:rsidRPr="00E36978" w14:paraId="162C2D29" w14:textId="77777777">
        <w:trPr>
          <w:jc w:val="center"/>
        </w:trPr>
        <w:tc>
          <w:tcPr>
            <w:tcW w:w="3070" w:type="dxa"/>
          </w:tcPr>
          <w:p w14:paraId="79D7F689" w14:textId="77777777" w:rsidR="00524A5D" w:rsidRPr="00E36978" w:rsidRDefault="00000000">
            <w:pPr>
              <w:pStyle w:val="TAL"/>
            </w:pPr>
            <w:r w:rsidRPr="00E36978">
              <w:rPr>
                <w:rFonts w:eastAsia="??"/>
              </w:rPr>
              <w:t>Interferer IBB2</w:t>
            </w:r>
          </w:p>
        </w:tc>
        <w:tc>
          <w:tcPr>
            <w:tcW w:w="3071" w:type="dxa"/>
          </w:tcPr>
          <w:p w14:paraId="6D19D0D7" w14:textId="77777777" w:rsidR="00524A5D" w:rsidRPr="00E36978" w:rsidRDefault="00000000">
            <w:pPr>
              <w:pStyle w:val="TAC"/>
            </w:pPr>
            <w:r w:rsidRPr="00E36978">
              <w:t>2172.4 MHz</w:t>
            </w:r>
          </w:p>
        </w:tc>
        <w:tc>
          <w:tcPr>
            <w:tcW w:w="3071" w:type="dxa"/>
          </w:tcPr>
          <w:p w14:paraId="126DB7AD" w14:textId="77777777" w:rsidR="00524A5D" w:rsidRPr="00E36978" w:rsidRDefault="00000000">
            <w:pPr>
              <w:pStyle w:val="TAC"/>
            </w:pPr>
            <w:r w:rsidRPr="00E36978">
              <w:t>2197.6 MHz</w:t>
            </w:r>
          </w:p>
        </w:tc>
      </w:tr>
      <w:tr w:rsidR="00524A5D" w:rsidRPr="00E36978" w14:paraId="7EBD3C47" w14:textId="77777777">
        <w:trPr>
          <w:jc w:val="center"/>
        </w:trPr>
        <w:tc>
          <w:tcPr>
            <w:tcW w:w="3070" w:type="dxa"/>
          </w:tcPr>
          <w:p w14:paraId="37CD320C" w14:textId="77777777" w:rsidR="00524A5D" w:rsidRPr="00E36978" w:rsidRDefault="00000000">
            <w:pPr>
              <w:pStyle w:val="TAL"/>
            </w:pPr>
            <w:r w:rsidRPr="00E36978">
              <w:rPr>
                <w:rFonts w:eastAsia="??"/>
              </w:rPr>
              <w:t>Outer limit for in band blocking</w:t>
            </w:r>
          </w:p>
        </w:tc>
        <w:tc>
          <w:tcPr>
            <w:tcW w:w="3071" w:type="dxa"/>
          </w:tcPr>
          <w:p w14:paraId="5605BA05" w14:textId="77777777" w:rsidR="00524A5D" w:rsidRPr="00E36978" w:rsidRDefault="00000000">
            <w:pPr>
              <w:pStyle w:val="TAC"/>
            </w:pPr>
            <w:r w:rsidRPr="00E36978">
              <w:t>2155MHz</w:t>
            </w:r>
          </w:p>
        </w:tc>
        <w:tc>
          <w:tcPr>
            <w:tcW w:w="3071" w:type="dxa"/>
          </w:tcPr>
          <w:p w14:paraId="34BE2C7B" w14:textId="77777777" w:rsidR="00524A5D" w:rsidRPr="00E36978" w:rsidRDefault="00000000">
            <w:pPr>
              <w:pStyle w:val="TAC"/>
            </w:pPr>
            <w:r w:rsidRPr="00E36978">
              <w:t>2215MHz</w:t>
            </w:r>
          </w:p>
        </w:tc>
      </w:tr>
    </w:tbl>
    <w:p w14:paraId="3CBE6894" w14:textId="77777777" w:rsidR="00524A5D" w:rsidRPr="00E36978" w:rsidRDefault="00524A5D"/>
    <w:p w14:paraId="6FBEC81C" w14:textId="77777777" w:rsidR="00524A5D" w:rsidRPr="00E36978" w:rsidRDefault="00000000">
      <w:pPr>
        <w:pStyle w:val="H6"/>
      </w:pPr>
      <w:bookmarkStart w:id="1828" w:name="MCCQCTEMPBM_00000378"/>
      <w:r w:rsidRPr="00E36978">
        <w:rPr>
          <w:rFonts w:eastAsia="??"/>
        </w:rPr>
        <w:t>7.6B.2.4.3</w:t>
      </w:r>
      <w:r w:rsidRPr="00E36978">
        <w:rPr>
          <w:rFonts w:eastAsia="??"/>
        </w:rPr>
        <w:tab/>
        <w:t>Message Contents</w:t>
      </w:r>
    </w:p>
    <w:bookmarkEnd w:id="1828"/>
    <w:p w14:paraId="050FCBEB" w14:textId="77777777" w:rsidR="00524A5D" w:rsidRPr="00E36978" w:rsidRDefault="00000000">
      <w:r w:rsidRPr="00E36978">
        <w:t>Message contents are according to TS 36.508 [7] clause 8.1.6.</w:t>
      </w:r>
    </w:p>
    <w:p w14:paraId="4A0E9FA8" w14:textId="77777777" w:rsidR="00524A5D" w:rsidRPr="00E36978" w:rsidRDefault="00000000">
      <w:pPr>
        <w:pStyle w:val="H6"/>
        <w:rPr>
          <w:rFonts w:eastAsia="MS Mincho"/>
        </w:rPr>
      </w:pPr>
      <w:bookmarkStart w:id="1829" w:name="MCCQCTEMPBM_00000379"/>
      <w:r w:rsidRPr="00E36978">
        <w:rPr>
          <w:rFonts w:eastAsia="MS Mincho"/>
        </w:rPr>
        <w:t>7.6B.2.5</w:t>
      </w:r>
      <w:r w:rsidRPr="00E36978">
        <w:rPr>
          <w:rFonts w:eastAsia="MS Mincho"/>
        </w:rPr>
        <w:tab/>
        <w:t>Test Requirement</w:t>
      </w:r>
    </w:p>
    <w:bookmarkEnd w:id="1829"/>
    <w:p w14:paraId="2E0FCD18" w14:textId="77777777" w:rsidR="00524A5D" w:rsidRPr="00E36978" w:rsidRDefault="00000000">
      <w:r w:rsidRPr="00E36978">
        <w:t>The throughput measurement derived in test procedure shall be ≥ 95% of the maximum throughput of the reference measurement channels as specified in clause A.3.2 with parameters specified in Tables 7.6B.2.5-1.</w:t>
      </w:r>
    </w:p>
    <w:p w14:paraId="2F3BDC20" w14:textId="77777777" w:rsidR="00524A5D" w:rsidRPr="00E36978" w:rsidRDefault="00000000">
      <w:pPr>
        <w:pStyle w:val="TH"/>
      </w:pPr>
      <w:r w:rsidRPr="00E36978">
        <w:lastRenderedPageBreak/>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E36978" w14:paraId="76D0DDAC" w14:textId="77777777">
        <w:trPr>
          <w:trHeight w:val="335"/>
          <w:jc w:val="center"/>
        </w:trPr>
        <w:tc>
          <w:tcPr>
            <w:tcW w:w="0" w:type="auto"/>
            <w:gridSpan w:val="2"/>
            <w:shd w:val="clear" w:color="auto" w:fill="auto"/>
            <w:vAlign w:val="center"/>
          </w:tcPr>
          <w:p w14:paraId="26787944" w14:textId="77777777" w:rsidR="00524A5D" w:rsidRPr="00E36978" w:rsidRDefault="00000000">
            <w:pPr>
              <w:pStyle w:val="TAH"/>
              <w:rPr>
                <w:rFonts w:eastAsia="MS Mincho" w:cs="Arial"/>
              </w:rPr>
            </w:pPr>
            <w:r w:rsidRPr="00E36978">
              <w:rPr>
                <w:rFonts w:eastAsia="MS Mincho" w:cs="Arial"/>
              </w:rPr>
              <w:t>IBB1 test Parameters</w:t>
            </w:r>
          </w:p>
        </w:tc>
      </w:tr>
      <w:tr w:rsidR="00524A5D" w:rsidRPr="00E36978" w14:paraId="1F366D2D" w14:textId="77777777">
        <w:trPr>
          <w:jc w:val="center"/>
        </w:trPr>
        <w:tc>
          <w:tcPr>
            <w:tcW w:w="0" w:type="auto"/>
            <w:shd w:val="clear" w:color="auto" w:fill="auto"/>
            <w:vAlign w:val="center"/>
          </w:tcPr>
          <w:p w14:paraId="45D503A0" w14:textId="77777777" w:rsidR="00524A5D" w:rsidRPr="00E36978" w:rsidRDefault="00000000">
            <w:pPr>
              <w:pStyle w:val="TAC"/>
              <w:rPr>
                <w:rFonts w:eastAsia="MS Mincho" w:cs="Arial"/>
              </w:rPr>
            </w:pPr>
            <w:r w:rsidRPr="00E36978">
              <w:rPr>
                <w:rFonts w:eastAsia="MS Mincho" w:cs="Arial"/>
              </w:rPr>
              <w:t>Category NB1 or NB2 signal power</w:t>
            </w:r>
          </w:p>
          <w:p w14:paraId="17F8D995"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40BFF568"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29903D61" w14:textId="77777777">
        <w:trPr>
          <w:jc w:val="center"/>
        </w:trPr>
        <w:tc>
          <w:tcPr>
            <w:tcW w:w="0" w:type="auto"/>
            <w:shd w:val="clear" w:color="auto" w:fill="auto"/>
            <w:vAlign w:val="center"/>
          </w:tcPr>
          <w:p w14:paraId="06071B63"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59B255BE"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7FD768FC" w14:textId="77777777">
        <w:trPr>
          <w:jc w:val="center"/>
        </w:trPr>
        <w:tc>
          <w:tcPr>
            <w:tcW w:w="0" w:type="auto"/>
            <w:shd w:val="clear" w:color="auto" w:fill="auto"/>
            <w:vAlign w:val="center"/>
          </w:tcPr>
          <w:p w14:paraId="1D8F8689" w14:textId="77777777" w:rsidR="00524A5D" w:rsidRPr="00E36978" w:rsidRDefault="00000000">
            <w:pPr>
              <w:pStyle w:val="TAC"/>
              <w:rPr>
                <w:rFonts w:eastAsia="MS Mincho" w:cs="Arial"/>
                <w:bCs/>
              </w:rPr>
            </w:pPr>
            <w:r w:rsidRPr="00E36978">
              <w:rPr>
                <w:rFonts w:eastAsia="MS Mincho" w:cs="Arial"/>
                <w:bCs/>
              </w:rPr>
              <w:t>Interferer signal power</w:t>
            </w:r>
          </w:p>
          <w:p w14:paraId="2628F682"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0C85B0AC" w14:textId="77777777" w:rsidR="00524A5D" w:rsidRPr="00E36978" w:rsidRDefault="00000000">
            <w:pPr>
              <w:pStyle w:val="TAC"/>
              <w:rPr>
                <w:rFonts w:eastAsia="MS Mincho" w:cs="Arial"/>
              </w:rPr>
            </w:pPr>
            <w:r w:rsidRPr="00E36978">
              <w:rPr>
                <w:rFonts w:eastAsia="MS Mincho" w:cs="Arial"/>
              </w:rPr>
              <w:t>- 56 dBm</w:t>
            </w:r>
          </w:p>
        </w:tc>
      </w:tr>
      <w:tr w:rsidR="00524A5D" w:rsidRPr="00E36978" w14:paraId="530F4AA4" w14:textId="77777777">
        <w:trPr>
          <w:jc w:val="center"/>
        </w:trPr>
        <w:tc>
          <w:tcPr>
            <w:tcW w:w="0" w:type="auto"/>
            <w:shd w:val="clear" w:color="auto" w:fill="auto"/>
            <w:vAlign w:val="center"/>
          </w:tcPr>
          <w:p w14:paraId="05E375B9"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0227FC86"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69533B2A" w14:textId="77777777">
        <w:trPr>
          <w:jc w:val="center"/>
        </w:trPr>
        <w:tc>
          <w:tcPr>
            <w:tcW w:w="0" w:type="auto"/>
            <w:shd w:val="clear" w:color="auto" w:fill="auto"/>
            <w:vAlign w:val="center"/>
          </w:tcPr>
          <w:p w14:paraId="0CAF44A2" w14:textId="77777777" w:rsidR="00524A5D" w:rsidRPr="00E36978" w:rsidRDefault="00000000">
            <w:pPr>
              <w:pStyle w:val="TAC"/>
              <w:rPr>
                <w:rFonts w:eastAsia="MS Mincho" w:cs="Arial"/>
                <w:i/>
              </w:rPr>
            </w:pPr>
            <w:r w:rsidRPr="00E36978">
              <w:rPr>
                <w:rFonts w:eastAsia="MS Mincho" w:cs="Arial"/>
                <w:bCs/>
              </w:rPr>
              <w:t xml:space="preserve">Interferer offset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3AE8B72B" w14:textId="77777777" w:rsidR="00524A5D" w:rsidRPr="00E36978" w:rsidRDefault="00000000">
            <w:pPr>
              <w:pStyle w:val="TAC"/>
              <w:rPr>
                <w:rFonts w:cs="Arial"/>
              </w:rPr>
            </w:pPr>
            <w:r w:rsidRPr="00E36978">
              <w:rPr>
                <w:rFonts w:eastAsia="MS Mincho" w:cs="Arial"/>
              </w:rPr>
              <w:t xml:space="preserve">+7.5 MHz </w:t>
            </w:r>
            <w:r w:rsidRPr="00E36978">
              <w:rPr>
                <w:rFonts w:cs="Arial"/>
              </w:rPr>
              <w:t>+ 0.005 MHz</w:t>
            </w:r>
          </w:p>
          <w:p w14:paraId="0CC7CEEE" w14:textId="77777777" w:rsidR="00524A5D" w:rsidRPr="00E36978" w:rsidRDefault="00000000">
            <w:pPr>
              <w:pStyle w:val="TAC"/>
              <w:rPr>
                <w:rFonts w:cs="Arial"/>
              </w:rPr>
            </w:pPr>
            <w:r w:rsidRPr="00E36978">
              <w:rPr>
                <w:rFonts w:cs="Arial"/>
              </w:rPr>
              <w:t>and</w:t>
            </w:r>
          </w:p>
          <w:p w14:paraId="685A3FEC" w14:textId="77777777" w:rsidR="00524A5D" w:rsidRPr="00E36978" w:rsidRDefault="00000000">
            <w:pPr>
              <w:pStyle w:val="TAC"/>
              <w:rPr>
                <w:rFonts w:eastAsia="MS Mincho" w:cs="Arial"/>
              </w:rPr>
            </w:pPr>
            <w:r w:rsidRPr="00E36978">
              <w:rPr>
                <w:rFonts w:eastAsia="MS Mincho" w:cs="Arial"/>
              </w:rPr>
              <w:t>-7.5 MHz - 0.005 MHz</w:t>
            </w:r>
          </w:p>
        </w:tc>
      </w:tr>
      <w:tr w:rsidR="00524A5D" w:rsidRPr="00E36978" w14:paraId="7705DFBA" w14:textId="77777777">
        <w:trPr>
          <w:trHeight w:val="335"/>
          <w:jc w:val="center"/>
        </w:trPr>
        <w:tc>
          <w:tcPr>
            <w:tcW w:w="0" w:type="auto"/>
            <w:gridSpan w:val="2"/>
            <w:shd w:val="clear" w:color="auto" w:fill="auto"/>
            <w:vAlign w:val="center"/>
          </w:tcPr>
          <w:p w14:paraId="3911B2D1" w14:textId="77777777" w:rsidR="00524A5D" w:rsidRPr="00E36978" w:rsidRDefault="00000000">
            <w:pPr>
              <w:pStyle w:val="TAH"/>
              <w:rPr>
                <w:rFonts w:eastAsia="MS Mincho" w:cs="Arial"/>
              </w:rPr>
            </w:pPr>
            <w:r w:rsidRPr="00E36978">
              <w:rPr>
                <w:rFonts w:eastAsia="MS Mincho" w:cs="Arial"/>
              </w:rPr>
              <w:t>IBB2 test Parameters</w:t>
            </w:r>
          </w:p>
        </w:tc>
      </w:tr>
      <w:tr w:rsidR="00524A5D" w:rsidRPr="00E36978" w14:paraId="7F6FFDAD" w14:textId="77777777">
        <w:trPr>
          <w:jc w:val="center"/>
        </w:trPr>
        <w:tc>
          <w:tcPr>
            <w:tcW w:w="0" w:type="auto"/>
            <w:shd w:val="clear" w:color="auto" w:fill="auto"/>
            <w:vAlign w:val="center"/>
          </w:tcPr>
          <w:p w14:paraId="3764E0AD" w14:textId="77777777" w:rsidR="00524A5D" w:rsidRPr="00E36978" w:rsidRDefault="00000000">
            <w:pPr>
              <w:pStyle w:val="TAC"/>
              <w:rPr>
                <w:rFonts w:eastAsia="MS Mincho" w:cs="Arial"/>
              </w:rPr>
            </w:pPr>
            <w:r w:rsidRPr="00E36978">
              <w:rPr>
                <w:rFonts w:eastAsia="MS Mincho" w:cs="Arial"/>
              </w:rPr>
              <w:t>Category NB1 or NB2 signal power</w:t>
            </w:r>
          </w:p>
          <w:p w14:paraId="340C1B4C"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wanted </w:t>
            </w:r>
            <w:r w:rsidRPr="00E36978">
              <w:rPr>
                <w:rFonts w:eastAsia="MS Mincho" w:cs="Arial"/>
              </w:rPr>
              <w:t>) / dBm</w:t>
            </w:r>
          </w:p>
        </w:tc>
        <w:tc>
          <w:tcPr>
            <w:tcW w:w="0" w:type="auto"/>
            <w:shd w:val="clear" w:color="auto" w:fill="auto"/>
            <w:vAlign w:val="center"/>
          </w:tcPr>
          <w:p w14:paraId="4F801344" w14:textId="77777777" w:rsidR="00524A5D" w:rsidRPr="00E36978" w:rsidRDefault="00000000">
            <w:pPr>
              <w:pStyle w:val="TAC"/>
              <w:rPr>
                <w:rFonts w:eastAsia="MS Mincho" w:cs="Arial"/>
              </w:rPr>
            </w:pPr>
            <w:r w:rsidRPr="00E36978">
              <w:rPr>
                <w:rFonts w:eastAsia="MS Mincho" w:cs="Arial"/>
              </w:rPr>
              <w:t>REFSENS + 6 dB</w:t>
            </w:r>
          </w:p>
        </w:tc>
      </w:tr>
      <w:tr w:rsidR="00524A5D" w:rsidRPr="00E36978" w14:paraId="77ED4C29" w14:textId="77777777">
        <w:trPr>
          <w:jc w:val="center"/>
        </w:trPr>
        <w:tc>
          <w:tcPr>
            <w:tcW w:w="0" w:type="auto"/>
            <w:shd w:val="clear" w:color="auto" w:fill="auto"/>
            <w:vAlign w:val="center"/>
          </w:tcPr>
          <w:p w14:paraId="0663DE39" w14:textId="77777777" w:rsidR="00524A5D" w:rsidRPr="00E36978" w:rsidRDefault="00000000">
            <w:pPr>
              <w:pStyle w:val="TAC"/>
              <w:rPr>
                <w:rFonts w:eastAsia="MS Mincho" w:cs="Arial"/>
              </w:rPr>
            </w:pPr>
            <w:r w:rsidRPr="00E36978">
              <w:rPr>
                <w:rFonts w:eastAsia="MS Mincho" w:cs="Arial"/>
              </w:rPr>
              <w:t>Interferer</w:t>
            </w:r>
          </w:p>
        </w:tc>
        <w:tc>
          <w:tcPr>
            <w:tcW w:w="0" w:type="auto"/>
            <w:shd w:val="clear" w:color="auto" w:fill="auto"/>
            <w:vAlign w:val="center"/>
          </w:tcPr>
          <w:p w14:paraId="4050D44C" w14:textId="77777777" w:rsidR="00524A5D" w:rsidRPr="00E36978" w:rsidRDefault="00000000">
            <w:pPr>
              <w:pStyle w:val="TAC"/>
              <w:rPr>
                <w:rFonts w:eastAsia="MS Mincho" w:cs="Arial"/>
              </w:rPr>
            </w:pPr>
            <w:r w:rsidRPr="00E36978">
              <w:rPr>
                <w:rFonts w:eastAsia="MS Mincho" w:cs="Arial"/>
              </w:rPr>
              <w:t>E-UTRA</w:t>
            </w:r>
          </w:p>
        </w:tc>
      </w:tr>
      <w:tr w:rsidR="00524A5D" w:rsidRPr="00E36978" w14:paraId="505ABA3E" w14:textId="77777777">
        <w:trPr>
          <w:jc w:val="center"/>
        </w:trPr>
        <w:tc>
          <w:tcPr>
            <w:tcW w:w="0" w:type="auto"/>
            <w:shd w:val="clear" w:color="auto" w:fill="auto"/>
            <w:vAlign w:val="center"/>
          </w:tcPr>
          <w:p w14:paraId="658FB7F4" w14:textId="77777777" w:rsidR="00524A5D" w:rsidRPr="00E36978" w:rsidRDefault="00000000">
            <w:pPr>
              <w:pStyle w:val="TAC"/>
              <w:rPr>
                <w:rFonts w:eastAsia="MS Mincho" w:cs="Arial"/>
                <w:bCs/>
              </w:rPr>
            </w:pPr>
            <w:r w:rsidRPr="00E36978">
              <w:rPr>
                <w:rFonts w:eastAsia="MS Mincho" w:cs="Arial"/>
                <w:bCs/>
              </w:rPr>
              <w:t>Interferer signal power</w:t>
            </w:r>
          </w:p>
          <w:p w14:paraId="5590FD9B" w14:textId="77777777" w:rsidR="00524A5D" w:rsidRPr="00E36978" w:rsidRDefault="00000000">
            <w:pPr>
              <w:pStyle w:val="TAC"/>
              <w:rPr>
                <w:rFonts w:eastAsia="MS Mincho" w:cs="Arial"/>
              </w:rPr>
            </w:pPr>
            <w:r w:rsidRPr="00E36978">
              <w:rPr>
                <w:rFonts w:eastAsia="MS Mincho" w:cs="Arial"/>
                <w:bCs/>
              </w:rPr>
              <w:t>(P</w:t>
            </w:r>
            <w:r w:rsidRPr="00E36978">
              <w:rPr>
                <w:rFonts w:eastAsia="MS Mincho" w:cs="Arial"/>
                <w:bCs/>
                <w:vertAlign w:val="subscript"/>
              </w:rPr>
              <w:t xml:space="preserve">Interferer </w:t>
            </w:r>
            <w:r w:rsidRPr="00E36978">
              <w:rPr>
                <w:rFonts w:eastAsia="MS Mincho" w:cs="Arial"/>
              </w:rPr>
              <w:t>) / dBm</w:t>
            </w:r>
          </w:p>
        </w:tc>
        <w:tc>
          <w:tcPr>
            <w:tcW w:w="0" w:type="auto"/>
            <w:shd w:val="clear" w:color="auto" w:fill="auto"/>
            <w:vAlign w:val="center"/>
          </w:tcPr>
          <w:p w14:paraId="365E07B7" w14:textId="77777777" w:rsidR="00524A5D" w:rsidRPr="00E36978" w:rsidRDefault="00000000">
            <w:pPr>
              <w:pStyle w:val="TAC"/>
              <w:rPr>
                <w:rFonts w:eastAsia="MS Mincho" w:cs="Arial"/>
              </w:rPr>
            </w:pPr>
            <w:r w:rsidRPr="00E36978">
              <w:rPr>
                <w:rFonts w:eastAsia="MS Mincho" w:cs="Arial"/>
              </w:rPr>
              <w:t>- 44 dBm</w:t>
            </w:r>
          </w:p>
        </w:tc>
      </w:tr>
      <w:tr w:rsidR="00524A5D" w:rsidRPr="00E36978" w14:paraId="4240E3C0" w14:textId="77777777">
        <w:trPr>
          <w:jc w:val="center"/>
        </w:trPr>
        <w:tc>
          <w:tcPr>
            <w:tcW w:w="0" w:type="auto"/>
            <w:shd w:val="clear" w:color="auto" w:fill="auto"/>
            <w:vAlign w:val="center"/>
          </w:tcPr>
          <w:p w14:paraId="43A7B04B" w14:textId="77777777" w:rsidR="00524A5D" w:rsidRPr="00E36978" w:rsidRDefault="00000000">
            <w:pPr>
              <w:pStyle w:val="TAC"/>
              <w:rPr>
                <w:rFonts w:eastAsia="MS Mincho" w:cs="Arial"/>
                <w:bCs/>
              </w:rPr>
            </w:pPr>
            <w:r w:rsidRPr="00E36978">
              <w:rPr>
                <w:rFonts w:eastAsia="MS Mincho" w:cs="Arial"/>
                <w:bCs/>
              </w:rPr>
              <w:t>Interferer bandwidth</w:t>
            </w:r>
          </w:p>
        </w:tc>
        <w:tc>
          <w:tcPr>
            <w:tcW w:w="0" w:type="auto"/>
            <w:shd w:val="clear" w:color="auto" w:fill="auto"/>
            <w:vAlign w:val="center"/>
          </w:tcPr>
          <w:p w14:paraId="132309EF" w14:textId="77777777" w:rsidR="00524A5D" w:rsidRPr="00E36978" w:rsidRDefault="00000000">
            <w:pPr>
              <w:pStyle w:val="TAC"/>
              <w:rPr>
                <w:rFonts w:eastAsia="MS Mincho" w:cs="Arial"/>
              </w:rPr>
            </w:pPr>
            <w:r w:rsidRPr="00E36978">
              <w:rPr>
                <w:rFonts w:eastAsia="MS Mincho" w:cs="Arial"/>
              </w:rPr>
              <w:t>5 MHz</w:t>
            </w:r>
          </w:p>
        </w:tc>
      </w:tr>
      <w:tr w:rsidR="00524A5D" w:rsidRPr="00E36978" w14:paraId="7B85FF21" w14:textId="77777777">
        <w:trPr>
          <w:jc w:val="center"/>
        </w:trPr>
        <w:tc>
          <w:tcPr>
            <w:tcW w:w="0" w:type="auto"/>
            <w:shd w:val="clear" w:color="auto" w:fill="auto"/>
            <w:vAlign w:val="center"/>
          </w:tcPr>
          <w:p w14:paraId="4E6E12FE" w14:textId="77777777" w:rsidR="00524A5D" w:rsidRPr="00E36978" w:rsidRDefault="00000000">
            <w:pPr>
              <w:pStyle w:val="TAC"/>
              <w:rPr>
                <w:rFonts w:eastAsia="MS Mincho" w:cs="Arial"/>
                <w:i/>
              </w:rPr>
            </w:pPr>
            <w:r w:rsidRPr="00E36978">
              <w:rPr>
                <w:rFonts w:eastAsia="MS Mincho" w:cs="Arial"/>
                <w:bCs/>
              </w:rPr>
              <w:t xml:space="preserve">Interferer offset range from category NB1 </w:t>
            </w:r>
            <w:r w:rsidRPr="00E36978">
              <w:rPr>
                <w:rFonts w:eastAsia="MS Mincho" w:cs="Arial"/>
              </w:rPr>
              <w:t xml:space="preserve">or NB2 </w:t>
            </w:r>
            <w:r w:rsidRPr="00E36978">
              <w:rPr>
                <w:rFonts w:eastAsia="MS Mincho" w:cs="Arial"/>
                <w:bCs/>
              </w:rPr>
              <w:t>channel edge</w:t>
            </w:r>
          </w:p>
        </w:tc>
        <w:tc>
          <w:tcPr>
            <w:tcW w:w="0" w:type="auto"/>
            <w:shd w:val="clear" w:color="auto" w:fill="auto"/>
            <w:vAlign w:val="center"/>
          </w:tcPr>
          <w:p w14:paraId="6FDB76BB" w14:textId="77777777" w:rsidR="00524A5D" w:rsidRPr="00E36978" w:rsidRDefault="00000000">
            <w:pPr>
              <w:pStyle w:val="TAC"/>
              <w:rPr>
                <w:rFonts w:cs="Arial"/>
              </w:rPr>
            </w:pPr>
            <w:r w:rsidRPr="00E36978">
              <w:rPr>
                <w:rFonts w:eastAsia="MS Mincho" w:cs="Arial"/>
              </w:rPr>
              <w:t xml:space="preserve">From +12.5 MHz </w:t>
            </w:r>
            <w:r w:rsidRPr="00E36978">
              <w:rPr>
                <w:rFonts w:cs="Arial"/>
              </w:rPr>
              <w:t>to F</w:t>
            </w:r>
            <w:r w:rsidRPr="00E36978">
              <w:rPr>
                <w:rFonts w:cs="Arial"/>
                <w:vertAlign w:val="subscript"/>
              </w:rPr>
              <w:t xml:space="preserve">DL_high </w:t>
            </w:r>
            <w:r w:rsidRPr="00E36978">
              <w:rPr>
                <w:rFonts w:cs="Arial"/>
              </w:rPr>
              <w:t>+ 15 MHz</w:t>
            </w:r>
          </w:p>
          <w:p w14:paraId="5166E9AE" w14:textId="77777777" w:rsidR="00524A5D" w:rsidRPr="00E36978" w:rsidRDefault="00000000">
            <w:pPr>
              <w:pStyle w:val="TAC"/>
              <w:rPr>
                <w:rFonts w:cs="Arial"/>
              </w:rPr>
            </w:pPr>
            <w:r w:rsidRPr="00E36978">
              <w:rPr>
                <w:rFonts w:cs="Arial"/>
              </w:rPr>
              <w:t>and</w:t>
            </w:r>
          </w:p>
          <w:p w14:paraId="741F9AE3" w14:textId="77777777" w:rsidR="00524A5D" w:rsidRPr="00E36978" w:rsidRDefault="00000000">
            <w:pPr>
              <w:pStyle w:val="TAC"/>
              <w:rPr>
                <w:rFonts w:cs="Arial"/>
              </w:rPr>
            </w:pPr>
            <w:r w:rsidRPr="00E36978">
              <w:rPr>
                <w:rFonts w:eastAsia="MS Mincho" w:cs="Arial"/>
              </w:rPr>
              <w:t>From -12.5 MHz</w:t>
            </w:r>
            <w:r w:rsidRPr="00E36978">
              <w:rPr>
                <w:rFonts w:cs="Arial"/>
              </w:rPr>
              <w:t xml:space="preserve"> to F</w:t>
            </w:r>
            <w:r w:rsidRPr="00E36978">
              <w:rPr>
                <w:rFonts w:cs="Arial"/>
                <w:vertAlign w:val="subscript"/>
              </w:rPr>
              <w:t xml:space="preserve">DL_low </w:t>
            </w:r>
            <w:r w:rsidRPr="00E36978">
              <w:rPr>
                <w:rFonts w:cs="Arial"/>
              </w:rPr>
              <w:t>- 15 MHz</w:t>
            </w:r>
          </w:p>
        </w:tc>
      </w:tr>
    </w:tbl>
    <w:p w14:paraId="5E99A12D" w14:textId="77777777" w:rsidR="00524A5D" w:rsidRPr="00E36978" w:rsidRDefault="00524A5D"/>
    <w:p w14:paraId="46C935DB" w14:textId="77777777" w:rsidR="00524A5D" w:rsidRPr="00E36978" w:rsidRDefault="00000000">
      <w:pPr>
        <w:pStyle w:val="Heading3"/>
      </w:pPr>
      <w:bookmarkStart w:id="1830" w:name="_Toc32710"/>
      <w:bookmarkStart w:id="1831" w:name="_Toc26988"/>
      <w:bookmarkStart w:id="1832" w:name="_Toc121162901"/>
      <w:bookmarkStart w:id="1833" w:name="_Toc18290"/>
      <w:bookmarkStart w:id="1834" w:name="_Toc2413"/>
      <w:bookmarkStart w:id="1835" w:name="_Toc120570109"/>
      <w:bookmarkStart w:id="1836" w:name="_Toc21988"/>
      <w:bookmarkStart w:id="1837" w:name="_Toc10425"/>
      <w:bookmarkStart w:id="1838" w:name="_Toc163510852"/>
      <w:r w:rsidRPr="00E36978">
        <w:t>7.6B.3</w:t>
      </w:r>
      <w:r w:rsidRPr="00E36978">
        <w:tab/>
        <w:t>Out-of-band blocking for category NB1 and NB2</w:t>
      </w:r>
      <w:bookmarkEnd w:id="1830"/>
      <w:bookmarkEnd w:id="1831"/>
      <w:bookmarkEnd w:id="1832"/>
      <w:bookmarkEnd w:id="1833"/>
      <w:bookmarkEnd w:id="1834"/>
      <w:bookmarkEnd w:id="1835"/>
      <w:bookmarkEnd w:id="1836"/>
      <w:bookmarkEnd w:id="1837"/>
      <w:bookmarkEnd w:id="1838"/>
    </w:p>
    <w:p w14:paraId="6D16F7E3" w14:textId="77777777" w:rsidR="00524A5D" w:rsidRPr="00E36978" w:rsidRDefault="00000000">
      <w:pPr>
        <w:pStyle w:val="H6"/>
      </w:pPr>
      <w:bookmarkStart w:id="1839" w:name="MCCQCTEMPBM_00000380"/>
      <w:r w:rsidRPr="00E36978">
        <w:t>7.6B.3.1</w:t>
      </w:r>
      <w:r w:rsidRPr="00E36978">
        <w:tab/>
        <w:t>Test Purpose</w:t>
      </w:r>
    </w:p>
    <w:bookmarkEnd w:id="1839"/>
    <w:p w14:paraId="2530BDF2" w14:textId="77777777" w:rsidR="00524A5D" w:rsidRPr="00E36978" w:rsidRDefault="00000000">
      <w:r w:rsidRPr="00E36978">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E36978" w:rsidRDefault="00000000">
      <w:r w:rsidRPr="00E36978">
        <w:t>For the first 15 MHz below or above the UE receive band the appropriate in-band blocking or adjacent channel selectivity in sub-clause 7.5B and sub-clause 7.6B.2 shall be applied.</w:t>
      </w:r>
    </w:p>
    <w:p w14:paraId="75DDC5A6" w14:textId="77777777" w:rsidR="00524A5D" w:rsidRPr="00E36978" w:rsidRDefault="00000000">
      <w:r w:rsidRPr="00E36978">
        <w:t>The lack of out-of-band blocking ability will decrease the coverage area when other e-NodeB transmitters exist (except in the adjacent channels and spurious response).</w:t>
      </w:r>
    </w:p>
    <w:p w14:paraId="57F45D46" w14:textId="77777777" w:rsidR="00524A5D" w:rsidRPr="00E36978" w:rsidRDefault="00000000">
      <w:pPr>
        <w:pStyle w:val="H6"/>
      </w:pPr>
      <w:bookmarkStart w:id="1840" w:name="MCCQCTEMPBM_00000381"/>
      <w:r w:rsidRPr="00E36978">
        <w:t>7.6B.3.2</w:t>
      </w:r>
      <w:r w:rsidRPr="00E36978">
        <w:tab/>
        <w:t>Test Applicability</w:t>
      </w:r>
    </w:p>
    <w:bookmarkEnd w:id="1840"/>
    <w:p w14:paraId="54AB3CE4"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484BD756" w14:textId="77777777" w:rsidR="00524A5D" w:rsidRPr="00E36978" w:rsidRDefault="00000000">
      <w:pPr>
        <w:pStyle w:val="H6"/>
      </w:pPr>
      <w:bookmarkStart w:id="1841" w:name="MCCQCTEMPBM_00000382"/>
      <w:r w:rsidRPr="00E36978">
        <w:rPr>
          <w:rFonts w:eastAsia="??"/>
        </w:rPr>
        <w:t>7.6B.3.3</w:t>
      </w:r>
      <w:r w:rsidRPr="00E36978">
        <w:rPr>
          <w:rFonts w:eastAsia="??"/>
        </w:rPr>
        <w:tab/>
        <w:t>Minimum Conformance Requirements</w:t>
      </w:r>
    </w:p>
    <w:bookmarkEnd w:id="1841"/>
    <w:p w14:paraId="2090D649" w14:textId="77777777" w:rsidR="00524A5D" w:rsidRPr="00E36978" w:rsidRDefault="00000000">
      <w:r w:rsidRPr="00E36978">
        <w:t xml:space="preserve">For the first 15 MHz below or above the UE receive band </w:t>
      </w:r>
      <w:r w:rsidRPr="00E36978">
        <w:rPr>
          <w:rFonts w:cs="v5.0.0"/>
        </w:rPr>
        <w:t xml:space="preserve">the </w:t>
      </w:r>
      <w:r w:rsidRPr="00E36978">
        <w:t>appropriate in-band blocking or adjacent channel selectivity in subclause 7.5B and subclause 7.6B.2 shall be applied.</w:t>
      </w:r>
    </w:p>
    <w:p w14:paraId="6F797267" w14:textId="77777777" w:rsidR="00524A5D" w:rsidRPr="00E36978" w:rsidRDefault="00000000">
      <w:r w:rsidRPr="00E36978">
        <w:rPr>
          <w:rFonts w:hint="eastAsia"/>
        </w:rPr>
        <w:t xml:space="preserve">The category NB1 and NB2 UE throughput shall be ≥ 95% of the maximum throughput of the reference measurement channels as specified in TS 36.101 </w:t>
      </w:r>
      <w:r w:rsidRPr="00E36978">
        <w:t>[7]</w:t>
      </w:r>
      <w:r w:rsidRPr="00E36978">
        <w:rPr>
          <w:rFonts w:hint="eastAsia"/>
        </w:rPr>
        <w:t xml:space="preserve"> Annexes A.3.2 with parameters specified in Table 7.6B</w:t>
      </w:r>
      <w:r w:rsidRPr="00E36978">
        <w:t>.3.3</w:t>
      </w:r>
      <w:r w:rsidRPr="00E36978">
        <w:rPr>
          <w:rFonts w:hint="eastAsia"/>
        </w:rPr>
        <w:t>-1.</w:t>
      </w:r>
    </w:p>
    <w:p w14:paraId="2126C8FD" w14:textId="77777777" w:rsidR="00524A5D" w:rsidRPr="00E36978" w:rsidRDefault="00000000">
      <w:r w:rsidRPr="00E36978">
        <w:rPr>
          <w:rFonts w:eastAsia="Osaka"/>
        </w:rPr>
        <w:t xml:space="preserve">For Table 7.6B.3.3-1 in frequency range 1, 2 and 3, up to 24 exceptions are allowed for spurious response frequencies in each assigned frequency channel when measured using a 1MHz step size. </w:t>
      </w:r>
      <w:r w:rsidRPr="00E36978">
        <w:t>For these exceptions the requirements of subclause 7.7B spurious response are applicable.</w:t>
      </w:r>
    </w:p>
    <w:p w14:paraId="67F95737" w14:textId="77777777" w:rsidR="00524A5D" w:rsidRPr="00E36978" w:rsidRDefault="00000000">
      <w:pPr>
        <w:pStyle w:val="TH"/>
      </w:pPr>
      <w:r w:rsidRPr="00E36978">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2651A786" w14:textId="77777777">
        <w:trPr>
          <w:trHeight w:val="187"/>
          <w:jc w:val="center"/>
        </w:trPr>
        <w:tc>
          <w:tcPr>
            <w:tcW w:w="1106" w:type="dxa"/>
            <w:vMerge w:val="restart"/>
            <w:tcBorders>
              <w:top w:val="single" w:sz="4" w:space="0" w:color="auto"/>
              <w:left w:val="single" w:sz="4" w:space="0" w:color="auto"/>
              <w:right w:val="single" w:sz="4" w:space="0" w:color="auto"/>
            </w:tcBorders>
          </w:tcPr>
          <w:p w14:paraId="6393D9DB" w14:textId="77777777" w:rsidR="00524A5D" w:rsidRPr="00E36978" w:rsidRDefault="00000000">
            <w:pPr>
              <w:pStyle w:val="TAH"/>
            </w:pPr>
            <w:bookmarkStart w:id="1842" w:name="MCCQCTEMPBM_00000552"/>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3A199095"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01CC7ECC"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1D290358"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49721964"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3944FAAE" w14:textId="77777777" w:rsidR="00524A5D" w:rsidRPr="00E36978" w:rsidRDefault="00000000">
            <w:pPr>
              <w:pStyle w:val="TAH"/>
            </w:pPr>
            <w:r w:rsidRPr="00E36978">
              <w:t>Range 3</w:t>
            </w:r>
          </w:p>
        </w:tc>
      </w:tr>
      <w:tr w:rsidR="00524A5D" w:rsidRPr="00E36978" w14:paraId="39BF4F7E" w14:textId="77777777">
        <w:trPr>
          <w:trHeight w:val="187"/>
          <w:jc w:val="center"/>
        </w:trPr>
        <w:tc>
          <w:tcPr>
            <w:tcW w:w="1106" w:type="dxa"/>
            <w:vMerge/>
            <w:tcBorders>
              <w:left w:val="single" w:sz="4" w:space="0" w:color="auto"/>
              <w:right w:val="single" w:sz="4" w:space="0" w:color="auto"/>
            </w:tcBorders>
          </w:tcPr>
          <w:p w14:paraId="25949001" w14:textId="77777777" w:rsidR="00524A5D" w:rsidRPr="00E36978" w:rsidRDefault="00524A5D">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4F654569" w14:textId="77777777" w:rsidR="00524A5D" w:rsidRPr="00E36978" w:rsidRDefault="00000000">
            <w:pPr>
              <w:pStyle w:val="TAC"/>
              <w:rPr>
                <w:rFonts w:cs="Arial"/>
                <w:lang w:val="en-US"/>
              </w:rPr>
            </w:pPr>
            <w:r w:rsidRPr="00E36978">
              <w:rPr>
                <w:rFonts w:cs="Arial"/>
                <w:lang w:val="en-US"/>
              </w:rPr>
              <w:t>P</w:t>
            </w:r>
            <w:r w:rsidRPr="00E36978">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7B24BF2F" w14:textId="77777777" w:rsidR="00524A5D" w:rsidRPr="00E36978" w:rsidRDefault="00000000">
            <w:pPr>
              <w:pStyle w:val="TAC"/>
              <w:rPr>
                <w:rFonts w:cs="Arial"/>
                <w:lang w:val="en-US"/>
              </w:rPr>
            </w:pPr>
            <w:r w:rsidRPr="00E36978">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4BC75972" w14:textId="77777777" w:rsidR="00524A5D" w:rsidRPr="00E36978" w:rsidRDefault="00000000">
            <w:pPr>
              <w:pStyle w:val="TAH"/>
            </w:pPr>
            <w:r w:rsidRPr="00E36978">
              <w:rPr>
                <w:rFonts w:cs="Arial"/>
                <w:lang w:val="en-US"/>
              </w:rPr>
              <w:t>REFSENS + 6 dB</w:t>
            </w:r>
          </w:p>
        </w:tc>
      </w:tr>
      <w:tr w:rsidR="00524A5D" w:rsidRPr="00E36978" w14:paraId="2800FF93" w14:textId="77777777">
        <w:trPr>
          <w:trHeight w:val="187"/>
          <w:jc w:val="center"/>
        </w:trPr>
        <w:tc>
          <w:tcPr>
            <w:tcW w:w="1106" w:type="dxa"/>
            <w:vMerge/>
            <w:tcBorders>
              <w:left w:val="single" w:sz="4" w:space="0" w:color="auto"/>
              <w:bottom w:val="single" w:sz="4" w:space="0" w:color="auto"/>
              <w:right w:val="single" w:sz="4" w:space="0" w:color="auto"/>
            </w:tcBorders>
          </w:tcPr>
          <w:p w14:paraId="7B596FE2" w14:textId="77777777" w:rsidR="00524A5D" w:rsidRPr="00E36978" w:rsidRDefault="00524A5D"/>
        </w:tc>
        <w:tc>
          <w:tcPr>
            <w:tcW w:w="1488" w:type="dxa"/>
            <w:tcBorders>
              <w:top w:val="single" w:sz="4" w:space="0" w:color="auto"/>
              <w:left w:val="single" w:sz="4" w:space="0" w:color="auto"/>
              <w:bottom w:val="single" w:sz="4" w:space="0" w:color="auto"/>
              <w:right w:val="single" w:sz="4" w:space="0" w:color="auto"/>
            </w:tcBorders>
          </w:tcPr>
          <w:p w14:paraId="31262C82"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2086575D"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5CD23FFC"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08ED7F0A"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1A2F69F8" w14:textId="77777777" w:rsidR="00524A5D" w:rsidRPr="00E36978" w:rsidRDefault="00000000">
            <w:pPr>
              <w:pStyle w:val="TAC"/>
            </w:pPr>
            <w:r w:rsidRPr="00E36978">
              <w:rPr>
                <w:lang w:val="sv-SE"/>
              </w:rPr>
              <w:t>-15</w:t>
            </w:r>
            <w:r w:rsidRPr="00E36978">
              <w:rPr>
                <w:vertAlign w:val="superscript"/>
                <w:lang w:val="sv-SE"/>
              </w:rPr>
              <w:t>3</w:t>
            </w:r>
          </w:p>
        </w:tc>
      </w:tr>
      <w:tr w:rsidR="00524A5D" w:rsidRPr="00E36978" w14:paraId="3D19E326"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95971E2" w14:textId="77777777" w:rsidR="00524A5D" w:rsidRPr="00E36978" w:rsidRDefault="00000000">
            <w:pPr>
              <w:pStyle w:val="TAC"/>
            </w:pPr>
            <w:r w:rsidRPr="00E36978">
              <w:lastRenderedPageBreak/>
              <w:t>255</w:t>
            </w:r>
          </w:p>
        </w:tc>
        <w:tc>
          <w:tcPr>
            <w:tcW w:w="1488" w:type="dxa"/>
            <w:tcBorders>
              <w:top w:val="single" w:sz="4" w:space="0" w:color="auto"/>
              <w:left w:val="single" w:sz="4" w:space="0" w:color="auto"/>
              <w:bottom w:val="single" w:sz="4" w:space="0" w:color="auto"/>
              <w:right w:val="single" w:sz="4" w:space="0" w:color="auto"/>
            </w:tcBorders>
          </w:tcPr>
          <w:p w14:paraId="0772CFE2"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5A9DD057"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734E7F21"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257019EA" w14:textId="77777777" w:rsidR="00524A5D" w:rsidRPr="00E36978" w:rsidRDefault="00000000">
            <w:pPr>
              <w:pStyle w:val="TAC"/>
              <w:rPr>
                <w:rFonts w:cs="Arial"/>
              </w:rPr>
            </w:pPr>
            <w:r w:rsidRPr="00E36978">
              <w:rPr>
                <w:rFonts w:cs="Arial"/>
              </w:rPr>
              <w:t>or</w:t>
            </w:r>
          </w:p>
          <w:p w14:paraId="589EE279"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2632C33"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11A37E1E" w14:textId="77777777" w:rsidR="00524A5D" w:rsidRPr="00E36978" w:rsidRDefault="00000000">
            <w:pPr>
              <w:pStyle w:val="TAC"/>
              <w:rPr>
                <w:rFonts w:cs="Arial"/>
              </w:rPr>
            </w:pPr>
            <w:r w:rsidRPr="00E36978">
              <w:rPr>
                <w:rFonts w:cs="Arial"/>
              </w:rPr>
              <w:t>or</w:t>
            </w:r>
          </w:p>
          <w:p w14:paraId="4829F35B"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C69B537"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4E59B993" w14:textId="77777777" w:rsidR="00524A5D" w:rsidRPr="00E36978" w:rsidRDefault="00000000">
            <w:pPr>
              <w:pStyle w:val="TAC"/>
              <w:rPr>
                <w:rFonts w:cs="Arial"/>
              </w:rPr>
            </w:pPr>
            <w:r w:rsidRPr="00E36978">
              <w:rPr>
                <w:rFonts w:cs="Arial"/>
              </w:rPr>
              <w:t>or</w:t>
            </w:r>
          </w:p>
          <w:p w14:paraId="633117E3"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6D6E5759" w14:textId="77777777" w:rsidR="00524A5D" w:rsidRPr="00E36978" w:rsidRDefault="00000000">
            <w:pPr>
              <w:pStyle w:val="TAC"/>
              <w:rPr>
                <w:rFonts w:cs="Arial"/>
              </w:rPr>
            </w:pPr>
            <w:r w:rsidRPr="00E36978">
              <w:rPr>
                <w:rFonts w:cs="Arial"/>
              </w:rPr>
              <w:t>≤ 12750</w:t>
            </w:r>
          </w:p>
        </w:tc>
      </w:tr>
      <w:tr w:rsidR="00524A5D" w:rsidRPr="00E36978" w14:paraId="4FE10D89"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52BFF59" w14:textId="77777777" w:rsidR="00524A5D" w:rsidRPr="00E36978" w:rsidRDefault="00000000">
            <w:pPr>
              <w:pStyle w:val="TAC"/>
            </w:pPr>
            <w:r w:rsidRPr="00E36978">
              <w:t>256</w:t>
            </w:r>
            <w:r w:rsidRPr="00E36978">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23EFCB4E"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1573E3C"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FB67E7"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29CDD62C" w14:textId="77777777" w:rsidR="00524A5D" w:rsidRPr="00E36978" w:rsidRDefault="00000000">
            <w:pPr>
              <w:pStyle w:val="TAC"/>
              <w:rPr>
                <w:rFonts w:cs="Arial"/>
              </w:rPr>
            </w:pPr>
            <w:r w:rsidRPr="00E36978">
              <w:rPr>
                <w:rFonts w:cs="Arial"/>
              </w:rPr>
              <w:t>or</w:t>
            </w:r>
          </w:p>
          <w:p w14:paraId="589E13E0"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36D5390"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542B9753" w14:textId="77777777" w:rsidR="00524A5D" w:rsidRPr="00E36978" w:rsidRDefault="00000000">
            <w:pPr>
              <w:pStyle w:val="TAC"/>
              <w:rPr>
                <w:rFonts w:cs="Arial"/>
              </w:rPr>
            </w:pPr>
            <w:r w:rsidRPr="00E36978">
              <w:rPr>
                <w:rFonts w:cs="Arial"/>
              </w:rPr>
              <w:t>or</w:t>
            </w:r>
          </w:p>
          <w:p w14:paraId="27592717"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23D7254"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2A57B33E" w14:textId="77777777" w:rsidR="00524A5D" w:rsidRPr="00E36978" w:rsidRDefault="00000000">
            <w:pPr>
              <w:pStyle w:val="TAC"/>
              <w:rPr>
                <w:rFonts w:cs="Arial"/>
              </w:rPr>
            </w:pPr>
            <w:r w:rsidRPr="00E36978">
              <w:rPr>
                <w:rFonts w:cs="Arial"/>
              </w:rPr>
              <w:t>or</w:t>
            </w:r>
          </w:p>
          <w:p w14:paraId="01842A3E"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46554266" w14:textId="77777777" w:rsidR="00524A5D" w:rsidRPr="00E36978" w:rsidRDefault="00000000">
            <w:pPr>
              <w:pStyle w:val="TAC"/>
              <w:rPr>
                <w:rFonts w:cs="Arial"/>
              </w:rPr>
            </w:pPr>
            <w:r w:rsidRPr="00E36978">
              <w:rPr>
                <w:rFonts w:cs="Arial"/>
              </w:rPr>
              <w:t>≤ 12750</w:t>
            </w:r>
          </w:p>
        </w:tc>
      </w:tr>
      <w:tr w:rsidR="00524A5D" w:rsidRPr="00E36978" w14:paraId="66DF04A4" w14:textId="77777777">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07D114D8" w14:textId="77777777" w:rsidR="00524A5D" w:rsidRPr="00E36978" w:rsidRDefault="00000000">
            <w:pPr>
              <w:pStyle w:val="TAN"/>
            </w:pPr>
            <w:r w:rsidRPr="00E36978">
              <w:rPr>
                <w:rFonts w:eastAsia="MS Mincho" w:cs="Arial"/>
              </w:rPr>
              <w:t>NOTE 1:</w:t>
            </w:r>
            <w:r w:rsidRPr="00E36978">
              <w:rPr>
                <w:rFonts w:eastAsia="MS Mincho" w:cs="Arial"/>
              </w:rPr>
              <w:tab/>
            </w:r>
            <w:r w:rsidRPr="00E36978">
              <w:rPr>
                <w:rFonts w:cs="Arial" w:hint="eastAsia"/>
                <w:lang w:val="en-US"/>
              </w:rPr>
              <w:t>Void</w:t>
            </w:r>
            <w:r w:rsidRPr="00E36978">
              <w:rPr>
                <w:rFonts w:eastAsia="MS Mincho" w:cs="Arial"/>
              </w:rPr>
              <w:t>.</w:t>
            </w:r>
          </w:p>
          <w:p w14:paraId="7B194E4C" w14:textId="77777777" w:rsidR="00524A5D" w:rsidRPr="00E36978" w:rsidRDefault="00000000">
            <w:pPr>
              <w:pStyle w:val="TAN"/>
              <w:rPr>
                <w:rFonts w:eastAsia="MS Mincho"/>
                <w:lang w:val="en-US"/>
              </w:rPr>
            </w:pPr>
            <w:r w:rsidRPr="00E36978">
              <w:t xml:space="preserve">NOTE </w:t>
            </w:r>
            <w:r w:rsidRPr="00E36978">
              <w:rPr>
                <w:lang w:val="en-US"/>
              </w:rPr>
              <w:t>2</w:t>
            </w:r>
            <w:r w:rsidRPr="00E36978">
              <w:t>:</w:t>
            </w:r>
            <w:r w:rsidRPr="00E36978">
              <w:tab/>
            </w:r>
            <w:r w:rsidRPr="00E36978">
              <w:rPr>
                <w:rFonts w:eastAsia="MS Mincho"/>
                <w:lang w:val="en-US"/>
              </w:rPr>
              <w:t>Band 256 lower frequency ranges are modified to enable specific implementations.</w:t>
            </w:r>
          </w:p>
          <w:p w14:paraId="14DDC3C8" w14:textId="77777777" w:rsidR="00524A5D" w:rsidRPr="00E36978" w:rsidRDefault="00000000">
            <w:pPr>
              <w:pStyle w:val="TAN"/>
              <w:rPr>
                <w:rFonts w:cs="Arial"/>
                <w:lang w:val="en-US"/>
              </w:rPr>
            </w:pPr>
            <w:r w:rsidRPr="00E36978">
              <w:rPr>
                <w:rFonts w:cs="Arial"/>
              </w:rPr>
              <w:t>NOTE 3:</w:t>
            </w:r>
            <w:r w:rsidRPr="00E36978">
              <w:rPr>
                <w:rFonts w:cs="Arial"/>
              </w:rPr>
              <w:tab/>
              <w:t>For operating bands which downlink band frequency range is between 1475.9 MHz &lt; f &lt; 2690 MHz the power level of the interferer (P</w:t>
            </w:r>
            <w:r w:rsidRPr="00E36978">
              <w:rPr>
                <w:rFonts w:cs="Arial"/>
                <w:vertAlign w:val="subscript"/>
              </w:rPr>
              <w:t>Interferer</w:t>
            </w:r>
            <w:r w:rsidRPr="00E36978">
              <w:rPr>
                <w:rFonts w:cs="Arial"/>
              </w:rPr>
              <w:t>) for Range 3 shall be modified to: -20 dBm for the frequency range which is bounded by F</w:t>
            </w:r>
            <w:r w:rsidRPr="00E36978">
              <w:rPr>
                <w:rFonts w:cs="Arial"/>
                <w:vertAlign w:val="subscript"/>
              </w:rPr>
              <w:t>DL_low</w:t>
            </w:r>
            <w:r w:rsidRPr="00E36978">
              <w:rPr>
                <w:rFonts w:cs="Arial"/>
              </w:rPr>
              <w:t xml:space="preserve">- 200 MHz of the lowest band that UE supports in frequency range </w:t>
            </w:r>
            <w:r w:rsidRPr="00E36978">
              <w:rPr>
                <w:rFonts w:cs="Arial"/>
                <w:lang w:eastAsia="ja-JP"/>
              </w:rPr>
              <w:t>1475.9</w:t>
            </w:r>
            <w:r w:rsidRPr="00E36978">
              <w:rPr>
                <w:rFonts w:cs="Arial"/>
              </w:rPr>
              <w:t xml:space="preserve"> MHz &lt; f &lt; 2690 MHz and F</w:t>
            </w:r>
            <w:r w:rsidRPr="00E36978">
              <w:rPr>
                <w:rFonts w:cs="Arial"/>
                <w:vertAlign w:val="subscript"/>
              </w:rPr>
              <w:t xml:space="preserve">DL_high  </w:t>
            </w:r>
            <w:r w:rsidRPr="00E36978">
              <w:rPr>
                <w:rFonts w:cs="Arial"/>
              </w:rPr>
              <w:t xml:space="preserve">+ 200 MHz of the highest band that UE supports in frequency range </w:t>
            </w:r>
            <w:r w:rsidRPr="00E36978">
              <w:rPr>
                <w:rFonts w:cs="Arial"/>
                <w:lang w:eastAsia="ja-JP"/>
              </w:rPr>
              <w:t>1475.9</w:t>
            </w:r>
            <w:r w:rsidRPr="00E36978">
              <w:rPr>
                <w:rFonts w:cs="Arial"/>
              </w:rPr>
              <w:t xml:space="preserve"> MHz &lt; f &lt; 2690 MHz.</w:t>
            </w:r>
            <w:r w:rsidRPr="00E36978">
              <w:rPr>
                <w:rFonts w:cs="Arial"/>
                <w:lang w:val="en-US"/>
              </w:rPr>
              <w:t>”</w:t>
            </w:r>
          </w:p>
          <w:p w14:paraId="1AAC8109" w14:textId="77777777" w:rsidR="00524A5D" w:rsidRPr="00E36978" w:rsidRDefault="00000000">
            <w:pPr>
              <w:pStyle w:val="TAN"/>
              <w:rPr>
                <w:rFonts w:cs="Arial"/>
                <w:lang w:val="en-US"/>
              </w:rPr>
            </w:pPr>
            <w:r w:rsidRPr="00E36978">
              <w:rPr>
                <w:rFonts w:eastAsia="MS Mincho"/>
              </w:rPr>
              <w:t>NOTE 4:</w:t>
            </w:r>
            <w:r w:rsidRPr="00E36978">
              <w:rPr>
                <w:rFonts w:eastAsia="MS Mincho"/>
              </w:rPr>
              <w:tab/>
              <w:t>The power level of the interferer (</w:t>
            </w:r>
            <w:r w:rsidRPr="00E36978">
              <w:t>P</w:t>
            </w:r>
            <w:r w:rsidRPr="00E36978">
              <w:rPr>
                <w:vertAlign w:val="subscript"/>
              </w:rPr>
              <w:t>Interferer</w:t>
            </w:r>
            <w:r w:rsidRPr="00E36978">
              <w:rPr>
                <w:rFonts w:eastAsia="MS Mincho"/>
              </w:rPr>
              <w:t xml:space="preserve">) for Range 3 shall be modified to -20 dBm for </w:t>
            </w:r>
            <w:r w:rsidRPr="00E36978">
              <w:t>F</w:t>
            </w:r>
            <w:r w:rsidRPr="00E36978">
              <w:rPr>
                <w:vertAlign w:val="subscript"/>
              </w:rPr>
              <w:t>Interferer</w:t>
            </w:r>
            <w:r w:rsidRPr="00E36978">
              <w:rPr>
                <w:rFonts w:eastAsia="MS Mincho"/>
              </w:rPr>
              <w:t xml:space="preserve"> &gt; </w:t>
            </w:r>
            <w:r w:rsidRPr="00E36978">
              <w:t>280</w:t>
            </w:r>
            <w:r w:rsidRPr="00E36978">
              <w:rPr>
                <w:rFonts w:eastAsia="MS Mincho"/>
              </w:rPr>
              <w:t xml:space="preserve">0 MHz and </w:t>
            </w:r>
            <w:r w:rsidRPr="00E36978">
              <w:t>F</w:t>
            </w:r>
            <w:r w:rsidRPr="00E36978">
              <w:rPr>
                <w:vertAlign w:val="subscript"/>
              </w:rPr>
              <w:t>Interferer</w:t>
            </w:r>
            <w:r w:rsidRPr="00E36978">
              <w:rPr>
                <w:rFonts w:eastAsia="MS Mincho"/>
              </w:rPr>
              <w:t xml:space="preserve"> &lt; 4400 MHz.</w:t>
            </w:r>
          </w:p>
        </w:tc>
      </w:tr>
      <w:bookmarkEnd w:id="1842"/>
    </w:tbl>
    <w:p w14:paraId="14C207A2" w14:textId="77777777" w:rsidR="00524A5D" w:rsidRPr="00E36978" w:rsidRDefault="00524A5D">
      <w:pPr>
        <w:rPr>
          <w:lang w:eastAsia="zh-TW"/>
        </w:rPr>
      </w:pPr>
    </w:p>
    <w:p w14:paraId="72AB9595" w14:textId="77777777" w:rsidR="00524A5D" w:rsidRPr="00E36978" w:rsidRDefault="00000000">
      <w:r w:rsidRPr="00E36978">
        <w:t>The normative reference for this requirement is TS 36.102 [11] clause 7.6B.3.</w:t>
      </w:r>
    </w:p>
    <w:p w14:paraId="3B967D20" w14:textId="77777777" w:rsidR="00524A5D" w:rsidRPr="00E36978" w:rsidRDefault="00000000">
      <w:pPr>
        <w:pStyle w:val="H6"/>
      </w:pPr>
      <w:bookmarkStart w:id="1843" w:name="MCCQCTEMPBM_00000383"/>
      <w:r w:rsidRPr="00E36978">
        <w:rPr>
          <w:rFonts w:eastAsia="??"/>
        </w:rPr>
        <w:t>7.6B.3.4</w:t>
      </w:r>
      <w:r w:rsidRPr="00E36978">
        <w:rPr>
          <w:rFonts w:eastAsia="??"/>
        </w:rPr>
        <w:tab/>
        <w:t>Test Description</w:t>
      </w:r>
    </w:p>
    <w:p w14:paraId="174B022E" w14:textId="77777777" w:rsidR="00524A5D" w:rsidRPr="00E36978" w:rsidRDefault="00000000">
      <w:pPr>
        <w:pStyle w:val="H6"/>
        <w:rPr>
          <w:rFonts w:eastAsia="??"/>
        </w:rPr>
      </w:pPr>
      <w:bookmarkStart w:id="1844" w:name="MCCQCTEMPBM_00000384"/>
      <w:bookmarkEnd w:id="1843"/>
      <w:r w:rsidRPr="00E36978">
        <w:rPr>
          <w:rFonts w:eastAsia="??"/>
        </w:rPr>
        <w:t>7.6B.3.4.1</w:t>
      </w:r>
      <w:r w:rsidRPr="00E36978">
        <w:rPr>
          <w:rFonts w:eastAsia="??"/>
        </w:rPr>
        <w:tab/>
        <w:t>Initial Conditions</w:t>
      </w:r>
    </w:p>
    <w:bookmarkEnd w:id="1844"/>
    <w:p w14:paraId="339F521D"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21DED3E"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E36978" w:rsidRDefault="00000000">
      <w:pPr>
        <w:pStyle w:val="TH"/>
      </w:pPr>
      <w:r w:rsidRPr="00E36978">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E36978" w14:paraId="36D6F785" w14:textId="77777777">
        <w:trPr>
          <w:cantSplit/>
          <w:jc w:val="center"/>
        </w:trPr>
        <w:tc>
          <w:tcPr>
            <w:tcW w:w="8485" w:type="dxa"/>
            <w:gridSpan w:val="6"/>
          </w:tcPr>
          <w:p w14:paraId="4AC30656" w14:textId="77777777" w:rsidR="00524A5D" w:rsidRPr="00E36978" w:rsidRDefault="00000000">
            <w:pPr>
              <w:pStyle w:val="TAH"/>
            </w:pPr>
            <w:r w:rsidRPr="00E36978">
              <w:t>Initial Conditions</w:t>
            </w:r>
          </w:p>
        </w:tc>
      </w:tr>
      <w:tr w:rsidR="00524A5D" w:rsidRPr="00E36978" w14:paraId="31D33CBF" w14:textId="77777777">
        <w:trPr>
          <w:cantSplit/>
          <w:jc w:val="center"/>
        </w:trPr>
        <w:tc>
          <w:tcPr>
            <w:tcW w:w="3988" w:type="dxa"/>
            <w:gridSpan w:val="3"/>
          </w:tcPr>
          <w:p w14:paraId="6FE280D4" w14:textId="77777777" w:rsidR="00524A5D" w:rsidRPr="00E36978" w:rsidRDefault="00000000">
            <w:pPr>
              <w:pStyle w:val="TAL"/>
            </w:pPr>
            <w:r w:rsidRPr="00E36978">
              <w:t>Test Environment as specified in TS 36.508 [12] clause 8.1.1</w:t>
            </w:r>
          </w:p>
        </w:tc>
        <w:tc>
          <w:tcPr>
            <w:tcW w:w="4497" w:type="dxa"/>
            <w:gridSpan w:val="3"/>
            <w:shd w:val="clear" w:color="auto" w:fill="auto"/>
          </w:tcPr>
          <w:p w14:paraId="5F754B36" w14:textId="77777777" w:rsidR="00524A5D" w:rsidRPr="00E36978" w:rsidRDefault="00000000">
            <w:pPr>
              <w:pStyle w:val="TAL"/>
            </w:pPr>
            <w:r w:rsidRPr="00E36978">
              <w:t>N</w:t>
            </w:r>
            <w:r w:rsidRPr="00E36978">
              <w:rPr>
                <w:rFonts w:hint="eastAsia"/>
              </w:rPr>
              <w:t>ormal</w:t>
            </w:r>
          </w:p>
        </w:tc>
      </w:tr>
      <w:tr w:rsidR="00524A5D" w:rsidRPr="00E36978" w14:paraId="567AF723" w14:textId="77777777">
        <w:trPr>
          <w:cantSplit/>
          <w:jc w:val="center"/>
        </w:trPr>
        <w:tc>
          <w:tcPr>
            <w:tcW w:w="3988" w:type="dxa"/>
            <w:gridSpan w:val="3"/>
          </w:tcPr>
          <w:p w14:paraId="0FCE34F8" w14:textId="77777777" w:rsidR="00524A5D" w:rsidRPr="00E36978" w:rsidRDefault="00000000">
            <w:pPr>
              <w:pStyle w:val="TAL"/>
            </w:pPr>
            <w:r w:rsidRPr="00E36978">
              <w:t>Test Frequencies as specified in TS36.508 [12] clause 8.1.3.1</w:t>
            </w:r>
          </w:p>
        </w:tc>
        <w:tc>
          <w:tcPr>
            <w:tcW w:w="4497" w:type="dxa"/>
            <w:gridSpan w:val="3"/>
            <w:shd w:val="clear" w:color="auto" w:fill="auto"/>
          </w:tcPr>
          <w:p w14:paraId="74D2CFCE" w14:textId="77777777" w:rsidR="00524A5D" w:rsidRPr="00E36978" w:rsidRDefault="00000000">
            <w:pPr>
              <w:pStyle w:val="TAL"/>
            </w:pPr>
            <w:r w:rsidRPr="00E36978">
              <w:t>Frequency ranges defined in Annex K.1.1 (Note)</w:t>
            </w:r>
          </w:p>
        </w:tc>
      </w:tr>
      <w:tr w:rsidR="00524A5D" w:rsidRPr="00E36978" w14:paraId="29C20965" w14:textId="77777777">
        <w:trPr>
          <w:jc w:val="center"/>
        </w:trPr>
        <w:tc>
          <w:tcPr>
            <w:tcW w:w="1470" w:type="dxa"/>
          </w:tcPr>
          <w:p w14:paraId="4667E9BC" w14:textId="77777777" w:rsidR="00524A5D" w:rsidRPr="00E36978" w:rsidRDefault="00000000">
            <w:pPr>
              <w:pStyle w:val="TAH"/>
            </w:pPr>
            <w:r w:rsidRPr="00E36978">
              <w:t>Configuration ID</w:t>
            </w:r>
          </w:p>
        </w:tc>
        <w:tc>
          <w:tcPr>
            <w:tcW w:w="2518" w:type="dxa"/>
            <w:gridSpan w:val="2"/>
          </w:tcPr>
          <w:p w14:paraId="1B7E99FB" w14:textId="77777777" w:rsidR="00524A5D" w:rsidRPr="00E36978" w:rsidRDefault="00000000">
            <w:pPr>
              <w:pStyle w:val="TAH"/>
            </w:pPr>
            <w:r w:rsidRPr="00E36978">
              <w:t>Downlink Configuration</w:t>
            </w:r>
          </w:p>
        </w:tc>
        <w:tc>
          <w:tcPr>
            <w:tcW w:w="4497" w:type="dxa"/>
            <w:gridSpan w:val="3"/>
          </w:tcPr>
          <w:p w14:paraId="62E5ED00" w14:textId="77777777" w:rsidR="00524A5D" w:rsidRPr="00E36978" w:rsidRDefault="00000000">
            <w:pPr>
              <w:pStyle w:val="TAH"/>
            </w:pPr>
            <w:r w:rsidRPr="00E36978">
              <w:t>Uplink Configuration</w:t>
            </w:r>
          </w:p>
        </w:tc>
      </w:tr>
      <w:tr w:rsidR="00524A5D" w:rsidRPr="00E36978" w14:paraId="3CBAA3C5" w14:textId="77777777">
        <w:trPr>
          <w:jc w:val="center"/>
        </w:trPr>
        <w:tc>
          <w:tcPr>
            <w:tcW w:w="1470" w:type="dxa"/>
          </w:tcPr>
          <w:p w14:paraId="13EF2CDA" w14:textId="77777777" w:rsidR="00524A5D" w:rsidRPr="00E36978" w:rsidRDefault="00524A5D">
            <w:pPr>
              <w:pStyle w:val="TAC"/>
            </w:pPr>
          </w:p>
        </w:tc>
        <w:tc>
          <w:tcPr>
            <w:tcW w:w="1214" w:type="dxa"/>
          </w:tcPr>
          <w:p w14:paraId="599873C5" w14:textId="77777777" w:rsidR="00524A5D" w:rsidRPr="00E36978" w:rsidRDefault="00000000">
            <w:pPr>
              <w:pStyle w:val="TAC"/>
            </w:pPr>
            <w:r w:rsidRPr="00E36978">
              <w:t>Modulation</w:t>
            </w:r>
          </w:p>
        </w:tc>
        <w:tc>
          <w:tcPr>
            <w:tcW w:w="1304" w:type="dxa"/>
          </w:tcPr>
          <w:p w14:paraId="489E3ED5" w14:textId="77777777" w:rsidR="00524A5D" w:rsidRPr="00E36978" w:rsidRDefault="00000000">
            <w:pPr>
              <w:pStyle w:val="TAC"/>
            </w:pPr>
            <w:r w:rsidRPr="00E36978">
              <w:rPr>
                <w:rFonts w:cs="Arial"/>
              </w:rPr>
              <w:t>Subcarriers</w:t>
            </w:r>
          </w:p>
        </w:tc>
        <w:tc>
          <w:tcPr>
            <w:tcW w:w="1672" w:type="dxa"/>
          </w:tcPr>
          <w:p w14:paraId="79DD4B4A" w14:textId="77777777" w:rsidR="00524A5D" w:rsidRPr="00E36978" w:rsidRDefault="00000000">
            <w:pPr>
              <w:pStyle w:val="TAC"/>
            </w:pPr>
            <w:r w:rsidRPr="00E36978">
              <w:t>Modulation</w:t>
            </w:r>
          </w:p>
        </w:tc>
        <w:tc>
          <w:tcPr>
            <w:tcW w:w="1134" w:type="dxa"/>
          </w:tcPr>
          <w:p w14:paraId="399E54E3" w14:textId="77777777" w:rsidR="00524A5D" w:rsidRPr="00E36978" w:rsidRDefault="00000000">
            <w:pPr>
              <w:pStyle w:val="TAC"/>
            </w:pPr>
            <w:r w:rsidRPr="00E36978">
              <w:t>N</w:t>
            </w:r>
            <w:r w:rsidRPr="00E36978">
              <w:rPr>
                <w:vertAlign w:val="subscript"/>
              </w:rPr>
              <w:t>tones</w:t>
            </w:r>
          </w:p>
        </w:tc>
        <w:tc>
          <w:tcPr>
            <w:tcW w:w="1691" w:type="dxa"/>
          </w:tcPr>
          <w:p w14:paraId="0A2B5DD0" w14:textId="77777777" w:rsidR="00524A5D" w:rsidRPr="00E36978" w:rsidRDefault="00000000">
            <w:pPr>
              <w:pStyle w:val="TAC"/>
            </w:pPr>
            <w:r w:rsidRPr="00E36978">
              <w:t>Subcarrier spacing</w:t>
            </w:r>
          </w:p>
        </w:tc>
      </w:tr>
      <w:tr w:rsidR="00524A5D" w:rsidRPr="00E36978" w14:paraId="579D8B9C" w14:textId="77777777">
        <w:trPr>
          <w:jc w:val="center"/>
        </w:trPr>
        <w:tc>
          <w:tcPr>
            <w:tcW w:w="1470" w:type="dxa"/>
          </w:tcPr>
          <w:p w14:paraId="5F2980AD" w14:textId="77777777" w:rsidR="00524A5D" w:rsidRPr="00E36978" w:rsidRDefault="00000000">
            <w:pPr>
              <w:pStyle w:val="TAC"/>
            </w:pPr>
            <w:r w:rsidRPr="00E36978">
              <w:t>1</w:t>
            </w:r>
          </w:p>
        </w:tc>
        <w:tc>
          <w:tcPr>
            <w:tcW w:w="1214" w:type="dxa"/>
          </w:tcPr>
          <w:p w14:paraId="563A4AF5" w14:textId="77777777" w:rsidR="00524A5D" w:rsidRPr="00E36978" w:rsidRDefault="00000000">
            <w:pPr>
              <w:pStyle w:val="TAC"/>
              <w:rPr>
                <w:lang w:eastAsia="ko-KR"/>
              </w:rPr>
            </w:pPr>
            <w:r w:rsidRPr="00E36978">
              <w:rPr>
                <w:lang w:eastAsia="ko-KR"/>
              </w:rPr>
              <w:t>QPSK</w:t>
            </w:r>
          </w:p>
        </w:tc>
        <w:tc>
          <w:tcPr>
            <w:tcW w:w="1304" w:type="dxa"/>
          </w:tcPr>
          <w:p w14:paraId="155A783E" w14:textId="77777777" w:rsidR="00524A5D" w:rsidRPr="00E36978" w:rsidRDefault="00000000">
            <w:pPr>
              <w:pStyle w:val="TAC"/>
              <w:rPr>
                <w:lang w:eastAsia="ko-KR"/>
              </w:rPr>
            </w:pPr>
            <w:r w:rsidRPr="00E36978">
              <w:rPr>
                <w:lang w:eastAsia="ko-KR"/>
              </w:rPr>
              <w:t>12</w:t>
            </w:r>
          </w:p>
        </w:tc>
        <w:tc>
          <w:tcPr>
            <w:tcW w:w="1672" w:type="dxa"/>
          </w:tcPr>
          <w:p w14:paraId="4AC390D4" w14:textId="77777777" w:rsidR="00524A5D" w:rsidRPr="00E36978" w:rsidRDefault="00000000">
            <w:pPr>
              <w:pStyle w:val="TAC"/>
            </w:pPr>
            <w:r w:rsidRPr="00E36978">
              <w:t>BPSK</w:t>
            </w:r>
          </w:p>
        </w:tc>
        <w:tc>
          <w:tcPr>
            <w:tcW w:w="1134" w:type="dxa"/>
          </w:tcPr>
          <w:p w14:paraId="4B97F898" w14:textId="77777777" w:rsidR="00524A5D" w:rsidRPr="00E36978" w:rsidRDefault="00000000">
            <w:pPr>
              <w:pStyle w:val="TAC"/>
            </w:pPr>
            <w:r w:rsidRPr="00E36978">
              <w:t>1@0</w:t>
            </w:r>
          </w:p>
        </w:tc>
        <w:tc>
          <w:tcPr>
            <w:tcW w:w="1691" w:type="dxa"/>
          </w:tcPr>
          <w:p w14:paraId="2028C86C" w14:textId="77777777" w:rsidR="00524A5D" w:rsidRPr="00E36978" w:rsidRDefault="00000000">
            <w:pPr>
              <w:pStyle w:val="TAC"/>
            </w:pPr>
            <w:r w:rsidRPr="00E36978">
              <w:t>15 kHz</w:t>
            </w:r>
          </w:p>
        </w:tc>
      </w:tr>
      <w:tr w:rsidR="00524A5D" w:rsidRPr="00E36978" w14:paraId="2705CA76" w14:textId="77777777">
        <w:trPr>
          <w:jc w:val="center"/>
        </w:trPr>
        <w:tc>
          <w:tcPr>
            <w:tcW w:w="8485" w:type="dxa"/>
            <w:gridSpan w:val="6"/>
          </w:tcPr>
          <w:p w14:paraId="5201B83D" w14:textId="77777777" w:rsidR="00524A5D" w:rsidRPr="00E36978" w:rsidRDefault="00000000">
            <w:pPr>
              <w:pStyle w:val="TAN"/>
            </w:pPr>
            <w:bookmarkStart w:id="1845" w:name="OLE_LINK6"/>
            <w:r w:rsidRPr="00E36978">
              <w:t>Note:</w:t>
            </w:r>
            <w:r w:rsidRPr="00E36978">
              <w:tab/>
              <w:t>Among all frequency bands ranges below 1GHz supported by the UE, one test frequency chosen arbitrarily from low or high range defined in Annex K.1.1 is tested.</w:t>
            </w:r>
            <w:bookmarkEnd w:id="1845"/>
            <w:r w:rsidRPr="00E36978">
              <w:t xml:space="preserve"> Among all frequency bands ranges above 1GHz supported by the UE, one test frequency chosen arbitrarily from low or high range defined in Annex K.1.1 is tested.</w:t>
            </w:r>
          </w:p>
        </w:tc>
      </w:tr>
    </w:tbl>
    <w:p w14:paraId="2434E397" w14:textId="77777777" w:rsidR="00524A5D" w:rsidRPr="00E36978" w:rsidRDefault="00524A5D"/>
    <w:p w14:paraId="1C0BDFB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A.5 using only the main UE Tx/Rx antenna.</w:t>
      </w:r>
    </w:p>
    <w:p w14:paraId="0E922A6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8.1.4.3.</w:t>
      </w:r>
    </w:p>
    <w:p w14:paraId="187075E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2D66D36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7.6B.3.4.1-1.</w:t>
      </w:r>
    </w:p>
    <w:p w14:paraId="5CC9567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3306B54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8.2.6.1 is provided to the UE through any preconfigured means.</w:t>
      </w:r>
    </w:p>
    <w:p w14:paraId="23641D9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lastRenderedPageBreak/>
        <w:t>7.</w:t>
      </w:r>
      <w:r w:rsidRPr="00E36978">
        <w:rPr>
          <w:rFonts w:eastAsia="Malgun Gothic" w:hint="eastAsia"/>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52CED17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634685E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2A-NB with CP CIoT Optimisation according to TS 36.508 [12] clause 8.1.5. Message contents are defined in clause 7.6B.3.4.3.</w:t>
      </w:r>
    </w:p>
    <w:p w14:paraId="238B567E" w14:textId="77777777" w:rsidR="00524A5D" w:rsidRPr="00E36978" w:rsidRDefault="00000000">
      <w:pPr>
        <w:pStyle w:val="H6"/>
      </w:pPr>
      <w:bookmarkStart w:id="1846" w:name="MCCQCTEMPBM_00000385"/>
      <w:r w:rsidRPr="00E36978">
        <w:rPr>
          <w:rFonts w:eastAsia="??"/>
        </w:rPr>
        <w:t>7.6B.3.4.2</w:t>
      </w:r>
      <w:r w:rsidRPr="00E36978">
        <w:rPr>
          <w:rFonts w:eastAsia="??"/>
        </w:rPr>
        <w:tab/>
        <w:t>Test Procedure</w:t>
      </w:r>
    </w:p>
    <w:bookmarkEnd w:id="1846"/>
    <w:p w14:paraId="3381F15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7.6B.3.5-1.</w:t>
      </w:r>
    </w:p>
    <w:p w14:paraId="270BF22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below the wanted signal according to Table 7.6B.3.5-1. The frequency step size is 1MHz.</w:t>
      </w:r>
    </w:p>
    <w:p w14:paraId="10564D5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59E2B8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Record the frequencies for which the throughput doesn't meet the requirements.</w:t>
      </w:r>
    </w:p>
    <w:p w14:paraId="69C497A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3.</w:t>
      </w:r>
    </w:p>
    <w:p w14:paraId="35FA6797" w14:textId="77777777" w:rsidR="00524A5D" w:rsidRPr="00E36978" w:rsidRDefault="00000000">
      <w:pPr>
        <w:pStyle w:val="H6"/>
      </w:pPr>
      <w:bookmarkStart w:id="1847" w:name="MCCQCTEMPBM_00000386"/>
      <w:r w:rsidRPr="00E36978">
        <w:rPr>
          <w:rFonts w:eastAsia="??"/>
        </w:rPr>
        <w:t>7.6B.3.4.3</w:t>
      </w:r>
      <w:r w:rsidRPr="00E36978">
        <w:rPr>
          <w:rFonts w:eastAsia="??"/>
        </w:rPr>
        <w:tab/>
        <w:t>Message Contents</w:t>
      </w:r>
    </w:p>
    <w:bookmarkEnd w:id="1847"/>
    <w:p w14:paraId="6264CCBE" w14:textId="77777777" w:rsidR="00524A5D" w:rsidRPr="00E36978" w:rsidRDefault="00000000">
      <w:r w:rsidRPr="00E36978">
        <w:t>Message contents are according to TS 36.508 [12] clause 8.1.6.</w:t>
      </w:r>
    </w:p>
    <w:p w14:paraId="500F7A67" w14:textId="77777777" w:rsidR="00524A5D" w:rsidRPr="00E36978" w:rsidRDefault="00000000">
      <w:pPr>
        <w:pStyle w:val="H6"/>
      </w:pPr>
      <w:bookmarkStart w:id="1848" w:name="MCCQCTEMPBM_00000387"/>
      <w:r w:rsidRPr="00E36978">
        <w:rPr>
          <w:rFonts w:eastAsia="MS Mincho"/>
        </w:rPr>
        <w:t>7.6B.3.5</w:t>
      </w:r>
      <w:r w:rsidRPr="00E36978">
        <w:rPr>
          <w:rFonts w:eastAsia="MS Mincho"/>
        </w:rPr>
        <w:tab/>
        <w:t>Test Requirement</w:t>
      </w:r>
    </w:p>
    <w:bookmarkEnd w:id="1848"/>
    <w:p w14:paraId="7CD7920A" w14:textId="77777777" w:rsidR="00524A5D" w:rsidRPr="00E36978" w:rsidRDefault="00000000">
      <w:r w:rsidRPr="00E36978">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E36978" w:rsidRDefault="00000000">
      <w:r w:rsidRPr="00E36978">
        <w:rPr>
          <w:rFonts w:eastAsia="Osaka"/>
        </w:rPr>
        <w:t xml:space="preserve">For Table 7.6B.3.5-1 in frequency range 1, 2 and 3, up to 24 exceptions are allowed for spurious response frequencies in each assigned frequency channel when measured using a 1MHz step size. </w:t>
      </w:r>
      <w:r w:rsidRPr="00E36978">
        <w:t>For these exceptions the requirements of subclause 7.7B spurious response are applicable.</w:t>
      </w:r>
    </w:p>
    <w:p w14:paraId="2D264D38" w14:textId="77777777" w:rsidR="00524A5D" w:rsidRPr="00E36978" w:rsidRDefault="00000000">
      <w:pPr>
        <w:pStyle w:val="TH"/>
      </w:pPr>
      <w:r w:rsidRPr="00E36978">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24A5D" w:rsidRPr="00E36978" w14:paraId="02738282" w14:textId="77777777">
        <w:trPr>
          <w:trHeight w:val="187"/>
          <w:jc w:val="center"/>
        </w:trPr>
        <w:tc>
          <w:tcPr>
            <w:tcW w:w="1106" w:type="dxa"/>
            <w:vMerge w:val="restart"/>
            <w:tcBorders>
              <w:top w:val="single" w:sz="4" w:space="0" w:color="auto"/>
              <w:left w:val="single" w:sz="4" w:space="0" w:color="auto"/>
              <w:right w:val="single" w:sz="4" w:space="0" w:color="auto"/>
            </w:tcBorders>
          </w:tcPr>
          <w:p w14:paraId="316D2AE5" w14:textId="77777777" w:rsidR="00524A5D" w:rsidRPr="00E36978" w:rsidRDefault="00000000">
            <w:pPr>
              <w:pStyle w:val="TAH"/>
            </w:pPr>
            <w:bookmarkStart w:id="1849" w:name="MCCQCTEMPBM_00000553"/>
            <w:r w:rsidRPr="00E36978">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44136CF5" w14:textId="77777777" w:rsidR="00524A5D" w:rsidRPr="00E36978" w:rsidRDefault="00000000">
            <w:pPr>
              <w:pStyle w:val="TAH"/>
            </w:pPr>
            <w:r w:rsidRPr="00E36978">
              <w:t>Parameter</w:t>
            </w:r>
          </w:p>
        </w:tc>
        <w:tc>
          <w:tcPr>
            <w:tcW w:w="799" w:type="dxa"/>
            <w:tcBorders>
              <w:top w:val="single" w:sz="4" w:space="0" w:color="auto"/>
              <w:left w:val="single" w:sz="4" w:space="0" w:color="auto"/>
              <w:bottom w:val="single" w:sz="4" w:space="0" w:color="auto"/>
              <w:right w:val="single" w:sz="4" w:space="0" w:color="auto"/>
            </w:tcBorders>
          </w:tcPr>
          <w:p w14:paraId="3847BDB5" w14:textId="77777777" w:rsidR="00524A5D" w:rsidRPr="00E36978" w:rsidRDefault="00000000">
            <w:pPr>
              <w:pStyle w:val="TAH"/>
            </w:pPr>
            <w:r w:rsidRPr="00E36978">
              <w:t>Unit</w:t>
            </w:r>
          </w:p>
        </w:tc>
        <w:tc>
          <w:tcPr>
            <w:tcW w:w="1939" w:type="dxa"/>
            <w:tcBorders>
              <w:top w:val="single" w:sz="4" w:space="0" w:color="auto"/>
              <w:left w:val="single" w:sz="4" w:space="0" w:color="auto"/>
              <w:bottom w:val="single" w:sz="4" w:space="0" w:color="auto"/>
              <w:right w:val="single" w:sz="4" w:space="0" w:color="auto"/>
            </w:tcBorders>
          </w:tcPr>
          <w:p w14:paraId="3345A644" w14:textId="77777777" w:rsidR="00524A5D" w:rsidRPr="00E36978" w:rsidRDefault="00000000">
            <w:pPr>
              <w:pStyle w:val="TAH"/>
            </w:pPr>
            <w:r w:rsidRPr="00E36978">
              <w:t>Range 1</w:t>
            </w:r>
          </w:p>
        </w:tc>
        <w:tc>
          <w:tcPr>
            <w:tcW w:w="1939" w:type="dxa"/>
            <w:tcBorders>
              <w:top w:val="single" w:sz="4" w:space="0" w:color="auto"/>
              <w:left w:val="single" w:sz="4" w:space="0" w:color="auto"/>
              <w:bottom w:val="single" w:sz="4" w:space="0" w:color="auto"/>
              <w:right w:val="single" w:sz="4" w:space="0" w:color="auto"/>
            </w:tcBorders>
          </w:tcPr>
          <w:p w14:paraId="12084C8F" w14:textId="77777777" w:rsidR="00524A5D" w:rsidRPr="00E36978" w:rsidRDefault="00000000">
            <w:pPr>
              <w:pStyle w:val="TAH"/>
            </w:pPr>
            <w:r w:rsidRPr="00E36978">
              <w:t>Range 2</w:t>
            </w:r>
          </w:p>
        </w:tc>
        <w:tc>
          <w:tcPr>
            <w:tcW w:w="1939" w:type="dxa"/>
            <w:tcBorders>
              <w:top w:val="single" w:sz="4" w:space="0" w:color="auto"/>
              <w:left w:val="single" w:sz="4" w:space="0" w:color="auto"/>
              <w:bottom w:val="single" w:sz="4" w:space="0" w:color="auto"/>
              <w:right w:val="single" w:sz="4" w:space="0" w:color="auto"/>
            </w:tcBorders>
          </w:tcPr>
          <w:p w14:paraId="636DB2DC" w14:textId="77777777" w:rsidR="00524A5D" w:rsidRPr="00E36978" w:rsidRDefault="00000000">
            <w:pPr>
              <w:pStyle w:val="TAH"/>
            </w:pPr>
            <w:r w:rsidRPr="00E36978">
              <w:t>Range 3</w:t>
            </w:r>
          </w:p>
        </w:tc>
      </w:tr>
      <w:tr w:rsidR="00524A5D" w:rsidRPr="00E36978" w14:paraId="451A1E6A" w14:textId="77777777">
        <w:trPr>
          <w:trHeight w:val="187"/>
          <w:jc w:val="center"/>
        </w:trPr>
        <w:tc>
          <w:tcPr>
            <w:tcW w:w="1106" w:type="dxa"/>
            <w:vMerge/>
            <w:tcBorders>
              <w:left w:val="single" w:sz="4" w:space="0" w:color="auto"/>
              <w:right w:val="single" w:sz="4" w:space="0" w:color="auto"/>
            </w:tcBorders>
          </w:tcPr>
          <w:p w14:paraId="24626DE0" w14:textId="77777777" w:rsidR="00524A5D" w:rsidRPr="00E36978" w:rsidRDefault="00524A5D">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6F1DEA24" w14:textId="77777777" w:rsidR="00524A5D" w:rsidRPr="00E36978" w:rsidRDefault="00000000">
            <w:pPr>
              <w:pStyle w:val="TAC"/>
              <w:rPr>
                <w:rFonts w:cs="Arial"/>
                <w:lang w:val="en-US"/>
              </w:rPr>
            </w:pPr>
            <w:r w:rsidRPr="00E36978">
              <w:rPr>
                <w:rFonts w:cs="Arial"/>
                <w:lang w:val="en-US"/>
              </w:rPr>
              <w:t>P</w:t>
            </w:r>
            <w:r w:rsidRPr="00E36978">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69AC47A9" w14:textId="77777777" w:rsidR="00524A5D" w:rsidRPr="00E36978" w:rsidRDefault="00000000">
            <w:pPr>
              <w:pStyle w:val="TAC"/>
              <w:rPr>
                <w:rFonts w:cs="Arial"/>
                <w:lang w:val="en-US"/>
              </w:rPr>
            </w:pPr>
            <w:r w:rsidRPr="00E36978">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45FD7B" w14:textId="77777777" w:rsidR="00524A5D" w:rsidRPr="00E36978" w:rsidRDefault="00000000">
            <w:pPr>
              <w:pStyle w:val="TAH"/>
            </w:pPr>
            <w:r w:rsidRPr="00E36978">
              <w:rPr>
                <w:rFonts w:cs="Arial"/>
                <w:lang w:val="en-US"/>
              </w:rPr>
              <w:t>REFSENS + 6 dB</w:t>
            </w:r>
          </w:p>
        </w:tc>
      </w:tr>
      <w:tr w:rsidR="00524A5D" w:rsidRPr="00E36978" w14:paraId="0EC437E1" w14:textId="77777777">
        <w:trPr>
          <w:trHeight w:val="187"/>
          <w:jc w:val="center"/>
        </w:trPr>
        <w:tc>
          <w:tcPr>
            <w:tcW w:w="1106" w:type="dxa"/>
            <w:vMerge/>
            <w:tcBorders>
              <w:left w:val="single" w:sz="4" w:space="0" w:color="auto"/>
              <w:bottom w:val="single" w:sz="4" w:space="0" w:color="auto"/>
              <w:right w:val="single" w:sz="4" w:space="0" w:color="auto"/>
            </w:tcBorders>
          </w:tcPr>
          <w:p w14:paraId="160DB455" w14:textId="77777777" w:rsidR="00524A5D" w:rsidRPr="00E36978" w:rsidRDefault="00524A5D"/>
        </w:tc>
        <w:tc>
          <w:tcPr>
            <w:tcW w:w="1488" w:type="dxa"/>
            <w:tcBorders>
              <w:top w:val="single" w:sz="4" w:space="0" w:color="auto"/>
              <w:left w:val="single" w:sz="4" w:space="0" w:color="auto"/>
              <w:bottom w:val="single" w:sz="4" w:space="0" w:color="auto"/>
              <w:right w:val="single" w:sz="4" w:space="0" w:color="auto"/>
            </w:tcBorders>
          </w:tcPr>
          <w:p w14:paraId="26CBE2F8" w14:textId="77777777" w:rsidR="00524A5D" w:rsidRPr="00E36978" w:rsidRDefault="00000000">
            <w:pPr>
              <w:pStyle w:val="TAC"/>
              <w:rPr>
                <w:lang w:val="sv-SE"/>
              </w:rPr>
            </w:pPr>
            <w:r w:rsidRPr="00E36978">
              <w:rPr>
                <w:lang w:val="sv-SE"/>
              </w:rPr>
              <w:t>P</w:t>
            </w:r>
            <w:r w:rsidRPr="00E36978">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76CEFF82" w14:textId="77777777" w:rsidR="00524A5D" w:rsidRPr="00E36978" w:rsidRDefault="00000000">
            <w:pPr>
              <w:pStyle w:val="TAC"/>
              <w:rPr>
                <w:lang w:val="sv-SE"/>
              </w:rPr>
            </w:pPr>
            <w:r w:rsidRPr="00E36978">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7E2D2000" w14:textId="77777777" w:rsidR="00524A5D" w:rsidRPr="00E36978" w:rsidRDefault="00000000">
            <w:pPr>
              <w:pStyle w:val="TAC"/>
            </w:pPr>
            <w:r w:rsidRPr="00E36978">
              <w:t>-44</w:t>
            </w:r>
          </w:p>
        </w:tc>
        <w:tc>
          <w:tcPr>
            <w:tcW w:w="1939" w:type="dxa"/>
            <w:tcBorders>
              <w:top w:val="single" w:sz="4" w:space="0" w:color="auto"/>
              <w:left w:val="single" w:sz="4" w:space="0" w:color="auto"/>
              <w:bottom w:val="single" w:sz="4" w:space="0" w:color="auto"/>
              <w:right w:val="single" w:sz="4" w:space="0" w:color="auto"/>
            </w:tcBorders>
          </w:tcPr>
          <w:p w14:paraId="243190EB" w14:textId="77777777" w:rsidR="00524A5D" w:rsidRPr="00E36978" w:rsidRDefault="00000000">
            <w:pPr>
              <w:pStyle w:val="TAC"/>
            </w:pPr>
            <w:r w:rsidRPr="00E36978">
              <w:t>-30</w:t>
            </w:r>
          </w:p>
        </w:tc>
        <w:tc>
          <w:tcPr>
            <w:tcW w:w="1939" w:type="dxa"/>
            <w:tcBorders>
              <w:top w:val="single" w:sz="4" w:space="0" w:color="auto"/>
              <w:left w:val="single" w:sz="4" w:space="0" w:color="auto"/>
              <w:bottom w:val="single" w:sz="4" w:space="0" w:color="auto"/>
              <w:right w:val="single" w:sz="4" w:space="0" w:color="auto"/>
            </w:tcBorders>
          </w:tcPr>
          <w:p w14:paraId="1C915706" w14:textId="77777777" w:rsidR="00524A5D" w:rsidRPr="00E36978" w:rsidRDefault="00000000">
            <w:pPr>
              <w:pStyle w:val="TAC"/>
            </w:pPr>
            <w:r w:rsidRPr="00E36978">
              <w:rPr>
                <w:lang w:val="sv-SE"/>
              </w:rPr>
              <w:t>-15</w:t>
            </w:r>
            <w:r w:rsidRPr="00E36978">
              <w:rPr>
                <w:vertAlign w:val="superscript"/>
                <w:lang w:val="sv-SE"/>
              </w:rPr>
              <w:t>3</w:t>
            </w:r>
          </w:p>
        </w:tc>
      </w:tr>
      <w:tr w:rsidR="00524A5D" w:rsidRPr="00E36978" w14:paraId="3C1D1BC0"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8A07D25" w14:textId="77777777" w:rsidR="00524A5D" w:rsidRPr="00E36978" w:rsidRDefault="00000000">
            <w:pPr>
              <w:pStyle w:val="TAC"/>
            </w:pPr>
            <w:r w:rsidRPr="00E36978">
              <w:t>255</w:t>
            </w:r>
          </w:p>
        </w:tc>
        <w:tc>
          <w:tcPr>
            <w:tcW w:w="1488" w:type="dxa"/>
            <w:tcBorders>
              <w:top w:val="single" w:sz="4" w:space="0" w:color="auto"/>
              <w:left w:val="single" w:sz="4" w:space="0" w:color="auto"/>
              <w:bottom w:val="single" w:sz="4" w:space="0" w:color="auto"/>
              <w:right w:val="single" w:sz="4" w:space="0" w:color="auto"/>
            </w:tcBorders>
          </w:tcPr>
          <w:p w14:paraId="5FEDB614"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D6EFB9A"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65B710B8" w14:textId="77777777" w:rsidR="00524A5D" w:rsidRPr="00E36978" w:rsidRDefault="00000000">
            <w:pPr>
              <w:pStyle w:val="TAC"/>
              <w:rPr>
                <w:rFonts w:cs="Arial"/>
              </w:rPr>
            </w:pPr>
            <w:r w:rsidRPr="00E36978">
              <w:rPr>
                <w:rFonts w:cs="Arial"/>
              </w:rPr>
              <w:t>-60 &lt; f – F</w:t>
            </w:r>
            <w:r w:rsidRPr="00E36978">
              <w:rPr>
                <w:rFonts w:cs="Arial"/>
                <w:vertAlign w:val="subscript"/>
              </w:rPr>
              <w:t>DL_low</w:t>
            </w:r>
            <w:r w:rsidRPr="00E36978">
              <w:rPr>
                <w:rFonts w:cs="Arial"/>
              </w:rPr>
              <w:t xml:space="preserve"> &lt; -15</w:t>
            </w:r>
          </w:p>
          <w:p w14:paraId="3B095183" w14:textId="77777777" w:rsidR="00524A5D" w:rsidRPr="00E36978" w:rsidRDefault="00000000">
            <w:pPr>
              <w:pStyle w:val="TAC"/>
              <w:rPr>
                <w:rFonts w:cs="Arial"/>
              </w:rPr>
            </w:pPr>
            <w:r w:rsidRPr="00E36978">
              <w:rPr>
                <w:rFonts w:cs="Arial"/>
              </w:rPr>
              <w:t>or</w:t>
            </w:r>
          </w:p>
          <w:p w14:paraId="6F88F34A"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EA62E1" w14:textId="77777777" w:rsidR="00524A5D" w:rsidRPr="00E36978" w:rsidRDefault="00000000">
            <w:pPr>
              <w:pStyle w:val="TAC"/>
              <w:rPr>
                <w:rFonts w:cs="Arial"/>
              </w:rPr>
            </w:pPr>
            <w:r w:rsidRPr="00E36978">
              <w:rPr>
                <w:rFonts w:cs="Arial"/>
              </w:rPr>
              <w:t>-85 &lt; f – F</w:t>
            </w:r>
            <w:r w:rsidRPr="00E36978">
              <w:rPr>
                <w:rFonts w:cs="Arial"/>
                <w:vertAlign w:val="subscript"/>
              </w:rPr>
              <w:t>DL_low</w:t>
            </w:r>
            <w:r w:rsidRPr="00E36978">
              <w:rPr>
                <w:rFonts w:cs="Arial"/>
              </w:rPr>
              <w:t xml:space="preserve"> ≤ -60</w:t>
            </w:r>
          </w:p>
          <w:p w14:paraId="01E03B77" w14:textId="77777777" w:rsidR="00524A5D" w:rsidRPr="00E36978" w:rsidRDefault="00000000">
            <w:pPr>
              <w:pStyle w:val="TAC"/>
              <w:rPr>
                <w:rFonts w:cs="Arial"/>
              </w:rPr>
            </w:pPr>
            <w:r w:rsidRPr="00E36978">
              <w:rPr>
                <w:rFonts w:cs="Arial"/>
              </w:rPr>
              <w:t>or</w:t>
            </w:r>
          </w:p>
          <w:p w14:paraId="12560319"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8C198C6"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85</w:t>
            </w:r>
          </w:p>
          <w:p w14:paraId="060EA160" w14:textId="77777777" w:rsidR="00524A5D" w:rsidRPr="00E36978" w:rsidRDefault="00000000">
            <w:pPr>
              <w:pStyle w:val="TAC"/>
              <w:rPr>
                <w:rFonts w:cs="Arial"/>
              </w:rPr>
            </w:pPr>
            <w:r w:rsidRPr="00E36978">
              <w:rPr>
                <w:rFonts w:cs="Arial"/>
              </w:rPr>
              <w:t>or</w:t>
            </w:r>
          </w:p>
          <w:p w14:paraId="7A519140"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263E38FD" w14:textId="77777777" w:rsidR="00524A5D" w:rsidRPr="00E36978" w:rsidRDefault="00000000">
            <w:pPr>
              <w:pStyle w:val="TAC"/>
              <w:rPr>
                <w:rFonts w:cs="Arial"/>
              </w:rPr>
            </w:pPr>
            <w:r w:rsidRPr="00E36978">
              <w:rPr>
                <w:rFonts w:cs="Arial"/>
              </w:rPr>
              <w:t>≤ 12750</w:t>
            </w:r>
          </w:p>
        </w:tc>
      </w:tr>
      <w:tr w:rsidR="00524A5D" w:rsidRPr="00E36978" w14:paraId="38A66E09" w14:textId="77777777">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3BE666C" w14:textId="77777777" w:rsidR="00524A5D" w:rsidRPr="00E36978" w:rsidRDefault="00000000">
            <w:pPr>
              <w:pStyle w:val="TAC"/>
            </w:pPr>
            <w:r w:rsidRPr="00E36978">
              <w:t>256</w:t>
            </w:r>
            <w:r w:rsidRPr="00E36978">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A6C169F" w14:textId="77777777" w:rsidR="00524A5D" w:rsidRPr="00E36978" w:rsidRDefault="00000000">
            <w:pPr>
              <w:pStyle w:val="TAC"/>
              <w:rPr>
                <w:lang w:val="sv-SE"/>
              </w:rPr>
            </w:pPr>
            <w:r w:rsidRPr="00E36978">
              <w:rPr>
                <w:lang w:val="sv-SE"/>
              </w:rPr>
              <w:t>F</w:t>
            </w:r>
            <w:r w:rsidRPr="00E36978">
              <w:rPr>
                <w:vertAlign w:val="subscript"/>
                <w:lang w:val="sv-SE"/>
              </w:rPr>
              <w:t>interferer</w:t>
            </w:r>
            <w:r w:rsidRPr="00E36978">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1FACC65A" w14:textId="77777777" w:rsidR="00524A5D" w:rsidRPr="00E36978" w:rsidRDefault="00000000">
            <w:pPr>
              <w:pStyle w:val="TAC"/>
              <w:rPr>
                <w:lang w:val="sv-SE"/>
              </w:rPr>
            </w:pPr>
            <w:r w:rsidRPr="00E36978">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2423673" w14:textId="77777777" w:rsidR="00524A5D" w:rsidRPr="00E36978" w:rsidRDefault="00000000">
            <w:pPr>
              <w:pStyle w:val="TAC"/>
              <w:rPr>
                <w:rFonts w:cs="Arial"/>
              </w:rPr>
            </w:pPr>
            <w:r w:rsidRPr="00E36978">
              <w:rPr>
                <w:rFonts w:cs="Arial"/>
              </w:rPr>
              <w:t>-100 &lt; f – F</w:t>
            </w:r>
            <w:r w:rsidRPr="00E36978">
              <w:rPr>
                <w:rFonts w:cs="Arial"/>
                <w:vertAlign w:val="subscript"/>
              </w:rPr>
              <w:t>DL_low</w:t>
            </w:r>
            <w:r w:rsidRPr="00E36978">
              <w:rPr>
                <w:rFonts w:cs="Arial"/>
              </w:rPr>
              <w:t xml:space="preserve"> &lt; -15</w:t>
            </w:r>
          </w:p>
          <w:p w14:paraId="012FA5C2" w14:textId="77777777" w:rsidR="00524A5D" w:rsidRPr="00E36978" w:rsidRDefault="00000000">
            <w:pPr>
              <w:pStyle w:val="TAC"/>
              <w:rPr>
                <w:rFonts w:cs="Arial"/>
              </w:rPr>
            </w:pPr>
            <w:r w:rsidRPr="00E36978">
              <w:rPr>
                <w:rFonts w:cs="Arial"/>
              </w:rPr>
              <w:t>or</w:t>
            </w:r>
          </w:p>
          <w:p w14:paraId="1BF6BE00" w14:textId="77777777" w:rsidR="00524A5D" w:rsidRPr="00E36978" w:rsidRDefault="00000000">
            <w:pPr>
              <w:pStyle w:val="TAC"/>
              <w:rPr>
                <w:rFonts w:cs="Arial"/>
              </w:rPr>
            </w:pPr>
            <w:r w:rsidRPr="00E36978">
              <w:rPr>
                <w:rFonts w:cs="Arial"/>
              </w:rPr>
              <w:t>15 &lt; f – F</w:t>
            </w:r>
            <w:r w:rsidRPr="00E36978">
              <w:rPr>
                <w:rFonts w:cs="Arial"/>
                <w:vertAlign w:val="subscript"/>
              </w:rPr>
              <w:t>DL_high</w:t>
            </w:r>
            <w:r w:rsidRPr="00E36978">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3E3B428" w14:textId="77777777" w:rsidR="00524A5D" w:rsidRPr="00E36978" w:rsidRDefault="00000000">
            <w:pPr>
              <w:pStyle w:val="TAC"/>
              <w:rPr>
                <w:rFonts w:cs="Arial"/>
              </w:rPr>
            </w:pPr>
            <w:r w:rsidRPr="00E36978">
              <w:rPr>
                <w:rFonts w:cs="Arial"/>
              </w:rPr>
              <w:t>-145 &lt; f – F</w:t>
            </w:r>
            <w:r w:rsidRPr="00E36978">
              <w:rPr>
                <w:rFonts w:cs="Arial"/>
                <w:vertAlign w:val="subscript"/>
              </w:rPr>
              <w:t>DL_low</w:t>
            </w:r>
            <w:r w:rsidRPr="00E36978">
              <w:rPr>
                <w:rFonts w:cs="Arial"/>
              </w:rPr>
              <w:t xml:space="preserve"> ≤ -100</w:t>
            </w:r>
          </w:p>
          <w:p w14:paraId="318343AD" w14:textId="77777777" w:rsidR="00524A5D" w:rsidRPr="00E36978" w:rsidRDefault="00000000">
            <w:pPr>
              <w:pStyle w:val="TAC"/>
              <w:rPr>
                <w:rFonts w:cs="Arial"/>
              </w:rPr>
            </w:pPr>
            <w:r w:rsidRPr="00E36978">
              <w:rPr>
                <w:rFonts w:cs="Arial"/>
              </w:rPr>
              <w:t>or</w:t>
            </w:r>
          </w:p>
          <w:p w14:paraId="13C81D9D" w14:textId="77777777" w:rsidR="00524A5D" w:rsidRPr="00E36978" w:rsidRDefault="00000000">
            <w:pPr>
              <w:pStyle w:val="TAC"/>
              <w:rPr>
                <w:rFonts w:cs="Arial"/>
              </w:rPr>
            </w:pPr>
            <w:r w:rsidRPr="00E36978">
              <w:rPr>
                <w:rFonts w:cs="Arial"/>
              </w:rPr>
              <w:t>60 ≤ f – F</w:t>
            </w:r>
            <w:r w:rsidRPr="00E36978">
              <w:rPr>
                <w:rFonts w:cs="Arial"/>
                <w:vertAlign w:val="subscript"/>
              </w:rPr>
              <w:t>DL_high</w:t>
            </w:r>
            <w:r w:rsidRPr="00E36978">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7F24DABC" w14:textId="77777777" w:rsidR="00524A5D" w:rsidRPr="00E36978" w:rsidRDefault="00000000">
            <w:pPr>
              <w:pStyle w:val="TAC"/>
              <w:rPr>
                <w:rFonts w:cs="Arial"/>
              </w:rPr>
            </w:pPr>
            <w:r w:rsidRPr="00E36978">
              <w:rPr>
                <w:rFonts w:cs="Arial"/>
              </w:rPr>
              <w:t>1 ≤ f ≤ F</w:t>
            </w:r>
            <w:r w:rsidRPr="00E36978">
              <w:rPr>
                <w:rFonts w:cs="Arial"/>
                <w:vertAlign w:val="subscript"/>
              </w:rPr>
              <w:t>DL_low</w:t>
            </w:r>
            <w:r w:rsidRPr="00E36978">
              <w:rPr>
                <w:rFonts w:cs="Arial"/>
              </w:rPr>
              <w:t xml:space="preserve"> – 145</w:t>
            </w:r>
          </w:p>
          <w:p w14:paraId="43E8622C" w14:textId="77777777" w:rsidR="00524A5D" w:rsidRPr="00E36978" w:rsidRDefault="00000000">
            <w:pPr>
              <w:pStyle w:val="TAC"/>
              <w:rPr>
                <w:rFonts w:cs="Arial"/>
              </w:rPr>
            </w:pPr>
            <w:r w:rsidRPr="00E36978">
              <w:rPr>
                <w:rFonts w:cs="Arial"/>
              </w:rPr>
              <w:t>or</w:t>
            </w:r>
          </w:p>
          <w:p w14:paraId="450AFFD6" w14:textId="77777777" w:rsidR="00524A5D" w:rsidRPr="00E36978" w:rsidRDefault="00000000">
            <w:pPr>
              <w:pStyle w:val="TAC"/>
              <w:rPr>
                <w:rFonts w:cs="Arial"/>
              </w:rPr>
            </w:pPr>
            <w:r w:rsidRPr="00E36978">
              <w:rPr>
                <w:rFonts w:cs="Arial"/>
              </w:rPr>
              <w:t>F</w:t>
            </w:r>
            <w:r w:rsidRPr="00E36978">
              <w:rPr>
                <w:rFonts w:cs="Arial"/>
                <w:vertAlign w:val="subscript"/>
              </w:rPr>
              <w:t>DL_high</w:t>
            </w:r>
            <w:r w:rsidRPr="00E36978">
              <w:rPr>
                <w:rFonts w:cs="Arial"/>
              </w:rPr>
              <w:t xml:space="preserve"> + 85 ≤ f</w:t>
            </w:r>
          </w:p>
          <w:p w14:paraId="52058404" w14:textId="77777777" w:rsidR="00524A5D" w:rsidRPr="00E36978" w:rsidRDefault="00000000">
            <w:pPr>
              <w:pStyle w:val="TAC"/>
              <w:rPr>
                <w:rFonts w:cs="Arial"/>
              </w:rPr>
            </w:pPr>
            <w:r w:rsidRPr="00E36978">
              <w:rPr>
                <w:rFonts w:cs="Arial"/>
              </w:rPr>
              <w:t>≤ 12750</w:t>
            </w:r>
          </w:p>
        </w:tc>
      </w:tr>
      <w:tr w:rsidR="00524A5D" w:rsidRPr="00E36978" w14:paraId="3737EEC3" w14:textId="77777777">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63D82E47" w14:textId="77777777" w:rsidR="00524A5D" w:rsidRPr="00E36978" w:rsidRDefault="00000000">
            <w:pPr>
              <w:pStyle w:val="TAN"/>
            </w:pPr>
            <w:r w:rsidRPr="00E36978">
              <w:rPr>
                <w:rFonts w:eastAsia="MS Mincho" w:cs="Arial"/>
              </w:rPr>
              <w:t>NOTE 1:</w:t>
            </w:r>
            <w:r w:rsidRPr="00E36978">
              <w:rPr>
                <w:rFonts w:eastAsia="MS Mincho" w:cs="Arial"/>
              </w:rPr>
              <w:tab/>
            </w:r>
            <w:r w:rsidRPr="00E36978">
              <w:rPr>
                <w:rFonts w:cs="Arial" w:hint="eastAsia"/>
                <w:lang w:val="en-US"/>
              </w:rPr>
              <w:t>Void</w:t>
            </w:r>
            <w:r w:rsidRPr="00E36978">
              <w:rPr>
                <w:rFonts w:eastAsia="MS Mincho" w:cs="Arial"/>
              </w:rPr>
              <w:t>.</w:t>
            </w:r>
          </w:p>
          <w:p w14:paraId="77743FEB" w14:textId="77777777" w:rsidR="00524A5D" w:rsidRPr="00E36978" w:rsidRDefault="00000000">
            <w:pPr>
              <w:pStyle w:val="TAN"/>
              <w:rPr>
                <w:rFonts w:eastAsia="MS Mincho"/>
                <w:lang w:val="en-US"/>
              </w:rPr>
            </w:pPr>
            <w:r w:rsidRPr="00E36978">
              <w:t xml:space="preserve">NOTE </w:t>
            </w:r>
            <w:r w:rsidRPr="00E36978">
              <w:rPr>
                <w:lang w:val="en-US"/>
              </w:rPr>
              <w:t>2</w:t>
            </w:r>
            <w:r w:rsidRPr="00E36978">
              <w:t>:</w:t>
            </w:r>
            <w:r w:rsidRPr="00E36978">
              <w:tab/>
            </w:r>
            <w:r w:rsidRPr="00E36978">
              <w:rPr>
                <w:rFonts w:eastAsia="MS Mincho"/>
                <w:lang w:val="en-US"/>
              </w:rPr>
              <w:t>Band 256 lower frequency ranges are modified to enable specific implementations.</w:t>
            </w:r>
          </w:p>
          <w:p w14:paraId="41C50A50" w14:textId="77777777" w:rsidR="00524A5D" w:rsidRPr="00E36978" w:rsidRDefault="00000000">
            <w:pPr>
              <w:pStyle w:val="TAN"/>
              <w:rPr>
                <w:rFonts w:cs="Arial"/>
                <w:lang w:val="en-US"/>
              </w:rPr>
            </w:pPr>
            <w:r w:rsidRPr="00E36978">
              <w:rPr>
                <w:rFonts w:cs="Arial"/>
              </w:rPr>
              <w:t>NOTE 3:</w:t>
            </w:r>
            <w:r w:rsidRPr="00E36978">
              <w:rPr>
                <w:rFonts w:cs="Arial"/>
              </w:rPr>
              <w:tab/>
              <w:t>For operating bands which downlink band frequency range is between 1475.9 MHz &lt; f &lt; 2690 MHz the power level of the interferer (P</w:t>
            </w:r>
            <w:r w:rsidRPr="00E36978">
              <w:rPr>
                <w:rFonts w:cs="Arial"/>
                <w:vertAlign w:val="subscript"/>
              </w:rPr>
              <w:t>Interferer</w:t>
            </w:r>
            <w:r w:rsidRPr="00E36978">
              <w:rPr>
                <w:rFonts w:cs="Arial"/>
              </w:rPr>
              <w:t>) for Range 3 shall be modified to: -20 dBm for the frequency range which is bounded by F</w:t>
            </w:r>
            <w:r w:rsidRPr="00E36978">
              <w:rPr>
                <w:rFonts w:cs="Arial"/>
                <w:vertAlign w:val="subscript"/>
              </w:rPr>
              <w:t>DL_low</w:t>
            </w:r>
            <w:r w:rsidRPr="00E36978">
              <w:rPr>
                <w:rFonts w:cs="Arial"/>
              </w:rPr>
              <w:t xml:space="preserve">- 200 MHz of the lowest band that UE supports in frequency range </w:t>
            </w:r>
            <w:r w:rsidRPr="00E36978">
              <w:rPr>
                <w:rFonts w:cs="Arial"/>
                <w:lang w:eastAsia="ja-JP"/>
              </w:rPr>
              <w:t>1475.9</w:t>
            </w:r>
            <w:r w:rsidRPr="00E36978">
              <w:rPr>
                <w:rFonts w:cs="Arial"/>
              </w:rPr>
              <w:t xml:space="preserve"> MHz &lt; f &lt; 2690 MHz and F</w:t>
            </w:r>
            <w:r w:rsidRPr="00E36978">
              <w:rPr>
                <w:rFonts w:cs="Arial"/>
                <w:vertAlign w:val="subscript"/>
              </w:rPr>
              <w:t xml:space="preserve">DL_high  </w:t>
            </w:r>
            <w:r w:rsidRPr="00E36978">
              <w:rPr>
                <w:rFonts w:cs="Arial"/>
              </w:rPr>
              <w:t xml:space="preserve">+ 200 MHz of the highest band that UE supports in frequency range </w:t>
            </w:r>
            <w:r w:rsidRPr="00E36978">
              <w:rPr>
                <w:rFonts w:cs="Arial"/>
                <w:lang w:eastAsia="ja-JP"/>
              </w:rPr>
              <w:t>1475.9</w:t>
            </w:r>
            <w:r w:rsidRPr="00E36978">
              <w:rPr>
                <w:rFonts w:cs="Arial"/>
              </w:rPr>
              <w:t xml:space="preserve"> MHz &lt; f &lt; 2690 MHz.</w:t>
            </w:r>
            <w:r w:rsidRPr="00E36978">
              <w:rPr>
                <w:rFonts w:cs="Arial"/>
                <w:lang w:val="en-US"/>
              </w:rPr>
              <w:t>”</w:t>
            </w:r>
          </w:p>
          <w:p w14:paraId="3F29874A" w14:textId="77777777" w:rsidR="00524A5D" w:rsidRPr="00E36978" w:rsidRDefault="00000000">
            <w:pPr>
              <w:pStyle w:val="TAN"/>
              <w:rPr>
                <w:rFonts w:cs="Arial"/>
                <w:lang w:val="en-US"/>
              </w:rPr>
            </w:pPr>
            <w:r w:rsidRPr="00E36978">
              <w:rPr>
                <w:rFonts w:eastAsia="MS Mincho"/>
              </w:rPr>
              <w:t>NOTE 4:</w:t>
            </w:r>
            <w:r w:rsidRPr="00E36978">
              <w:rPr>
                <w:rFonts w:eastAsia="MS Mincho"/>
              </w:rPr>
              <w:tab/>
              <w:t>The power level of the interferer (</w:t>
            </w:r>
            <w:r w:rsidRPr="00E36978">
              <w:t>P</w:t>
            </w:r>
            <w:r w:rsidRPr="00E36978">
              <w:rPr>
                <w:vertAlign w:val="subscript"/>
              </w:rPr>
              <w:t>Interferer</w:t>
            </w:r>
            <w:r w:rsidRPr="00E36978">
              <w:rPr>
                <w:rFonts w:eastAsia="MS Mincho"/>
              </w:rPr>
              <w:t xml:space="preserve">) for Range 3 shall be modified to -20 dBm for </w:t>
            </w:r>
            <w:r w:rsidRPr="00E36978">
              <w:t>F</w:t>
            </w:r>
            <w:r w:rsidRPr="00E36978">
              <w:rPr>
                <w:vertAlign w:val="subscript"/>
              </w:rPr>
              <w:t>Interferer</w:t>
            </w:r>
            <w:r w:rsidRPr="00E36978">
              <w:rPr>
                <w:rFonts w:eastAsia="MS Mincho"/>
              </w:rPr>
              <w:t xml:space="preserve"> &gt; </w:t>
            </w:r>
            <w:r w:rsidRPr="00E36978">
              <w:t>280</w:t>
            </w:r>
            <w:r w:rsidRPr="00E36978">
              <w:rPr>
                <w:rFonts w:eastAsia="MS Mincho"/>
              </w:rPr>
              <w:t xml:space="preserve">0 MHz and </w:t>
            </w:r>
            <w:r w:rsidRPr="00E36978">
              <w:t>F</w:t>
            </w:r>
            <w:r w:rsidRPr="00E36978">
              <w:rPr>
                <w:vertAlign w:val="subscript"/>
              </w:rPr>
              <w:t>Interferer</w:t>
            </w:r>
            <w:r w:rsidRPr="00E36978">
              <w:rPr>
                <w:rFonts w:eastAsia="MS Mincho"/>
              </w:rPr>
              <w:t xml:space="preserve"> &lt; 4400 MHz.</w:t>
            </w:r>
          </w:p>
        </w:tc>
      </w:tr>
      <w:bookmarkEnd w:id="1849"/>
    </w:tbl>
    <w:p w14:paraId="77CF7040" w14:textId="77777777" w:rsidR="00524A5D" w:rsidRPr="00E36978" w:rsidRDefault="00524A5D">
      <w:pPr>
        <w:rPr>
          <w:lang w:eastAsia="zh-TW"/>
        </w:rPr>
      </w:pPr>
    </w:p>
    <w:p w14:paraId="6C12370A" w14:textId="77777777" w:rsidR="00524A5D" w:rsidRPr="00E36978" w:rsidRDefault="00000000">
      <w:pPr>
        <w:pStyle w:val="Heading2"/>
      </w:pPr>
      <w:bookmarkStart w:id="1850" w:name="_Toc111062097"/>
      <w:bookmarkStart w:id="1851" w:name="_Toc28196"/>
      <w:bookmarkStart w:id="1852" w:name="_Toc21153"/>
      <w:bookmarkStart w:id="1853" w:name="_Toc121162903"/>
      <w:bookmarkStart w:id="1854" w:name="_Toc13344"/>
      <w:bookmarkStart w:id="1855" w:name="_Toc23174"/>
      <w:bookmarkStart w:id="1856" w:name="_Toc368026388"/>
      <w:bookmarkStart w:id="1857" w:name="_Toc29671"/>
      <w:bookmarkStart w:id="1858" w:name="_Toc5716"/>
      <w:bookmarkStart w:id="1859" w:name="_Toc120570111"/>
      <w:bookmarkStart w:id="1860" w:name="_Toc163510853"/>
      <w:bookmarkEnd w:id="1821"/>
      <w:r w:rsidRPr="00E36978">
        <w:lastRenderedPageBreak/>
        <w:t>7.7</w:t>
      </w:r>
      <w:r w:rsidRPr="00E36978">
        <w:tab/>
        <w:t>Spurious response</w:t>
      </w:r>
      <w:bookmarkEnd w:id="1850"/>
      <w:bookmarkEnd w:id="1851"/>
      <w:bookmarkEnd w:id="1852"/>
      <w:bookmarkEnd w:id="1853"/>
      <w:bookmarkEnd w:id="1854"/>
      <w:bookmarkEnd w:id="1855"/>
      <w:bookmarkEnd w:id="1856"/>
      <w:bookmarkEnd w:id="1857"/>
      <w:bookmarkEnd w:id="1858"/>
      <w:bookmarkEnd w:id="1859"/>
      <w:bookmarkEnd w:id="1860"/>
    </w:p>
    <w:p w14:paraId="11D67B23" w14:textId="77777777" w:rsidR="00524A5D" w:rsidRPr="00E36978" w:rsidRDefault="00000000">
      <w:pPr>
        <w:rPr>
          <w:rFonts w:eastAsiaTheme="minorEastAsia"/>
          <w:color w:val="000000" w:themeColor="text1"/>
          <w:lang w:eastAsia="zh-TW"/>
        </w:rPr>
      </w:pPr>
      <w:r w:rsidRPr="00E36978">
        <w:rPr>
          <w:rFonts w:eastAsia="SimSun"/>
          <w:color w:val="000000" w:themeColor="text1"/>
        </w:rPr>
        <w:t>This clause is reserved</w:t>
      </w:r>
      <w:r w:rsidRPr="00E36978">
        <w:rPr>
          <w:rFonts w:eastAsiaTheme="minorEastAsia" w:hint="eastAsia"/>
          <w:color w:val="000000" w:themeColor="text1"/>
          <w:lang w:eastAsia="zh-TW"/>
        </w:rPr>
        <w:t>.</w:t>
      </w:r>
    </w:p>
    <w:p w14:paraId="6C3EB4F8" w14:textId="77777777" w:rsidR="00524A5D" w:rsidRPr="00E36978" w:rsidRDefault="00000000">
      <w:pPr>
        <w:pStyle w:val="Heading2"/>
      </w:pPr>
      <w:bookmarkStart w:id="1861" w:name="_Toc14595"/>
      <w:bookmarkStart w:id="1862" w:name="_Toc2851"/>
      <w:bookmarkStart w:id="1863" w:name="_Toc14766"/>
      <w:bookmarkStart w:id="1864" w:name="_Toc16922"/>
      <w:bookmarkStart w:id="1865" w:name="_Toc121162904"/>
      <w:bookmarkStart w:id="1866" w:name="_Toc120570112"/>
      <w:bookmarkStart w:id="1867" w:name="_Toc12699"/>
      <w:bookmarkStart w:id="1868" w:name="_Toc17604"/>
      <w:bookmarkStart w:id="1869" w:name="_Toc163510854"/>
      <w:r w:rsidRPr="00E36978">
        <w:t>7.7A</w:t>
      </w:r>
      <w:r w:rsidRPr="00E36978">
        <w:tab/>
        <w:t>Spurious response for category M1</w:t>
      </w:r>
      <w:bookmarkEnd w:id="1861"/>
      <w:bookmarkEnd w:id="1862"/>
      <w:bookmarkEnd w:id="1863"/>
      <w:bookmarkEnd w:id="1864"/>
      <w:bookmarkEnd w:id="1865"/>
      <w:bookmarkEnd w:id="1866"/>
      <w:bookmarkEnd w:id="1867"/>
      <w:bookmarkEnd w:id="1868"/>
      <w:bookmarkEnd w:id="1869"/>
    </w:p>
    <w:p w14:paraId="012E7CA3" w14:textId="77777777" w:rsidR="00524A5D" w:rsidRPr="00E36978" w:rsidRDefault="00000000">
      <w:pPr>
        <w:pStyle w:val="H6"/>
      </w:pPr>
      <w:bookmarkStart w:id="1870" w:name="MCCQCTEMPBM_00000388"/>
      <w:r w:rsidRPr="00E36978">
        <w:t>7.7A.1</w:t>
      </w:r>
      <w:r w:rsidRPr="00E36978">
        <w:tab/>
        <w:t>Test Purpose</w:t>
      </w:r>
    </w:p>
    <w:bookmarkEnd w:id="1870"/>
    <w:p w14:paraId="6F701ED4" w14:textId="77777777" w:rsidR="00524A5D" w:rsidRPr="00E36978" w:rsidRDefault="00000000">
      <w:r w:rsidRPr="00E36978">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E36978" w:rsidRDefault="00000000">
      <w:r w:rsidRPr="00E36978">
        <w:t>The lack of the spurious response ability decreases the coverage area when other unwanted interfering signal exists at any other frequency.</w:t>
      </w:r>
    </w:p>
    <w:p w14:paraId="4212D6B0" w14:textId="77777777" w:rsidR="00524A5D" w:rsidRPr="00E36978" w:rsidRDefault="00000000">
      <w:pPr>
        <w:pStyle w:val="H6"/>
      </w:pPr>
      <w:bookmarkStart w:id="1871" w:name="MCCQCTEMPBM_00000389"/>
      <w:r w:rsidRPr="00E36978">
        <w:t>7.7A.2</w:t>
      </w:r>
      <w:r w:rsidRPr="00E36978">
        <w:tab/>
        <w:t>Test Applicability</w:t>
      </w:r>
    </w:p>
    <w:bookmarkEnd w:id="1871"/>
    <w:p w14:paraId="67C2F97F" w14:textId="77777777" w:rsidR="00524A5D" w:rsidRPr="00E36978" w:rsidRDefault="00000000">
      <w:r w:rsidRPr="00E36978">
        <w:t>This test case applies to all types of E-UTRA UE release 17 and forward of category</w:t>
      </w:r>
      <w:r w:rsidRPr="00E36978">
        <w:rPr>
          <w:lang w:eastAsia="zh-TW"/>
        </w:rPr>
        <w:t xml:space="preserve"> M1</w:t>
      </w:r>
      <w:r w:rsidRPr="00E36978">
        <w:rPr>
          <w:rFonts w:ascii="SimSun" w:hAnsi="SimSun" w:cs="SimSun"/>
          <w:lang w:eastAsia="zh-TW"/>
        </w:rPr>
        <w:t xml:space="preserve"> </w:t>
      </w:r>
      <w:r w:rsidRPr="00E36978">
        <w:t>that support satellite access operation.</w:t>
      </w:r>
    </w:p>
    <w:p w14:paraId="3DEA7BFE" w14:textId="77777777" w:rsidR="00524A5D" w:rsidRPr="00E36978" w:rsidRDefault="00000000">
      <w:pPr>
        <w:pStyle w:val="H6"/>
      </w:pPr>
      <w:bookmarkStart w:id="1872" w:name="MCCQCTEMPBM_00000390"/>
      <w:r w:rsidRPr="00E36978">
        <w:t>7.7A.3</w:t>
      </w:r>
      <w:r w:rsidRPr="00E36978">
        <w:tab/>
        <w:t>Minimum Conformance Requirements</w:t>
      </w:r>
    </w:p>
    <w:bookmarkEnd w:id="1872"/>
    <w:p w14:paraId="67A3869A" w14:textId="77777777" w:rsidR="00524A5D" w:rsidRPr="00E36978" w:rsidRDefault="00000000">
      <w:r w:rsidRPr="00E36978">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E36978" w:rsidRDefault="00000000">
      <w:pPr>
        <w:pStyle w:val="TH"/>
      </w:pPr>
      <w:r w:rsidRPr="00E36978">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E36978" w14:paraId="084D72F7" w14:textId="77777777">
        <w:trPr>
          <w:jc w:val="center"/>
        </w:trPr>
        <w:tc>
          <w:tcPr>
            <w:tcW w:w="1559" w:type="dxa"/>
            <w:vMerge w:val="restart"/>
          </w:tcPr>
          <w:p w14:paraId="650502A6" w14:textId="77777777" w:rsidR="00524A5D" w:rsidRPr="00E36978" w:rsidRDefault="00000000">
            <w:pPr>
              <w:pStyle w:val="TAH"/>
              <w:rPr>
                <w:rFonts w:cs="Arial"/>
              </w:rPr>
            </w:pPr>
            <w:bookmarkStart w:id="1873" w:name="MCCQCTEMPBM_00000554"/>
            <w:r w:rsidRPr="00E36978">
              <w:rPr>
                <w:rFonts w:cs="Arial"/>
              </w:rPr>
              <w:t>Rx parameter</w:t>
            </w:r>
          </w:p>
        </w:tc>
        <w:tc>
          <w:tcPr>
            <w:tcW w:w="816" w:type="dxa"/>
            <w:vMerge w:val="restart"/>
          </w:tcPr>
          <w:p w14:paraId="0C437F16" w14:textId="77777777" w:rsidR="00524A5D" w:rsidRPr="00E36978" w:rsidRDefault="00000000">
            <w:pPr>
              <w:pStyle w:val="TAH"/>
              <w:rPr>
                <w:rFonts w:cs="Arial"/>
              </w:rPr>
            </w:pPr>
            <w:r w:rsidRPr="00E36978">
              <w:rPr>
                <w:rFonts w:cs="Arial"/>
              </w:rPr>
              <w:t xml:space="preserve">Units </w:t>
            </w:r>
          </w:p>
        </w:tc>
        <w:tc>
          <w:tcPr>
            <w:tcW w:w="6409" w:type="dxa"/>
          </w:tcPr>
          <w:p w14:paraId="146F2E3C" w14:textId="77777777" w:rsidR="00524A5D" w:rsidRPr="00E36978" w:rsidRDefault="00000000">
            <w:pPr>
              <w:pStyle w:val="TAH"/>
              <w:rPr>
                <w:rFonts w:cs="Arial"/>
              </w:rPr>
            </w:pPr>
            <w:r w:rsidRPr="00E36978">
              <w:rPr>
                <w:rFonts w:cs="Arial"/>
              </w:rPr>
              <w:t>Channel bandwidth</w:t>
            </w:r>
          </w:p>
        </w:tc>
      </w:tr>
      <w:tr w:rsidR="00524A5D" w:rsidRPr="00E36978" w14:paraId="31D60669" w14:textId="77777777">
        <w:trPr>
          <w:jc w:val="center"/>
        </w:trPr>
        <w:tc>
          <w:tcPr>
            <w:tcW w:w="1559" w:type="dxa"/>
            <w:vMerge/>
          </w:tcPr>
          <w:p w14:paraId="1E4025EE" w14:textId="77777777" w:rsidR="00524A5D" w:rsidRPr="00E36978" w:rsidRDefault="00524A5D">
            <w:pPr>
              <w:pStyle w:val="TAH"/>
              <w:rPr>
                <w:rFonts w:cs="Arial"/>
              </w:rPr>
            </w:pPr>
          </w:p>
        </w:tc>
        <w:tc>
          <w:tcPr>
            <w:tcW w:w="816" w:type="dxa"/>
            <w:vMerge/>
          </w:tcPr>
          <w:p w14:paraId="1DFBD7C8" w14:textId="77777777" w:rsidR="00524A5D" w:rsidRPr="00E36978" w:rsidRDefault="00524A5D">
            <w:pPr>
              <w:pStyle w:val="TAH"/>
              <w:rPr>
                <w:rFonts w:cs="Arial"/>
              </w:rPr>
            </w:pPr>
          </w:p>
        </w:tc>
        <w:tc>
          <w:tcPr>
            <w:tcW w:w="6409" w:type="dxa"/>
          </w:tcPr>
          <w:p w14:paraId="6191CF99" w14:textId="77777777" w:rsidR="00524A5D" w:rsidRPr="00E36978" w:rsidRDefault="00000000">
            <w:pPr>
              <w:pStyle w:val="TAH"/>
              <w:rPr>
                <w:rFonts w:cs="Arial"/>
              </w:rPr>
            </w:pPr>
            <w:r w:rsidRPr="00E36978">
              <w:rPr>
                <w:rFonts w:cs="Arial"/>
              </w:rPr>
              <w:t xml:space="preserve">1.4 MHz </w:t>
            </w:r>
          </w:p>
        </w:tc>
      </w:tr>
      <w:tr w:rsidR="00524A5D" w:rsidRPr="00E36978" w14:paraId="2FD0AFC8" w14:textId="77777777">
        <w:trPr>
          <w:jc w:val="center"/>
        </w:trPr>
        <w:tc>
          <w:tcPr>
            <w:tcW w:w="1559" w:type="dxa"/>
            <w:vMerge w:val="restart"/>
            <w:vAlign w:val="center"/>
          </w:tcPr>
          <w:p w14:paraId="7AC0BE36" w14:textId="77777777" w:rsidR="00524A5D" w:rsidRPr="00E36978" w:rsidRDefault="00000000">
            <w:pPr>
              <w:pStyle w:val="TAL"/>
              <w:rPr>
                <w:rFonts w:cs="Arial"/>
                <w:bCs/>
              </w:rPr>
            </w:pPr>
            <w:r w:rsidRPr="00E36978">
              <w:rPr>
                <w:rFonts w:cs="Arial"/>
              </w:rPr>
              <w:t>Power in Transmission Bandwidth Configuration</w:t>
            </w:r>
          </w:p>
        </w:tc>
        <w:tc>
          <w:tcPr>
            <w:tcW w:w="816" w:type="dxa"/>
            <w:vMerge w:val="restart"/>
            <w:vAlign w:val="center"/>
          </w:tcPr>
          <w:p w14:paraId="4F4E162D" w14:textId="77777777" w:rsidR="00524A5D" w:rsidRPr="00E36978" w:rsidRDefault="00000000">
            <w:pPr>
              <w:pStyle w:val="TAC"/>
              <w:rPr>
                <w:rFonts w:cs="Arial"/>
              </w:rPr>
            </w:pPr>
            <w:r w:rsidRPr="00E36978">
              <w:rPr>
                <w:rFonts w:cs="Arial"/>
              </w:rPr>
              <w:t>dBm</w:t>
            </w:r>
          </w:p>
        </w:tc>
        <w:tc>
          <w:tcPr>
            <w:tcW w:w="6409" w:type="dxa"/>
            <w:vAlign w:val="bottom"/>
          </w:tcPr>
          <w:p w14:paraId="01B5A03B"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355E2149" w14:textId="77777777">
        <w:trPr>
          <w:jc w:val="center"/>
        </w:trPr>
        <w:tc>
          <w:tcPr>
            <w:tcW w:w="1559" w:type="dxa"/>
            <w:vMerge/>
            <w:vAlign w:val="center"/>
          </w:tcPr>
          <w:p w14:paraId="73F455E9" w14:textId="77777777" w:rsidR="00524A5D" w:rsidRPr="00E36978" w:rsidRDefault="00524A5D">
            <w:pPr>
              <w:pStyle w:val="TableText"/>
              <w:jc w:val="left"/>
              <w:rPr>
                <w:rFonts w:cs="Arial"/>
                <w:bCs/>
                <w:sz w:val="18"/>
                <w:szCs w:val="18"/>
              </w:rPr>
            </w:pPr>
          </w:p>
        </w:tc>
        <w:tc>
          <w:tcPr>
            <w:tcW w:w="816" w:type="dxa"/>
            <w:vMerge/>
            <w:vAlign w:val="center"/>
          </w:tcPr>
          <w:p w14:paraId="7F90BCB5" w14:textId="77777777" w:rsidR="00524A5D" w:rsidRPr="00E36978" w:rsidRDefault="00524A5D">
            <w:pPr>
              <w:pStyle w:val="TAC"/>
              <w:rPr>
                <w:rFonts w:cs="Arial"/>
              </w:rPr>
            </w:pPr>
          </w:p>
        </w:tc>
        <w:tc>
          <w:tcPr>
            <w:tcW w:w="6409" w:type="dxa"/>
            <w:vAlign w:val="center"/>
          </w:tcPr>
          <w:p w14:paraId="6EA46FB3" w14:textId="77777777" w:rsidR="00524A5D" w:rsidRPr="00E36978" w:rsidRDefault="00000000">
            <w:pPr>
              <w:pStyle w:val="TAC"/>
              <w:rPr>
                <w:rFonts w:cs="Arial"/>
              </w:rPr>
            </w:pPr>
            <w:r w:rsidRPr="00E36978">
              <w:rPr>
                <w:rFonts w:cs="Arial"/>
              </w:rPr>
              <w:t>6</w:t>
            </w:r>
          </w:p>
        </w:tc>
      </w:tr>
      <w:tr w:rsidR="00524A5D" w:rsidRPr="00E36978" w14:paraId="4E480BCA" w14:textId="77777777">
        <w:trPr>
          <w:trHeight w:val="398"/>
          <w:jc w:val="center"/>
        </w:trPr>
        <w:tc>
          <w:tcPr>
            <w:tcW w:w="8784" w:type="dxa"/>
            <w:gridSpan w:val="3"/>
          </w:tcPr>
          <w:p w14:paraId="772FBFB6"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7DDAB348" w14:textId="77777777" w:rsidR="00524A5D" w:rsidRPr="00E36978" w:rsidRDefault="00000000">
            <w:pPr>
              <w:pStyle w:val="TAN"/>
              <w:rPr>
                <w:rFonts w:eastAsia="MS Mincho" w:cs="Arial"/>
              </w:rPr>
            </w:pPr>
            <w:r w:rsidRPr="00E36978">
              <w:rPr>
                <w:rFonts w:eastAsia="MS Mincho" w:cs="Arial"/>
              </w:rPr>
              <w:t>N OTE 2:</w:t>
            </w:r>
            <w:r w:rsidRPr="00E36978">
              <w:rPr>
                <w:rFonts w:eastAsia="MS Mincho" w:cs="Arial"/>
              </w:rPr>
              <w:tab/>
              <w:t xml:space="preserve">Reference measurement channel is specified in Annex A.3.2 </w:t>
            </w:r>
            <w:r w:rsidRPr="00E36978">
              <w:rPr>
                <w:rFonts w:eastAsia="?? ??" w:cs="Arial"/>
              </w:rPr>
              <w:t xml:space="preserve">with </w:t>
            </w:r>
            <w:r w:rsidRPr="00E36978">
              <w:rPr>
                <w:rFonts w:cs="Arial"/>
              </w:rPr>
              <w:t>one sided dynamic OCNG Pattern OP.1 FDD as described in Annex A.5.1.1</w:t>
            </w:r>
            <w:r w:rsidRPr="00E36978">
              <w:rPr>
                <w:rFonts w:eastAsia="MS Mincho" w:cs="Arial"/>
              </w:rPr>
              <w:t>.</w:t>
            </w:r>
          </w:p>
          <w:p w14:paraId="4A1CCF43"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The REFSENS power level is specified in Table 7.3A.3-1.</w:t>
            </w:r>
          </w:p>
        </w:tc>
      </w:tr>
      <w:bookmarkEnd w:id="1873"/>
    </w:tbl>
    <w:p w14:paraId="3CF9250A" w14:textId="77777777" w:rsidR="00524A5D" w:rsidRPr="00E36978" w:rsidRDefault="00524A5D"/>
    <w:p w14:paraId="3D0ED69C" w14:textId="77777777" w:rsidR="00524A5D" w:rsidRPr="00E36978" w:rsidRDefault="00000000">
      <w:pPr>
        <w:pStyle w:val="TH"/>
      </w:pPr>
      <w:r w:rsidRPr="00E36978">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02497423" w14:textId="77777777">
        <w:trPr>
          <w:trHeight w:val="255"/>
          <w:jc w:val="center"/>
        </w:trPr>
        <w:tc>
          <w:tcPr>
            <w:tcW w:w="2260" w:type="dxa"/>
          </w:tcPr>
          <w:p w14:paraId="7D4C00AD" w14:textId="77777777" w:rsidR="00524A5D" w:rsidRPr="00E36978" w:rsidRDefault="00000000">
            <w:pPr>
              <w:pStyle w:val="TAH"/>
              <w:rPr>
                <w:rFonts w:cs="Arial"/>
              </w:rPr>
            </w:pPr>
            <w:r w:rsidRPr="00E36978">
              <w:rPr>
                <w:rFonts w:cs="Arial"/>
              </w:rPr>
              <w:br w:type="page"/>
              <w:t>Parameter</w:t>
            </w:r>
          </w:p>
        </w:tc>
        <w:tc>
          <w:tcPr>
            <w:tcW w:w="2261" w:type="dxa"/>
          </w:tcPr>
          <w:p w14:paraId="67C2DD2A" w14:textId="77777777" w:rsidR="00524A5D" w:rsidRPr="00E36978" w:rsidRDefault="00000000">
            <w:pPr>
              <w:pStyle w:val="TAH"/>
              <w:rPr>
                <w:rFonts w:cs="Arial"/>
              </w:rPr>
            </w:pPr>
            <w:r w:rsidRPr="00E36978">
              <w:rPr>
                <w:rFonts w:cs="Arial"/>
              </w:rPr>
              <w:t>Unit</w:t>
            </w:r>
          </w:p>
        </w:tc>
        <w:tc>
          <w:tcPr>
            <w:tcW w:w="2749" w:type="dxa"/>
          </w:tcPr>
          <w:p w14:paraId="39AB78E3" w14:textId="77777777" w:rsidR="00524A5D" w:rsidRPr="00E36978" w:rsidRDefault="00000000">
            <w:pPr>
              <w:pStyle w:val="TAH"/>
              <w:rPr>
                <w:rFonts w:cs="Arial"/>
              </w:rPr>
            </w:pPr>
            <w:r w:rsidRPr="00E36978">
              <w:rPr>
                <w:rFonts w:cs="Arial"/>
              </w:rPr>
              <w:t>Level</w:t>
            </w:r>
          </w:p>
        </w:tc>
      </w:tr>
      <w:tr w:rsidR="00524A5D" w:rsidRPr="00E36978" w14:paraId="301F2B5D" w14:textId="77777777">
        <w:trPr>
          <w:trHeight w:val="255"/>
          <w:jc w:val="center"/>
        </w:trPr>
        <w:tc>
          <w:tcPr>
            <w:tcW w:w="2260" w:type="dxa"/>
            <w:vAlign w:val="center"/>
          </w:tcPr>
          <w:p w14:paraId="56F903C2" w14:textId="77777777" w:rsidR="00524A5D" w:rsidRPr="00E36978" w:rsidRDefault="00000000">
            <w:pPr>
              <w:pStyle w:val="TAL"/>
              <w:rPr>
                <w:rFonts w:cs="Arial"/>
                <w:vertAlign w:val="subscript"/>
              </w:rPr>
            </w:pPr>
            <w:r w:rsidRPr="00E36978">
              <w:rPr>
                <w:rFonts w:cs="Arial"/>
              </w:rPr>
              <w:t>P</w:t>
            </w:r>
            <w:r w:rsidRPr="00E36978">
              <w:rPr>
                <w:rFonts w:cs="Arial"/>
                <w:vertAlign w:val="subscript"/>
              </w:rPr>
              <w:t>Interferer</w:t>
            </w:r>
          </w:p>
          <w:p w14:paraId="2A12074A" w14:textId="77777777" w:rsidR="00524A5D" w:rsidRPr="00E36978" w:rsidRDefault="00000000">
            <w:pPr>
              <w:pStyle w:val="TAL"/>
              <w:rPr>
                <w:rFonts w:cs="Arial"/>
              </w:rPr>
            </w:pPr>
            <w:r w:rsidRPr="00E36978">
              <w:rPr>
                <w:rFonts w:cs="Arial"/>
              </w:rPr>
              <w:t>(CW)</w:t>
            </w:r>
          </w:p>
        </w:tc>
        <w:tc>
          <w:tcPr>
            <w:tcW w:w="2261" w:type="dxa"/>
            <w:vAlign w:val="center"/>
          </w:tcPr>
          <w:p w14:paraId="10AE7C40" w14:textId="77777777" w:rsidR="00524A5D" w:rsidRPr="00E36978" w:rsidRDefault="00000000">
            <w:pPr>
              <w:pStyle w:val="TAC"/>
              <w:rPr>
                <w:rFonts w:cs="Arial"/>
              </w:rPr>
            </w:pPr>
            <w:r w:rsidRPr="00E36978">
              <w:rPr>
                <w:rFonts w:cs="Arial"/>
              </w:rPr>
              <w:t>dBm</w:t>
            </w:r>
          </w:p>
        </w:tc>
        <w:tc>
          <w:tcPr>
            <w:tcW w:w="2749" w:type="dxa"/>
            <w:vAlign w:val="center"/>
          </w:tcPr>
          <w:p w14:paraId="10E158FA" w14:textId="77777777" w:rsidR="00524A5D" w:rsidRPr="00E36978" w:rsidRDefault="00000000">
            <w:pPr>
              <w:pStyle w:val="TAC"/>
              <w:rPr>
                <w:rFonts w:cs="Arial"/>
              </w:rPr>
            </w:pPr>
            <w:r w:rsidRPr="00E36978">
              <w:rPr>
                <w:rFonts w:cs="Arial"/>
              </w:rPr>
              <w:t>-44</w:t>
            </w:r>
          </w:p>
        </w:tc>
      </w:tr>
      <w:tr w:rsidR="00524A5D" w:rsidRPr="00E36978" w14:paraId="2211AE65" w14:textId="77777777">
        <w:trPr>
          <w:trHeight w:val="255"/>
          <w:jc w:val="center"/>
        </w:trPr>
        <w:tc>
          <w:tcPr>
            <w:tcW w:w="2260" w:type="dxa"/>
            <w:vAlign w:val="center"/>
          </w:tcPr>
          <w:p w14:paraId="36CF5FA2"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4C94A351" w14:textId="77777777" w:rsidR="00524A5D" w:rsidRPr="00E36978" w:rsidRDefault="00000000">
            <w:pPr>
              <w:pStyle w:val="TAC"/>
              <w:rPr>
                <w:rFonts w:cs="Arial"/>
              </w:rPr>
            </w:pPr>
            <w:r w:rsidRPr="00E36978">
              <w:rPr>
                <w:rFonts w:cs="Arial"/>
              </w:rPr>
              <w:t>MHz</w:t>
            </w:r>
          </w:p>
        </w:tc>
        <w:tc>
          <w:tcPr>
            <w:tcW w:w="2749" w:type="dxa"/>
            <w:vAlign w:val="center"/>
          </w:tcPr>
          <w:p w14:paraId="7D4A2F9E" w14:textId="77777777" w:rsidR="00524A5D" w:rsidRPr="00E36978" w:rsidRDefault="00000000">
            <w:pPr>
              <w:pStyle w:val="TAC"/>
              <w:rPr>
                <w:rFonts w:cs="Arial"/>
              </w:rPr>
            </w:pPr>
            <w:r w:rsidRPr="00E36978">
              <w:rPr>
                <w:rFonts w:cs="Arial"/>
              </w:rPr>
              <w:t>Spurious response frequencies</w:t>
            </w:r>
          </w:p>
        </w:tc>
      </w:tr>
    </w:tbl>
    <w:p w14:paraId="1B5C250C" w14:textId="77777777" w:rsidR="00524A5D" w:rsidRPr="00E36978" w:rsidRDefault="00524A5D"/>
    <w:p w14:paraId="3905F45C" w14:textId="77777777" w:rsidR="00524A5D" w:rsidRPr="00E36978" w:rsidRDefault="00000000">
      <w:r w:rsidRPr="00E36978">
        <w:t>The normative reference for this requirement is TS 36.102 [11] clause 7.7A.</w:t>
      </w:r>
    </w:p>
    <w:p w14:paraId="347C2D56" w14:textId="77777777" w:rsidR="00524A5D" w:rsidRPr="00E36978" w:rsidRDefault="00000000">
      <w:pPr>
        <w:pStyle w:val="H6"/>
      </w:pPr>
      <w:bookmarkStart w:id="1874" w:name="MCCQCTEMPBM_00000391"/>
      <w:r w:rsidRPr="00E36978">
        <w:t>7.7A.4</w:t>
      </w:r>
      <w:r w:rsidRPr="00E36978">
        <w:tab/>
        <w:t>Test Description</w:t>
      </w:r>
    </w:p>
    <w:p w14:paraId="1AE413C3" w14:textId="77777777" w:rsidR="00524A5D" w:rsidRPr="00E36978" w:rsidRDefault="00000000">
      <w:pPr>
        <w:pStyle w:val="H6"/>
      </w:pPr>
      <w:bookmarkStart w:id="1875" w:name="MCCQCTEMPBM_00000392"/>
      <w:bookmarkEnd w:id="1874"/>
      <w:r w:rsidRPr="00E36978">
        <w:t>7.7A.4.1</w:t>
      </w:r>
      <w:r w:rsidRPr="00E36978">
        <w:tab/>
        <w:t>Initial Conditions</w:t>
      </w:r>
    </w:p>
    <w:bookmarkEnd w:id="1875"/>
    <w:p w14:paraId="3AD6D94F" w14:textId="77777777" w:rsidR="00524A5D" w:rsidRPr="00E36978" w:rsidRDefault="00000000">
      <w:r w:rsidRPr="00E36978">
        <w:t>The initial conditions shall be the same as in clause 7.6A.3.4.1 in order to test spurious responses obtained in clause 7.6A.3 under the same conditions.</w:t>
      </w:r>
    </w:p>
    <w:p w14:paraId="5F5B91C0" w14:textId="77777777" w:rsidR="00524A5D" w:rsidRPr="00E36978" w:rsidRDefault="00000000">
      <w:pPr>
        <w:pStyle w:val="H6"/>
      </w:pPr>
      <w:bookmarkStart w:id="1876" w:name="MCCQCTEMPBM_00000393"/>
      <w:r w:rsidRPr="00E36978">
        <w:t>7.7A.4.2</w:t>
      </w:r>
      <w:r w:rsidRPr="00E36978">
        <w:tab/>
        <w:t>Test Procedure</w:t>
      </w:r>
    </w:p>
    <w:bookmarkEnd w:id="1876"/>
    <w:p w14:paraId="56F35BB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2.</w:t>
      </w:r>
      <w:r w:rsidRPr="00E36978">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w:t>
      </w:r>
      <w:r w:rsidRPr="00E36978">
        <w:rPr>
          <w:rFonts w:eastAsia="Malgun Gothic" w:hint="eastAsia"/>
        </w:rPr>
        <w:t>t</w:t>
      </w:r>
      <w:r w:rsidRPr="00E36978">
        <w:rPr>
          <w:rFonts w:eastAsia="Malgun Gothic"/>
        </w:rPr>
        <w:t>hroughput measurement, where:</w:t>
      </w:r>
    </w:p>
    <w:p w14:paraId="4210878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0F2B8BF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For the spurious frequency, measure the average throughput for a duration sufficient to achieve statistical significance according to Annex G.2.</w:t>
      </w:r>
    </w:p>
    <w:p w14:paraId="33ACEB27" w14:textId="77777777" w:rsidR="00524A5D" w:rsidRPr="00E36978" w:rsidRDefault="00000000">
      <w:pPr>
        <w:pStyle w:val="H6"/>
      </w:pPr>
      <w:bookmarkStart w:id="1877" w:name="MCCQCTEMPBM_00000394"/>
      <w:r w:rsidRPr="00E36978">
        <w:t>7.7A.4.3</w:t>
      </w:r>
      <w:r w:rsidRPr="00E36978">
        <w:tab/>
        <w:t>Message Contents</w:t>
      </w:r>
    </w:p>
    <w:bookmarkEnd w:id="1877"/>
    <w:p w14:paraId="0BC5FAC2"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453191CF" w14:textId="77777777" w:rsidR="00524A5D" w:rsidRPr="00E36978" w:rsidRDefault="00000000">
      <w:pPr>
        <w:pStyle w:val="TH"/>
      </w:pPr>
      <w:r w:rsidRPr="00E36978">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1772146C" w14:textId="77777777">
        <w:trPr>
          <w:jc w:val="center"/>
        </w:trPr>
        <w:tc>
          <w:tcPr>
            <w:tcW w:w="9781" w:type="dxa"/>
            <w:gridSpan w:val="4"/>
          </w:tcPr>
          <w:p w14:paraId="19B387EB" w14:textId="77777777" w:rsidR="00524A5D" w:rsidRPr="00E36978" w:rsidRDefault="00000000">
            <w:pPr>
              <w:pStyle w:val="TAL"/>
            </w:pPr>
            <w:r w:rsidRPr="00E36978">
              <w:t>Derivation Path: 36.331 clause 6.3.2</w:t>
            </w:r>
          </w:p>
        </w:tc>
      </w:tr>
      <w:tr w:rsidR="00524A5D" w:rsidRPr="00E36978" w14:paraId="57E08CBA" w14:textId="77777777">
        <w:tblPrEx>
          <w:tblCellMar>
            <w:left w:w="108" w:type="dxa"/>
            <w:right w:w="108" w:type="dxa"/>
          </w:tblCellMar>
        </w:tblPrEx>
        <w:trPr>
          <w:jc w:val="center"/>
        </w:trPr>
        <w:tc>
          <w:tcPr>
            <w:tcW w:w="4537" w:type="dxa"/>
          </w:tcPr>
          <w:p w14:paraId="0E8622BE" w14:textId="77777777" w:rsidR="00524A5D" w:rsidRPr="00E36978" w:rsidRDefault="00000000">
            <w:pPr>
              <w:pStyle w:val="TAH"/>
            </w:pPr>
            <w:r w:rsidRPr="00E36978">
              <w:t>Information Element</w:t>
            </w:r>
          </w:p>
        </w:tc>
        <w:tc>
          <w:tcPr>
            <w:tcW w:w="2268" w:type="dxa"/>
          </w:tcPr>
          <w:p w14:paraId="4AEF8CA5" w14:textId="77777777" w:rsidR="00524A5D" w:rsidRPr="00E36978" w:rsidRDefault="00000000">
            <w:pPr>
              <w:pStyle w:val="TAH"/>
            </w:pPr>
            <w:r w:rsidRPr="00E36978">
              <w:t>Value/remark</w:t>
            </w:r>
          </w:p>
        </w:tc>
        <w:tc>
          <w:tcPr>
            <w:tcW w:w="1701" w:type="dxa"/>
          </w:tcPr>
          <w:p w14:paraId="62F36391" w14:textId="77777777" w:rsidR="00524A5D" w:rsidRPr="00E36978" w:rsidRDefault="00000000">
            <w:pPr>
              <w:pStyle w:val="TAH"/>
            </w:pPr>
            <w:r w:rsidRPr="00E36978">
              <w:t>Comment</w:t>
            </w:r>
          </w:p>
        </w:tc>
        <w:tc>
          <w:tcPr>
            <w:tcW w:w="1275" w:type="dxa"/>
          </w:tcPr>
          <w:p w14:paraId="2E3F9269" w14:textId="77777777" w:rsidR="00524A5D" w:rsidRPr="00E36978" w:rsidRDefault="00000000">
            <w:pPr>
              <w:pStyle w:val="TAH"/>
            </w:pPr>
            <w:r w:rsidRPr="00E36978">
              <w:t>Condition</w:t>
            </w:r>
          </w:p>
        </w:tc>
      </w:tr>
      <w:tr w:rsidR="00524A5D" w:rsidRPr="00E36978"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E36978" w:rsidRDefault="00524A5D">
            <w:pPr>
              <w:pStyle w:val="TAL"/>
            </w:pPr>
          </w:p>
        </w:tc>
      </w:tr>
      <w:tr w:rsidR="00524A5D" w:rsidRPr="00E36978"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E36978" w:rsidRDefault="00000000">
            <w:pPr>
              <w:pStyle w:val="TAL"/>
            </w:pPr>
            <w:r w:rsidRPr="00E3697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E36978" w:rsidRDefault="00524A5D">
            <w:pPr>
              <w:pStyle w:val="TAL"/>
            </w:pPr>
          </w:p>
        </w:tc>
      </w:tr>
      <w:tr w:rsidR="00524A5D" w:rsidRPr="00E36978"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E36978" w:rsidRDefault="00524A5D">
            <w:pPr>
              <w:pStyle w:val="TAL"/>
            </w:pPr>
          </w:p>
        </w:tc>
      </w:tr>
      <w:tr w:rsidR="00524A5D" w:rsidRPr="00E36978"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E36978" w:rsidRDefault="00524A5D">
            <w:pPr>
              <w:pStyle w:val="TAL"/>
            </w:pPr>
          </w:p>
        </w:tc>
      </w:tr>
      <w:tr w:rsidR="00524A5D" w:rsidRPr="00E36978"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E36978" w:rsidRDefault="00000000">
            <w:pPr>
              <w:pStyle w:val="TAL"/>
            </w:pPr>
            <w:r w:rsidRPr="00E36978">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E36978" w:rsidRDefault="00524A5D">
            <w:pPr>
              <w:pStyle w:val="TAL"/>
            </w:pPr>
          </w:p>
        </w:tc>
      </w:tr>
      <w:tr w:rsidR="00524A5D" w:rsidRPr="00E36978"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E36978" w:rsidRDefault="00524A5D">
            <w:pPr>
              <w:pStyle w:val="TAL"/>
            </w:pPr>
          </w:p>
        </w:tc>
      </w:tr>
      <w:tr w:rsidR="00524A5D" w:rsidRPr="00E36978"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E36978" w:rsidRDefault="00524A5D">
            <w:pPr>
              <w:pStyle w:val="TAL"/>
            </w:pPr>
          </w:p>
        </w:tc>
      </w:tr>
      <w:tr w:rsidR="00524A5D" w:rsidRPr="00E36978"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E36978" w:rsidRDefault="00524A5D">
            <w:pPr>
              <w:pStyle w:val="TAL"/>
            </w:pPr>
          </w:p>
        </w:tc>
      </w:tr>
    </w:tbl>
    <w:p w14:paraId="48AB1CB5" w14:textId="77777777" w:rsidR="00524A5D" w:rsidRPr="00E36978" w:rsidRDefault="00524A5D"/>
    <w:p w14:paraId="67792032" w14:textId="77777777" w:rsidR="00524A5D" w:rsidRPr="00E36978" w:rsidRDefault="00000000">
      <w:pPr>
        <w:pStyle w:val="H6"/>
      </w:pPr>
      <w:bookmarkStart w:id="1878" w:name="MCCQCTEMPBM_00000395"/>
      <w:r w:rsidRPr="00E36978">
        <w:t>7.7A.5</w:t>
      </w:r>
      <w:r w:rsidRPr="00E36978">
        <w:tab/>
        <w:t>Test Requirement</w:t>
      </w:r>
    </w:p>
    <w:bookmarkEnd w:id="1878"/>
    <w:p w14:paraId="2CD51334" w14:textId="77777777" w:rsidR="00524A5D" w:rsidRPr="00E36978" w:rsidRDefault="00000000">
      <w:pPr>
        <w:rPr>
          <w:rFonts w:eastAsia="??"/>
        </w:rPr>
      </w:pPr>
      <w:r w:rsidRPr="00E36978">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E36978" w:rsidRDefault="00000000">
      <w:pPr>
        <w:pStyle w:val="TH"/>
      </w:pPr>
      <w:r w:rsidRPr="00E36978">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E36978" w14:paraId="3F5528F8" w14:textId="77777777">
        <w:trPr>
          <w:jc w:val="center"/>
        </w:trPr>
        <w:tc>
          <w:tcPr>
            <w:tcW w:w="1559" w:type="dxa"/>
            <w:vMerge w:val="restart"/>
          </w:tcPr>
          <w:p w14:paraId="2FBB28F9" w14:textId="77777777" w:rsidR="00524A5D" w:rsidRPr="00E36978" w:rsidRDefault="00000000">
            <w:pPr>
              <w:pStyle w:val="TAH"/>
              <w:rPr>
                <w:rFonts w:cs="Arial"/>
              </w:rPr>
            </w:pPr>
            <w:bookmarkStart w:id="1879" w:name="MCCQCTEMPBM_00000555"/>
            <w:r w:rsidRPr="00E36978">
              <w:rPr>
                <w:rFonts w:cs="Arial"/>
              </w:rPr>
              <w:t>Rx parameter</w:t>
            </w:r>
          </w:p>
        </w:tc>
        <w:tc>
          <w:tcPr>
            <w:tcW w:w="816" w:type="dxa"/>
            <w:vMerge w:val="restart"/>
          </w:tcPr>
          <w:p w14:paraId="3A1F9539" w14:textId="77777777" w:rsidR="00524A5D" w:rsidRPr="00E36978" w:rsidRDefault="00000000">
            <w:pPr>
              <w:pStyle w:val="TAH"/>
              <w:rPr>
                <w:rFonts w:cs="Arial"/>
              </w:rPr>
            </w:pPr>
            <w:r w:rsidRPr="00E36978">
              <w:rPr>
                <w:rFonts w:cs="Arial"/>
              </w:rPr>
              <w:t xml:space="preserve">Units </w:t>
            </w:r>
          </w:p>
        </w:tc>
        <w:tc>
          <w:tcPr>
            <w:tcW w:w="6409" w:type="dxa"/>
          </w:tcPr>
          <w:p w14:paraId="68AC9175" w14:textId="77777777" w:rsidR="00524A5D" w:rsidRPr="00E36978" w:rsidRDefault="00000000">
            <w:pPr>
              <w:pStyle w:val="TAH"/>
              <w:rPr>
                <w:rFonts w:cs="Arial"/>
              </w:rPr>
            </w:pPr>
            <w:r w:rsidRPr="00E36978">
              <w:rPr>
                <w:rFonts w:cs="Arial"/>
              </w:rPr>
              <w:t>Channel bandwidth</w:t>
            </w:r>
          </w:p>
        </w:tc>
      </w:tr>
      <w:tr w:rsidR="00524A5D" w:rsidRPr="00E36978" w14:paraId="3FD1F5BD" w14:textId="77777777">
        <w:trPr>
          <w:jc w:val="center"/>
        </w:trPr>
        <w:tc>
          <w:tcPr>
            <w:tcW w:w="1559" w:type="dxa"/>
            <w:vMerge/>
          </w:tcPr>
          <w:p w14:paraId="41118869" w14:textId="77777777" w:rsidR="00524A5D" w:rsidRPr="00E36978" w:rsidRDefault="00524A5D">
            <w:pPr>
              <w:pStyle w:val="TAH"/>
              <w:rPr>
                <w:rFonts w:cs="Arial"/>
              </w:rPr>
            </w:pPr>
          </w:p>
        </w:tc>
        <w:tc>
          <w:tcPr>
            <w:tcW w:w="816" w:type="dxa"/>
            <w:vMerge/>
          </w:tcPr>
          <w:p w14:paraId="58AB0793" w14:textId="77777777" w:rsidR="00524A5D" w:rsidRPr="00E36978" w:rsidRDefault="00524A5D">
            <w:pPr>
              <w:pStyle w:val="TAH"/>
              <w:rPr>
                <w:rFonts w:cs="Arial"/>
              </w:rPr>
            </w:pPr>
          </w:p>
        </w:tc>
        <w:tc>
          <w:tcPr>
            <w:tcW w:w="6409" w:type="dxa"/>
          </w:tcPr>
          <w:p w14:paraId="344E6DAB" w14:textId="77777777" w:rsidR="00524A5D" w:rsidRPr="00E36978" w:rsidRDefault="00000000">
            <w:pPr>
              <w:pStyle w:val="TAH"/>
              <w:rPr>
                <w:rFonts w:cs="Arial"/>
              </w:rPr>
            </w:pPr>
            <w:r w:rsidRPr="00E36978">
              <w:rPr>
                <w:rFonts w:cs="Arial"/>
              </w:rPr>
              <w:t xml:space="preserve">1.4 MHz </w:t>
            </w:r>
          </w:p>
        </w:tc>
      </w:tr>
      <w:tr w:rsidR="00524A5D" w:rsidRPr="00E36978" w14:paraId="11318993" w14:textId="77777777">
        <w:trPr>
          <w:jc w:val="center"/>
        </w:trPr>
        <w:tc>
          <w:tcPr>
            <w:tcW w:w="1559" w:type="dxa"/>
            <w:vMerge w:val="restart"/>
            <w:vAlign w:val="center"/>
          </w:tcPr>
          <w:p w14:paraId="74CD2B79" w14:textId="77777777" w:rsidR="00524A5D" w:rsidRPr="00E36978" w:rsidRDefault="00000000">
            <w:pPr>
              <w:pStyle w:val="TAL"/>
              <w:rPr>
                <w:rFonts w:cs="Arial"/>
                <w:bCs/>
              </w:rPr>
            </w:pPr>
            <w:r w:rsidRPr="00E36978">
              <w:rPr>
                <w:rFonts w:cs="Arial"/>
              </w:rPr>
              <w:t>Power in Transmission Bandwidth Configuration</w:t>
            </w:r>
          </w:p>
        </w:tc>
        <w:tc>
          <w:tcPr>
            <w:tcW w:w="816" w:type="dxa"/>
            <w:vMerge w:val="restart"/>
            <w:vAlign w:val="center"/>
          </w:tcPr>
          <w:p w14:paraId="7E09BCA9" w14:textId="77777777" w:rsidR="00524A5D" w:rsidRPr="00E36978" w:rsidRDefault="00000000">
            <w:pPr>
              <w:pStyle w:val="TAC"/>
              <w:rPr>
                <w:rFonts w:cs="Arial"/>
              </w:rPr>
            </w:pPr>
            <w:r w:rsidRPr="00E36978">
              <w:rPr>
                <w:rFonts w:cs="Arial"/>
              </w:rPr>
              <w:t>dBm</w:t>
            </w:r>
          </w:p>
        </w:tc>
        <w:tc>
          <w:tcPr>
            <w:tcW w:w="6409" w:type="dxa"/>
            <w:vAlign w:val="bottom"/>
          </w:tcPr>
          <w:p w14:paraId="56979B66"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642F4641" w14:textId="77777777">
        <w:trPr>
          <w:jc w:val="center"/>
        </w:trPr>
        <w:tc>
          <w:tcPr>
            <w:tcW w:w="1559" w:type="dxa"/>
            <w:vMerge/>
            <w:vAlign w:val="center"/>
          </w:tcPr>
          <w:p w14:paraId="347786FF" w14:textId="77777777" w:rsidR="00524A5D" w:rsidRPr="00E36978" w:rsidRDefault="00524A5D">
            <w:pPr>
              <w:pStyle w:val="TableText"/>
              <w:jc w:val="left"/>
              <w:rPr>
                <w:rFonts w:cs="Arial"/>
                <w:bCs/>
                <w:sz w:val="18"/>
                <w:szCs w:val="18"/>
              </w:rPr>
            </w:pPr>
          </w:p>
        </w:tc>
        <w:tc>
          <w:tcPr>
            <w:tcW w:w="816" w:type="dxa"/>
            <w:vMerge/>
            <w:vAlign w:val="center"/>
          </w:tcPr>
          <w:p w14:paraId="6882C01F" w14:textId="77777777" w:rsidR="00524A5D" w:rsidRPr="00E36978" w:rsidRDefault="00524A5D">
            <w:pPr>
              <w:pStyle w:val="TAC"/>
              <w:rPr>
                <w:rFonts w:cs="Arial"/>
              </w:rPr>
            </w:pPr>
          </w:p>
        </w:tc>
        <w:tc>
          <w:tcPr>
            <w:tcW w:w="6409" w:type="dxa"/>
            <w:vAlign w:val="center"/>
          </w:tcPr>
          <w:p w14:paraId="7B115D25" w14:textId="77777777" w:rsidR="00524A5D" w:rsidRPr="00E36978" w:rsidRDefault="00000000">
            <w:pPr>
              <w:pStyle w:val="TAC"/>
              <w:rPr>
                <w:rFonts w:cs="Arial"/>
              </w:rPr>
            </w:pPr>
            <w:r w:rsidRPr="00E36978">
              <w:rPr>
                <w:rFonts w:cs="Arial"/>
              </w:rPr>
              <w:t>6</w:t>
            </w:r>
          </w:p>
        </w:tc>
      </w:tr>
      <w:tr w:rsidR="00524A5D" w:rsidRPr="00E36978" w14:paraId="5FD195C2" w14:textId="77777777">
        <w:trPr>
          <w:trHeight w:val="398"/>
          <w:jc w:val="center"/>
        </w:trPr>
        <w:tc>
          <w:tcPr>
            <w:tcW w:w="8784" w:type="dxa"/>
            <w:gridSpan w:val="3"/>
          </w:tcPr>
          <w:p w14:paraId="04A72886"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1BCA484A" w14:textId="77777777" w:rsidR="00524A5D" w:rsidRPr="00E36978" w:rsidRDefault="00000000">
            <w:pPr>
              <w:pStyle w:val="TAN"/>
              <w:rPr>
                <w:rFonts w:eastAsia="MS Mincho" w:cs="Arial"/>
              </w:rPr>
            </w:pPr>
            <w:r w:rsidRPr="00E36978">
              <w:rPr>
                <w:rFonts w:eastAsia="MS Mincho" w:cs="Arial"/>
              </w:rPr>
              <w:t>N OTE 2:</w:t>
            </w:r>
            <w:r w:rsidRPr="00E36978">
              <w:rPr>
                <w:rFonts w:eastAsia="MS Mincho" w:cs="Arial"/>
              </w:rPr>
              <w:tab/>
              <w:t xml:space="preserve">Reference measurement channel is specified in Annex A.3.2 </w:t>
            </w:r>
            <w:r w:rsidRPr="00E36978">
              <w:rPr>
                <w:rFonts w:eastAsia="?? ??" w:cs="Arial"/>
              </w:rPr>
              <w:t xml:space="preserve">with </w:t>
            </w:r>
            <w:r w:rsidRPr="00E36978">
              <w:rPr>
                <w:rFonts w:cs="Arial"/>
              </w:rPr>
              <w:t>one sided dynamic OCNG Pattern OP.1 FDD as described in Annex A.5.1.1</w:t>
            </w:r>
            <w:r w:rsidRPr="00E36978">
              <w:rPr>
                <w:rFonts w:eastAsia="MS Mincho" w:cs="Arial"/>
              </w:rPr>
              <w:t>.</w:t>
            </w:r>
          </w:p>
          <w:p w14:paraId="3A440DC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The REFSENS power level is specified in Table 7.3A.3-1.</w:t>
            </w:r>
          </w:p>
        </w:tc>
      </w:tr>
      <w:bookmarkEnd w:id="1879"/>
    </w:tbl>
    <w:p w14:paraId="066B2718" w14:textId="77777777" w:rsidR="00524A5D" w:rsidRPr="00E36978" w:rsidRDefault="00524A5D"/>
    <w:p w14:paraId="57C7819C" w14:textId="77777777" w:rsidR="00524A5D" w:rsidRPr="00E36978" w:rsidRDefault="00000000">
      <w:pPr>
        <w:pStyle w:val="TH"/>
      </w:pPr>
      <w:r w:rsidRPr="00E36978">
        <w:lastRenderedPageBreak/>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53B6ACCF" w14:textId="77777777">
        <w:trPr>
          <w:trHeight w:val="255"/>
          <w:jc w:val="center"/>
        </w:trPr>
        <w:tc>
          <w:tcPr>
            <w:tcW w:w="2260" w:type="dxa"/>
          </w:tcPr>
          <w:p w14:paraId="1BC418DD" w14:textId="77777777" w:rsidR="00524A5D" w:rsidRPr="00E36978" w:rsidRDefault="00000000">
            <w:pPr>
              <w:pStyle w:val="TAH"/>
              <w:rPr>
                <w:rFonts w:cs="Arial"/>
              </w:rPr>
            </w:pPr>
            <w:r w:rsidRPr="00E36978">
              <w:rPr>
                <w:rFonts w:cs="Arial"/>
              </w:rPr>
              <w:br w:type="page"/>
              <w:t>Parameter</w:t>
            </w:r>
          </w:p>
        </w:tc>
        <w:tc>
          <w:tcPr>
            <w:tcW w:w="2261" w:type="dxa"/>
          </w:tcPr>
          <w:p w14:paraId="4CFA8BEF" w14:textId="77777777" w:rsidR="00524A5D" w:rsidRPr="00E36978" w:rsidRDefault="00000000">
            <w:pPr>
              <w:pStyle w:val="TAH"/>
              <w:rPr>
                <w:rFonts w:cs="Arial"/>
              </w:rPr>
            </w:pPr>
            <w:r w:rsidRPr="00E36978">
              <w:rPr>
                <w:rFonts w:cs="Arial"/>
              </w:rPr>
              <w:t>Unit</w:t>
            </w:r>
          </w:p>
        </w:tc>
        <w:tc>
          <w:tcPr>
            <w:tcW w:w="2749" w:type="dxa"/>
          </w:tcPr>
          <w:p w14:paraId="42D72BC3" w14:textId="77777777" w:rsidR="00524A5D" w:rsidRPr="00E36978" w:rsidRDefault="00000000">
            <w:pPr>
              <w:pStyle w:val="TAH"/>
              <w:rPr>
                <w:rFonts w:cs="Arial"/>
              </w:rPr>
            </w:pPr>
            <w:r w:rsidRPr="00E36978">
              <w:rPr>
                <w:rFonts w:cs="Arial"/>
              </w:rPr>
              <w:t>Level</w:t>
            </w:r>
          </w:p>
        </w:tc>
      </w:tr>
      <w:tr w:rsidR="00524A5D" w:rsidRPr="00E36978" w14:paraId="18473E53" w14:textId="77777777">
        <w:trPr>
          <w:trHeight w:val="255"/>
          <w:jc w:val="center"/>
        </w:trPr>
        <w:tc>
          <w:tcPr>
            <w:tcW w:w="2260" w:type="dxa"/>
            <w:vAlign w:val="center"/>
          </w:tcPr>
          <w:p w14:paraId="22105A4B" w14:textId="77777777" w:rsidR="00524A5D" w:rsidRPr="00E36978" w:rsidRDefault="00000000">
            <w:pPr>
              <w:pStyle w:val="TAL"/>
              <w:rPr>
                <w:rFonts w:cs="Arial"/>
                <w:vertAlign w:val="subscript"/>
              </w:rPr>
            </w:pPr>
            <w:r w:rsidRPr="00E36978">
              <w:rPr>
                <w:rFonts w:cs="Arial"/>
              </w:rPr>
              <w:t>P</w:t>
            </w:r>
            <w:r w:rsidRPr="00E36978">
              <w:rPr>
                <w:rFonts w:cs="Arial"/>
                <w:vertAlign w:val="subscript"/>
              </w:rPr>
              <w:t>Interferer</w:t>
            </w:r>
          </w:p>
          <w:p w14:paraId="6864A199" w14:textId="77777777" w:rsidR="00524A5D" w:rsidRPr="00E36978" w:rsidRDefault="00000000">
            <w:pPr>
              <w:pStyle w:val="TAL"/>
              <w:rPr>
                <w:rFonts w:cs="Arial"/>
              </w:rPr>
            </w:pPr>
            <w:r w:rsidRPr="00E36978">
              <w:rPr>
                <w:rFonts w:cs="Arial"/>
              </w:rPr>
              <w:t>(CW)</w:t>
            </w:r>
          </w:p>
        </w:tc>
        <w:tc>
          <w:tcPr>
            <w:tcW w:w="2261" w:type="dxa"/>
            <w:vAlign w:val="center"/>
          </w:tcPr>
          <w:p w14:paraId="779846D1" w14:textId="77777777" w:rsidR="00524A5D" w:rsidRPr="00E36978" w:rsidRDefault="00000000">
            <w:pPr>
              <w:pStyle w:val="TAC"/>
              <w:rPr>
                <w:rFonts w:cs="Arial"/>
              </w:rPr>
            </w:pPr>
            <w:r w:rsidRPr="00E36978">
              <w:rPr>
                <w:rFonts w:cs="Arial"/>
              </w:rPr>
              <w:t>dBm</w:t>
            </w:r>
          </w:p>
        </w:tc>
        <w:tc>
          <w:tcPr>
            <w:tcW w:w="2749" w:type="dxa"/>
            <w:vAlign w:val="center"/>
          </w:tcPr>
          <w:p w14:paraId="27E1B0C5" w14:textId="77777777" w:rsidR="00524A5D" w:rsidRPr="00E36978" w:rsidRDefault="00000000">
            <w:pPr>
              <w:pStyle w:val="TAC"/>
              <w:rPr>
                <w:rFonts w:cs="Arial"/>
              </w:rPr>
            </w:pPr>
            <w:r w:rsidRPr="00E36978">
              <w:rPr>
                <w:rFonts w:cs="Arial"/>
              </w:rPr>
              <w:t>-44</w:t>
            </w:r>
          </w:p>
        </w:tc>
      </w:tr>
      <w:tr w:rsidR="00524A5D" w:rsidRPr="00E36978" w14:paraId="1D3F38DD" w14:textId="77777777">
        <w:trPr>
          <w:trHeight w:val="255"/>
          <w:jc w:val="center"/>
        </w:trPr>
        <w:tc>
          <w:tcPr>
            <w:tcW w:w="2260" w:type="dxa"/>
            <w:vAlign w:val="center"/>
          </w:tcPr>
          <w:p w14:paraId="002EB7F2"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1B535E76" w14:textId="77777777" w:rsidR="00524A5D" w:rsidRPr="00E36978" w:rsidRDefault="00000000">
            <w:pPr>
              <w:pStyle w:val="TAC"/>
              <w:rPr>
                <w:rFonts w:cs="Arial"/>
              </w:rPr>
            </w:pPr>
            <w:r w:rsidRPr="00E36978">
              <w:rPr>
                <w:rFonts w:cs="Arial"/>
              </w:rPr>
              <w:t>MHz</w:t>
            </w:r>
          </w:p>
        </w:tc>
        <w:tc>
          <w:tcPr>
            <w:tcW w:w="2749" w:type="dxa"/>
            <w:vAlign w:val="center"/>
          </w:tcPr>
          <w:p w14:paraId="685B9A66" w14:textId="77777777" w:rsidR="00524A5D" w:rsidRPr="00E36978" w:rsidRDefault="00000000">
            <w:pPr>
              <w:pStyle w:val="TAC"/>
              <w:rPr>
                <w:rFonts w:cs="Arial"/>
              </w:rPr>
            </w:pPr>
            <w:r w:rsidRPr="00E36978">
              <w:rPr>
                <w:rFonts w:cs="Arial"/>
              </w:rPr>
              <w:t>Spurious response frequencies</w:t>
            </w:r>
          </w:p>
        </w:tc>
      </w:tr>
    </w:tbl>
    <w:p w14:paraId="1D7528CA" w14:textId="77777777" w:rsidR="00524A5D" w:rsidRPr="00E36978" w:rsidRDefault="00524A5D">
      <w:pPr>
        <w:rPr>
          <w:lang w:eastAsia="zh-TW"/>
        </w:rPr>
      </w:pPr>
    </w:p>
    <w:p w14:paraId="32AA9132" w14:textId="77777777" w:rsidR="00524A5D" w:rsidRPr="00E36978" w:rsidRDefault="00000000">
      <w:pPr>
        <w:pStyle w:val="Heading2"/>
      </w:pPr>
      <w:bookmarkStart w:id="1880" w:name="_Toc6398"/>
      <w:bookmarkStart w:id="1881" w:name="_Toc121162905"/>
      <w:bookmarkStart w:id="1882" w:name="_Toc120570113"/>
      <w:bookmarkStart w:id="1883" w:name="_Toc16417"/>
      <w:bookmarkStart w:id="1884" w:name="_Toc5904"/>
      <w:bookmarkStart w:id="1885" w:name="_Toc10062"/>
      <w:bookmarkStart w:id="1886" w:name="_Toc4474"/>
      <w:bookmarkStart w:id="1887" w:name="_Toc30139"/>
      <w:bookmarkStart w:id="1888" w:name="_Toc163510855"/>
      <w:r w:rsidRPr="00E36978">
        <w:t>7.7B</w:t>
      </w:r>
      <w:r w:rsidRPr="00E36978">
        <w:tab/>
        <w:t>Spurious response for category NB1 and NB2</w:t>
      </w:r>
      <w:bookmarkEnd w:id="1880"/>
      <w:bookmarkEnd w:id="1881"/>
      <w:bookmarkEnd w:id="1882"/>
      <w:bookmarkEnd w:id="1883"/>
      <w:bookmarkEnd w:id="1884"/>
      <w:bookmarkEnd w:id="1885"/>
      <w:bookmarkEnd w:id="1886"/>
      <w:bookmarkEnd w:id="1887"/>
      <w:bookmarkEnd w:id="1888"/>
    </w:p>
    <w:p w14:paraId="56F051C6" w14:textId="77777777" w:rsidR="00524A5D" w:rsidRPr="00E36978" w:rsidRDefault="00000000">
      <w:pPr>
        <w:pStyle w:val="H6"/>
      </w:pPr>
      <w:bookmarkStart w:id="1889" w:name="MCCQCTEMPBM_00000396"/>
      <w:r w:rsidRPr="00E36978">
        <w:t>7.7B.1</w:t>
      </w:r>
      <w:r w:rsidRPr="00E36978">
        <w:tab/>
        <w:t>Test purpose</w:t>
      </w:r>
    </w:p>
    <w:bookmarkEnd w:id="1889"/>
    <w:p w14:paraId="5C7DEC19" w14:textId="77777777" w:rsidR="00524A5D" w:rsidRPr="00E36978" w:rsidRDefault="00000000">
      <w:pPr>
        <w:rPr>
          <w:rFonts w:cs="v5.0.0"/>
        </w:rPr>
      </w:pPr>
      <w:r w:rsidRPr="00E36978">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E36978">
        <w:t xml:space="preserve">as specified in sub-clause 7.6B.3 </w:t>
      </w:r>
      <w:r w:rsidRPr="00E36978">
        <w:rPr>
          <w:rFonts w:cs="v5.0.0"/>
        </w:rPr>
        <w:t>is not met.</w:t>
      </w:r>
    </w:p>
    <w:p w14:paraId="65D76CBF" w14:textId="77777777" w:rsidR="00524A5D" w:rsidRPr="00E36978" w:rsidRDefault="00000000">
      <w:r w:rsidRPr="00E36978">
        <w:t>The lack of the spurious response ability decreases the coverage area when other unwanted interfering signal exists at any other frequency.</w:t>
      </w:r>
    </w:p>
    <w:p w14:paraId="1473CA49" w14:textId="77777777" w:rsidR="00524A5D" w:rsidRPr="00E36978" w:rsidRDefault="00000000">
      <w:pPr>
        <w:pStyle w:val="H6"/>
      </w:pPr>
      <w:bookmarkStart w:id="1890" w:name="MCCQCTEMPBM_00000397"/>
      <w:r w:rsidRPr="00E36978">
        <w:t>7.7B.2</w:t>
      </w:r>
      <w:r w:rsidRPr="00E36978">
        <w:tab/>
        <w:t>Test applicability</w:t>
      </w:r>
    </w:p>
    <w:bookmarkEnd w:id="1890"/>
    <w:p w14:paraId="3923FF67"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3509E4B1" w14:textId="77777777" w:rsidR="00524A5D" w:rsidRPr="00E36978" w:rsidRDefault="00000000">
      <w:pPr>
        <w:pStyle w:val="H6"/>
      </w:pPr>
      <w:bookmarkStart w:id="1891" w:name="MCCQCTEMPBM_00000398"/>
      <w:r w:rsidRPr="00E36978">
        <w:t>7.7B.3</w:t>
      </w:r>
      <w:r w:rsidRPr="00E36978">
        <w:tab/>
        <w:t>Minimum conformance requirements</w:t>
      </w:r>
    </w:p>
    <w:bookmarkEnd w:id="1891"/>
    <w:p w14:paraId="57971EB6" w14:textId="77777777" w:rsidR="00524A5D" w:rsidRPr="00E36978" w:rsidRDefault="00000000">
      <w:r w:rsidRPr="00E36978">
        <w:rPr>
          <w:rFonts w:cs="v5.0.0"/>
        </w:rPr>
        <w:t>The</w:t>
      </w:r>
      <w:r w:rsidRPr="00E36978">
        <w:t xml:space="preserve"> category NB1 and NB2 UE throughput shall be ≥ 95% of the maximum throughput of the reference measurement channel as specified in Annexe A.3.2 with parameters specified in Tables 7.7B.3-1.</w:t>
      </w:r>
    </w:p>
    <w:p w14:paraId="5B81FFBC" w14:textId="77777777" w:rsidR="00524A5D" w:rsidRPr="00E36978" w:rsidRDefault="00000000">
      <w:pPr>
        <w:pStyle w:val="TH"/>
      </w:pPr>
      <w:r w:rsidRPr="00E36978">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30DAEB18" w14:textId="77777777">
        <w:trPr>
          <w:trHeight w:val="255"/>
          <w:jc w:val="center"/>
        </w:trPr>
        <w:tc>
          <w:tcPr>
            <w:tcW w:w="2260" w:type="dxa"/>
          </w:tcPr>
          <w:p w14:paraId="253CC469" w14:textId="77777777" w:rsidR="00524A5D" w:rsidRPr="00E36978" w:rsidRDefault="00000000">
            <w:pPr>
              <w:pStyle w:val="TAH"/>
              <w:rPr>
                <w:rFonts w:cs="Arial"/>
              </w:rPr>
            </w:pPr>
            <w:r w:rsidRPr="00E36978">
              <w:rPr>
                <w:rFonts w:cs="Arial"/>
              </w:rPr>
              <w:br w:type="page"/>
              <w:t>Parameter</w:t>
            </w:r>
          </w:p>
        </w:tc>
        <w:tc>
          <w:tcPr>
            <w:tcW w:w="2261" w:type="dxa"/>
          </w:tcPr>
          <w:p w14:paraId="2747C650" w14:textId="77777777" w:rsidR="00524A5D" w:rsidRPr="00E36978" w:rsidRDefault="00000000">
            <w:pPr>
              <w:pStyle w:val="TAH"/>
              <w:rPr>
                <w:rFonts w:cs="Arial"/>
              </w:rPr>
            </w:pPr>
            <w:r w:rsidRPr="00E36978">
              <w:rPr>
                <w:rFonts w:cs="Arial"/>
              </w:rPr>
              <w:t>Unit</w:t>
            </w:r>
          </w:p>
        </w:tc>
        <w:tc>
          <w:tcPr>
            <w:tcW w:w="2749" w:type="dxa"/>
          </w:tcPr>
          <w:p w14:paraId="078FC08F" w14:textId="77777777" w:rsidR="00524A5D" w:rsidRPr="00E36978" w:rsidRDefault="00000000">
            <w:pPr>
              <w:pStyle w:val="TAH"/>
              <w:rPr>
                <w:rFonts w:cs="Arial"/>
              </w:rPr>
            </w:pPr>
            <w:r w:rsidRPr="00E36978">
              <w:rPr>
                <w:rFonts w:cs="Arial"/>
              </w:rPr>
              <w:t>Level</w:t>
            </w:r>
          </w:p>
        </w:tc>
      </w:tr>
      <w:tr w:rsidR="00524A5D" w:rsidRPr="00E36978" w14:paraId="06E5BA4A" w14:textId="77777777">
        <w:trPr>
          <w:trHeight w:val="255"/>
          <w:jc w:val="center"/>
        </w:trPr>
        <w:tc>
          <w:tcPr>
            <w:tcW w:w="2260" w:type="dxa"/>
            <w:vAlign w:val="center"/>
          </w:tcPr>
          <w:p w14:paraId="5979B396" w14:textId="77777777" w:rsidR="00524A5D" w:rsidRPr="00E36978" w:rsidRDefault="00000000">
            <w:pPr>
              <w:pStyle w:val="TAL"/>
              <w:rPr>
                <w:rFonts w:cs="Arial"/>
              </w:rPr>
            </w:pPr>
            <w:r w:rsidRPr="00E36978">
              <w:rPr>
                <w:rFonts w:cs="Arial"/>
              </w:rPr>
              <w:t>P</w:t>
            </w:r>
            <w:r w:rsidRPr="00E36978">
              <w:rPr>
                <w:rFonts w:cs="Arial"/>
                <w:vertAlign w:val="subscript"/>
              </w:rPr>
              <w:t>signal</w:t>
            </w:r>
          </w:p>
        </w:tc>
        <w:tc>
          <w:tcPr>
            <w:tcW w:w="2261" w:type="dxa"/>
            <w:vAlign w:val="center"/>
          </w:tcPr>
          <w:p w14:paraId="2CEB605A" w14:textId="77777777" w:rsidR="00524A5D" w:rsidRPr="00E36978" w:rsidRDefault="00000000">
            <w:pPr>
              <w:pStyle w:val="TAC"/>
              <w:rPr>
                <w:rFonts w:cs="Arial"/>
              </w:rPr>
            </w:pPr>
            <w:r w:rsidRPr="00E36978">
              <w:rPr>
                <w:rFonts w:cs="Arial"/>
              </w:rPr>
              <w:t>dBm</w:t>
            </w:r>
          </w:p>
        </w:tc>
        <w:tc>
          <w:tcPr>
            <w:tcW w:w="2749" w:type="dxa"/>
            <w:vAlign w:val="center"/>
          </w:tcPr>
          <w:p w14:paraId="5CDC34E2" w14:textId="77777777" w:rsidR="00524A5D" w:rsidRPr="00E36978" w:rsidRDefault="00000000">
            <w:pPr>
              <w:pStyle w:val="TAC"/>
              <w:rPr>
                <w:rFonts w:cs="Arial"/>
              </w:rPr>
            </w:pPr>
            <w:r w:rsidRPr="00E36978">
              <w:rPr>
                <w:rFonts w:cs="Arial"/>
              </w:rPr>
              <w:t>REFSENS+6</w:t>
            </w:r>
          </w:p>
        </w:tc>
      </w:tr>
      <w:tr w:rsidR="00524A5D" w:rsidRPr="00E36978" w14:paraId="2E9B4DE5" w14:textId="77777777">
        <w:trPr>
          <w:trHeight w:val="255"/>
          <w:jc w:val="center"/>
        </w:trPr>
        <w:tc>
          <w:tcPr>
            <w:tcW w:w="2260" w:type="dxa"/>
            <w:vAlign w:val="center"/>
          </w:tcPr>
          <w:p w14:paraId="362869D9" w14:textId="77777777" w:rsidR="00524A5D" w:rsidRPr="00E36978" w:rsidRDefault="00000000">
            <w:pPr>
              <w:pStyle w:val="TAL"/>
              <w:rPr>
                <w:rFonts w:cs="Arial"/>
              </w:rPr>
            </w:pPr>
            <w:r w:rsidRPr="00E36978">
              <w:rPr>
                <w:rFonts w:cs="Arial"/>
              </w:rPr>
              <w:t>P</w:t>
            </w:r>
            <w:r w:rsidRPr="00E36978">
              <w:rPr>
                <w:rFonts w:cs="Arial"/>
                <w:vertAlign w:val="subscript"/>
              </w:rPr>
              <w:t xml:space="preserve">Interferer </w:t>
            </w:r>
            <w:r w:rsidRPr="00E36978">
              <w:rPr>
                <w:rFonts w:cs="Arial"/>
              </w:rPr>
              <w:t>(CW)</w:t>
            </w:r>
          </w:p>
        </w:tc>
        <w:tc>
          <w:tcPr>
            <w:tcW w:w="2261" w:type="dxa"/>
            <w:vAlign w:val="center"/>
          </w:tcPr>
          <w:p w14:paraId="47716FD1" w14:textId="77777777" w:rsidR="00524A5D" w:rsidRPr="00E36978" w:rsidRDefault="00000000">
            <w:pPr>
              <w:pStyle w:val="TAC"/>
              <w:rPr>
                <w:rFonts w:cs="Arial"/>
              </w:rPr>
            </w:pPr>
            <w:r w:rsidRPr="00E36978">
              <w:rPr>
                <w:rFonts w:cs="Arial"/>
              </w:rPr>
              <w:t>dBm</w:t>
            </w:r>
          </w:p>
        </w:tc>
        <w:tc>
          <w:tcPr>
            <w:tcW w:w="2749" w:type="dxa"/>
            <w:vAlign w:val="center"/>
          </w:tcPr>
          <w:p w14:paraId="65DB716D" w14:textId="77777777" w:rsidR="00524A5D" w:rsidRPr="00E36978" w:rsidRDefault="00000000">
            <w:pPr>
              <w:pStyle w:val="TAC"/>
              <w:rPr>
                <w:rFonts w:cs="Arial"/>
              </w:rPr>
            </w:pPr>
            <w:r w:rsidRPr="00E36978">
              <w:rPr>
                <w:rFonts w:cs="Arial"/>
              </w:rPr>
              <w:t>-44</w:t>
            </w:r>
          </w:p>
        </w:tc>
      </w:tr>
      <w:tr w:rsidR="00524A5D" w:rsidRPr="00E36978" w14:paraId="70C5BB1C" w14:textId="77777777">
        <w:trPr>
          <w:trHeight w:val="255"/>
          <w:jc w:val="center"/>
        </w:trPr>
        <w:tc>
          <w:tcPr>
            <w:tcW w:w="2260" w:type="dxa"/>
            <w:vAlign w:val="center"/>
          </w:tcPr>
          <w:p w14:paraId="1708283B"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2EFC1156" w14:textId="77777777" w:rsidR="00524A5D" w:rsidRPr="00E36978" w:rsidRDefault="00000000">
            <w:pPr>
              <w:pStyle w:val="TAC"/>
              <w:rPr>
                <w:rFonts w:cs="Arial"/>
              </w:rPr>
            </w:pPr>
            <w:r w:rsidRPr="00E36978">
              <w:rPr>
                <w:rFonts w:cs="Arial"/>
              </w:rPr>
              <w:t>MHz</w:t>
            </w:r>
          </w:p>
        </w:tc>
        <w:tc>
          <w:tcPr>
            <w:tcW w:w="2749" w:type="dxa"/>
            <w:vAlign w:val="center"/>
          </w:tcPr>
          <w:p w14:paraId="1731E909" w14:textId="77777777" w:rsidR="00524A5D" w:rsidRPr="00E36978" w:rsidRDefault="00000000">
            <w:pPr>
              <w:pStyle w:val="TAC"/>
              <w:rPr>
                <w:rFonts w:cs="Arial"/>
              </w:rPr>
            </w:pPr>
            <w:r w:rsidRPr="00E36978">
              <w:rPr>
                <w:rFonts w:cs="Arial"/>
              </w:rPr>
              <w:t>Spurious response frequencies</w:t>
            </w:r>
          </w:p>
        </w:tc>
      </w:tr>
      <w:tr w:rsidR="00524A5D" w:rsidRPr="00E36978" w14:paraId="0D3D2C3B" w14:textId="77777777">
        <w:trPr>
          <w:trHeight w:val="255"/>
          <w:jc w:val="center"/>
        </w:trPr>
        <w:tc>
          <w:tcPr>
            <w:tcW w:w="2260" w:type="dxa"/>
            <w:vAlign w:val="center"/>
          </w:tcPr>
          <w:p w14:paraId="6CA80DE4" w14:textId="77777777" w:rsidR="00524A5D" w:rsidRPr="00E36978" w:rsidRDefault="00000000">
            <w:pPr>
              <w:pStyle w:val="TAL"/>
              <w:rPr>
                <w:rFonts w:cs="Arial"/>
              </w:rPr>
            </w:pPr>
            <w:r w:rsidRPr="00E36978">
              <w:rPr>
                <w:rFonts w:cs="Arial"/>
              </w:rPr>
              <w:t>Number of spurious response frequencies</w:t>
            </w:r>
          </w:p>
        </w:tc>
        <w:tc>
          <w:tcPr>
            <w:tcW w:w="2261" w:type="dxa"/>
            <w:vAlign w:val="center"/>
          </w:tcPr>
          <w:p w14:paraId="0629D340" w14:textId="77777777" w:rsidR="00524A5D" w:rsidRPr="00E36978" w:rsidRDefault="00524A5D">
            <w:pPr>
              <w:pStyle w:val="TAC"/>
              <w:rPr>
                <w:rFonts w:cs="Arial"/>
              </w:rPr>
            </w:pPr>
          </w:p>
        </w:tc>
        <w:tc>
          <w:tcPr>
            <w:tcW w:w="2749" w:type="dxa"/>
            <w:vAlign w:val="center"/>
          </w:tcPr>
          <w:p w14:paraId="0D99F5A0" w14:textId="77777777" w:rsidR="00524A5D" w:rsidRPr="00E36978" w:rsidRDefault="00000000">
            <w:pPr>
              <w:pStyle w:val="TAC"/>
              <w:rPr>
                <w:rFonts w:cs="Arial"/>
              </w:rPr>
            </w:pPr>
            <w:r w:rsidRPr="00E36978">
              <w:rPr>
                <w:rFonts w:cs="Arial"/>
              </w:rPr>
              <w:t>24 (in OOB range 1, 2, 3)</w:t>
            </w:r>
          </w:p>
          <w:p w14:paraId="6670B784" w14:textId="77777777" w:rsidR="00524A5D" w:rsidRPr="00E36978" w:rsidRDefault="00524A5D">
            <w:pPr>
              <w:pStyle w:val="TAC"/>
              <w:rPr>
                <w:rFonts w:cs="Arial"/>
              </w:rPr>
            </w:pPr>
          </w:p>
        </w:tc>
      </w:tr>
      <w:tr w:rsidR="00524A5D" w:rsidRPr="00E36978" w14:paraId="621EAB4F" w14:textId="77777777">
        <w:trPr>
          <w:trHeight w:val="255"/>
          <w:jc w:val="center"/>
        </w:trPr>
        <w:tc>
          <w:tcPr>
            <w:tcW w:w="7270" w:type="dxa"/>
            <w:gridSpan w:val="3"/>
            <w:vAlign w:val="center"/>
          </w:tcPr>
          <w:p w14:paraId="7ED68EC6" w14:textId="77777777" w:rsidR="00524A5D" w:rsidRPr="00E36978" w:rsidRDefault="00000000">
            <w:pPr>
              <w:pStyle w:val="TAN"/>
              <w:ind w:left="976" w:hanging="976"/>
              <w:rPr>
                <w:rFonts w:eastAsia="MS Mincho" w:cs="Arial"/>
              </w:rPr>
            </w:pPr>
            <w:r w:rsidRPr="00E36978">
              <w:rPr>
                <w:rFonts w:eastAsia="MS Mincho" w:cs="Arial"/>
              </w:rPr>
              <w:t>NOTE 1:</w:t>
            </w:r>
            <w:r w:rsidRPr="00E36978">
              <w:rPr>
                <w:rFonts w:eastAsia="MS Mincho" w:cs="Arial"/>
              </w:rPr>
              <w:tab/>
              <w:t>Reference measurement channel is specified in Annex A.3.2.</w:t>
            </w:r>
          </w:p>
          <w:p w14:paraId="08303CBE" w14:textId="77777777" w:rsidR="00524A5D" w:rsidRPr="00E36978" w:rsidRDefault="00000000">
            <w:pPr>
              <w:pStyle w:val="TAC"/>
              <w:ind w:left="976" w:hanging="976"/>
              <w:jc w:val="left"/>
              <w:rPr>
                <w:rFonts w:eastAsia="MS Mincho" w:cs="Arial"/>
              </w:rPr>
            </w:pPr>
            <w:r w:rsidRPr="00E36978">
              <w:rPr>
                <w:rFonts w:eastAsia="MS Mincho" w:cs="Arial"/>
              </w:rPr>
              <w:t>NOTE 2:</w:t>
            </w:r>
            <w:r w:rsidRPr="00E36978">
              <w:rPr>
                <w:rFonts w:eastAsia="MS Mincho" w:cs="Arial"/>
              </w:rPr>
              <w:tab/>
              <w:t>The REFSENS power level is specified in 7.3B.3-1.</w:t>
            </w:r>
          </w:p>
          <w:p w14:paraId="3D96ED69" w14:textId="77777777" w:rsidR="00524A5D" w:rsidRPr="00E36978" w:rsidRDefault="00000000">
            <w:pPr>
              <w:pStyle w:val="TAC"/>
              <w:ind w:left="976" w:hanging="976"/>
              <w:jc w:val="left"/>
              <w:rPr>
                <w:rFonts w:cs="Arial"/>
              </w:rPr>
            </w:pPr>
            <w:r w:rsidRPr="00E36978">
              <w:rPr>
                <w:rFonts w:eastAsia="MS Mincho" w:cs="Arial"/>
              </w:rPr>
              <w:t>NOTE 3:</w:t>
            </w:r>
            <w:r w:rsidRPr="00E36978">
              <w:rPr>
                <w:rFonts w:eastAsia="MS Mincho" w:cs="Arial"/>
              </w:rPr>
              <w:tab/>
            </w:r>
            <w:r w:rsidRPr="00E36978">
              <w:rPr>
                <w:rFonts w:cs="Arial"/>
              </w:rPr>
              <w:t>OOB range 1, 2, 3 refers to Table 7.6B.3.3-1.</w:t>
            </w:r>
          </w:p>
        </w:tc>
      </w:tr>
    </w:tbl>
    <w:p w14:paraId="4D9EF18E" w14:textId="77777777" w:rsidR="00524A5D" w:rsidRPr="00E36978" w:rsidRDefault="00524A5D"/>
    <w:p w14:paraId="65A5B817" w14:textId="77777777" w:rsidR="00524A5D" w:rsidRPr="00E36978" w:rsidRDefault="00000000">
      <w:r w:rsidRPr="00E36978">
        <w:t>The normative reference for this requirement is TS 36.102 [11] clause 7.7B.</w:t>
      </w:r>
    </w:p>
    <w:p w14:paraId="21942C97" w14:textId="77777777" w:rsidR="00524A5D" w:rsidRPr="00E36978" w:rsidRDefault="00000000">
      <w:pPr>
        <w:pStyle w:val="H6"/>
      </w:pPr>
      <w:bookmarkStart w:id="1892" w:name="MCCQCTEMPBM_00000399"/>
      <w:r w:rsidRPr="00E36978">
        <w:t>7.7B.4</w:t>
      </w:r>
      <w:r w:rsidRPr="00E36978">
        <w:tab/>
        <w:t>Test description</w:t>
      </w:r>
    </w:p>
    <w:p w14:paraId="4C7F555A" w14:textId="77777777" w:rsidR="00524A5D" w:rsidRPr="00E36978" w:rsidRDefault="00000000">
      <w:pPr>
        <w:pStyle w:val="H6"/>
      </w:pPr>
      <w:bookmarkStart w:id="1893" w:name="MCCQCTEMPBM_00000400"/>
      <w:bookmarkEnd w:id="1892"/>
      <w:r w:rsidRPr="00E36978">
        <w:t>7.7B.4.1</w:t>
      </w:r>
      <w:r w:rsidRPr="00E36978">
        <w:tab/>
        <w:t>Initial conditions</w:t>
      </w:r>
    </w:p>
    <w:bookmarkEnd w:id="1893"/>
    <w:p w14:paraId="4BFA35E3" w14:textId="77777777" w:rsidR="00524A5D" w:rsidRPr="00E36978" w:rsidRDefault="00000000">
      <w:r w:rsidRPr="00E36978">
        <w:rPr>
          <w:lang w:eastAsia="ko-KR"/>
        </w:rPr>
        <w:t>The initial conditions shall be the same as in clause 7.6B.3.4.1 in order to test spurious responses obtained in clause 7.6B.3 under the same conditions.</w:t>
      </w:r>
    </w:p>
    <w:p w14:paraId="58F21749" w14:textId="77777777" w:rsidR="00524A5D" w:rsidRPr="00E36978" w:rsidRDefault="00000000">
      <w:pPr>
        <w:pStyle w:val="H6"/>
      </w:pPr>
      <w:bookmarkStart w:id="1894" w:name="MCCQCTEMPBM_00000401"/>
      <w:r w:rsidRPr="00E36978">
        <w:t>7.7B.4.2</w:t>
      </w:r>
      <w:r w:rsidRPr="00E36978">
        <w:tab/>
      </w:r>
      <w:r w:rsidRPr="00E36978">
        <w:rPr>
          <w:snapToGrid w:val="0"/>
        </w:rPr>
        <w:t>Test procedure</w:t>
      </w:r>
    </w:p>
    <w:bookmarkEnd w:id="1894"/>
    <w:p w14:paraId="5A7432D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Set the Downlink signal level according to the Table 7.7B.5-1.</w:t>
      </w:r>
    </w:p>
    <w:p w14:paraId="441E3AE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E36978" w:rsidRDefault="00000000">
      <w:pPr>
        <w:pStyle w:val="H6"/>
      </w:pPr>
      <w:bookmarkStart w:id="1895" w:name="MCCQCTEMPBM_00000402"/>
      <w:r w:rsidRPr="00E36978">
        <w:lastRenderedPageBreak/>
        <w:t>7.7B.4.3</w:t>
      </w:r>
      <w:r w:rsidRPr="00E36978">
        <w:tab/>
      </w:r>
      <w:r w:rsidRPr="00E36978">
        <w:rPr>
          <w:snapToGrid w:val="0"/>
        </w:rPr>
        <w:t>Message contents</w:t>
      </w:r>
    </w:p>
    <w:bookmarkEnd w:id="1895"/>
    <w:p w14:paraId="0EC12657" w14:textId="77777777" w:rsidR="00524A5D" w:rsidRPr="00E36978" w:rsidRDefault="00000000">
      <w:r w:rsidRPr="00E36978">
        <w:t xml:space="preserve">Message contents are according to TS 36.508 [12] clause 8.1.6. </w:t>
      </w:r>
    </w:p>
    <w:p w14:paraId="22E88A09" w14:textId="77777777" w:rsidR="00524A5D" w:rsidRPr="00E36978" w:rsidRDefault="00000000">
      <w:pPr>
        <w:pStyle w:val="H6"/>
      </w:pPr>
      <w:bookmarkStart w:id="1896" w:name="MCCQCTEMPBM_00000403"/>
      <w:r w:rsidRPr="00E36978">
        <w:t>7.7B.5</w:t>
      </w:r>
      <w:r w:rsidRPr="00E36978">
        <w:tab/>
        <w:t>Test requirement</w:t>
      </w:r>
    </w:p>
    <w:bookmarkEnd w:id="1896"/>
    <w:p w14:paraId="4E04381C" w14:textId="77777777" w:rsidR="00524A5D" w:rsidRPr="00E36978" w:rsidRDefault="00000000">
      <w:pPr>
        <w:ind w:right="-140"/>
      </w:pPr>
      <w:r w:rsidRPr="00E36978">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E36978" w:rsidRDefault="00000000">
      <w:pPr>
        <w:pStyle w:val="TH"/>
      </w:pPr>
      <w:r w:rsidRPr="00E36978">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E36978" w14:paraId="48502B22" w14:textId="77777777">
        <w:trPr>
          <w:trHeight w:val="255"/>
          <w:jc w:val="center"/>
        </w:trPr>
        <w:tc>
          <w:tcPr>
            <w:tcW w:w="2260" w:type="dxa"/>
          </w:tcPr>
          <w:p w14:paraId="2182F82C" w14:textId="77777777" w:rsidR="00524A5D" w:rsidRPr="00E36978" w:rsidRDefault="00000000">
            <w:pPr>
              <w:pStyle w:val="TAH"/>
              <w:rPr>
                <w:rFonts w:cs="Arial"/>
              </w:rPr>
            </w:pPr>
            <w:r w:rsidRPr="00E36978">
              <w:rPr>
                <w:rFonts w:cs="Arial"/>
              </w:rPr>
              <w:br w:type="page"/>
              <w:t>Parameter</w:t>
            </w:r>
          </w:p>
        </w:tc>
        <w:tc>
          <w:tcPr>
            <w:tcW w:w="2261" w:type="dxa"/>
          </w:tcPr>
          <w:p w14:paraId="387786AD" w14:textId="77777777" w:rsidR="00524A5D" w:rsidRPr="00E36978" w:rsidRDefault="00000000">
            <w:pPr>
              <w:pStyle w:val="TAH"/>
              <w:rPr>
                <w:rFonts w:cs="Arial"/>
              </w:rPr>
            </w:pPr>
            <w:r w:rsidRPr="00E36978">
              <w:rPr>
                <w:rFonts w:cs="Arial"/>
              </w:rPr>
              <w:t>Unit</w:t>
            </w:r>
          </w:p>
        </w:tc>
        <w:tc>
          <w:tcPr>
            <w:tcW w:w="2749" w:type="dxa"/>
          </w:tcPr>
          <w:p w14:paraId="5C767AC1" w14:textId="77777777" w:rsidR="00524A5D" w:rsidRPr="00E36978" w:rsidRDefault="00000000">
            <w:pPr>
              <w:pStyle w:val="TAH"/>
              <w:rPr>
                <w:rFonts w:cs="Arial"/>
              </w:rPr>
            </w:pPr>
            <w:r w:rsidRPr="00E36978">
              <w:rPr>
                <w:rFonts w:cs="Arial"/>
              </w:rPr>
              <w:t>Level</w:t>
            </w:r>
          </w:p>
        </w:tc>
      </w:tr>
      <w:tr w:rsidR="00524A5D" w:rsidRPr="00E36978" w14:paraId="5CB2675D" w14:textId="77777777">
        <w:trPr>
          <w:trHeight w:val="255"/>
          <w:jc w:val="center"/>
        </w:trPr>
        <w:tc>
          <w:tcPr>
            <w:tcW w:w="2260" w:type="dxa"/>
            <w:vAlign w:val="center"/>
          </w:tcPr>
          <w:p w14:paraId="46939C34" w14:textId="77777777" w:rsidR="00524A5D" w:rsidRPr="00E36978" w:rsidRDefault="00000000">
            <w:pPr>
              <w:pStyle w:val="TAL"/>
              <w:rPr>
                <w:rFonts w:cs="Arial"/>
              </w:rPr>
            </w:pPr>
            <w:r w:rsidRPr="00E36978">
              <w:rPr>
                <w:rFonts w:cs="Arial"/>
              </w:rPr>
              <w:t>P</w:t>
            </w:r>
            <w:r w:rsidRPr="00E36978">
              <w:rPr>
                <w:rFonts w:cs="Arial"/>
                <w:vertAlign w:val="subscript"/>
              </w:rPr>
              <w:t>signal</w:t>
            </w:r>
          </w:p>
        </w:tc>
        <w:tc>
          <w:tcPr>
            <w:tcW w:w="2261" w:type="dxa"/>
            <w:vAlign w:val="center"/>
          </w:tcPr>
          <w:p w14:paraId="27DC6377" w14:textId="77777777" w:rsidR="00524A5D" w:rsidRPr="00E36978" w:rsidRDefault="00000000">
            <w:pPr>
              <w:pStyle w:val="TAC"/>
              <w:rPr>
                <w:rFonts w:cs="Arial"/>
              </w:rPr>
            </w:pPr>
            <w:r w:rsidRPr="00E36978">
              <w:rPr>
                <w:rFonts w:cs="Arial"/>
              </w:rPr>
              <w:t>dBm</w:t>
            </w:r>
          </w:p>
        </w:tc>
        <w:tc>
          <w:tcPr>
            <w:tcW w:w="2749" w:type="dxa"/>
            <w:vAlign w:val="center"/>
          </w:tcPr>
          <w:p w14:paraId="4CE08746" w14:textId="77777777" w:rsidR="00524A5D" w:rsidRPr="00E36978" w:rsidRDefault="00000000">
            <w:pPr>
              <w:pStyle w:val="TAC"/>
              <w:rPr>
                <w:rFonts w:cs="Arial"/>
              </w:rPr>
            </w:pPr>
            <w:r w:rsidRPr="00E36978">
              <w:rPr>
                <w:rFonts w:cs="Arial"/>
              </w:rPr>
              <w:t>REFSENS+6</w:t>
            </w:r>
          </w:p>
        </w:tc>
      </w:tr>
      <w:tr w:rsidR="00524A5D" w:rsidRPr="00E36978" w14:paraId="3959811F" w14:textId="77777777">
        <w:trPr>
          <w:trHeight w:val="255"/>
          <w:jc w:val="center"/>
        </w:trPr>
        <w:tc>
          <w:tcPr>
            <w:tcW w:w="2260" w:type="dxa"/>
            <w:vAlign w:val="center"/>
          </w:tcPr>
          <w:p w14:paraId="433439F2" w14:textId="77777777" w:rsidR="00524A5D" w:rsidRPr="00E36978" w:rsidRDefault="00000000">
            <w:pPr>
              <w:pStyle w:val="TAL"/>
              <w:rPr>
                <w:rFonts w:cs="Arial"/>
              </w:rPr>
            </w:pPr>
            <w:r w:rsidRPr="00E36978">
              <w:rPr>
                <w:rFonts w:cs="Arial"/>
              </w:rPr>
              <w:t>P</w:t>
            </w:r>
            <w:r w:rsidRPr="00E36978">
              <w:rPr>
                <w:rFonts w:cs="Arial"/>
                <w:vertAlign w:val="subscript"/>
              </w:rPr>
              <w:t xml:space="preserve">Interferer </w:t>
            </w:r>
            <w:r w:rsidRPr="00E36978">
              <w:rPr>
                <w:rFonts w:cs="Arial"/>
              </w:rPr>
              <w:t>(CW)</w:t>
            </w:r>
          </w:p>
        </w:tc>
        <w:tc>
          <w:tcPr>
            <w:tcW w:w="2261" w:type="dxa"/>
            <w:vAlign w:val="center"/>
          </w:tcPr>
          <w:p w14:paraId="459FC69D" w14:textId="77777777" w:rsidR="00524A5D" w:rsidRPr="00E36978" w:rsidRDefault="00000000">
            <w:pPr>
              <w:pStyle w:val="TAC"/>
              <w:rPr>
                <w:rFonts w:cs="Arial"/>
              </w:rPr>
            </w:pPr>
            <w:r w:rsidRPr="00E36978">
              <w:rPr>
                <w:rFonts w:cs="Arial"/>
              </w:rPr>
              <w:t>dBm</w:t>
            </w:r>
          </w:p>
        </w:tc>
        <w:tc>
          <w:tcPr>
            <w:tcW w:w="2749" w:type="dxa"/>
            <w:vAlign w:val="center"/>
          </w:tcPr>
          <w:p w14:paraId="1D935CBD" w14:textId="77777777" w:rsidR="00524A5D" w:rsidRPr="00E36978" w:rsidRDefault="00000000">
            <w:pPr>
              <w:pStyle w:val="TAC"/>
              <w:rPr>
                <w:rFonts w:cs="Arial"/>
              </w:rPr>
            </w:pPr>
            <w:r w:rsidRPr="00E36978">
              <w:rPr>
                <w:rFonts w:cs="Arial"/>
              </w:rPr>
              <w:t>-44</w:t>
            </w:r>
          </w:p>
        </w:tc>
      </w:tr>
      <w:tr w:rsidR="00524A5D" w:rsidRPr="00E36978" w14:paraId="3ACED412" w14:textId="77777777">
        <w:trPr>
          <w:trHeight w:val="255"/>
          <w:jc w:val="center"/>
        </w:trPr>
        <w:tc>
          <w:tcPr>
            <w:tcW w:w="2260" w:type="dxa"/>
            <w:vAlign w:val="center"/>
          </w:tcPr>
          <w:p w14:paraId="39BB6086" w14:textId="77777777" w:rsidR="00524A5D" w:rsidRPr="00E36978" w:rsidRDefault="00000000">
            <w:pPr>
              <w:pStyle w:val="TAL"/>
              <w:rPr>
                <w:rFonts w:cs="Arial"/>
              </w:rPr>
            </w:pPr>
            <w:r w:rsidRPr="00E36978">
              <w:rPr>
                <w:rFonts w:cs="Arial"/>
              </w:rPr>
              <w:t>F</w:t>
            </w:r>
            <w:r w:rsidRPr="00E36978">
              <w:rPr>
                <w:rFonts w:cs="Arial"/>
                <w:vertAlign w:val="subscript"/>
              </w:rPr>
              <w:t>Interferer</w:t>
            </w:r>
          </w:p>
        </w:tc>
        <w:tc>
          <w:tcPr>
            <w:tcW w:w="2261" w:type="dxa"/>
            <w:vAlign w:val="center"/>
          </w:tcPr>
          <w:p w14:paraId="6472BB7C" w14:textId="77777777" w:rsidR="00524A5D" w:rsidRPr="00E36978" w:rsidRDefault="00000000">
            <w:pPr>
              <w:pStyle w:val="TAC"/>
              <w:rPr>
                <w:rFonts w:cs="Arial"/>
              </w:rPr>
            </w:pPr>
            <w:r w:rsidRPr="00E36978">
              <w:rPr>
                <w:rFonts w:cs="Arial"/>
              </w:rPr>
              <w:t>MHz</w:t>
            </w:r>
          </w:p>
        </w:tc>
        <w:tc>
          <w:tcPr>
            <w:tcW w:w="2749" w:type="dxa"/>
            <w:vAlign w:val="center"/>
          </w:tcPr>
          <w:p w14:paraId="208F76D7" w14:textId="77777777" w:rsidR="00524A5D" w:rsidRPr="00E36978" w:rsidRDefault="00000000">
            <w:pPr>
              <w:pStyle w:val="TAC"/>
              <w:rPr>
                <w:rFonts w:cs="Arial"/>
              </w:rPr>
            </w:pPr>
            <w:r w:rsidRPr="00E36978">
              <w:rPr>
                <w:rFonts w:cs="Arial"/>
              </w:rPr>
              <w:t>Spurious response frequencies</w:t>
            </w:r>
          </w:p>
        </w:tc>
      </w:tr>
      <w:tr w:rsidR="00524A5D" w:rsidRPr="00E36978" w14:paraId="1B0896ED" w14:textId="77777777">
        <w:trPr>
          <w:trHeight w:val="255"/>
          <w:jc w:val="center"/>
        </w:trPr>
        <w:tc>
          <w:tcPr>
            <w:tcW w:w="2260" w:type="dxa"/>
            <w:vAlign w:val="center"/>
          </w:tcPr>
          <w:p w14:paraId="2BAA98B2" w14:textId="77777777" w:rsidR="00524A5D" w:rsidRPr="00E36978" w:rsidRDefault="00000000">
            <w:pPr>
              <w:pStyle w:val="TAL"/>
              <w:rPr>
                <w:rFonts w:cs="Arial"/>
              </w:rPr>
            </w:pPr>
            <w:r w:rsidRPr="00E36978">
              <w:rPr>
                <w:rFonts w:cs="Arial"/>
              </w:rPr>
              <w:t>Number of spurious response frequencies</w:t>
            </w:r>
          </w:p>
        </w:tc>
        <w:tc>
          <w:tcPr>
            <w:tcW w:w="2261" w:type="dxa"/>
            <w:vAlign w:val="center"/>
          </w:tcPr>
          <w:p w14:paraId="4AB0BC8E" w14:textId="77777777" w:rsidR="00524A5D" w:rsidRPr="00E36978" w:rsidRDefault="00524A5D">
            <w:pPr>
              <w:pStyle w:val="TAC"/>
              <w:rPr>
                <w:rFonts w:cs="Arial"/>
              </w:rPr>
            </w:pPr>
          </w:p>
        </w:tc>
        <w:tc>
          <w:tcPr>
            <w:tcW w:w="2749" w:type="dxa"/>
            <w:vAlign w:val="center"/>
          </w:tcPr>
          <w:p w14:paraId="793E6FE5" w14:textId="77777777" w:rsidR="00524A5D" w:rsidRPr="00E36978" w:rsidRDefault="00000000">
            <w:pPr>
              <w:pStyle w:val="TAC"/>
              <w:rPr>
                <w:rFonts w:cs="Arial"/>
              </w:rPr>
            </w:pPr>
            <w:r w:rsidRPr="00E36978">
              <w:rPr>
                <w:rFonts w:cs="Arial"/>
              </w:rPr>
              <w:t>24 (in OOB range 1, 2, 3)</w:t>
            </w:r>
          </w:p>
          <w:p w14:paraId="6B579C00" w14:textId="77777777" w:rsidR="00524A5D" w:rsidRPr="00E36978" w:rsidRDefault="00524A5D">
            <w:pPr>
              <w:pStyle w:val="TAC"/>
              <w:rPr>
                <w:rFonts w:cs="Arial"/>
              </w:rPr>
            </w:pPr>
          </w:p>
        </w:tc>
      </w:tr>
      <w:tr w:rsidR="00524A5D" w:rsidRPr="00E36978" w14:paraId="590F348F" w14:textId="77777777">
        <w:trPr>
          <w:trHeight w:val="255"/>
          <w:jc w:val="center"/>
        </w:trPr>
        <w:tc>
          <w:tcPr>
            <w:tcW w:w="7270" w:type="dxa"/>
            <w:gridSpan w:val="3"/>
            <w:vAlign w:val="center"/>
          </w:tcPr>
          <w:p w14:paraId="3392BD5E" w14:textId="77777777" w:rsidR="00524A5D" w:rsidRPr="00E36978" w:rsidRDefault="00000000">
            <w:pPr>
              <w:pStyle w:val="TAN"/>
              <w:ind w:left="976" w:hanging="976"/>
              <w:rPr>
                <w:rFonts w:eastAsia="MS Mincho" w:cs="Arial"/>
              </w:rPr>
            </w:pPr>
            <w:r w:rsidRPr="00E36978">
              <w:rPr>
                <w:rFonts w:eastAsia="MS Mincho" w:cs="Arial"/>
              </w:rPr>
              <w:t>NOTE 1:</w:t>
            </w:r>
            <w:r w:rsidRPr="00E36978">
              <w:rPr>
                <w:rFonts w:eastAsia="MS Mincho" w:cs="Arial"/>
              </w:rPr>
              <w:tab/>
              <w:t>Reference measurement channel is specified in Annex A.3.2.</w:t>
            </w:r>
          </w:p>
          <w:p w14:paraId="1F778CA0" w14:textId="77777777" w:rsidR="00524A5D" w:rsidRPr="00E36978" w:rsidRDefault="00000000">
            <w:pPr>
              <w:pStyle w:val="TAC"/>
              <w:ind w:left="976" w:hanging="976"/>
              <w:jc w:val="left"/>
              <w:rPr>
                <w:rFonts w:eastAsia="MS Mincho" w:cs="Arial"/>
              </w:rPr>
            </w:pPr>
            <w:r w:rsidRPr="00E36978">
              <w:rPr>
                <w:rFonts w:eastAsia="MS Mincho" w:cs="Arial"/>
              </w:rPr>
              <w:t>NOTE 2:</w:t>
            </w:r>
            <w:r w:rsidRPr="00E36978">
              <w:rPr>
                <w:rFonts w:eastAsia="MS Mincho" w:cs="Arial"/>
              </w:rPr>
              <w:tab/>
              <w:t>The REFSENS power level is specified in 7.3B.3-1.</w:t>
            </w:r>
          </w:p>
          <w:p w14:paraId="485AA8EC" w14:textId="77777777" w:rsidR="00524A5D" w:rsidRPr="00E36978" w:rsidRDefault="00000000">
            <w:pPr>
              <w:pStyle w:val="TAC"/>
              <w:ind w:left="976" w:hanging="976"/>
              <w:jc w:val="left"/>
              <w:rPr>
                <w:rFonts w:cs="Arial"/>
              </w:rPr>
            </w:pPr>
            <w:r w:rsidRPr="00E36978">
              <w:rPr>
                <w:rFonts w:eastAsia="MS Mincho" w:cs="Arial"/>
              </w:rPr>
              <w:t>NOTE 3:</w:t>
            </w:r>
            <w:r w:rsidRPr="00E36978">
              <w:rPr>
                <w:rFonts w:eastAsia="MS Mincho" w:cs="Arial"/>
              </w:rPr>
              <w:tab/>
            </w:r>
            <w:r w:rsidRPr="00E36978">
              <w:rPr>
                <w:rFonts w:cs="Arial"/>
              </w:rPr>
              <w:t>OOB range 1, 2, 3 refers to Table 7.6B.3.3-1.</w:t>
            </w:r>
          </w:p>
        </w:tc>
      </w:tr>
    </w:tbl>
    <w:p w14:paraId="37602F16" w14:textId="77777777" w:rsidR="00524A5D" w:rsidRPr="00E36978" w:rsidRDefault="00524A5D"/>
    <w:p w14:paraId="7FFB305C" w14:textId="77777777" w:rsidR="00524A5D" w:rsidRPr="00E36978" w:rsidRDefault="00000000">
      <w:pPr>
        <w:pStyle w:val="Heading2"/>
      </w:pPr>
      <w:bookmarkStart w:id="1897" w:name="_Toc120570114"/>
      <w:bookmarkStart w:id="1898" w:name="_Toc19453"/>
      <w:bookmarkStart w:id="1899" w:name="_Toc111062100"/>
      <w:bookmarkStart w:id="1900" w:name="_Toc121162906"/>
      <w:bookmarkStart w:id="1901" w:name="_Toc15174"/>
      <w:bookmarkStart w:id="1902" w:name="_Toc9555"/>
      <w:bookmarkStart w:id="1903" w:name="_Toc30184"/>
      <w:bookmarkStart w:id="1904" w:name="_Toc23038"/>
      <w:bookmarkStart w:id="1905" w:name="_Toc21116"/>
      <w:bookmarkStart w:id="1906" w:name="_Toc368026392"/>
      <w:bookmarkStart w:id="1907" w:name="_Toc163510856"/>
      <w:r w:rsidRPr="00E36978">
        <w:t>7.8</w:t>
      </w:r>
      <w:r w:rsidRPr="00E36978">
        <w:tab/>
        <w:t>Intermodulation characteristics</w:t>
      </w:r>
      <w:bookmarkEnd w:id="1897"/>
      <w:bookmarkEnd w:id="1898"/>
      <w:bookmarkEnd w:id="1899"/>
      <w:bookmarkEnd w:id="1900"/>
      <w:bookmarkEnd w:id="1901"/>
      <w:bookmarkEnd w:id="1902"/>
      <w:bookmarkEnd w:id="1903"/>
      <w:bookmarkEnd w:id="1904"/>
      <w:bookmarkEnd w:id="1905"/>
      <w:bookmarkEnd w:id="1906"/>
      <w:bookmarkEnd w:id="1907"/>
    </w:p>
    <w:p w14:paraId="627B43AA" w14:textId="77777777" w:rsidR="00524A5D" w:rsidRPr="00E36978" w:rsidRDefault="00000000">
      <w:pPr>
        <w:numPr>
          <w:ilvl w:val="12"/>
          <w:numId w:val="0"/>
        </w:numPr>
        <w:rPr>
          <w:rFonts w:cs="v5.0.0"/>
        </w:rPr>
      </w:pPr>
      <w:r w:rsidRPr="00E36978">
        <w:rPr>
          <w:rFonts w:cs="v5.0.0" w:hint="eastAsia"/>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E36978" w:rsidRDefault="00000000">
      <w:pPr>
        <w:pStyle w:val="Heading2"/>
        <w:rPr>
          <w:lang w:eastAsia="zh-CN"/>
        </w:rPr>
      </w:pPr>
      <w:bookmarkStart w:id="1908" w:name="_Toc8707"/>
      <w:bookmarkStart w:id="1909" w:name="_Toc121162907"/>
      <w:bookmarkStart w:id="1910" w:name="_Toc31626"/>
      <w:bookmarkStart w:id="1911" w:name="_Toc8579"/>
      <w:bookmarkStart w:id="1912" w:name="_Toc15955"/>
      <w:bookmarkStart w:id="1913" w:name="_Toc4570"/>
      <w:bookmarkStart w:id="1914" w:name="_Toc120570115"/>
      <w:bookmarkStart w:id="1915" w:name="_Toc23306"/>
      <w:bookmarkStart w:id="1916" w:name="_Toc163510857"/>
      <w:r w:rsidRPr="00E36978">
        <w:t>7.8</w:t>
      </w:r>
      <w:r w:rsidRPr="00E36978">
        <w:rPr>
          <w:rFonts w:eastAsia="SimSun"/>
          <w:lang w:eastAsia="zh-CN"/>
        </w:rPr>
        <w:t>A</w:t>
      </w:r>
      <w:r w:rsidRPr="00E36978">
        <w:tab/>
        <w:t>Intermodulation</w:t>
      </w:r>
      <w:r w:rsidRPr="00E36978">
        <w:rPr>
          <w:rFonts w:eastAsia="SimSun"/>
          <w:lang w:eastAsia="zh-CN"/>
        </w:rPr>
        <w:t xml:space="preserve"> characteristics for category </w:t>
      </w:r>
      <w:r w:rsidRPr="00E36978">
        <w:rPr>
          <w:lang w:eastAsia="zh-CN"/>
        </w:rPr>
        <w:t>M1</w:t>
      </w:r>
      <w:bookmarkEnd w:id="1908"/>
      <w:bookmarkEnd w:id="1909"/>
      <w:bookmarkEnd w:id="1910"/>
      <w:bookmarkEnd w:id="1911"/>
      <w:bookmarkEnd w:id="1912"/>
      <w:bookmarkEnd w:id="1913"/>
      <w:bookmarkEnd w:id="1914"/>
      <w:bookmarkEnd w:id="1915"/>
      <w:bookmarkEnd w:id="1916"/>
    </w:p>
    <w:p w14:paraId="2EB2C0CA" w14:textId="77777777" w:rsidR="00524A5D" w:rsidRPr="00E36978" w:rsidRDefault="00000000">
      <w:pPr>
        <w:pStyle w:val="H6"/>
      </w:pPr>
      <w:bookmarkStart w:id="1917" w:name="MCCQCTEMPBM_00000404"/>
      <w:r w:rsidRPr="00E36978">
        <w:t>7.8A.1</w:t>
      </w:r>
      <w:r w:rsidRPr="00E36978">
        <w:tab/>
        <w:t>Test purpose</w:t>
      </w:r>
    </w:p>
    <w:bookmarkEnd w:id="1917"/>
    <w:p w14:paraId="1A9AC60C" w14:textId="77777777" w:rsidR="00524A5D" w:rsidRPr="00E36978" w:rsidRDefault="00000000">
      <w:r w:rsidRPr="00E36978">
        <w:rPr>
          <w:rFonts w:cs="v5.0.0"/>
        </w:rPr>
        <w:t xml:space="preserve">Intermodulation response </w:t>
      </w:r>
      <w:r w:rsidRPr="00E36978">
        <w:t xml:space="preserve">tests the UE's ability to receive data with a given average throughput for a specified reference measurement channel, in the presence of </w:t>
      </w:r>
      <w:r w:rsidRPr="00E36978">
        <w:rPr>
          <w:rFonts w:cs="v5.0.0"/>
        </w:rPr>
        <w:t>two or more interfering signals which have a specific frequency relationship to the wanted signa</w:t>
      </w:r>
      <w:r w:rsidRPr="00E36978">
        <w:t>l, under conditions of ideal propagation and no added noise.</w:t>
      </w:r>
    </w:p>
    <w:p w14:paraId="3EAC8AD5" w14:textId="77777777" w:rsidR="00524A5D" w:rsidRPr="00E36978" w:rsidRDefault="00000000">
      <w:pPr>
        <w:rPr>
          <w:rFonts w:cs="v5.0.0"/>
        </w:rPr>
      </w:pPr>
      <w:r w:rsidRPr="00E36978">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E36978" w:rsidRDefault="00000000">
      <w:pPr>
        <w:pStyle w:val="H6"/>
      </w:pPr>
      <w:bookmarkStart w:id="1918" w:name="MCCQCTEMPBM_00000405"/>
      <w:r w:rsidRPr="00E36978">
        <w:t>7.8A.2</w:t>
      </w:r>
      <w:r w:rsidRPr="00E36978">
        <w:tab/>
        <w:t>Test applicability</w:t>
      </w:r>
    </w:p>
    <w:bookmarkEnd w:id="1918"/>
    <w:p w14:paraId="2D69DB96" w14:textId="77777777" w:rsidR="00524A5D" w:rsidRPr="00E36978" w:rsidRDefault="00000000">
      <w:r w:rsidRPr="00E36978">
        <w:t>This test case applies to all types of E-UTRA UE release 17 and forward of category M1</w:t>
      </w:r>
      <w:r w:rsidRPr="00E36978">
        <w:rPr>
          <w:rFonts w:ascii="SimSun" w:hAnsi="SimSun" w:cs="SimSun"/>
          <w:lang w:eastAsia="zh-TW"/>
        </w:rPr>
        <w:t xml:space="preserve"> </w:t>
      </w:r>
      <w:r w:rsidRPr="00E36978">
        <w:t>that support satellite access operation.</w:t>
      </w:r>
    </w:p>
    <w:p w14:paraId="5119CF40" w14:textId="77777777" w:rsidR="00524A5D" w:rsidRPr="00E36978" w:rsidRDefault="00000000">
      <w:pPr>
        <w:pStyle w:val="H6"/>
      </w:pPr>
      <w:bookmarkStart w:id="1919" w:name="MCCQCTEMPBM_00000406"/>
      <w:r w:rsidRPr="00E36978">
        <w:t>7.8A.3</w:t>
      </w:r>
      <w:r w:rsidRPr="00E36978">
        <w:tab/>
        <w:t>Minimum conformance requirements</w:t>
      </w:r>
    </w:p>
    <w:bookmarkEnd w:id="1919"/>
    <w:p w14:paraId="6630A835" w14:textId="77777777" w:rsidR="00524A5D" w:rsidRPr="00E36978" w:rsidRDefault="00000000">
      <w:pPr>
        <w:rPr>
          <w:rFonts w:eastAsia="MS Mincho"/>
        </w:rPr>
      </w:pPr>
      <w:r w:rsidRPr="00E36978">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E36978" w:rsidRDefault="00000000">
      <w:r w:rsidRPr="00E36978">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E36978">
        <w:rPr>
          <w:rFonts w:eastAsia="MS Mincho"/>
        </w:rPr>
        <w:t xml:space="preserve">presence of two interfering signals. </w:t>
      </w:r>
    </w:p>
    <w:p w14:paraId="0C741DEC" w14:textId="77777777" w:rsidR="00524A5D" w:rsidRPr="00E36978" w:rsidRDefault="00000000">
      <w:pPr>
        <w:pStyle w:val="TH"/>
      </w:pPr>
      <w:r w:rsidRPr="00E36978">
        <w:lastRenderedPageBreak/>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E36978" w14:paraId="314E06FD" w14:textId="77777777">
        <w:trPr>
          <w:jc w:val="center"/>
        </w:trPr>
        <w:tc>
          <w:tcPr>
            <w:tcW w:w="1663" w:type="dxa"/>
            <w:vMerge w:val="restart"/>
          </w:tcPr>
          <w:p w14:paraId="5DACA333" w14:textId="77777777" w:rsidR="00524A5D" w:rsidRPr="00E36978" w:rsidRDefault="00000000">
            <w:pPr>
              <w:pStyle w:val="TAH"/>
              <w:rPr>
                <w:rFonts w:cs="Arial"/>
              </w:rPr>
            </w:pPr>
            <w:bookmarkStart w:id="1920" w:name="MCCQCTEMPBM_00000556"/>
            <w:r w:rsidRPr="00E36978">
              <w:rPr>
                <w:rFonts w:cs="Arial"/>
              </w:rPr>
              <w:t>Rx Parameter</w:t>
            </w:r>
          </w:p>
        </w:tc>
        <w:tc>
          <w:tcPr>
            <w:tcW w:w="809" w:type="dxa"/>
            <w:vMerge w:val="restart"/>
          </w:tcPr>
          <w:p w14:paraId="42FDCBC5" w14:textId="77777777" w:rsidR="00524A5D" w:rsidRPr="00E36978" w:rsidRDefault="00000000">
            <w:pPr>
              <w:pStyle w:val="TAH"/>
              <w:rPr>
                <w:rFonts w:cs="Arial"/>
              </w:rPr>
            </w:pPr>
            <w:r w:rsidRPr="00E36978">
              <w:rPr>
                <w:rFonts w:cs="Arial"/>
              </w:rPr>
              <w:t xml:space="preserve">Units </w:t>
            </w:r>
          </w:p>
        </w:tc>
        <w:tc>
          <w:tcPr>
            <w:tcW w:w="6379" w:type="dxa"/>
          </w:tcPr>
          <w:p w14:paraId="1D7F2227" w14:textId="77777777" w:rsidR="00524A5D" w:rsidRPr="00E36978" w:rsidRDefault="00000000">
            <w:pPr>
              <w:pStyle w:val="TAH"/>
              <w:rPr>
                <w:rFonts w:cs="Arial"/>
              </w:rPr>
            </w:pPr>
            <w:r w:rsidRPr="00E36978">
              <w:rPr>
                <w:rFonts w:cs="Arial"/>
              </w:rPr>
              <w:t>Channel bandwidth</w:t>
            </w:r>
          </w:p>
        </w:tc>
      </w:tr>
      <w:tr w:rsidR="00524A5D" w:rsidRPr="00E36978" w14:paraId="3D088C9C" w14:textId="77777777">
        <w:trPr>
          <w:jc w:val="center"/>
        </w:trPr>
        <w:tc>
          <w:tcPr>
            <w:tcW w:w="1663" w:type="dxa"/>
            <w:vMerge/>
          </w:tcPr>
          <w:p w14:paraId="196EE311" w14:textId="77777777" w:rsidR="00524A5D" w:rsidRPr="00E36978" w:rsidRDefault="00524A5D">
            <w:pPr>
              <w:pStyle w:val="TAH"/>
              <w:rPr>
                <w:rFonts w:cs="Arial"/>
              </w:rPr>
            </w:pPr>
          </w:p>
        </w:tc>
        <w:tc>
          <w:tcPr>
            <w:tcW w:w="809" w:type="dxa"/>
            <w:vMerge/>
          </w:tcPr>
          <w:p w14:paraId="4E09BDC5" w14:textId="77777777" w:rsidR="00524A5D" w:rsidRPr="00E36978" w:rsidRDefault="00524A5D">
            <w:pPr>
              <w:pStyle w:val="TAH"/>
              <w:rPr>
                <w:rFonts w:cs="Arial"/>
              </w:rPr>
            </w:pPr>
          </w:p>
        </w:tc>
        <w:tc>
          <w:tcPr>
            <w:tcW w:w="6379" w:type="dxa"/>
          </w:tcPr>
          <w:p w14:paraId="66C20A0D" w14:textId="77777777" w:rsidR="00524A5D" w:rsidRPr="00E36978" w:rsidRDefault="00000000">
            <w:pPr>
              <w:pStyle w:val="TAH"/>
              <w:rPr>
                <w:rFonts w:cs="Arial"/>
              </w:rPr>
            </w:pPr>
            <w:r w:rsidRPr="00E36978">
              <w:rPr>
                <w:rFonts w:cs="Arial"/>
              </w:rPr>
              <w:t xml:space="preserve">1.4 MHz </w:t>
            </w:r>
          </w:p>
        </w:tc>
      </w:tr>
      <w:tr w:rsidR="00524A5D" w:rsidRPr="00E36978" w14:paraId="54A3DD3A" w14:textId="77777777">
        <w:trPr>
          <w:jc w:val="center"/>
        </w:trPr>
        <w:tc>
          <w:tcPr>
            <w:tcW w:w="1663" w:type="dxa"/>
            <w:vMerge w:val="restart"/>
            <w:vAlign w:val="center"/>
          </w:tcPr>
          <w:p w14:paraId="0C070821" w14:textId="77777777" w:rsidR="00524A5D" w:rsidRPr="00E36978" w:rsidRDefault="00000000">
            <w:pPr>
              <w:pStyle w:val="TAL"/>
              <w:rPr>
                <w:rFonts w:cs="Arial"/>
                <w:bCs/>
              </w:rPr>
            </w:pPr>
            <w:r w:rsidRPr="00E36978">
              <w:rPr>
                <w:rFonts w:cs="Arial"/>
              </w:rPr>
              <w:t>Power in Transmission Bandwidth Configuration</w:t>
            </w:r>
          </w:p>
        </w:tc>
        <w:tc>
          <w:tcPr>
            <w:tcW w:w="809" w:type="dxa"/>
            <w:vMerge w:val="restart"/>
            <w:vAlign w:val="center"/>
          </w:tcPr>
          <w:p w14:paraId="04CF8A19" w14:textId="77777777" w:rsidR="00524A5D" w:rsidRPr="00E36978" w:rsidRDefault="00000000">
            <w:pPr>
              <w:pStyle w:val="TAC"/>
              <w:rPr>
                <w:rFonts w:cs="Arial"/>
              </w:rPr>
            </w:pPr>
            <w:r w:rsidRPr="00E36978">
              <w:rPr>
                <w:rFonts w:cs="Arial"/>
              </w:rPr>
              <w:t>dBm</w:t>
            </w:r>
          </w:p>
        </w:tc>
        <w:tc>
          <w:tcPr>
            <w:tcW w:w="6379" w:type="dxa"/>
            <w:vAlign w:val="bottom"/>
          </w:tcPr>
          <w:p w14:paraId="28F185B9"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7735C1FD" w14:textId="77777777">
        <w:trPr>
          <w:jc w:val="center"/>
        </w:trPr>
        <w:tc>
          <w:tcPr>
            <w:tcW w:w="1663" w:type="dxa"/>
            <w:vMerge/>
            <w:vAlign w:val="center"/>
          </w:tcPr>
          <w:p w14:paraId="2D6ADDCD" w14:textId="77777777" w:rsidR="00524A5D" w:rsidRPr="00E36978" w:rsidRDefault="00524A5D">
            <w:pPr>
              <w:pStyle w:val="TAL"/>
              <w:rPr>
                <w:rFonts w:cs="Arial"/>
                <w:bCs/>
              </w:rPr>
            </w:pPr>
          </w:p>
        </w:tc>
        <w:tc>
          <w:tcPr>
            <w:tcW w:w="809" w:type="dxa"/>
            <w:vMerge/>
            <w:vAlign w:val="center"/>
          </w:tcPr>
          <w:p w14:paraId="77CBD23E" w14:textId="77777777" w:rsidR="00524A5D" w:rsidRPr="00E36978" w:rsidRDefault="00524A5D">
            <w:pPr>
              <w:pStyle w:val="TAC"/>
              <w:rPr>
                <w:rFonts w:cs="Arial"/>
              </w:rPr>
            </w:pPr>
          </w:p>
        </w:tc>
        <w:tc>
          <w:tcPr>
            <w:tcW w:w="6379" w:type="dxa"/>
            <w:vAlign w:val="center"/>
          </w:tcPr>
          <w:p w14:paraId="614D8D62" w14:textId="77777777" w:rsidR="00524A5D" w:rsidRPr="00E36978" w:rsidRDefault="00000000">
            <w:pPr>
              <w:pStyle w:val="TAC"/>
              <w:rPr>
                <w:rFonts w:cs="Arial"/>
              </w:rPr>
            </w:pPr>
            <w:r w:rsidRPr="00E36978">
              <w:rPr>
                <w:rFonts w:cs="Arial"/>
              </w:rPr>
              <w:t>12</w:t>
            </w:r>
          </w:p>
        </w:tc>
      </w:tr>
      <w:tr w:rsidR="00524A5D" w:rsidRPr="00E36978" w14:paraId="5C54622E" w14:textId="77777777">
        <w:trPr>
          <w:jc w:val="center"/>
        </w:trPr>
        <w:tc>
          <w:tcPr>
            <w:tcW w:w="1663" w:type="dxa"/>
          </w:tcPr>
          <w:p w14:paraId="645FFB7F"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1</w:t>
            </w:r>
          </w:p>
          <w:p w14:paraId="51402940" w14:textId="77777777" w:rsidR="00524A5D" w:rsidRPr="00E36978" w:rsidRDefault="00000000">
            <w:pPr>
              <w:pStyle w:val="TAL"/>
              <w:rPr>
                <w:rFonts w:cs="Arial"/>
                <w:bCs/>
                <w:vertAlign w:val="subscript"/>
              </w:rPr>
            </w:pPr>
            <w:r w:rsidRPr="00E36978">
              <w:rPr>
                <w:rFonts w:cs="Arial"/>
                <w:bCs/>
              </w:rPr>
              <w:t>(CW)</w:t>
            </w:r>
          </w:p>
        </w:tc>
        <w:tc>
          <w:tcPr>
            <w:tcW w:w="809" w:type="dxa"/>
          </w:tcPr>
          <w:p w14:paraId="257B6E98" w14:textId="77777777" w:rsidR="00524A5D" w:rsidRPr="00E36978" w:rsidRDefault="00000000">
            <w:pPr>
              <w:pStyle w:val="TAC"/>
              <w:rPr>
                <w:rFonts w:cs="Arial"/>
              </w:rPr>
            </w:pPr>
            <w:r w:rsidRPr="00E36978">
              <w:rPr>
                <w:rFonts w:cs="Arial"/>
              </w:rPr>
              <w:t>dBm</w:t>
            </w:r>
          </w:p>
        </w:tc>
        <w:tc>
          <w:tcPr>
            <w:tcW w:w="6379" w:type="dxa"/>
            <w:vAlign w:val="center"/>
          </w:tcPr>
          <w:p w14:paraId="0B4E77BE" w14:textId="77777777" w:rsidR="00524A5D" w:rsidRPr="00E36978" w:rsidRDefault="00000000">
            <w:pPr>
              <w:pStyle w:val="TAC"/>
              <w:rPr>
                <w:rFonts w:cs="Arial"/>
              </w:rPr>
            </w:pPr>
            <w:r w:rsidRPr="00E36978">
              <w:rPr>
                <w:rFonts w:cs="Arial"/>
              </w:rPr>
              <w:t>-46</w:t>
            </w:r>
          </w:p>
        </w:tc>
      </w:tr>
      <w:tr w:rsidR="00524A5D" w:rsidRPr="00E36978" w14:paraId="18253826" w14:textId="77777777">
        <w:trPr>
          <w:jc w:val="center"/>
        </w:trPr>
        <w:tc>
          <w:tcPr>
            <w:tcW w:w="1663" w:type="dxa"/>
          </w:tcPr>
          <w:p w14:paraId="2C47545B"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2</w:t>
            </w:r>
          </w:p>
          <w:p w14:paraId="477BF223" w14:textId="77777777" w:rsidR="00524A5D" w:rsidRPr="00E36978" w:rsidRDefault="00000000">
            <w:pPr>
              <w:pStyle w:val="TAL"/>
              <w:rPr>
                <w:rFonts w:cs="Arial"/>
                <w:bCs/>
              </w:rPr>
            </w:pPr>
            <w:r w:rsidRPr="00E36978">
              <w:rPr>
                <w:rFonts w:cs="Arial"/>
                <w:bCs/>
              </w:rPr>
              <w:t>(Modulated)</w:t>
            </w:r>
          </w:p>
        </w:tc>
        <w:tc>
          <w:tcPr>
            <w:tcW w:w="809" w:type="dxa"/>
          </w:tcPr>
          <w:p w14:paraId="790502B3" w14:textId="77777777" w:rsidR="00524A5D" w:rsidRPr="00E36978" w:rsidRDefault="00000000">
            <w:pPr>
              <w:pStyle w:val="TAC"/>
              <w:rPr>
                <w:rFonts w:cs="Arial"/>
              </w:rPr>
            </w:pPr>
            <w:r w:rsidRPr="00E36978">
              <w:rPr>
                <w:rFonts w:cs="Arial"/>
              </w:rPr>
              <w:t>dBm</w:t>
            </w:r>
          </w:p>
        </w:tc>
        <w:tc>
          <w:tcPr>
            <w:tcW w:w="6379" w:type="dxa"/>
            <w:vAlign w:val="center"/>
          </w:tcPr>
          <w:p w14:paraId="50459300" w14:textId="77777777" w:rsidR="00524A5D" w:rsidRPr="00E36978" w:rsidRDefault="00000000">
            <w:pPr>
              <w:pStyle w:val="TAC"/>
              <w:rPr>
                <w:rFonts w:cs="Arial"/>
              </w:rPr>
            </w:pPr>
            <w:r w:rsidRPr="00E36978">
              <w:rPr>
                <w:rFonts w:cs="Arial"/>
              </w:rPr>
              <w:t>-46</w:t>
            </w:r>
          </w:p>
        </w:tc>
      </w:tr>
      <w:tr w:rsidR="00524A5D" w:rsidRPr="00E36978" w14:paraId="0153286D" w14:textId="77777777">
        <w:trPr>
          <w:jc w:val="center"/>
        </w:trPr>
        <w:tc>
          <w:tcPr>
            <w:tcW w:w="1663" w:type="dxa"/>
          </w:tcPr>
          <w:p w14:paraId="66E7D8C7" w14:textId="77777777" w:rsidR="00524A5D" w:rsidRPr="00E36978" w:rsidRDefault="00000000">
            <w:pPr>
              <w:pStyle w:val="TAL"/>
              <w:rPr>
                <w:rFonts w:cs="Arial"/>
                <w:bCs/>
              </w:rPr>
            </w:pPr>
            <w:r w:rsidRPr="00E36978">
              <w:rPr>
                <w:rFonts w:cs="Arial"/>
                <w:bCs/>
              </w:rPr>
              <w:t>BW</w:t>
            </w:r>
            <w:r w:rsidRPr="00E36978">
              <w:rPr>
                <w:rFonts w:cs="Arial"/>
                <w:bCs/>
                <w:vertAlign w:val="subscript"/>
              </w:rPr>
              <w:t>Interferer 2</w:t>
            </w:r>
          </w:p>
        </w:tc>
        <w:tc>
          <w:tcPr>
            <w:tcW w:w="809" w:type="dxa"/>
          </w:tcPr>
          <w:p w14:paraId="6774355D" w14:textId="77777777" w:rsidR="00524A5D" w:rsidRPr="00E36978" w:rsidRDefault="00524A5D">
            <w:pPr>
              <w:pStyle w:val="TAC"/>
              <w:rPr>
                <w:rFonts w:cs="Arial"/>
              </w:rPr>
            </w:pPr>
          </w:p>
        </w:tc>
        <w:tc>
          <w:tcPr>
            <w:tcW w:w="6379" w:type="dxa"/>
            <w:vAlign w:val="center"/>
          </w:tcPr>
          <w:p w14:paraId="70302047" w14:textId="77777777" w:rsidR="00524A5D" w:rsidRPr="00E36978" w:rsidRDefault="00000000">
            <w:pPr>
              <w:pStyle w:val="TAC"/>
              <w:rPr>
                <w:rFonts w:cs="Arial"/>
              </w:rPr>
            </w:pPr>
            <w:r w:rsidRPr="00E36978">
              <w:rPr>
                <w:rFonts w:cs="Arial"/>
              </w:rPr>
              <w:t>1.4</w:t>
            </w:r>
          </w:p>
        </w:tc>
      </w:tr>
      <w:tr w:rsidR="00524A5D" w:rsidRPr="00E36978" w14:paraId="0F8E2D9B" w14:textId="77777777">
        <w:trPr>
          <w:jc w:val="center"/>
        </w:trPr>
        <w:tc>
          <w:tcPr>
            <w:tcW w:w="1663" w:type="dxa"/>
          </w:tcPr>
          <w:p w14:paraId="6E428EF9"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1</w:t>
            </w:r>
          </w:p>
          <w:p w14:paraId="0A73DB33" w14:textId="77777777" w:rsidR="00524A5D" w:rsidRPr="00E36978" w:rsidRDefault="00000000">
            <w:pPr>
              <w:pStyle w:val="TAL"/>
              <w:rPr>
                <w:rFonts w:cs="Arial"/>
                <w:i/>
              </w:rPr>
            </w:pPr>
            <w:r w:rsidRPr="00E36978">
              <w:rPr>
                <w:rFonts w:cs="Arial"/>
                <w:bCs/>
              </w:rPr>
              <w:t>(Offset)</w:t>
            </w:r>
          </w:p>
        </w:tc>
        <w:tc>
          <w:tcPr>
            <w:tcW w:w="809" w:type="dxa"/>
          </w:tcPr>
          <w:p w14:paraId="19ACF265" w14:textId="77777777" w:rsidR="00524A5D" w:rsidRPr="00E36978" w:rsidRDefault="00000000">
            <w:pPr>
              <w:pStyle w:val="TAC"/>
              <w:rPr>
                <w:rFonts w:cs="Arial"/>
              </w:rPr>
            </w:pPr>
            <w:r w:rsidRPr="00E36978">
              <w:rPr>
                <w:rFonts w:cs="Arial"/>
              </w:rPr>
              <w:t>MHz</w:t>
            </w:r>
          </w:p>
        </w:tc>
        <w:tc>
          <w:tcPr>
            <w:tcW w:w="6379" w:type="dxa"/>
            <w:vAlign w:val="bottom"/>
          </w:tcPr>
          <w:p w14:paraId="1ADBCF61" w14:textId="77777777" w:rsidR="00524A5D" w:rsidRPr="00E36978" w:rsidRDefault="00000000">
            <w:pPr>
              <w:pStyle w:val="TAC"/>
              <w:rPr>
                <w:rFonts w:cs="Arial"/>
              </w:rPr>
            </w:pPr>
            <w:r w:rsidRPr="00E36978">
              <w:rPr>
                <w:rFonts w:cs="Arial"/>
              </w:rPr>
              <w:t>-BW/2 –2.1</w:t>
            </w:r>
          </w:p>
          <w:p w14:paraId="7DAF8909" w14:textId="77777777" w:rsidR="00524A5D" w:rsidRPr="00E36978" w:rsidRDefault="00000000">
            <w:pPr>
              <w:pStyle w:val="TAC"/>
              <w:rPr>
                <w:rFonts w:cs="Arial"/>
              </w:rPr>
            </w:pPr>
            <w:r w:rsidRPr="00E36978">
              <w:rPr>
                <w:rFonts w:cs="Arial"/>
              </w:rPr>
              <w:t>/</w:t>
            </w:r>
          </w:p>
          <w:p w14:paraId="52292570" w14:textId="77777777" w:rsidR="00524A5D" w:rsidRPr="00E36978" w:rsidRDefault="00000000">
            <w:pPr>
              <w:pStyle w:val="TAC"/>
              <w:rPr>
                <w:rFonts w:cs="Arial"/>
              </w:rPr>
            </w:pPr>
            <w:r w:rsidRPr="00E36978">
              <w:rPr>
                <w:rFonts w:cs="Arial"/>
              </w:rPr>
              <w:t>+BW/2+ 2.1</w:t>
            </w:r>
          </w:p>
        </w:tc>
      </w:tr>
      <w:tr w:rsidR="00524A5D" w:rsidRPr="00E36978" w14:paraId="1200206E" w14:textId="77777777">
        <w:trPr>
          <w:jc w:val="center"/>
        </w:trPr>
        <w:tc>
          <w:tcPr>
            <w:tcW w:w="1663" w:type="dxa"/>
          </w:tcPr>
          <w:p w14:paraId="5C7846B5"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2</w:t>
            </w:r>
          </w:p>
          <w:p w14:paraId="0D3D7ED3" w14:textId="77777777" w:rsidR="00524A5D" w:rsidRPr="00E36978" w:rsidRDefault="00000000">
            <w:pPr>
              <w:pStyle w:val="TAL"/>
              <w:rPr>
                <w:rFonts w:cs="Arial"/>
                <w:bCs/>
              </w:rPr>
            </w:pPr>
            <w:r w:rsidRPr="00E36978">
              <w:rPr>
                <w:rFonts w:cs="Arial"/>
                <w:bCs/>
              </w:rPr>
              <w:t>(Offset)</w:t>
            </w:r>
          </w:p>
        </w:tc>
        <w:tc>
          <w:tcPr>
            <w:tcW w:w="809" w:type="dxa"/>
          </w:tcPr>
          <w:p w14:paraId="0B371BCE" w14:textId="77777777" w:rsidR="00524A5D" w:rsidRPr="00E36978" w:rsidRDefault="00000000">
            <w:pPr>
              <w:pStyle w:val="TAC"/>
              <w:rPr>
                <w:rFonts w:cs="Arial"/>
              </w:rPr>
            </w:pPr>
            <w:r w:rsidRPr="00E36978">
              <w:rPr>
                <w:rFonts w:cs="Arial"/>
              </w:rPr>
              <w:t>MHz</w:t>
            </w:r>
          </w:p>
        </w:tc>
        <w:tc>
          <w:tcPr>
            <w:tcW w:w="6379" w:type="dxa"/>
            <w:vAlign w:val="center"/>
          </w:tcPr>
          <w:p w14:paraId="5C325552" w14:textId="77777777" w:rsidR="00524A5D" w:rsidRPr="00E36978" w:rsidRDefault="00000000">
            <w:pPr>
              <w:pStyle w:val="TAC"/>
              <w:rPr>
                <w:rFonts w:cs="Arial"/>
              </w:rPr>
            </w:pPr>
            <w:r w:rsidRPr="00E36978">
              <w:rPr>
                <w:rFonts w:cs="Arial"/>
                <w:bCs/>
              </w:rPr>
              <w:t>2*F</w:t>
            </w:r>
            <w:r w:rsidRPr="00E36978">
              <w:rPr>
                <w:rFonts w:cs="Arial"/>
                <w:bCs/>
                <w:vertAlign w:val="subscript"/>
              </w:rPr>
              <w:t>Interferer 1</w:t>
            </w:r>
          </w:p>
        </w:tc>
      </w:tr>
      <w:tr w:rsidR="00524A5D" w:rsidRPr="00E36978" w14:paraId="044DC55A" w14:textId="77777777">
        <w:trPr>
          <w:trHeight w:val="398"/>
          <w:jc w:val="center"/>
        </w:trPr>
        <w:tc>
          <w:tcPr>
            <w:tcW w:w="8851" w:type="dxa"/>
            <w:gridSpan w:val="3"/>
          </w:tcPr>
          <w:p w14:paraId="29E8D62F"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46D81B8"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specified in Annex A.3.2 with </w:t>
            </w:r>
            <w:r w:rsidRPr="00E36978">
              <w:rPr>
                <w:rFonts w:cs="Arial"/>
              </w:rPr>
              <w:t>one sided dynamic OCNG Pattern OP.1 FDD as described in Annex A.5.1.1</w:t>
            </w:r>
            <w:r w:rsidRPr="00E36978">
              <w:rPr>
                <w:rFonts w:eastAsia="MS Mincho" w:cs="Arial"/>
              </w:rPr>
              <w:t>.</w:t>
            </w:r>
          </w:p>
          <w:p w14:paraId="581655F8"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 xml:space="preserve">The modulated interferer consists of the Reference measurement channel specified in Annex A.3.2 with </w:t>
            </w:r>
            <w:r w:rsidRPr="00E36978">
              <w:rPr>
                <w:rFonts w:cs="Arial"/>
              </w:rPr>
              <w:t xml:space="preserve">one sided dynamic OCNG Pattern OP.1 FDD as described in Annex A.5.1.1 </w:t>
            </w:r>
            <w:r w:rsidRPr="00E36978">
              <w:rPr>
                <w:rFonts w:eastAsia="MS Mincho" w:cs="Arial"/>
              </w:rPr>
              <w:t>with set-up according to Annex C.3.1.</w:t>
            </w:r>
          </w:p>
          <w:p w14:paraId="6BECFB09" w14:textId="77777777" w:rsidR="00524A5D" w:rsidRPr="00E36978" w:rsidRDefault="00000000">
            <w:pPr>
              <w:pStyle w:val="TAN"/>
              <w:rPr>
                <w:rFonts w:eastAsia="MS Mincho" w:cs="Arial"/>
              </w:rPr>
            </w:pPr>
            <w:r w:rsidRPr="00E36978">
              <w:rPr>
                <w:rFonts w:eastAsia="MS Mincho" w:cs="Arial"/>
              </w:rPr>
              <w:t>NOTE 4:</w:t>
            </w:r>
            <w:r w:rsidRPr="00E36978">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E36978" w:rsidRDefault="00000000">
            <w:pPr>
              <w:pStyle w:val="TAN"/>
              <w:rPr>
                <w:rFonts w:eastAsia="MS Mincho" w:cs="Arial"/>
              </w:rPr>
            </w:pPr>
            <w:r w:rsidRPr="00E36978">
              <w:rPr>
                <w:rFonts w:eastAsia="MS Mincho" w:cs="Arial"/>
              </w:rPr>
              <w:t>NOTE 5:</w:t>
            </w:r>
            <w:r w:rsidRPr="00E36978">
              <w:rPr>
                <w:rFonts w:eastAsia="MS Mincho" w:cs="Arial"/>
              </w:rPr>
              <w:tab/>
            </w:r>
            <w:r w:rsidRPr="00E36978">
              <w:rPr>
                <w:rFonts w:cs="Arial"/>
              </w:rPr>
              <w:t>For DL category M1 UE, the parameters for the applicable channel bandwidth apply, and BW refers to the corresponding channel bandwidth.</w:t>
            </w:r>
          </w:p>
        </w:tc>
      </w:tr>
      <w:bookmarkEnd w:id="1920"/>
    </w:tbl>
    <w:p w14:paraId="3698B808" w14:textId="77777777" w:rsidR="00524A5D" w:rsidRPr="00E36978" w:rsidRDefault="00524A5D"/>
    <w:p w14:paraId="1BD8D670" w14:textId="77777777" w:rsidR="00524A5D" w:rsidRPr="00E36978" w:rsidRDefault="00000000">
      <w:r w:rsidRPr="00E36978">
        <w:t>The normative reference for this requirement is TS 36.102 [11] clause 7.8A.</w:t>
      </w:r>
    </w:p>
    <w:p w14:paraId="68A73DC2" w14:textId="77777777" w:rsidR="00524A5D" w:rsidRPr="00E36978" w:rsidRDefault="00000000">
      <w:pPr>
        <w:pStyle w:val="H6"/>
      </w:pPr>
      <w:bookmarkStart w:id="1921" w:name="MCCQCTEMPBM_00000407"/>
      <w:r w:rsidRPr="00E36978">
        <w:t>7.8A.4</w:t>
      </w:r>
      <w:r w:rsidRPr="00E36978">
        <w:tab/>
        <w:t>Test description</w:t>
      </w:r>
    </w:p>
    <w:p w14:paraId="72F928B8" w14:textId="77777777" w:rsidR="00524A5D" w:rsidRPr="00E36978" w:rsidRDefault="00000000">
      <w:pPr>
        <w:pStyle w:val="H6"/>
      </w:pPr>
      <w:bookmarkStart w:id="1922" w:name="MCCQCTEMPBM_00000408"/>
      <w:bookmarkEnd w:id="1921"/>
      <w:r w:rsidRPr="00E36978">
        <w:t>7.8A.4.1</w:t>
      </w:r>
      <w:r w:rsidRPr="00E36978">
        <w:tab/>
        <w:t>Initial condition</w:t>
      </w:r>
    </w:p>
    <w:bookmarkEnd w:id="1922"/>
    <w:p w14:paraId="5B9C149A"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0DCF383B" w14:textId="77777777" w:rsidR="00524A5D" w:rsidRPr="00E36978" w:rsidRDefault="00000000">
      <w:r w:rsidRPr="00E36978">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E36978">
        <w:rPr>
          <w:rFonts w:cs="v5.0.0"/>
        </w:rPr>
        <w:t>Configurations of PDSCH and MPDCCH before measurement are specified in Annex C.2</w:t>
      </w:r>
    </w:p>
    <w:p w14:paraId="61ACF291" w14:textId="77777777" w:rsidR="00524A5D" w:rsidRPr="00E36978" w:rsidRDefault="00000000">
      <w:pPr>
        <w:pStyle w:val="TH"/>
      </w:pPr>
      <w:r w:rsidRPr="00E36978">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E36978"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E36978" w:rsidRDefault="00000000">
            <w:pPr>
              <w:keepNext/>
              <w:keepLines/>
              <w:spacing w:after="0"/>
              <w:jc w:val="center"/>
              <w:rPr>
                <w:rFonts w:ascii="Arial" w:hAnsi="Arial"/>
                <w:b/>
                <w:sz w:val="18"/>
              </w:rPr>
            </w:pPr>
            <w:r w:rsidRPr="00E36978">
              <w:rPr>
                <w:rFonts w:ascii="Arial" w:hAnsi="Arial"/>
                <w:b/>
                <w:sz w:val="18"/>
              </w:rPr>
              <w:t>Initial Conditions</w:t>
            </w:r>
          </w:p>
        </w:tc>
      </w:tr>
      <w:tr w:rsidR="00524A5D" w:rsidRPr="00E36978"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E36978" w:rsidRDefault="00000000">
            <w:pPr>
              <w:keepNext/>
              <w:keepLines/>
              <w:spacing w:after="0"/>
              <w:rPr>
                <w:rFonts w:ascii="Arial" w:hAnsi="Arial"/>
                <w:sz w:val="18"/>
              </w:rPr>
            </w:pPr>
            <w:r w:rsidRPr="00E36978">
              <w:rPr>
                <w:rFonts w:ascii="Arial" w:hAnsi="Arial"/>
                <w:sz w:val="18"/>
              </w:rPr>
              <w:t>Test Environment as specified in</w:t>
            </w:r>
          </w:p>
          <w:p w14:paraId="00B5220B" w14:textId="77777777" w:rsidR="00524A5D" w:rsidRPr="00E36978" w:rsidRDefault="00000000">
            <w:pPr>
              <w:keepNext/>
              <w:keepLines/>
              <w:spacing w:after="0"/>
              <w:rPr>
                <w:rFonts w:ascii="Arial" w:hAnsi="Arial"/>
                <w:sz w:val="18"/>
              </w:rPr>
            </w:pPr>
            <w:r w:rsidRPr="00E36978">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E36978" w:rsidRDefault="00000000">
            <w:pPr>
              <w:keepNext/>
              <w:keepLines/>
              <w:spacing w:after="0"/>
              <w:rPr>
                <w:rFonts w:ascii="Arial" w:hAnsi="Arial"/>
                <w:sz w:val="18"/>
              </w:rPr>
            </w:pPr>
            <w:r w:rsidRPr="00E36978">
              <w:rPr>
                <w:rFonts w:ascii="Arial" w:hAnsi="Arial"/>
                <w:sz w:val="18"/>
              </w:rPr>
              <w:t>Normal</w:t>
            </w:r>
          </w:p>
        </w:tc>
      </w:tr>
      <w:tr w:rsidR="00524A5D" w:rsidRPr="00E36978"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E36978" w:rsidRDefault="00000000">
            <w:pPr>
              <w:keepNext/>
              <w:keepLines/>
              <w:spacing w:after="0"/>
              <w:rPr>
                <w:rFonts w:ascii="Arial" w:hAnsi="Arial"/>
                <w:sz w:val="18"/>
              </w:rPr>
            </w:pPr>
            <w:r w:rsidRPr="00E36978">
              <w:rPr>
                <w:rFonts w:ascii="Arial" w:hAnsi="Arial"/>
                <w:sz w:val="18"/>
              </w:rPr>
              <w:t>Test Frequencies as specified in</w:t>
            </w:r>
          </w:p>
          <w:p w14:paraId="3ACA78EB" w14:textId="77777777" w:rsidR="00524A5D" w:rsidRPr="00E36978" w:rsidRDefault="00000000">
            <w:pPr>
              <w:keepNext/>
              <w:keepLines/>
              <w:spacing w:after="0"/>
              <w:rPr>
                <w:rFonts w:ascii="Arial" w:hAnsi="Arial"/>
                <w:sz w:val="18"/>
              </w:rPr>
            </w:pPr>
            <w:r w:rsidRPr="00E36978">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E36978" w:rsidRDefault="00000000">
            <w:pPr>
              <w:keepNext/>
              <w:keepLines/>
              <w:spacing w:after="0"/>
              <w:rPr>
                <w:rFonts w:ascii="Arial" w:hAnsi="Arial"/>
                <w:sz w:val="18"/>
              </w:rPr>
            </w:pPr>
            <w:r w:rsidRPr="00E36978">
              <w:rPr>
                <w:rFonts w:ascii="Arial" w:hAnsi="Arial"/>
                <w:sz w:val="18"/>
              </w:rPr>
              <w:t>Mid range</w:t>
            </w:r>
          </w:p>
        </w:tc>
      </w:tr>
      <w:tr w:rsidR="00524A5D" w:rsidRPr="00E36978"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E36978" w:rsidRDefault="00000000">
            <w:pPr>
              <w:keepNext/>
              <w:keepLines/>
              <w:spacing w:after="0"/>
              <w:rPr>
                <w:rFonts w:ascii="Arial" w:hAnsi="Arial"/>
                <w:sz w:val="18"/>
              </w:rPr>
            </w:pPr>
            <w:r w:rsidRPr="00E36978">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E36978" w:rsidRDefault="00000000">
            <w:pPr>
              <w:keepNext/>
              <w:keepLines/>
              <w:spacing w:after="0"/>
              <w:rPr>
                <w:rFonts w:ascii="Arial" w:hAnsi="Arial"/>
                <w:sz w:val="18"/>
              </w:rPr>
            </w:pPr>
            <w:r w:rsidRPr="00E36978">
              <w:rPr>
                <w:rFonts w:ascii="Arial" w:hAnsi="Arial"/>
                <w:sz w:val="18"/>
              </w:rPr>
              <w:t>1.4MHz</w:t>
            </w:r>
          </w:p>
        </w:tc>
      </w:tr>
      <w:tr w:rsidR="00524A5D" w:rsidRPr="00E36978"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E36978" w:rsidRDefault="00000000">
            <w:pPr>
              <w:keepNext/>
              <w:keepLines/>
              <w:spacing w:after="0"/>
              <w:jc w:val="center"/>
              <w:rPr>
                <w:rFonts w:ascii="Arial" w:hAnsi="Arial"/>
                <w:b/>
                <w:sz w:val="18"/>
              </w:rPr>
            </w:pPr>
            <w:r w:rsidRPr="00E36978">
              <w:rPr>
                <w:rFonts w:ascii="Arial" w:hAnsi="Arial"/>
                <w:b/>
                <w:sz w:val="18"/>
              </w:rPr>
              <w:t>Test Parameters for</w:t>
            </w:r>
            <w:r w:rsidRPr="00E36978">
              <w:t xml:space="preserve"> </w:t>
            </w:r>
            <w:r w:rsidRPr="00E36978">
              <w:rPr>
                <w:rFonts w:ascii="Arial" w:hAnsi="Arial"/>
                <w:b/>
                <w:sz w:val="18"/>
              </w:rPr>
              <w:t>Channel Bandwidths and Narrowband positions</w:t>
            </w:r>
          </w:p>
        </w:tc>
      </w:tr>
      <w:tr w:rsidR="00524A5D" w:rsidRPr="00E36978"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E36978" w:rsidRDefault="00000000">
            <w:pPr>
              <w:keepNext/>
              <w:keepLines/>
              <w:spacing w:after="0"/>
              <w:jc w:val="center"/>
              <w:rPr>
                <w:rFonts w:ascii="Arial" w:hAnsi="Arial"/>
                <w:b/>
                <w:sz w:val="18"/>
              </w:rPr>
            </w:pPr>
            <w:r w:rsidRPr="00E36978">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E36978" w:rsidRDefault="00000000">
            <w:pPr>
              <w:keepNext/>
              <w:keepLines/>
              <w:spacing w:after="0"/>
              <w:jc w:val="center"/>
              <w:rPr>
                <w:rFonts w:ascii="Arial" w:hAnsi="Arial"/>
                <w:b/>
                <w:sz w:val="18"/>
              </w:rPr>
            </w:pPr>
            <w:r w:rsidRPr="00E36978">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E36978" w:rsidRDefault="00000000">
            <w:pPr>
              <w:keepNext/>
              <w:keepLines/>
              <w:spacing w:after="0"/>
              <w:jc w:val="center"/>
              <w:rPr>
                <w:rFonts w:ascii="Arial" w:hAnsi="Arial"/>
                <w:b/>
                <w:sz w:val="18"/>
              </w:rPr>
            </w:pPr>
            <w:r w:rsidRPr="00E36978">
              <w:rPr>
                <w:rFonts w:ascii="Arial" w:hAnsi="Arial"/>
                <w:b/>
                <w:sz w:val="18"/>
              </w:rPr>
              <w:t>Uplink Configuration</w:t>
            </w:r>
          </w:p>
        </w:tc>
      </w:tr>
      <w:tr w:rsidR="00524A5D" w:rsidRPr="00E36978"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E36978"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E36978" w:rsidRDefault="00000000">
            <w:pPr>
              <w:keepNext/>
              <w:keepLines/>
              <w:spacing w:after="0"/>
              <w:jc w:val="center"/>
              <w:rPr>
                <w:rFonts w:ascii="Arial" w:hAnsi="Arial"/>
                <w:sz w:val="18"/>
              </w:rPr>
            </w:pPr>
            <w:r w:rsidRPr="00E36978">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E36978" w:rsidRDefault="00000000">
            <w:pPr>
              <w:keepNext/>
              <w:keepLines/>
              <w:spacing w:after="0"/>
              <w:jc w:val="center"/>
              <w:rPr>
                <w:rFonts w:ascii="Arial" w:hAnsi="Arial"/>
                <w:sz w:val="18"/>
              </w:rPr>
            </w:pPr>
            <w:r w:rsidRPr="00E36978">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E36978" w:rsidRDefault="00000000">
            <w:pPr>
              <w:keepNext/>
              <w:keepLines/>
              <w:spacing w:after="0"/>
              <w:jc w:val="center"/>
              <w:rPr>
                <w:rFonts w:ascii="Arial" w:hAnsi="Arial" w:cs="Arial"/>
                <w:sz w:val="18"/>
                <w:szCs w:val="18"/>
              </w:rPr>
            </w:pPr>
            <w:r w:rsidRPr="00E36978">
              <w:rPr>
                <w:rFonts w:ascii="Arial" w:hAnsi="Arial" w:cs="Arial"/>
                <w:sz w:val="18"/>
                <w:szCs w:val="18"/>
              </w:rPr>
              <w:t>Narrowband index</w:t>
            </w:r>
          </w:p>
          <w:p w14:paraId="54C0669A" w14:textId="77777777" w:rsidR="00524A5D" w:rsidRPr="00E36978" w:rsidRDefault="00000000">
            <w:pPr>
              <w:keepNext/>
              <w:keepLines/>
              <w:spacing w:after="0"/>
              <w:jc w:val="center"/>
              <w:rPr>
                <w:rFonts w:ascii="Arial" w:hAnsi="Arial"/>
                <w:sz w:val="18"/>
              </w:rPr>
            </w:pPr>
            <w:r w:rsidRPr="00E36978">
              <w:rPr>
                <w:rFonts w:ascii="Arial" w:hAnsi="Arial" w:cs="Arial"/>
                <w:sz w:val="18"/>
                <w:szCs w:val="18"/>
              </w:rPr>
              <w:t>(Note 1)</w:t>
            </w:r>
          </w:p>
        </w:tc>
      </w:tr>
      <w:tr w:rsidR="00524A5D" w:rsidRPr="00E36978"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E36978" w:rsidRDefault="00000000">
            <w:pPr>
              <w:keepNext/>
              <w:keepLines/>
              <w:spacing w:after="0"/>
              <w:jc w:val="center"/>
              <w:rPr>
                <w:rFonts w:ascii="Arial" w:hAnsi="Arial"/>
                <w:sz w:val="18"/>
              </w:rPr>
            </w:pPr>
            <w:r w:rsidRPr="00E36978">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E36978" w:rsidRDefault="00000000">
            <w:pPr>
              <w:keepNext/>
              <w:keepLines/>
              <w:spacing w:after="0"/>
              <w:jc w:val="center"/>
              <w:rPr>
                <w:rFonts w:ascii="Arial" w:hAnsi="Arial"/>
                <w:sz w:val="18"/>
                <w:lang w:eastAsia="ko-KR"/>
              </w:rPr>
            </w:pPr>
            <w:r w:rsidRPr="00E36978">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E36978" w:rsidRDefault="00000000">
            <w:pPr>
              <w:keepNext/>
              <w:keepLines/>
              <w:spacing w:after="0"/>
              <w:jc w:val="center"/>
              <w:rPr>
                <w:rFonts w:ascii="Arial" w:hAnsi="Arial"/>
                <w:sz w:val="18"/>
              </w:rPr>
            </w:pPr>
            <w:r w:rsidRPr="00E36978">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E36978" w:rsidRDefault="00000000">
            <w:pPr>
              <w:keepNext/>
              <w:keepLines/>
              <w:spacing w:after="0"/>
              <w:jc w:val="center"/>
              <w:rPr>
                <w:rFonts w:ascii="Arial" w:hAnsi="Arial"/>
                <w:sz w:val="18"/>
              </w:rPr>
            </w:pPr>
            <w:r w:rsidRPr="00E36978">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E36978" w:rsidRDefault="00000000">
            <w:pPr>
              <w:keepNext/>
              <w:keepLines/>
              <w:spacing w:after="0"/>
              <w:jc w:val="center"/>
              <w:rPr>
                <w:rFonts w:ascii="Arial" w:hAnsi="Arial"/>
                <w:sz w:val="18"/>
              </w:rPr>
            </w:pPr>
            <w:r w:rsidRPr="00E36978">
              <w:rPr>
                <w:rFonts w:ascii="Arial" w:hAnsi="Arial"/>
                <w:sz w:val="18"/>
                <w:lang w:eastAsia="ko-KR"/>
              </w:rPr>
              <w:t>0</w:t>
            </w:r>
          </w:p>
        </w:tc>
      </w:tr>
      <w:tr w:rsidR="00524A5D" w:rsidRPr="00E36978"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E36978" w:rsidRDefault="00000000">
            <w:pPr>
              <w:keepNext/>
              <w:keepLines/>
              <w:spacing w:after="0"/>
              <w:ind w:left="851" w:hanging="851"/>
              <w:rPr>
                <w:rFonts w:ascii="Arial" w:hAnsi="Arial"/>
                <w:sz w:val="18"/>
                <w:lang w:eastAsia="ko-KR"/>
              </w:rPr>
            </w:pPr>
            <w:r w:rsidRPr="00E36978">
              <w:rPr>
                <w:rFonts w:ascii="Arial" w:hAnsi="Arial"/>
                <w:sz w:val="18"/>
                <w:lang w:eastAsia="ko-KR"/>
              </w:rPr>
              <w:t>Note 1:</w:t>
            </w:r>
            <w:r w:rsidRPr="00E36978">
              <w:rPr>
                <w:rFonts w:ascii="Arial" w:hAnsi="Arial"/>
                <w:sz w:val="18"/>
              </w:rPr>
              <w:tab/>
              <w:t>Denotes where in the channel Bandwidth the narrowband shall be placed. Narrowband and Narrowband index are defined in TS36.211</w:t>
            </w:r>
            <w:r w:rsidRPr="00E36978">
              <w:t>[3]</w:t>
            </w:r>
            <w:r w:rsidRPr="00E36978">
              <w:rPr>
                <w:rFonts w:ascii="Arial" w:hAnsi="Arial"/>
                <w:sz w:val="18"/>
              </w:rPr>
              <w:t>, 5.2.4.</w:t>
            </w:r>
          </w:p>
          <w:p w14:paraId="5DB9999D" w14:textId="77777777" w:rsidR="00524A5D" w:rsidRPr="00E36978" w:rsidRDefault="00000000">
            <w:pPr>
              <w:keepNext/>
              <w:keepLines/>
              <w:spacing w:after="0"/>
              <w:ind w:left="851" w:hanging="851"/>
              <w:rPr>
                <w:rFonts w:ascii="Arial" w:hAnsi="Arial"/>
                <w:sz w:val="18"/>
              </w:rPr>
            </w:pPr>
            <w:r w:rsidRPr="00E36978">
              <w:rPr>
                <w:rFonts w:ascii="Arial" w:hAnsi="Arial"/>
                <w:sz w:val="18"/>
              </w:rPr>
              <w:t>Note 2:</w:t>
            </w:r>
            <w:r w:rsidRPr="00E36978">
              <w:rPr>
                <w:rFonts w:ascii="Arial" w:hAnsi="Arial"/>
                <w:sz w:val="18"/>
              </w:rPr>
              <w:tab/>
              <w:t>Downlink RB position shall be RB</w:t>
            </w:r>
            <w:r w:rsidRPr="00E36978">
              <w:rPr>
                <w:rFonts w:ascii="Arial" w:hAnsi="Arial"/>
                <w:sz w:val="18"/>
                <w:vertAlign w:val="subscript"/>
              </w:rPr>
              <w:t>start</w:t>
            </w:r>
            <w:r w:rsidRPr="00E36978">
              <w:rPr>
                <w:rFonts w:ascii="Arial" w:hAnsi="Arial"/>
                <w:sz w:val="18"/>
              </w:rPr>
              <w:t xml:space="preserve"> = 0 within the narrowband.</w:t>
            </w:r>
          </w:p>
        </w:tc>
      </w:tr>
    </w:tbl>
    <w:p w14:paraId="228CB5F4" w14:textId="77777777" w:rsidR="00524A5D" w:rsidRPr="00E36978" w:rsidRDefault="00524A5D"/>
    <w:p w14:paraId="0B2D0FD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1.</w:t>
      </w:r>
      <w:r w:rsidRPr="00E36978">
        <w:rPr>
          <w:rFonts w:eastAsia="Malgun Gothic"/>
        </w:rPr>
        <w:tab/>
        <w:t>Connect the SS to the UE antenna connectors as shown in TS 36.508[12] Annex A Figure A.6 using only main UE Tx/Rx antenna.</w:t>
      </w:r>
    </w:p>
    <w:p w14:paraId="5AC52F1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59ABDDC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 and uplink signals according to Annex H.1 and H.3.1.</w:t>
      </w:r>
    </w:p>
    <w:p w14:paraId="3168922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UL and DL Reference Measurement channels are set according to Table 7.8A.4.1-1.</w:t>
      </w:r>
    </w:p>
    <w:p w14:paraId="13BCDBF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4F4F196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5.6.1 is provided to the UE through any preconfigured means.</w:t>
      </w:r>
    </w:p>
    <w:p w14:paraId="288E3E4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7. </w:t>
      </w:r>
      <w:r w:rsidRPr="00E36978">
        <w:rPr>
          <w:rFonts w:eastAsia="Malgun Gothic"/>
        </w:rPr>
        <w:t xml:space="preserve"> </w:t>
      </w:r>
      <w:r w:rsidRPr="00E36978">
        <w:rPr>
          <w:rFonts w:eastAsia="Malgun Gothic" w:hint="eastAsia"/>
        </w:rPr>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76FEA96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3A-RF-CE according to TS 36.508 [12] clause 5.2A.2AA. Message contents are defined in clause 7.8A.4.3.</w:t>
      </w:r>
    </w:p>
    <w:p w14:paraId="22B4DC76" w14:textId="77777777" w:rsidR="00524A5D" w:rsidRPr="00E36978" w:rsidRDefault="00000000">
      <w:pPr>
        <w:pStyle w:val="H6"/>
      </w:pPr>
      <w:bookmarkStart w:id="1923" w:name="MCCQCTEMPBM_00000409"/>
      <w:r w:rsidRPr="00E36978">
        <w:t>7.8A.4.2</w:t>
      </w:r>
      <w:r w:rsidRPr="00E36978">
        <w:tab/>
        <w:t>Test procedure</w:t>
      </w:r>
    </w:p>
    <w:bookmarkEnd w:id="1923"/>
    <w:p w14:paraId="0F7A55D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 xml:space="preserve">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w:t>
      </w:r>
      <w:r w:rsidRPr="00E36978">
        <w:rPr>
          <w:rFonts w:eastAsia="Malgun Gothic" w:hint="eastAsia"/>
        </w:rPr>
        <w:t>t</w:t>
      </w:r>
      <w:r w:rsidRPr="00E36978">
        <w:rPr>
          <w:rFonts w:eastAsia="Malgun Gothic"/>
        </w:rPr>
        <w:t>hroughput measurement, where:</w:t>
      </w:r>
    </w:p>
    <w:p w14:paraId="2D1CD79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MU is the test system uplink power measurement uncertainty and is specified in Table F.1.3-1 for the carrier frequency f and the channel bandwidth BW</w:t>
      </w:r>
    </w:p>
    <w:p w14:paraId="4687CD7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w:t>
      </w:r>
      <w:r w:rsidRPr="00E36978">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Measure the average throughput for a duration sufficient to achieve statistical significance according to Annex G.2.</w:t>
      </w:r>
    </w:p>
    <w:p w14:paraId="73454EE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6.</w:t>
      </w:r>
      <w:r w:rsidRPr="00E36978">
        <w:rPr>
          <w:rFonts w:eastAsia="Malgun Gothic"/>
        </w:rPr>
        <w:tab/>
        <w:t>Repeat steps from 3 to 5, using an interfering signal above the wanted signal at step 4.</w:t>
      </w:r>
    </w:p>
    <w:p w14:paraId="44F20D8D" w14:textId="77777777" w:rsidR="00524A5D" w:rsidRPr="00E36978" w:rsidRDefault="00000000">
      <w:pPr>
        <w:pStyle w:val="H6"/>
      </w:pPr>
      <w:bookmarkStart w:id="1924" w:name="MCCQCTEMPBM_00000410"/>
      <w:r w:rsidRPr="00E36978">
        <w:t>7.8A.4.3</w:t>
      </w:r>
      <w:r w:rsidRPr="00E36978">
        <w:tab/>
        <w:t>Message contents</w:t>
      </w:r>
    </w:p>
    <w:bookmarkEnd w:id="1924"/>
    <w:p w14:paraId="14FEB543" w14:textId="77777777" w:rsidR="00524A5D" w:rsidRPr="00E36978" w:rsidRDefault="00000000">
      <w:r w:rsidRPr="00E36978">
        <w:t xml:space="preserve">Message contents are according to TS 36.508 [12] subclause 4.6 with the condition CEModeA </w:t>
      </w:r>
      <w:r w:rsidRPr="00E36978">
        <w:rPr>
          <w:rFonts w:eastAsia="Batang"/>
        </w:rPr>
        <w:t xml:space="preserve">and the </w:t>
      </w:r>
      <w:r w:rsidRPr="00E36978">
        <w:t>following exception.</w:t>
      </w:r>
    </w:p>
    <w:p w14:paraId="0A7C996B" w14:textId="77777777" w:rsidR="00524A5D" w:rsidRPr="00E36978" w:rsidRDefault="00000000">
      <w:pPr>
        <w:pStyle w:val="TH"/>
      </w:pPr>
      <w:r w:rsidRPr="00E36978">
        <w:lastRenderedPageBreak/>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E36978"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E36978" w:rsidRDefault="00000000">
            <w:pPr>
              <w:pStyle w:val="TAL"/>
            </w:pPr>
            <w:r w:rsidRPr="00E36978">
              <w:t>Derivation Path: 36.331 clause 6.3.2</w:t>
            </w:r>
          </w:p>
        </w:tc>
      </w:tr>
      <w:tr w:rsidR="00524A5D" w:rsidRPr="00E36978"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E36978" w:rsidRDefault="00000000">
            <w:pPr>
              <w:pStyle w:val="TAH"/>
            </w:pPr>
            <w:r w:rsidRPr="00E3697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E36978" w:rsidRDefault="00000000">
            <w:pPr>
              <w:pStyle w:val="TAH"/>
            </w:pPr>
            <w:r w:rsidRPr="00E3697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E36978" w:rsidRDefault="00000000">
            <w:pPr>
              <w:pStyle w:val="TAH"/>
            </w:pPr>
            <w:r w:rsidRPr="00E3697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E36978" w:rsidRDefault="00000000">
            <w:pPr>
              <w:pStyle w:val="TAH"/>
            </w:pPr>
            <w:r w:rsidRPr="00E36978">
              <w:t>Condition</w:t>
            </w:r>
          </w:p>
        </w:tc>
      </w:tr>
      <w:tr w:rsidR="00524A5D" w:rsidRPr="00E36978"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E36978" w:rsidRDefault="00000000">
            <w:pPr>
              <w:pStyle w:val="TAL"/>
            </w:pPr>
            <w:r w:rsidRPr="00E3697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E36978" w:rsidRDefault="00524A5D">
            <w:pPr>
              <w:pStyle w:val="TAL"/>
            </w:pPr>
          </w:p>
        </w:tc>
      </w:tr>
      <w:tr w:rsidR="00524A5D" w:rsidRPr="00E36978"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E36978" w:rsidRDefault="00000000">
            <w:pPr>
              <w:pStyle w:val="TAL"/>
            </w:pPr>
            <w:r w:rsidRPr="00E36978">
              <w:t xml:space="preserve">  p0-U</w:t>
            </w:r>
            <w:r w:rsidRPr="00E36978">
              <w:rPr>
                <w:lang w:eastAsia="ko-KR"/>
              </w:rPr>
              <w:t>E-</w:t>
            </w:r>
            <w:r w:rsidRPr="00E36978">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E36978" w:rsidRDefault="00524A5D">
            <w:pPr>
              <w:pStyle w:val="TAL"/>
            </w:pPr>
          </w:p>
        </w:tc>
      </w:tr>
      <w:tr w:rsidR="00524A5D" w:rsidRPr="00E36978"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E36978" w:rsidRDefault="00000000">
            <w:pPr>
              <w:pStyle w:val="TAL"/>
            </w:pPr>
            <w:r w:rsidRPr="00E36978">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E36978" w:rsidRDefault="00000000">
            <w:pPr>
              <w:pStyle w:val="TAL"/>
            </w:pPr>
            <w:r w:rsidRPr="00E36978">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E36978" w:rsidRDefault="00524A5D">
            <w:pPr>
              <w:pStyle w:val="TAL"/>
            </w:pPr>
          </w:p>
        </w:tc>
      </w:tr>
      <w:tr w:rsidR="00524A5D" w:rsidRPr="00E36978"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E36978" w:rsidRDefault="00000000">
            <w:pPr>
              <w:pStyle w:val="TAL"/>
            </w:pPr>
            <w:r w:rsidRPr="00E36978">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E36978" w:rsidRDefault="00000000">
            <w:pPr>
              <w:pStyle w:val="TAL"/>
            </w:pPr>
            <w:r w:rsidRPr="00E36978">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E36978" w:rsidRDefault="00524A5D">
            <w:pPr>
              <w:pStyle w:val="TAL"/>
            </w:pPr>
          </w:p>
        </w:tc>
      </w:tr>
      <w:tr w:rsidR="00524A5D" w:rsidRPr="00E36978"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E36978" w:rsidRDefault="00000000">
            <w:pPr>
              <w:pStyle w:val="TAL"/>
            </w:pPr>
            <w:r w:rsidRPr="00E36978">
              <w:t xml:space="preserve">  p0-</w:t>
            </w:r>
            <w:r w:rsidRPr="00E36978">
              <w:rPr>
                <w:lang w:eastAsia="ko-KR"/>
              </w:rPr>
              <w:t>UE-</w:t>
            </w:r>
            <w:r w:rsidRPr="00E36978">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E36978" w:rsidRDefault="00000000">
            <w:pPr>
              <w:pStyle w:val="TAL"/>
            </w:pPr>
            <w:r w:rsidRPr="00E3697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E36978" w:rsidRDefault="00524A5D">
            <w:pPr>
              <w:pStyle w:val="TAL"/>
            </w:pPr>
          </w:p>
        </w:tc>
      </w:tr>
      <w:tr w:rsidR="00524A5D" w:rsidRPr="00E36978"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E36978" w:rsidRDefault="00000000">
            <w:pPr>
              <w:pStyle w:val="TAL"/>
            </w:pPr>
            <w:r w:rsidRPr="00E36978">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E36978" w:rsidRDefault="00000000">
            <w:pPr>
              <w:pStyle w:val="TAL"/>
            </w:pPr>
            <w:r w:rsidRPr="00E36978">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E36978" w:rsidRDefault="00524A5D">
            <w:pPr>
              <w:pStyle w:val="TAL"/>
            </w:pPr>
          </w:p>
        </w:tc>
      </w:tr>
      <w:tr w:rsidR="00524A5D" w:rsidRPr="00E36978"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E36978" w:rsidRDefault="00000000">
            <w:pPr>
              <w:pStyle w:val="TAL"/>
            </w:pPr>
            <w:r w:rsidRPr="00E36978">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E36978" w:rsidRDefault="00000000">
            <w:pPr>
              <w:pStyle w:val="TAL"/>
            </w:pPr>
            <w:r w:rsidRPr="00E36978">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E36978" w:rsidRDefault="00000000">
            <w:pPr>
              <w:pStyle w:val="TAL"/>
            </w:pPr>
            <w:r w:rsidRPr="00E36978">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E36978" w:rsidRDefault="00524A5D">
            <w:pPr>
              <w:pStyle w:val="TAL"/>
            </w:pPr>
          </w:p>
        </w:tc>
      </w:tr>
      <w:tr w:rsidR="00524A5D" w:rsidRPr="00E36978"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E36978" w:rsidRDefault="00000000">
            <w:pPr>
              <w:pStyle w:val="TAL"/>
            </w:pPr>
            <w:r w:rsidRPr="00E3697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E36978"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E36978"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E36978" w:rsidRDefault="00524A5D">
            <w:pPr>
              <w:pStyle w:val="TAL"/>
            </w:pPr>
          </w:p>
        </w:tc>
      </w:tr>
    </w:tbl>
    <w:p w14:paraId="77317141" w14:textId="77777777" w:rsidR="00524A5D" w:rsidRPr="00E36978" w:rsidRDefault="00524A5D"/>
    <w:p w14:paraId="3ED2CCFE" w14:textId="77777777" w:rsidR="00524A5D" w:rsidRPr="00E36978" w:rsidRDefault="00000000">
      <w:pPr>
        <w:pStyle w:val="H6"/>
      </w:pPr>
      <w:bookmarkStart w:id="1925" w:name="MCCQCTEMPBM_00000411"/>
      <w:r w:rsidRPr="00E36978">
        <w:t>7.8A.5</w:t>
      </w:r>
      <w:r w:rsidRPr="00E36978">
        <w:tab/>
        <w:t>Test requirements</w:t>
      </w:r>
    </w:p>
    <w:bookmarkEnd w:id="1925"/>
    <w:p w14:paraId="380EF03C" w14:textId="77777777" w:rsidR="00524A5D" w:rsidRPr="00E36978" w:rsidRDefault="00000000">
      <w:r w:rsidRPr="00E36978">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E36978" w:rsidRDefault="00000000">
      <w:pPr>
        <w:pStyle w:val="TH"/>
      </w:pPr>
      <w:r w:rsidRPr="00E36978">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E36978" w14:paraId="3BD3992C" w14:textId="77777777">
        <w:trPr>
          <w:jc w:val="center"/>
        </w:trPr>
        <w:tc>
          <w:tcPr>
            <w:tcW w:w="1663" w:type="dxa"/>
            <w:vMerge w:val="restart"/>
          </w:tcPr>
          <w:p w14:paraId="4975FA92" w14:textId="77777777" w:rsidR="00524A5D" w:rsidRPr="00E36978" w:rsidRDefault="00000000">
            <w:pPr>
              <w:pStyle w:val="TAH"/>
              <w:rPr>
                <w:rFonts w:cs="Arial"/>
              </w:rPr>
            </w:pPr>
            <w:bookmarkStart w:id="1926" w:name="MCCQCTEMPBM_00000557"/>
            <w:r w:rsidRPr="00E36978">
              <w:rPr>
                <w:rFonts w:cs="Arial"/>
              </w:rPr>
              <w:t>Rx Parameter</w:t>
            </w:r>
          </w:p>
        </w:tc>
        <w:tc>
          <w:tcPr>
            <w:tcW w:w="809" w:type="dxa"/>
            <w:vMerge w:val="restart"/>
          </w:tcPr>
          <w:p w14:paraId="4E1A86F5" w14:textId="77777777" w:rsidR="00524A5D" w:rsidRPr="00E36978" w:rsidRDefault="00000000">
            <w:pPr>
              <w:pStyle w:val="TAH"/>
              <w:rPr>
                <w:rFonts w:cs="Arial"/>
              </w:rPr>
            </w:pPr>
            <w:r w:rsidRPr="00E36978">
              <w:rPr>
                <w:rFonts w:cs="Arial"/>
              </w:rPr>
              <w:t xml:space="preserve">Units </w:t>
            </w:r>
          </w:p>
        </w:tc>
        <w:tc>
          <w:tcPr>
            <w:tcW w:w="6379" w:type="dxa"/>
          </w:tcPr>
          <w:p w14:paraId="6AB84FA0" w14:textId="77777777" w:rsidR="00524A5D" w:rsidRPr="00E36978" w:rsidRDefault="00000000">
            <w:pPr>
              <w:pStyle w:val="TAH"/>
              <w:rPr>
                <w:rFonts w:cs="Arial"/>
              </w:rPr>
            </w:pPr>
            <w:r w:rsidRPr="00E36978">
              <w:rPr>
                <w:rFonts w:cs="Arial"/>
              </w:rPr>
              <w:t>Channel bandwidth</w:t>
            </w:r>
          </w:p>
        </w:tc>
      </w:tr>
      <w:tr w:rsidR="00524A5D" w:rsidRPr="00E36978" w14:paraId="605F4E04" w14:textId="77777777">
        <w:trPr>
          <w:jc w:val="center"/>
        </w:trPr>
        <w:tc>
          <w:tcPr>
            <w:tcW w:w="1663" w:type="dxa"/>
            <w:vMerge/>
          </w:tcPr>
          <w:p w14:paraId="3FA803FA" w14:textId="77777777" w:rsidR="00524A5D" w:rsidRPr="00E36978" w:rsidRDefault="00524A5D">
            <w:pPr>
              <w:pStyle w:val="TAH"/>
              <w:rPr>
                <w:rFonts w:cs="Arial"/>
              </w:rPr>
            </w:pPr>
          </w:p>
        </w:tc>
        <w:tc>
          <w:tcPr>
            <w:tcW w:w="809" w:type="dxa"/>
            <w:vMerge/>
          </w:tcPr>
          <w:p w14:paraId="2BAD633D" w14:textId="77777777" w:rsidR="00524A5D" w:rsidRPr="00E36978" w:rsidRDefault="00524A5D">
            <w:pPr>
              <w:pStyle w:val="TAH"/>
              <w:rPr>
                <w:rFonts w:cs="Arial"/>
              </w:rPr>
            </w:pPr>
          </w:p>
        </w:tc>
        <w:tc>
          <w:tcPr>
            <w:tcW w:w="6379" w:type="dxa"/>
          </w:tcPr>
          <w:p w14:paraId="35C4F7B3" w14:textId="77777777" w:rsidR="00524A5D" w:rsidRPr="00E36978" w:rsidRDefault="00000000">
            <w:pPr>
              <w:pStyle w:val="TAH"/>
              <w:rPr>
                <w:rFonts w:cs="Arial"/>
              </w:rPr>
            </w:pPr>
            <w:r w:rsidRPr="00E36978">
              <w:rPr>
                <w:rFonts w:cs="Arial"/>
              </w:rPr>
              <w:t xml:space="preserve">1.4 MHz </w:t>
            </w:r>
          </w:p>
        </w:tc>
      </w:tr>
      <w:tr w:rsidR="00524A5D" w:rsidRPr="00E36978" w14:paraId="7D002EA2" w14:textId="77777777">
        <w:trPr>
          <w:jc w:val="center"/>
        </w:trPr>
        <w:tc>
          <w:tcPr>
            <w:tcW w:w="1663" w:type="dxa"/>
            <w:vMerge w:val="restart"/>
            <w:vAlign w:val="center"/>
          </w:tcPr>
          <w:p w14:paraId="4340CDF0" w14:textId="77777777" w:rsidR="00524A5D" w:rsidRPr="00E36978" w:rsidRDefault="00000000">
            <w:pPr>
              <w:pStyle w:val="TAL"/>
              <w:rPr>
                <w:rFonts w:cs="Arial"/>
                <w:bCs/>
              </w:rPr>
            </w:pPr>
            <w:r w:rsidRPr="00E36978">
              <w:rPr>
                <w:rFonts w:cs="Arial"/>
              </w:rPr>
              <w:t>Power in Transmission Bandwidth Configuration</w:t>
            </w:r>
          </w:p>
        </w:tc>
        <w:tc>
          <w:tcPr>
            <w:tcW w:w="809" w:type="dxa"/>
            <w:vMerge w:val="restart"/>
            <w:vAlign w:val="center"/>
          </w:tcPr>
          <w:p w14:paraId="28294BE7" w14:textId="77777777" w:rsidR="00524A5D" w:rsidRPr="00E36978" w:rsidRDefault="00000000">
            <w:pPr>
              <w:pStyle w:val="TAC"/>
              <w:rPr>
                <w:rFonts w:cs="Arial"/>
              </w:rPr>
            </w:pPr>
            <w:r w:rsidRPr="00E36978">
              <w:rPr>
                <w:rFonts w:cs="Arial"/>
              </w:rPr>
              <w:t>dBm</w:t>
            </w:r>
          </w:p>
        </w:tc>
        <w:tc>
          <w:tcPr>
            <w:tcW w:w="6379" w:type="dxa"/>
            <w:vAlign w:val="bottom"/>
          </w:tcPr>
          <w:p w14:paraId="53519CFB" w14:textId="77777777" w:rsidR="00524A5D" w:rsidRPr="00E36978" w:rsidRDefault="00000000">
            <w:pPr>
              <w:pStyle w:val="TAC"/>
              <w:rPr>
                <w:rFonts w:cs="Arial"/>
              </w:rPr>
            </w:pPr>
            <w:r w:rsidRPr="00E36978">
              <w:rPr>
                <w:rFonts w:cs="Arial"/>
              </w:rPr>
              <w:t>REFSENS + channel bandwidth specific value below</w:t>
            </w:r>
          </w:p>
        </w:tc>
      </w:tr>
      <w:tr w:rsidR="00524A5D" w:rsidRPr="00E36978" w14:paraId="20F120AF" w14:textId="77777777">
        <w:trPr>
          <w:jc w:val="center"/>
        </w:trPr>
        <w:tc>
          <w:tcPr>
            <w:tcW w:w="1663" w:type="dxa"/>
            <w:vMerge/>
            <w:vAlign w:val="center"/>
          </w:tcPr>
          <w:p w14:paraId="0B09FACF" w14:textId="77777777" w:rsidR="00524A5D" w:rsidRPr="00E36978" w:rsidRDefault="00524A5D">
            <w:pPr>
              <w:pStyle w:val="TAL"/>
              <w:rPr>
                <w:rFonts w:cs="Arial"/>
                <w:bCs/>
              </w:rPr>
            </w:pPr>
          </w:p>
        </w:tc>
        <w:tc>
          <w:tcPr>
            <w:tcW w:w="809" w:type="dxa"/>
            <w:vMerge/>
            <w:vAlign w:val="center"/>
          </w:tcPr>
          <w:p w14:paraId="18E797B7" w14:textId="77777777" w:rsidR="00524A5D" w:rsidRPr="00E36978" w:rsidRDefault="00524A5D">
            <w:pPr>
              <w:pStyle w:val="TAC"/>
              <w:rPr>
                <w:rFonts w:cs="Arial"/>
              </w:rPr>
            </w:pPr>
          </w:p>
        </w:tc>
        <w:tc>
          <w:tcPr>
            <w:tcW w:w="6379" w:type="dxa"/>
            <w:vAlign w:val="center"/>
          </w:tcPr>
          <w:p w14:paraId="07B40A05" w14:textId="77777777" w:rsidR="00524A5D" w:rsidRPr="00E36978" w:rsidRDefault="00000000">
            <w:pPr>
              <w:pStyle w:val="TAC"/>
              <w:rPr>
                <w:rFonts w:cs="Arial"/>
              </w:rPr>
            </w:pPr>
            <w:r w:rsidRPr="00E36978">
              <w:rPr>
                <w:rFonts w:cs="Arial"/>
              </w:rPr>
              <w:t>12</w:t>
            </w:r>
          </w:p>
        </w:tc>
      </w:tr>
      <w:tr w:rsidR="00524A5D" w:rsidRPr="00E36978" w14:paraId="68E17937" w14:textId="77777777">
        <w:trPr>
          <w:jc w:val="center"/>
        </w:trPr>
        <w:tc>
          <w:tcPr>
            <w:tcW w:w="1663" w:type="dxa"/>
          </w:tcPr>
          <w:p w14:paraId="5D7F9C42"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1</w:t>
            </w:r>
          </w:p>
          <w:p w14:paraId="039A8325" w14:textId="77777777" w:rsidR="00524A5D" w:rsidRPr="00E36978" w:rsidRDefault="00000000">
            <w:pPr>
              <w:pStyle w:val="TAL"/>
              <w:rPr>
                <w:rFonts w:cs="Arial"/>
                <w:bCs/>
                <w:vertAlign w:val="subscript"/>
              </w:rPr>
            </w:pPr>
            <w:r w:rsidRPr="00E36978">
              <w:rPr>
                <w:rFonts w:cs="Arial"/>
                <w:bCs/>
              </w:rPr>
              <w:t>(CW)</w:t>
            </w:r>
          </w:p>
        </w:tc>
        <w:tc>
          <w:tcPr>
            <w:tcW w:w="809" w:type="dxa"/>
          </w:tcPr>
          <w:p w14:paraId="59A5DCE2" w14:textId="77777777" w:rsidR="00524A5D" w:rsidRPr="00E36978" w:rsidRDefault="00000000">
            <w:pPr>
              <w:pStyle w:val="TAC"/>
              <w:rPr>
                <w:rFonts w:cs="Arial"/>
              </w:rPr>
            </w:pPr>
            <w:r w:rsidRPr="00E36978">
              <w:rPr>
                <w:rFonts w:cs="Arial"/>
              </w:rPr>
              <w:t>dBm</w:t>
            </w:r>
          </w:p>
        </w:tc>
        <w:tc>
          <w:tcPr>
            <w:tcW w:w="6379" w:type="dxa"/>
            <w:vAlign w:val="center"/>
          </w:tcPr>
          <w:p w14:paraId="4B17BE04" w14:textId="77777777" w:rsidR="00524A5D" w:rsidRPr="00E36978" w:rsidRDefault="00000000">
            <w:pPr>
              <w:pStyle w:val="TAC"/>
              <w:rPr>
                <w:rFonts w:cs="Arial"/>
              </w:rPr>
            </w:pPr>
            <w:r w:rsidRPr="00E36978">
              <w:rPr>
                <w:rFonts w:cs="Arial"/>
              </w:rPr>
              <w:t>-46</w:t>
            </w:r>
          </w:p>
        </w:tc>
      </w:tr>
      <w:tr w:rsidR="00524A5D" w:rsidRPr="00E36978" w14:paraId="3EC01089" w14:textId="77777777">
        <w:trPr>
          <w:jc w:val="center"/>
        </w:trPr>
        <w:tc>
          <w:tcPr>
            <w:tcW w:w="1663" w:type="dxa"/>
          </w:tcPr>
          <w:p w14:paraId="2CF4240C" w14:textId="77777777" w:rsidR="00524A5D" w:rsidRPr="00E36978" w:rsidRDefault="00000000">
            <w:pPr>
              <w:pStyle w:val="TAL"/>
              <w:rPr>
                <w:rFonts w:cs="Arial"/>
                <w:bCs/>
              </w:rPr>
            </w:pPr>
            <w:r w:rsidRPr="00E36978">
              <w:rPr>
                <w:rFonts w:cs="Arial"/>
                <w:bCs/>
              </w:rPr>
              <w:t>P</w:t>
            </w:r>
            <w:r w:rsidRPr="00E36978">
              <w:rPr>
                <w:rFonts w:cs="Arial"/>
                <w:bCs/>
                <w:vertAlign w:val="subscript"/>
              </w:rPr>
              <w:t>Interferer 2</w:t>
            </w:r>
          </w:p>
          <w:p w14:paraId="2D17BDDF" w14:textId="77777777" w:rsidR="00524A5D" w:rsidRPr="00E36978" w:rsidRDefault="00000000">
            <w:pPr>
              <w:pStyle w:val="TAL"/>
              <w:rPr>
                <w:rFonts w:cs="Arial"/>
                <w:bCs/>
              </w:rPr>
            </w:pPr>
            <w:r w:rsidRPr="00E36978">
              <w:rPr>
                <w:rFonts w:cs="Arial"/>
                <w:bCs/>
              </w:rPr>
              <w:t>(Modulated)</w:t>
            </w:r>
          </w:p>
        </w:tc>
        <w:tc>
          <w:tcPr>
            <w:tcW w:w="809" w:type="dxa"/>
          </w:tcPr>
          <w:p w14:paraId="02DBE1DE" w14:textId="77777777" w:rsidR="00524A5D" w:rsidRPr="00E36978" w:rsidRDefault="00000000">
            <w:pPr>
              <w:pStyle w:val="TAC"/>
              <w:rPr>
                <w:rFonts w:cs="Arial"/>
              </w:rPr>
            </w:pPr>
            <w:r w:rsidRPr="00E36978">
              <w:rPr>
                <w:rFonts w:cs="Arial"/>
              </w:rPr>
              <w:t>dBm</w:t>
            </w:r>
          </w:p>
        </w:tc>
        <w:tc>
          <w:tcPr>
            <w:tcW w:w="6379" w:type="dxa"/>
            <w:vAlign w:val="center"/>
          </w:tcPr>
          <w:p w14:paraId="4874AA8F" w14:textId="77777777" w:rsidR="00524A5D" w:rsidRPr="00E36978" w:rsidRDefault="00000000">
            <w:pPr>
              <w:pStyle w:val="TAC"/>
              <w:rPr>
                <w:rFonts w:cs="Arial"/>
              </w:rPr>
            </w:pPr>
            <w:r w:rsidRPr="00E36978">
              <w:rPr>
                <w:rFonts w:cs="Arial"/>
              </w:rPr>
              <w:t>-46</w:t>
            </w:r>
          </w:p>
        </w:tc>
      </w:tr>
      <w:tr w:rsidR="00524A5D" w:rsidRPr="00E36978" w14:paraId="765C7811" w14:textId="77777777">
        <w:trPr>
          <w:jc w:val="center"/>
        </w:trPr>
        <w:tc>
          <w:tcPr>
            <w:tcW w:w="1663" w:type="dxa"/>
          </w:tcPr>
          <w:p w14:paraId="6947276B" w14:textId="77777777" w:rsidR="00524A5D" w:rsidRPr="00E36978" w:rsidRDefault="00000000">
            <w:pPr>
              <w:pStyle w:val="TAL"/>
              <w:rPr>
                <w:rFonts w:cs="Arial"/>
                <w:bCs/>
              </w:rPr>
            </w:pPr>
            <w:r w:rsidRPr="00E36978">
              <w:rPr>
                <w:rFonts w:cs="Arial"/>
                <w:bCs/>
              </w:rPr>
              <w:t>BW</w:t>
            </w:r>
            <w:r w:rsidRPr="00E36978">
              <w:rPr>
                <w:rFonts w:cs="Arial"/>
                <w:bCs/>
                <w:vertAlign w:val="subscript"/>
              </w:rPr>
              <w:t>Interferer 2</w:t>
            </w:r>
          </w:p>
        </w:tc>
        <w:tc>
          <w:tcPr>
            <w:tcW w:w="809" w:type="dxa"/>
          </w:tcPr>
          <w:p w14:paraId="69C010EE" w14:textId="77777777" w:rsidR="00524A5D" w:rsidRPr="00E36978" w:rsidRDefault="00524A5D">
            <w:pPr>
              <w:pStyle w:val="TAC"/>
              <w:rPr>
                <w:rFonts w:cs="Arial"/>
              </w:rPr>
            </w:pPr>
          </w:p>
        </w:tc>
        <w:tc>
          <w:tcPr>
            <w:tcW w:w="6379" w:type="dxa"/>
            <w:vAlign w:val="center"/>
          </w:tcPr>
          <w:p w14:paraId="08566B3B" w14:textId="77777777" w:rsidR="00524A5D" w:rsidRPr="00E36978" w:rsidRDefault="00000000">
            <w:pPr>
              <w:pStyle w:val="TAC"/>
              <w:rPr>
                <w:rFonts w:cs="Arial"/>
              </w:rPr>
            </w:pPr>
            <w:r w:rsidRPr="00E36978">
              <w:rPr>
                <w:rFonts w:cs="Arial"/>
              </w:rPr>
              <w:t>1.4</w:t>
            </w:r>
          </w:p>
        </w:tc>
      </w:tr>
      <w:tr w:rsidR="00524A5D" w:rsidRPr="00E36978" w14:paraId="018BBC58" w14:textId="77777777">
        <w:trPr>
          <w:jc w:val="center"/>
        </w:trPr>
        <w:tc>
          <w:tcPr>
            <w:tcW w:w="1663" w:type="dxa"/>
          </w:tcPr>
          <w:p w14:paraId="547728DF"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1</w:t>
            </w:r>
          </w:p>
          <w:p w14:paraId="7A67E739" w14:textId="77777777" w:rsidR="00524A5D" w:rsidRPr="00E36978" w:rsidRDefault="00000000">
            <w:pPr>
              <w:pStyle w:val="TAL"/>
              <w:rPr>
                <w:rFonts w:cs="Arial"/>
                <w:i/>
              </w:rPr>
            </w:pPr>
            <w:r w:rsidRPr="00E36978">
              <w:rPr>
                <w:rFonts w:cs="Arial"/>
                <w:bCs/>
              </w:rPr>
              <w:t>(Offset)</w:t>
            </w:r>
          </w:p>
        </w:tc>
        <w:tc>
          <w:tcPr>
            <w:tcW w:w="809" w:type="dxa"/>
          </w:tcPr>
          <w:p w14:paraId="7F1E6B57" w14:textId="77777777" w:rsidR="00524A5D" w:rsidRPr="00E36978" w:rsidRDefault="00000000">
            <w:pPr>
              <w:pStyle w:val="TAC"/>
              <w:rPr>
                <w:rFonts w:cs="Arial"/>
              </w:rPr>
            </w:pPr>
            <w:r w:rsidRPr="00E36978">
              <w:rPr>
                <w:rFonts w:cs="Arial"/>
              </w:rPr>
              <w:t>MHz</w:t>
            </w:r>
          </w:p>
        </w:tc>
        <w:tc>
          <w:tcPr>
            <w:tcW w:w="6379" w:type="dxa"/>
            <w:vAlign w:val="bottom"/>
          </w:tcPr>
          <w:p w14:paraId="4D08EFB3" w14:textId="77777777" w:rsidR="00524A5D" w:rsidRPr="00E36978" w:rsidRDefault="00000000">
            <w:pPr>
              <w:pStyle w:val="TAC"/>
              <w:rPr>
                <w:rFonts w:cs="Arial"/>
              </w:rPr>
            </w:pPr>
            <w:r w:rsidRPr="00E36978">
              <w:rPr>
                <w:rFonts w:cs="Arial"/>
              </w:rPr>
              <w:t>-BW/2 –2.1</w:t>
            </w:r>
          </w:p>
          <w:p w14:paraId="6AE0930C" w14:textId="77777777" w:rsidR="00524A5D" w:rsidRPr="00E36978" w:rsidRDefault="00000000">
            <w:pPr>
              <w:pStyle w:val="TAC"/>
              <w:rPr>
                <w:rFonts w:cs="Arial"/>
              </w:rPr>
            </w:pPr>
            <w:r w:rsidRPr="00E36978">
              <w:rPr>
                <w:rFonts w:cs="Arial"/>
              </w:rPr>
              <w:t>/</w:t>
            </w:r>
          </w:p>
          <w:p w14:paraId="44761837" w14:textId="77777777" w:rsidR="00524A5D" w:rsidRPr="00E36978" w:rsidRDefault="00000000">
            <w:pPr>
              <w:pStyle w:val="TAC"/>
              <w:rPr>
                <w:rFonts w:cs="Arial"/>
              </w:rPr>
            </w:pPr>
            <w:r w:rsidRPr="00E36978">
              <w:rPr>
                <w:rFonts w:cs="Arial"/>
              </w:rPr>
              <w:t>+BW/2+ 2.1</w:t>
            </w:r>
          </w:p>
        </w:tc>
      </w:tr>
      <w:tr w:rsidR="00524A5D" w:rsidRPr="00E36978" w14:paraId="6B61C7E2" w14:textId="77777777">
        <w:trPr>
          <w:jc w:val="center"/>
        </w:trPr>
        <w:tc>
          <w:tcPr>
            <w:tcW w:w="1663" w:type="dxa"/>
          </w:tcPr>
          <w:p w14:paraId="68C51E95" w14:textId="77777777" w:rsidR="00524A5D" w:rsidRPr="00E36978" w:rsidRDefault="00000000">
            <w:pPr>
              <w:pStyle w:val="TAL"/>
              <w:rPr>
                <w:rFonts w:cs="Arial"/>
                <w:bCs/>
              </w:rPr>
            </w:pPr>
            <w:r w:rsidRPr="00E36978">
              <w:rPr>
                <w:rFonts w:cs="Arial"/>
                <w:bCs/>
              </w:rPr>
              <w:t>F</w:t>
            </w:r>
            <w:r w:rsidRPr="00E36978">
              <w:rPr>
                <w:rFonts w:cs="Arial"/>
                <w:bCs/>
                <w:vertAlign w:val="subscript"/>
              </w:rPr>
              <w:t>Interferer 2</w:t>
            </w:r>
          </w:p>
          <w:p w14:paraId="6D33372F" w14:textId="77777777" w:rsidR="00524A5D" w:rsidRPr="00E36978" w:rsidRDefault="00000000">
            <w:pPr>
              <w:pStyle w:val="TAL"/>
              <w:rPr>
                <w:rFonts w:cs="Arial"/>
                <w:bCs/>
              </w:rPr>
            </w:pPr>
            <w:r w:rsidRPr="00E36978">
              <w:rPr>
                <w:rFonts w:cs="Arial"/>
                <w:bCs/>
              </w:rPr>
              <w:t>(Offset)</w:t>
            </w:r>
          </w:p>
        </w:tc>
        <w:tc>
          <w:tcPr>
            <w:tcW w:w="809" w:type="dxa"/>
          </w:tcPr>
          <w:p w14:paraId="60D8F172" w14:textId="77777777" w:rsidR="00524A5D" w:rsidRPr="00E36978" w:rsidRDefault="00000000">
            <w:pPr>
              <w:pStyle w:val="TAC"/>
              <w:rPr>
                <w:rFonts w:cs="Arial"/>
              </w:rPr>
            </w:pPr>
            <w:r w:rsidRPr="00E36978">
              <w:rPr>
                <w:rFonts w:cs="Arial"/>
              </w:rPr>
              <w:t>MHz</w:t>
            </w:r>
          </w:p>
        </w:tc>
        <w:tc>
          <w:tcPr>
            <w:tcW w:w="6379" w:type="dxa"/>
            <w:vAlign w:val="center"/>
          </w:tcPr>
          <w:p w14:paraId="7DB3877D" w14:textId="77777777" w:rsidR="00524A5D" w:rsidRPr="00E36978" w:rsidRDefault="00000000">
            <w:pPr>
              <w:pStyle w:val="TAC"/>
              <w:rPr>
                <w:rFonts w:cs="Arial"/>
              </w:rPr>
            </w:pPr>
            <w:r w:rsidRPr="00E36978">
              <w:rPr>
                <w:rFonts w:cs="Arial"/>
                <w:bCs/>
              </w:rPr>
              <w:t>2*F</w:t>
            </w:r>
            <w:r w:rsidRPr="00E36978">
              <w:rPr>
                <w:rFonts w:cs="Arial"/>
                <w:bCs/>
                <w:vertAlign w:val="subscript"/>
              </w:rPr>
              <w:t>Interferer 1</w:t>
            </w:r>
          </w:p>
        </w:tc>
      </w:tr>
      <w:tr w:rsidR="00524A5D" w:rsidRPr="00E36978" w14:paraId="18519793" w14:textId="77777777">
        <w:trPr>
          <w:trHeight w:val="398"/>
          <w:jc w:val="center"/>
        </w:trPr>
        <w:tc>
          <w:tcPr>
            <w:tcW w:w="8851" w:type="dxa"/>
            <w:gridSpan w:val="3"/>
          </w:tcPr>
          <w:p w14:paraId="213E2483" w14:textId="77777777" w:rsidR="00524A5D" w:rsidRPr="00E36978" w:rsidRDefault="00000000">
            <w:pPr>
              <w:pStyle w:val="TAN"/>
              <w:rPr>
                <w:rFonts w:eastAsia="MS Mincho" w:cs="Arial"/>
              </w:rPr>
            </w:pPr>
            <w:r w:rsidRPr="00E36978">
              <w:rPr>
                <w:rFonts w:eastAsia="MS Mincho" w:cs="Arial"/>
              </w:rPr>
              <w:t>NOTE 1:</w:t>
            </w:r>
            <w:r w:rsidRPr="00E36978">
              <w:rPr>
                <w:rFonts w:eastAsia="MS Mincho" w:cs="Arial"/>
              </w:rPr>
              <w:tab/>
              <w:t xml:space="preserve">The transmitter shall be set to 4dB below </w:t>
            </w:r>
            <w:r w:rsidRPr="00E36978">
              <w:rPr>
                <w:rFonts w:cs="Arial"/>
              </w:rPr>
              <w:t>P</w:t>
            </w:r>
            <w:r w:rsidRPr="00E36978">
              <w:rPr>
                <w:rFonts w:cs="Arial"/>
                <w:sz w:val="12"/>
                <w:szCs w:val="12"/>
              </w:rPr>
              <w:t>CMAX_L</w:t>
            </w:r>
            <w:r w:rsidRPr="00E36978">
              <w:rPr>
                <w:rFonts w:eastAsia="MS Mincho" w:cs="Arial"/>
              </w:rPr>
              <w:t xml:space="preserve"> at the minimum uplink configuration specified in Table 7.3A.3-3 with </w:t>
            </w:r>
            <w:r w:rsidRPr="00E36978">
              <w:rPr>
                <w:rFonts w:cs="Arial"/>
              </w:rPr>
              <w:t>P</w:t>
            </w:r>
            <w:r w:rsidRPr="00E36978">
              <w:rPr>
                <w:rFonts w:cs="Arial"/>
                <w:sz w:val="12"/>
                <w:szCs w:val="12"/>
              </w:rPr>
              <w:t>CMAX_L</w:t>
            </w:r>
            <w:r w:rsidRPr="00E36978">
              <w:rPr>
                <w:rFonts w:eastAsia="MS Mincho" w:cs="Arial"/>
              </w:rPr>
              <w:t xml:space="preserve"> as defined in subclause 6.2.5 of TS 36.101 [7].</w:t>
            </w:r>
          </w:p>
          <w:p w14:paraId="680B6F5C" w14:textId="77777777" w:rsidR="00524A5D" w:rsidRPr="00E36978" w:rsidRDefault="00000000">
            <w:pPr>
              <w:pStyle w:val="TAN"/>
              <w:rPr>
                <w:rFonts w:eastAsia="MS Mincho" w:cs="Arial"/>
              </w:rPr>
            </w:pPr>
            <w:r w:rsidRPr="00E36978">
              <w:rPr>
                <w:rFonts w:eastAsia="MS Mincho" w:cs="Arial"/>
              </w:rPr>
              <w:t>NOTE 2:</w:t>
            </w:r>
            <w:r w:rsidRPr="00E36978">
              <w:rPr>
                <w:rFonts w:eastAsia="MS Mincho" w:cs="Arial"/>
              </w:rPr>
              <w:tab/>
              <w:t xml:space="preserve">Reference measurement channel is specified in Annex A.3.2 with </w:t>
            </w:r>
            <w:r w:rsidRPr="00E36978">
              <w:rPr>
                <w:rFonts w:cs="Arial"/>
              </w:rPr>
              <w:t>one sided dynamic OCNG Pattern OP.1 FDD as described in Annex A.5.1.1</w:t>
            </w:r>
            <w:r w:rsidRPr="00E36978">
              <w:rPr>
                <w:rFonts w:eastAsia="MS Mincho" w:cs="Arial"/>
              </w:rPr>
              <w:t>.</w:t>
            </w:r>
          </w:p>
          <w:p w14:paraId="19BBF7FD" w14:textId="77777777" w:rsidR="00524A5D" w:rsidRPr="00E36978" w:rsidRDefault="00000000">
            <w:pPr>
              <w:pStyle w:val="TAN"/>
              <w:rPr>
                <w:rFonts w:eastAsia="MS Mincho" w:cs="Arial"/>
              </w:rPr>
            </w:pPr>
            <w:r w:rsidRPr="00E36978">
              <w:rPr>
                <w:rFonts w:eastAsia="MS Mincho" w:cs="Arial"/>
              </w:rPr>
              <w:t>NOTE 3:</w:t>
            </w:r>
            <w:r w:rsidRPr="00E36978">
              <w:rPr>
                <w:rFonts w:eastAsia="MS Mincho" w:cs="Arial"/>
              </w:rPr>
              <w:tab/>
              <w:t xml:space="preserve">The modulated interferer consists of the Reference measurement channel specified in Annex A.3.2 with </w:t>
            </w:r>
            <w:r w:rsidRPr="00E36978">
              <w:rPr>
                <w:rFonts w:cs="Arial"/>
              </w:rPr>
              <w:t xml:space="preserve">one sided dynamic OCNG Pattern OP.1 FDD as described in Annex A.5.1.1 </w:t>
            </w:r>
            <w:r w:rsidRPr="00E36978">
              <w:rPr>
                <w:rFonts w:eastAsia="MS Mincho" w:cs="Arial"/>
              </w:rPr>
              <w:t>with set-up according to Annex C.3.1.</w:t>
            </w:r>
          </w:p>
          <w:p w14:paraId="5B255709" w14:textId="77777777" w:rsidR="00524A5D" w:rsidRPr="00E36978" w:rsidRDefault="00000000">
            <w:pPr>
              <w:pStyle w:val="TAN"/>
              <w:rPr>
                <w:rFonts w:eastAsia="MS Mincho" w:cs="Arial"/>
              </w:rPr>
            </w:pPr>
            <w:r w:rsidRPr="00E36978">
              <w:rPr>
                <w:rFonts w:eastAsia="MS Mincho" w:cs="Arial"/>
              </w:rPr>
              <w:t>NOTE 4:</w:t>
            </w:r>
            <w:r w:rsidRPr="00E36978">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E36978" w:rsidRDefault="00000000">
            <w:pPr>
              <w:pStyle w:val="TAN"/>
              <w:rPr>
                <w:rFonts w:eastAsia="MS Mincho" w:cs="Arial"/>
              </w:rPr>
            </w:pPr>
            <w:r w:rsidRPr="00E36978">
              <w:rPr>
                <w:rFonts w:eastAsia="MS Mincho" w:cs="Arial"/>
              </w:rPr>
              <w:t>NOTE 5:</w:t>
            </w:r>
            <w:r w:rsidRPr="00E36978">
              <w:rPr>
                <w:rFonts w:eastAsia="MS Mincho" w:cs="Arial"/>
              </w:rPr>
              <w:tab/>
            </w:r>
            <w:r w:rsidRPr="00E36978">
              <w:rPr>
                <w:rFonts w:cs="Arial"/>
              </w:rPr>
              <w:t>For DL category M1 UE, the parameters for the applicable channel bandwidth apply, and BW refers to the corresponding channel bandwidth.</w:t>
            </w:r>
          </w:p>
        </w:tc>
      </w:tr>
      <w:bookmarkEnd w:id="1926"/>
    </w:tbl>
    <w:p w14:paraId="0D30A9E3" w14:textId="77777777" w:rsidR="00524A5D" w:rsidRPr="00E36978" w:rsidRDefault="00524A5D">
      <w:pPr>
        <w:rPr>
          <w:lang w:eastAsia="zh-TW"/>
        </w:rPr>
      </w:pPr>
    </w:p>
    <w:p w14:paraId="1EF227E2" w14:textId="77777777" w:rsidR="00524A5D" w:rsidRPr="00E36978" w:rsidRDefault="00000000">
      <w:pPr>
        <w:pStyle w:val="Heading2"/>
        <w:rPr>
          <w:lang w:eastAsia="zh-CN"/>
        </w:rPr>
      </w:pPr>
      <w:bookmarkStart w:id="1927" w:name="_Toc24993"/>
      <w:bookmarkStart w:id="1928" w:name="_Toc18848"/>
      <w:bookmarkStart w:id="1929" w:name="_Toc30362"/>
      <w:bookmarkStart w:id="1930" w:name="_Toc163510858"/>
      <w:bookmarkStart w:id="1931" w:name="_Toc28688"/>
      <w:bookmarkStart w:id="1932" w:name="_Toc28333"/>
      <w:r w:rsidRPr="00E36978">
        <w:t>7.8</w:t>
      </w:r>
      <w:r w:rsidRPr="00E36978">
        <w:rPr>
          <w:rFonts w:eastAsia="SimSun"/>
          <w:lang w:eastAsia="zh-CN"/>
        </w:rPr>
        <w:t>B</w:t>
      </w:r>
      <w:r w:rsidRPr="00E36978">
        <w:tab/>
        <w:t>Intermodulation</w:t>
      </w:r>
      <w:r w:rsidRPr="00E36978">
        <w:rPr>
          <w:rFonts w:eastAsia="SimSun"/>
          <w:lang w:eastAsia="zh-CN"/>
        </w:rPr>
        <w:t xml:space="preserve"> characteristics for category </w:t>
      </w:r>
      <w:r w:rsidRPr="00E36978">
        <w:rPr>
          <w:lang w:eastAsia="zh-CN"/>
        </w:rPr>
        <w:t>NB1 and NB2</w:t>
      </w:r>
      <w:bookmarkEnd w:id="1927"/>
      <w:bookmarkEnd w:id="1928"/>
      <w:bookmarkEnd w:id="1929"/>
      <w:bookmarkEnd w:id="1930"/>
    </w:p>
    <w:p w14:paraId="12429723" w14:textId="77777777" w:rsidR="00524A5D" w:rsidRPr="00E36978" w:rsidRDefault="00000000">
      <w:pPr>
        <w:pStyle w:val="H6"/>
      </w:pPr>
      <w:bookmarkStart w:id="1933" w:name="MCCQCTEMPBM_00000412"/>
      <w:r w:rsidRPr="00E36978">
        <w:t>7.8B.1</w:t>
      </w:r>
      <w:r w:rsidRPr="00E36978">
        <w:tab/>
        <w:t>Test purpose</w:t>
      </w:r>
    </w:p>
    <w:bookmarkEnd w:id="1933"/>
    <w:p w14:paraId="1FACD1EA" w14:textId="77777777" w:rsidR="00524A5D" w:rsidRPr="00E36978" w:rsidRDefault="00000000">
      <w:r w:rsidRPr="00E36978">
        <w:rPr>
          <w:rFonts w:cs="v5.0.0"/>
        </w:rPr>
        <w:t xml:space="preserve">Intermodulation response </w:t>
      </w:r>
      <w:r w:rsidRPr="00E36978">
        <w:t xml:space="preserve">tests the UE's ability to receive data with a given average throughput for a specified reference measurement channel, in the presence of </w:t>
      </w:r>
      <w:r w:rsidRPr="00E36978">
        <w:rPr>
          <w:rFonts w:cs="v5.0.0"/>
        </w:rPr>
        <w:t>two or more interfering signals which have a specific frequency relationship to the wanted signa</w:t>
      </w:r>
      <w:r w:rsidRPr="00E36978">
        <w:t>l, under conditions of ideal propagation and no added noise.</w:t>
      </w:r>
    </w:p>
    <w:p w14:paraId="43FDBA53" w14:textId="77777777" w:rsidR="00524A5D" w:rsidRPr="00E36978" w:rsidRDefault="00000000">
      <w:pPr>
        <w:rPr>
          <w:rFonts w:cs="v5.0.0"/>
        </w:rPr>
      </w:pPr>
      <w:r w:rsidRPr="00E36978">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E36978" w:rsidRDefault="00000000">
      <w:pPr>
        <w:pStyle w:val="H6"/>
      </w:pPr>
      <w:bookmarkStart w:id="1934" w:name="MCCQCTEMPBM_00000413"/>
      <w:r w:rsidRPr="00E36978">
        <w:lastRenderedPageBreak/>
        <w:t>7.8B.2</w:t>
      </w:r>
      <w:r w:rsidRPr="00E36978">
        <w:tab/>
        <w:t>Test applicability</w:t>
      </w:r>
    </w:p>
    <w:bookmarkEnd w:id="1934"/>
    <w:p w14:paraId="30064255"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w:t>
      </w:r>
      <w:r w:rsidRPr="00E36978">
        <w:rPr>
          <w:rFonts w:ascii="SimSun" w:hAnsi="SimSun" w:cs="SimSun"/>
          <w:lang w:eastAsia="zh-TW"/>
        </w:rPr>
        <w:t xml:space="preserve"> </w:t>
      </w:r>
      <w:r w:rsidRPr="00E36978">
        <w:t>that support satellite access operation.</w:t>
      </w:r>
    </w:p>
    <w:p w14:paraId="7B2B8B05" w14:textId="77777777" w:rsidR="00524A5D" w:rsidRPr="00E36978" w:rsidRDefault="00000000">
      <w:pPr>
        <w:pStyle w:val="H6"/>
      </w:pPr>
      <w:bookmarkStart w:id="1935" w:name="MCCQCTEMPBM_00000414"/>
      <w:r w:rsidRPr="00E36978">
        <w:t>7.8B.3</w:t>
      </w:r>
      <w:r w:rsidRPr="00E36978">
        <w:tab/>
        <w:t>Minimum conformance requirements</w:t>
      </w:r>
    </w:p>
    <w:bookmarkEnd w:id="1935"/>
    <w:p w14:paraId="50813E58" w14:textId="77777777" w:rsidR="00524A5D" w:rsidRPr="00E36978" w:rsidRDefault="00000000">
      <w:pPr>
        <w:rPr>
          <w:rFonts w:eastAsia="MS Mincho"/>
        </w:rPr>
      </w:pPr>
      <w:r w:rsidRPr="00E36978">
        <w:t xml:space="preserve">The throughput shall be ≥ 95% of the maximum throughput of the reference measurement channel as specified in Annex A.3.2 with parameters specified in Table 7.8B.3-1 for the specified wanted signal mean power in the </w:t>
      </w:r>
      <w:r w:rsidRPr="00E36978">
        <w:rPr>
          <w:rFonts w:eastAsia="MS Mincho"/>
        </w:rPr>
        <w:t>presence of two interfering signals.</w:t>
      </w:r>
    </w:p>
    <w:p w14:paraId="094195CE" w14:textId="77777777" w:rsidR="00524A5D" w:rsidRPr="00E36978" w:rsidRDefault="00000000">
      <w:pPr>
        <w:pStyle w:val="TH"/>
      </w:pPr>
      <w:r w:rsidRPr="00E36978">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E36978"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1CBF87" w14:textId="77777777" w:rsidR="00524A5D" w:rsidRPr="00E36978" w:rsidRDefault="00000000">
            <w:pPr>
              <w:pStyle w:val="TAH"/>
              <w:rPr>
                <w:rFonts w:cs="Arial"/>
              </w:rPr>
            </w:pPr>
            <w:r w:rsidRPr="00E36978">
              <w:rPr>
                <w:rFonts w:cs="Arial"/>
              </w:rPr>
              <w:t>Parameters for wideband intermodulation</w:t>
            </w:r>
          </w:p>
        </w:tc>
      </w:tr>
      <w:tr w:rsidR="00524A5D" w:rsidRPr="00E36978"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044D2DE" w14:textId="77777777" w:rsidR="00524A5D" w:rsidRPr="00E36978" w:rsidRDefault="00000000">
            <w:pPr>
              <w:pStyle w:val="TAC"/>
              <w:rPr>
                <w:rFonts w:cs="Arial"/>
              </w:rPr>
            </w:pPr>
            <w:r w:rsidRPr="00E36978">
              <w:rPr>
                <w:rFonts w:eastAsia="MS Mincho" w:cs="Arial"/>
                <w:bCs/>
              </w:rPr>
              <w:t xml:space="preserve">Category NB1 or NB2 </w:t>
            </w:r>
            <w:r w:rsidRPr="00E36978">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5A4D36" w14:textId="77777777" w:rsidR="00524A5D" w:rsidRPr="00E36978" w:rsidRDefault="00000000">
            <w:pPr>
              <w:pStyle w:val="TAC"/>
              <w:rPr>
                <w:rFonts w:cs="Arial"/>
              </w:rPr>
            </w:pPr>
            <w:r w:rsidRPr="00E36978">
              <w:rPr>
                <w:rFonts w:cs="Arial"/>
              </w:rPr>
              <w:t>REFSENS + 12 dB</w:t>
            </w:r>
          </w:p>
        </w:tc>
      </w:tr>
      <w:tr w:rsidR="00524A5D" w:rsidRPr="00E36978" w14:paraId="736B2F8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9195E33" w14:textId="77777777" w:rsidR="00524A5D" w:rsidRPr="00E36978" w:rsidRDefault="00000000">
            <w:pPr>
              <w:pStyle w:val="TAC"/>
              <w:rPr>
                <w:rFonts w:cs="Arial"/>
              </w:rPr>
            </w:pPr>
            <w:r w:rsidRPr="00E36978">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3FCB68" w14:textId="77777777" w:rsidR="00524A5D" w:rsidRPr="00E36978" w:rsidRDefault="00000000">
            <w:pPr>
              <w:pStyle w:val="TAC"/>
              <w:rPr>
                <w:rFonts w:cs="Arial"/>
              </w:rPr>
            </w:pPr>
            <w:r w:rsidRPr="00E36978">
              <w:rPr>
                <w:rFonts w:cs="Arial"/>
              </w:rPr>
              <w:t>- 46 dBm</w:t>
            </w:r>
          </w:p>
        </w:tc>
      </w:tr>
      <w:tr w:rsidR="00524A5D" w:rsidRPr="00E36978" w14:paraId="5C57DEF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20AD9E1" w14:textId="77777777" w:rsidR="00524A5D" w:rsidRPr="00E36978" w:rsidRDefault="00000000">
            <w:pPr>
              <w:pStyle w:val="TAC"/>
              <w:rPr>
                <w:rFonts w:cs="Arial"/>
              </w:rPr>
            </w:pPr>
            <w:r w:rsidRPr="00E36978">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555818E" w14:textId="77777777" w:rsidR="00524A5D" w:rsidRPr="00E36978" w:rsidRDefault="00000000">
            <w:pPr>
              <w:pStyle w:val="TAC"/>
              <w:rPr>
                <w:rFonts w:cs="Arial"/>
              </w:rPr>
            </w:pPr>
            <w:r w:rsidRPr="00E36978">
              <w:rPr>
                <w:rFonts w:cs="Arial"/>
              </w:rPr>
              <w:t>- 46 dBm</w:t>
            </w:r>
          </w:p>
        </w:tc>
      </w:tr>
      <w:tr w:rsidR="00524A5D" w:rsidRPr="00E36978" w14:paraId="494DC69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2112396" w14:textId="77777777" w:rsidR="00524A5D" w:rsidRPr="00E36978" w:rsidRDefault="00000000">
            <w:pPr>
              <w:pStyle w:val="TAC"/>
              <w:rPr>
                <w:rFonts w:cs="Arial"/>
              </w:rPr>
            </w:pPr>
            <w:r w:rsidRPr="00E36978">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68F0F60" w14:textId="77777777" w:rsidR="00524A5D" w:rsidRPr="00E36978" w:rsidRDefault="00000000">
            <w:pPr>
              <w:pStyle w:val="TAC"/>
              <w:rPr>
                <w:rFonts w:cs="Arial"/>
              </w:rPr>
            </w:pPr>
            <w:r w:rsidRPr="00E36978">
              <w:rPr>
                <w:rFonts w:cs="Arial"/>
              </w:rPr>
              <w:t>± 2.2 MHz</w:t>
            </w:r>
          </w:p>
        </w:tc>
      </w:tr>
      <w:tr w:rsidR="00524A5D" w:rsidRPr="00E36978" w14:paraId="4BB93005"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7C789B5" w14:textId="77777777" w:rsidR="00524A5D" w:rsidRPr="00E36978" w:rsidRDefault="00000000">
            <w:pPr>
              <w:pStyle w:val="TAC"/>
              <w:rPr>
                <w:rFonts w:cs="Arial"/>
              </w:rPr>
            </w:pPr>
            <w:r w:rsidRPr="00E36978">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FAC736" w14:textId="77777777" w:rsidR="00524A5D" w:rsidRPr="00E36978" w:rsidRDefault="00000000">
            <w:pPr>
              <w:pStyle w:val="TAC"/>
              <w:rPr>
                <w:rFonts w:cs="Arial"/>
              </w:rPr>
            </w:pPr>
            <w:r w:rsidRPr="00E36978">
              <w:rPr>
                <w:rFonts w:cs="Arial"/>
              </w:rPr>
              <w:t>± 4.4 MHz</w:t>
            </w:r>
          </w:p>
        </w:tc>
      </w:tr>
    </w:tbl>
    <w:p w14:paraId="1A73FBA5" w14:textId="77777777" w:rsidR="00524A5D" w:rsidRPr="00E36978" w:rsidRDefault="00524A5D"/>
    <w:p w14:paraId="6E89BBE2" w14:textId="77777777" w:rsidR="00524A5D" w:rsidRPr="00E36978" w:rsidRDefault="00000000">
      <w:r w:rsidRPr="00E36978">
        <w:t>The normative reference for this requirement is TS 36.102 [11] clause 7.8B.</w:t>
      </w:r>
    </w:p>
    <w:p w14:paraId="34F9D03A" w14:textId="77777777" w:rsidR="00524A5D" w:rsidRPr="00E36978" w:rsidRDefault="00000000">
      <w:pPr>
        <w:pStyle w:val="H6"/>
      </w:pPr>
      <w:bookmarkStart w:id="1936" w:name="MCCQCTEMPBM_00000415"/>
      <w:r w:rsidRPr="00E36978">
        <w:t>7.8B.4</w:t>
      </w:r>
      <w:r w:rsidRPr="00E36978">
        <w:tab/>
        <w:t>Test description</w:t>
      </w:r>
    </w:p>
    <w:p w14:paraId="6EB6161D" w14:textId="77777777" w:rsidR="00524A5D" w:rsidRPr="00E36978" w:rsidRDefault="00000000">
      <w:pPr>
        <w:pStyle w:val="H6"/>
      </w:pPr>
      <w:bookmarkStart w:id="1937" w:name="MCCQCTEMPBM_00000416"/>
      <w:bookmarkEnd w:id="1936"/>
      <w:r w:rsidRPr="00E36978">
        <w:t>7.8B.4.1</w:t>
      </w:r>
      <w:r w:rsidRPr="00E36978">
        <w:tab/>
        <w:t>Initial condition</w:t>
      </w:r>
    </w:p>
    <w:bookmarkEnd w:id="1937"/>
    <w:p w14:paraId="5A7B3698"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3EA39F6" w14:textId="77777777" w:rsidR="00524A5D" w:rsidRPr="00E36978" w:rsidRDefault="00000000">
      <w:r w:rsidRPr="00E36978">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E36978" w:rsidRDefault="00000000">
      <w:pPr>
        <w:pStyle w:val="TH"/>
      </w:pPr>
      <w:r w:rsidRPr="00E36978">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E36978" w14:paraId="781BE11A" w14:textId="77777777">
        <w:trPr>
          <w:cantSplit/>
          <w:jc w:val="center"/>
        </w:trPr>
        <w:tc>
          <w:tcPr>
            <w:tcW w:w="8485" w:type="dxa"/>
            <w:gridSpan w:val="6"/>
          </w:tcPr>
          <w:p w14:paraId="25CB0217" w14:textId="77777777" w:rsidR="00524A5D" w:rsidRPr="00E36978" w:rsidRDefault="00000000">
            <w:pPr>
              <w:pStyle w:val="TAH"/>
            </w:pPr>
            <w:r w:rsidRPr="00E36978">
              <w:t>Initial Conditions</w:t>
            </w:r>
          </w:p>
        </w:tc>
      </w:tr>
      <w:tr w:rsidR="00524A5D" w:rsidRPr="00E36978" w14:paraId="263A3614" w14:textId="77777777">
        <w:trPr>
          <w:cantSplit/>
          <w:jc w:val="center"/>
        </w:trPr>
        <w:tc>
          <w:tcPr>
            <w:tcW w:w="3988" w:type="dxa"/>
            <w:gridSpan w:val="3"/>
          </w:tcPr>
          <w:p w14:paraId="60979DDA" w14:textId="77777777" w:rsidR="00524A5D" w:rsidRPr="00E36978" w:rsidRDefault="00000000">
            <w:pPr>
              <w:pStyle w:val="TAL"/>
            </w:pPr>
            <w:r w:rsidRPr="00E36978">
              <w:t xml:space="preserve">Test Environment as specified in TS 36.508 [12] clause 8.1.1 </w:t>
            </w:r>
          </w:p>
        </w:tc>
        <w:tc>
          <w:tcPr>
            <w:tcW w:w="4497" w:type="dxa"/>
            <w:gridSpan w:val="3"/>
          </w:tcPr>
          <w:p w14:paraId="338F9454" w14:textId="77777777" w:rsidR="00524A5D" w:rsidRPr="00E36978" w:rsidRDefault="00000000">
            <w:pPr>
              <w:pStyle w:val="TAL"/>
            </w:pPr>
            <w:r w:rsidRPr="00E36978">
              <w:t>N</w:t>
            </w:r>
            <w:r w:rsidRPr="00E36978">
              <w:rPr>
                <w:rFonts w:hint="eastAsia"/>
              </w:rPr>
              <w:t>ormal</w:t>
            </w:r>
          </w:p>
        </w:tc>
      </w:tr>
      <w:tr w:rsidR="00524A5D" w:rsidRPr="00E36978" w14:paraId="45138E0B" w14:textId="77777777">
        <w:trPr>
          <w:cantSplit/>
          <w:jc w:val="center"/>
        </w:trPr>
        <w:tc>
          <w:tcPr>
            <w:tcW w:w="3988" w:type="dxa"/>
            <w:gridSpan w:val="3"/>
          </w:tcPr>
          <w:p w14:paraId="223975C2" w14:textId="77777777" w:rsidR="00524A5D" w:rsidRPr="00E36978" w:rsidRDefault="00000000">
            <w:pPr>
              <w:pStyle w:val="TAL"/>
            </w:pPr>
            <w:r w:rsidRPr="00E36978">
              <w:t xml:space="preserve">Test Frequencies as specified in TS36.508 [12] clause 8.1.3.1 </w:t>
            </w:r>
          </w:p>
        </w:tc>
        <w:tc>
          <w:tcPr>
            <w:tcW w:w="4497" w:type="dxa"/>
            <w:gridSpan w:val="3"/>
          </w:tcPr>
          <w:p w14:paraId="11675AD0" w14:textId="77777777" w:rsidR="00524A5D" w:rsidRPr="00E36978" w:rsidRDefault="00000000">
            <w:pPr>
              <w:pStyle w:val="TAL"/>
            </w:pPr>
            <w:r w:rsidRPr="00E36978">
              <w:t xml:space="preserve">Frequency ranges defined in Annex K.1.1 </w:t>
            </w:r>
          </w:p>
        </w:tc>
      </w:tr>
      <w:tr w:rsidR="00524A5D" w:rsidRPr="00E36978" w14:paraId="71C71719" w14:textId="77777777">
        <w:trPr>
          <w:jc w:val="center"/>
        </w:trPr>
        <w:tc>
          <w:tcPr>
            <w:tcW w:w="1470" w:type="dxa"/>
          </w:tcPr>
          <w:p w14:paraId="1A3D037B" w14:textId="77777777" w:rsidR="00524A5D" w:rsidRPr="00E36978" w:rsidRDefault="00000000">
            <w:pPr>
              <w:pStyle w:val="TAH"/>
            </w:pPr>
            <w:r w:rsidRPr="00E36978">
              <w:t>Configuration ID</w:t>
            </w:r>
          </w:p>
        </w:tc>
        <w:tc>
          <w:tcPr>
            <w:tcW w:w="2518" w:type="dxa"/>
            <w:gridSpan w:val="2"/>
          </w:tcPr>
          <w:p w14:paraId="31BB441A" w14:textId="77777777" w:rsidR="00524A5D" w:rsidRPr="00E36978" w:rsidRDefault="00000000">
            <w:pPr>
              <w:pStyle w:val="TAH"/>
            </w:pPr>
            <w:r w:rsidRPr="00E36978">
              <w:t>Downlink Configuration</w:t>
            </w:r>
          </w:p>
        </w:tc>
        <w:tc>
          <w:tcPr>
            <w:tcW w:w="4497" w:type="dxa"/>
            <w:gridSpan w:val="3"/>
          </w:tcPr>
          <w:p w14:paraId="783058AF" w14:textId="77777777" w:rsidR="00524A5D" w:rsidRPr="00E36978" w:rsidRDefault="00000000">
            <w:pPr>
              <w:pStyle w:val="TAH"/>
            </w:pPr>
            <w:r w:rsidRPr="00E36978">
              <w:t>Uplink Configuration</w:t>
            </w:r>
          </w:p>
        </w:tc>
      </w:tr>
      <w:tr w:rsidR="00524A5D" w:rsidRPr="00E36978" w14:paraId="52730D89" w14:textId="77777777">
        <w:trPr>
          <w:jc w:val="center"/>
        </w:trPr>
        <w:tc>
          <w:tcPr>
            <w:tcW w:w="1470" w:type="dxa"/>
          </w:tcPr>
          <w:p w14:paraId="7DCE1F14" w14:textId="77777777" w:rsidR="00524A5D" w:rsidRPr="00E36978" w:rsidRDefault="00524A5D">
            <w:pPr>
              <w:pStyle w:val="TAC"/>
            </w:pPr>
          </w:p>
        </w:tc>
        <w:tc>
          <w:tcPr>
            <w:tcW w:w="1214" w:type="dxa"/>
          </w:tcPr>
          <w:p w14:paraId="678B2BFD" w14:textId="77777777" w:rsidR="00524A5D" w:rsidRPr="00E36978" w:rsidRDefault="00000000">
            <w:pPr>
              <w:pStyle w:val="TAC"/>
            </w:pPr>
            <w:r w:rsidRPr="00E36978">
              <w:t>Modulation</w:t>
            </w:r>
          </w:p>
        </w:tc>
        <w:tc>
          <w:tcPr>
            <w:tcW w:w="1304" w:type="dxa"/>
          </w:tcPr>
          <w:p w14:paraId="61236E23" w14:textId="77777777" w:rsidR="00524A5D" w:rsidRPr="00E36978" w:rsidRDefault="00000000">
            <w:pPr>
              <w:pStyle w:val="TAC"/>
            </w:pPr>
            <w:r w:rsidRPr="00E36978">
              <w:rPr>
                <w:rFonts w:cs="Arial"/>
              </w:rPr>
              <w:t>Subcarriers</w:t>
            </w:r>
          </w:p>
        </w:tc>
        <w:tc>
          <w:tcPr>
            <w:tcW w:w="2139" w:type="dxa"/>
          </w:tcPr>
          <w:p w14:paraId="27451DC4" w14:textId="77777777" w:rsidR="00524A5D" w:rsidRPr="00E36978" w:rsidRDefault="00000000">
            <w:pPr>
              <w:pStyle w:val="TAC"/>
            </w:pPr>
            <w:r w:rsidRPr="00E36978">
              <w:t>Modulation</w:t>
            </w:r>
          </w:p>
        </w:tc>
        <w:tc>
          <w:tcPr>
            <w:tcW w:w="1164" w:type="dxa"/>
          </w:tcPr>
          <w:p w14:paraId="2193B502" w14:textId="77777777" w:rsidR="00524A5D" w:rsidRPr="00E36978" w:rsidRDefault="00000000">
            <w:pPr>
              <w:pStyle w:val="TAC"/>
            </w:pPr>
            <w:r w:rsidRPr="00E36978">
              <w:t>N</w:t>
            </w:r>
            <w:r w:rsidRPr="00E36978">
              <w:rPr>
                <w:vertAlign w:val="subscript"/>
              </w:rPr>
              <w:t>tones</w:t>
            </w:r>
          </w:p>
        </w:tc>
        <w:tc>
          <w:tcPr>
            <w:tcW w:w="1194" w:type="dxa"/>
          </w:tcPr>
          <w:p w14:paraId="3A93C82C" w14:textId="77777777" w:rsidR="00524A5D" w:rsidRPr="00E36978" w:rsidRDefault="00000000">
            <w:pPr>
              <w:pStyle w:val="TAC"/>
            </w:pPr>
            <w:r w:rsidRPr="00E36978">
              <w:t>Subcarrier spacing</w:t>
            </w:r>
          </w:p>
        </w:tc>
      </w:tr>
      <w:tr w:rsidR="00524A5D" w:rsidRPr="00E36978" w14:paraId="2F17EB2A" w14:textId="77777777">
        <w:trPr>
          <w:jc w:val="center"/>
        </w:trPr>
        <w:tc>
          <w:tcPr>
            <w:tcW w:w="1470" w:type="dxa"/>
          </w:tcPr>
          <w:p w14:paraId="22DB1A89" w14:textId="77777777" w:rsidR="00524A5D" w:rsidRPr="00E36978" w:rsidRDefault="00000000">
            <w:pPr>
              <w:pStyle w:val="TAC"/>
            </w:pPr>
            <w:r w:rsidRPr="00E36978">
              <w:t>1</w:t>
            </w:r>
          </w:p>
        </w:tc>
        <w:tc>
          <w:tcPr>
            <w:tcW w:w="1214" w:type="dxa"/>
          </w:tcPr>
          <w:p w14:paraId="4A95C479" w14:textId="77777777" w:rsidR="00524A5D" w:rsidRPr="00E36978" w:rsidRDefault="00000000">
            <w:pPr>
              <w:pStyle w:val="TAC"/>
              <w:rPr>
                <w:lang w:eastAsia="ko-KR"/>
              </w:rPr>
            </w:pPr>
            <w:r w:rsidRPr="00E36978">
              <w:rPr>
                <w:lang w:eastAsia="ko-KR"/>
              </w:rPr>
              <w:t>QPSK</w:t>
            </w:r>
          </w:p>
        </w:tc>
        <w:tc>
          <w:tcPr>
            <w:tcW w:w="1304" w:type="dxa"/>
          </w:tcPr>
          <w:p w14:paraId="6E9F3377" w14:textId="77777777" w:rsidR="00524A5D" w:rsidRPr="00E36978" w:rsidRDefault="00000000">
            <w:pPr>
              <w:pStyle w:val="TAC"/>
              <w:rPr>
                <w:lang w:eastAsia="ko-KR"/>
              </w:rPr>
            </w:pPr>
            <w:r w:rsidRPr="00E36978">
              <w:rPr>
                <w:lang w:eastAsia="ko-KR"/>
              </w:rPr>
              <w:t>12</w:t>
            </w:r>
          </w:p>
        </w:tc>
        <w:tc>
          <w:tcPr>
            <w:tcW w:w="2139" w:type="dxa"/>
          </w:tcPr>
          <w:p w14:paraId="6C865071" w14:textId="77777777" w:rsidR="00524A5D" w:rsidRPr="00E36978" w:rsidRDefault="00000000">
            <w:pPr>
              <w:pStyle w:val="TAC"/>
            </w:pPr>
            <w:r w:rsidRPr="00E36978">
              <w:t>BPSK</w:t>
            </w:r>
          </w:p>
        </w:tc>
        <w:tc>
          <w:tcPr>
            <w:tcW w:w="1164" w:type="dxa"/>
          </w:tcPr>
          <w:p w14:paraId="77C8F4C3" w14:textId="77777777" w:rsidR="00524A5D" w:rsidRPr="00E36978" w:rsidRDefault="00000000">
            <w:pPr>
              <w:pStyle w:val="TAC"/>
            </w:pPr>
            <w:r w:rsidRPr="00E36978">
              <w:t>1@0</w:t>
            </w:r>
          </w:p>
        </w:tc>
        <w:tc>
          <w:tcPr>
            <w:tcW w:w="1194" w:type="dxa"/>
          </w:tcPr>
          <w:p w14:paraId="7362C476" w14:textId="77777777" w:rsidR="00524A5D" w:rsidRPr="00E36978" w:rsidRDefault="00000000">
            <w:pPr>
              <w:pStyle w:val="TAC"/>
            </w:pPr>
            <w:r w:rsidRPr="00E36978">
              <w:t>15 kHz</w:t>
            </w:r>
          </w:p>
        </w:tc>
      </w:tr>
    </w:tbl>
    <w:p w14:paraId="43A56D52" w14:textId="77777777" w:rsidR="00524A5D" w:rsidRPr="00E36978" w:rsidRDefault="00524A5D"/>
    <w:p w14:paraId="3C5FAC1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to the UE antenna connector as shown in TS 36.508 [12] Annex A, Figure A.6 using only the main UE Tx/Rx antenna.</w:t>
      </w:r>
    </w:p>
    <w:p w14:paraId="3D58FAB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The parameter settings for the cell are set up according to TS 36.508 [12] subclause 8.1.4.3 </w:t>
      </w:r>
    </w:p>
    <w:p w14:paraId="19981A7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C.2, and NPUSCH Format 2 is used to carry ACK/NACK on the uplink.</w:t>
      </w:r>
    </w:p>
    <w:p w14:paraId="7B3B75E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 is set according to Table 7.8B.4.1-1.</w:t>
      </w:r>
    </w:p>
    <w:p w14:paraId="3328289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26AA0FE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6.</w:t>
      </w:r>
      <w:r w:rsidRPr="00E36978">
        <w:rPr>
          <w:rFonts w:eastAsia="Malgun Gothic" w:hint="eastAsia"/>
        </w:rPr>
        <w:tab/>
        <w:t>UE location according to TS 36.508 [12] clause 8.2.6.1 is provided to the UE through any preconfigured means.</w:t>
      </w:r>
    </w:p>
    <w:p w14:paraId="6530219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lastRenderedPageBreak/>
        <w:t>7.</w:t>
      </w:r>
      <w:r w:rsidRPr="00E36978">
        <w:rPr>
          <w:rFonts w:eastAsia="Malgun Gothic" w:hint="eastAsia"/>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rPr>
        <w:t>8.</w:t>
      </w:r>
      <w:r w:rsidRPr="00E36978">
        <w:rPr>
          <w:rFonts w:eastAsia="Malgun Gothic" w:hint="eastAsia"/>
        </w:rPr>
        <w:tab/>
        <w:t>Deactivate UE prediction of satellite trajectory by any preconfigured means.</w:t>
      </w:r>
    </w:p>
    <w:p w14:paraId="3EC77CC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hint="eastAsia"/>
        </w:rPr>
        <w:t>.</w:t>
      </w:r>
      <w:r w:rsidRPr="00E36978">
        <w:rPr>
          <w:rFonts w:eastAsia="Malgun Gothic" w:hint="eastAsia"/>
        </w:rPr>
        <w:tab/>
      </w:r>
      <w:r w:rsidRPr="00E36978">
        <w:rPr>
          <w:rFonts w:eastAsia="Malgun Gothic"/>
        </w:rPr>
        <w:t>Ensure the UE is in State 2A-NB with CP CIoT Optimisation according to TS 36.508 [12] clause 8.1.5. Message contents are defined in clause 7.8B.4.3.</w:t>
      </w:r>
    </w:p>
    <w:p w14:paraId="060A30F8" w14:textId="77777777" w:rsidR="00524A5D" w:rsidRPr="00E36978" w:rsidRDefault="00000000">
      <w:pPr>
        <w:pStyle w:val="H6"/>
      </w:pPr>
      <w:bookmarkStart w:id="1938" w:name="MCCQCTEMPBM_00000417"/>
      <w:r w:rsidRPr="00E36978">
        <w:t>7.8B.4.2</w:t>
      </w:r>
      <w:r w:rsidRPr="00E36978">
        <w:tab/>
        <w:t>Test procedure</w:t>
      </w:r>
    </w:p>
    <w:bookmarkEnd w:id="1938"/>
    <w:p w14:paraId="500542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Downlink signal level according to the Table 7.8B.5-1.</w:t>
      </w:r>
    </w:p>
    <w:p w14:paraId="30EF32E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Measure the average throughput for a duration sufficient to achieve statistical significance according to Annex G.2.</w:t>
      </w:r>
    </w:p>
    <w:p w14:paraId="5FE30F6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Repeat steps from 2 to 4, using an interfering signal above the wanted signal at step 3.</w:t>
      </w:r>
    </w:p>
    <w:p w14:paraId="24D33318" w14:textId="77777777" w:rsidR="00524A5D" w:rsidRPr="00E36978" w:rsidRDefault="00000000">
      <w:pPr>
        <w:pStyle w:val="H6"/>
      </w:pPr>
      <w:bookmarkStart w:id="1939" w:name="MCCQCTEMPBM_00000418"/>
      <w:r w:rsidRPr="00E36978">
        <w:t>7.8B.4.3</w:t>
      </w:r>
      <w:r w:rsidRPr="00E36978">
        <w:tab/>
      </w:r>
      <w:r w:rsidRPr="00E36978">
        <w:rPr>
          <w:snapToGrid w:val="0"/>
        </w:rPr>
        <w:t>Message contents</w:t>
      </w:r>
    </w:p>
    <w:bookmarkEnd w:id="1939"/>
    <w:p w14:paraId="555BF489" w14:textId="77777777" w:rsidR="00524A5D" w:rsidRPr="00E36978" w:rsidRDefault="00000000">
      <w:r w:rsidRPr="00E36978">
        <w:t>Message contents are according to TS 36.508 [12] clause 8.1.6.</w:t>
      </w:r>
    </w:p>
    <w:p w14:paraId="43C11D49" w14:textId="77777777" w:rsidR="00524A5D" w:rsidRPr="00E36978" w:rsidRDefault="00000000">
      <w:pPr>
        <w:pStyle w:val="H6"/>
      </w:pPr>
      <w:bookmarkStart w:id="1940" w:name="MCCQCTEMPBM_00000419"/>
      <w:r w:rsidRPr="00E36978">
        <w:t>7.8B.5</w:t>
      </w:r>
      <w:r w:rsidRPr="00E36978">
        <w:tab/>
        <w:t>Test requirements</w:t>
      </w:r>
    </w:p>
    <w:bookmarkEnd w:id="1940"/>
    <w:p w14:paraId="628D5A7A" w14:textId="77777777" w:rsidR="00524A5D" w:rsidRPr="00E36978" w:rsidRDefault="00000000">
      <w:r w:rsidRPr="00E36978">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E36978" w:rsidRDefault="00000000">
      <w:pPr>
        <w:pStyle w:val="TH"/>
      </w:pPr>
      <w:r w:rsidRPr="00E36978">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E36978"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71B37B8" w14:textId="77777777" w:rsidR="00524A5D" w:rsidRPr="00E36978" w:rsidRDefault="00000000">
            <w:pPr>
              <w:pStyle w:val="TAH"/>
              <w:rPr>
                <w:rFonts w:cs="Arial"/>
              </w:rPr>
            </w:pPr>
            <w:r w:rsidRPr="00E36978">
              <w:rPr>
                <w:rFonts w:cs="Arial"/>
              </w:rPr>
              <w:t>Parameters for wideband intermodulation</w:t>
            </w:r>
          </w:p>
        </w:tc>
      </w:tr>
      <w:tr w:rsidR="00524A5D" w:rsidRPr="00E36978"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16F4CF0" w14:textId="77777777" w:rsidR="00524A5D" w:rsidRPr="00E36978" w:rsidRDefault="00000000">
            <w:pPr>
              <w:pStyle w:val="TAC"/>
              <w:rPr>
                <w:rFonts w:cs="Arial"/>
              </w:rPr>
            </w:pPr>
            <w:r w:rsidRPr="00E36978">
              <w:rPr>
                <w:rFonts w:eastAsia="MS Mincho" w:cs="Arial"/>
                <w:bCs/>
              </w:rPr>
              <w:t xml:space="preserve">Category NB1 or NB2 </w:t>
            </w:r>
            <w:r w:rsidRPr="00E36978">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E76529" w14:textId="77777777" w:rsidR="00524A5D" w:rsidRPr="00E36978" w:rsidRDefault="00000000">
            <w:pPr>
              <w:pStyle w:val="TAC"/>
              <w:rPr>
                <w:rFonts w:cs="Arial"/>
              </w:rPr>
            </w:pPr>
            <w:r w:rsidRPr="00E36978">
              <w:rPr>
                <w:rFonts w:cs="Arial"/>
              </w:rPr>
              <w:t>REFSENS + 12 dB</w:t>
            </w:r>
          </w:p>
        </w:tc>
      </w:tr>
      <w:tr w:rsidR="00524A5D" w:rsidRPr="00E36978" w14:paraId="6389CCAB"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45EE3D9" w14:textId="77777777" w:rsidR="00524A5D" w:rsidRPr="00E36978" w:rsidRDefault="00000000">
            <w:pPr>
              <w:pStyle w:val="TAC"/>
              <w:rPr>
                <w:rFonts w:cs="Arial"/>
              </w:rPr>
            </w:pPr>
            <w:r w:rsidRPr="00E36978">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757EF72" w14:textId="77777777" w:rsidR="00524A5D" w:rsidRPr="00E36978" w:rsidRDefault="00000000">
            <w:pPr>
              <w:pStyle w:val="TAC"/>
              <w:rPr>
                <w:rFonts w:cs="Arial"/>
              </w:rPr>
            </w:pPr>
            <w:r w:rsidRPr="00E36978">
              <w:rPr>
                <w:rFonts w:cs="Arial"/>
              </w:rPr>
              <w:t>- 46 dBm</w:t>
            </w:r>
          </w:p>
        </w:tc>
      </w:tr>
      <w:tr w:rsidR="00524A5D" w:rsidRPr="00E36978" w14:paraId="59A35B0E"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87D974F" w14:textId="77777777" w:rsidR="00524A5D" w:rsidRPr="00E36978" w:rsidRDefault="00000000">
            <w:pPr>
              <w:pStyle w:val="TAC"/>
              <w:rPr>
                <w:rFonts w:cs="Arial"/>
              </w:rPr>
            </w:pPr>
            <w:r w:rsidRPr="00E36978">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228DB6" w14:textId="77777777" w:rsidR="00524A5D" w:rsidRPr="00E36978" w:rsidRDefault="00000000">
            <w:pPr>
              <w:pStyle w:val="TAC"/>
              <w:rPr>
                <w:rFonts w:cs="Arial"/>
              </w:rPr>
            </w:pPr>
            <w:r w:rsidRPr="00E36978">
              <w:rPr>
                <w:rFonts w:cs="Arial"/>
              </w:rPr>
              <w:t>- 46 dBm</w:t>
            </w:r>
          </w:p>
        </w:tc>
      </w:tr>
      <w:tr w:rsidR="00524A5D" w:rsidRPr="00E36978" w14:paraId="53E4F717"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AE8FD0D" w14:textId="77777777" w:rsidR="00524A5D" w:rsidRPr="00E36978" w:rsidRDefault="00000000">
            <w:pPr>
              <w:pStyle w:val="TAC"/>
              <w:rPr>
                <w:rFonts w:cs="Arial"/>
              </w:rPr>
            </w:pPr>
            <w:r w:rsidRPr="00E36978">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40DB2E" w14:textId="77777777" w:rsidR="00524A5D" w:rsidRPr="00E36978" w:rsidRDefault="00000000">
            <w:pPr>
              <w:pStyle w:val="TAC"/>
              <w:rPr>
                <w:rFonts w:eastAsia="MS Mincho" w:cs="Arial"/>
              </w:rPr>
            </w:pPr>
            <w:r w:rsidRPr="00E36978">
              <w:rPr>
                <w:rFonts w:cs="Arial"/>
              </w:rPr>
              <w:t xml:space="preserve">-BW/2 </w:t>
            </w:r>
            <w:r w:rsidRPr="00E36978">
              <w:rPr>
                <w:rFonts w:eastAsia="MS Mincho" w:cs="Arial"/>
              </w:rPr>
              <w:t>– 2.1</w:t>
            </w:r>
          </w:p>
          <w:p w14:paraId="5E252623" w14:textId="77777777" w:rsidR="00524A5D" w:rsidRPr="00E36978" w:rsidRDefault="00000000">
            <w:pPr>
              <w:pStyle w:val="TAC"/>
              <w:rPr>
                <w:rFonts w:eastAsia="MS Mincho" w:cs="Arial"/>
              </w:rPr>
            </w:pPr>
            <w:r w:rsidRPr="00E36978">
              <w:rPr>
                <w:rFonts w:eastAsia="MS Mincho" w:cs="Arial"/>
              </w:rPr>
              <w:t>/</w:t>
            </w:r>
          </w:p>
          <w:p w14:paraId="5234EFEB" w14:textId="77777777" w:rsidR="00524A5D" w:rsidRPr="00E36978" w:rsidRDefault="00000000">
            <w:pPr>
              <w:pStyle w:val="TAC"/>
              <w:rPr>
                <w:rFonts w:cs="Arial"/>
              </w:rPr>
            </w:pPr>
            <w:r w:rsidRPr="00E36978">
              <w:rPr>
                <w:rFonts w:eastAsia="MS Mincho" w:cs="Arial"/>
              </w:rPr>
              <w:t>+BW/2 + 2.1</w:t>
            </w:r>
          </w:p>
        </w:tc>
      </w:tr>
      <w:tr w:rsidR="00524A5D" w:rsidRPr="00E36978" w14:paraId="2B90D3C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1E81CB4" w14:textId="77777777" w:rsidR="00524A5D" w:rsidRPr="00E36978" w:rsidRDefault="00000000">
            <w:pPr>
              <w:pStyle w:val="TAC"/>
              <w:rPr>
                <w:rFonts w:cs="Arial"/>
              </w:rPr>
            </w:pPr>
            <w:r w:rsidRPr="00E36978">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A1D5B9" w14:textId="77777777" w:rsidR="00524A5D" w:rsidRPr="00E36978" w:rsidRDefault="00000000">
            <w:pPr>
              <w:pStyle w:val="TAC"/>
              <w:rPr>
                <w:rFonts w:cs="Arial"/>
              </w:rPr>
            </w:pPr>
            <w:r w:rsidRPr="00E36978">
              <w:rPr>
                <w:rFonts w:cs="Arial"/>
              </w:rPr>
              <w:t xml:space="preserve">2*CW interferer offset </w:t>
            </w:r>
          </w:p>
        </w:tc>
      </w:tr>
    </w:tbl>
    <w:p w14:paraId="6E1859C5" w14:textId="77777777" w:rsidR="00524A5D" w:rsidRPr="00E36978" w:rsidRDefault="00524A5D"/>
    <w:p w14:paraId="3738BF6C" w14:textId="77777777" w:rsidR="00524A5D" w:rsidRPr="00E36978" w:rsidRDefault="00000000">
      <w:pPr>
        <w:pStyle w:val="Heading2"/>
      </w:pPr>
      <w:bookmarkStart w:id="1941" w:name="_Toc6729"/>
      <w:bookmarkStart w:id="1942" w:name="_Toc8648"/>
      <w:bookmarkStart w:id="1943" w:name="_Toc26252"/>
      <w:bookmarkStart w:id="1944" w:name="_Toc368026398"/>
      <w:bookmarkStart w:id="1945" w:name="_Toc8366"/>
      <w:bookmarkStart w:id="1946" w:name="_Toc120570117"/>
      <w:bookmarkStart w:id="1947" w:name="_Toc1656"/>
      <w:bookmarkStart w:id="1948" w:name="_Toc111062103"/>
      <w:bookmarkStart w:id="1949" w:name="_Toc121162909"/>
      <w:bookmarkStart w:id="1950" w:name="_Toc3303"/>
      <w:bookmarkStart w:id="1951" w:name="_Toc163510859"/>
      <w:r w:rsidRPr="00E36978">
        <w:t>7.9</w:t>
      </w:r>
      <w:r w:rsidRPr="00E36978">
        <w:tab/>
        <w:t>Spurious emissions</w:t>
      </w:r>
      <w:bookmarkEnd w:id="1941"/>
      <w:bookmarkEnd w:id="1942"/>
      <w:bookmarkEnd w:id="1943"/>
      <w:bookmarkEnd w:id="1944"/>
      <w:bookmarkEnd w:id="1945"/>
      <w:bookmarkEnd w:id="1946"/>
      <w:bookmarkEnd w:id="1947"/>
      <w:bookmarkEnd w:id="1948"/>
      <w:bookmarkEnd w:id="1949"/>
      <w:bookmarkEnd w:id="1950"/>
      <w:bookmarkEnd w:id="1951"/>
    </w:p>
    <w:p w14:paraId="17145898" w14:textId="77777777" w:rsidR="00524A5D" w:rsidRPr="00E36978" w:rsidRDefault="00524A5D"/>
    <w:p w14:paraId="02978834" w14:textId="77777777" w:rsidR="00524A5D" w:rsidRPr="00E36978" w:rsidRDefault="00000000">
      <w:pPr>
        <w:pStyle w:val="Heading2"/>
      </w:pPr>
      <w:bookmarkStart w:id="1952" w:name="_Toc11908"/>
      <w:bookmarkStart w:id="1953" w:name="_Toc8020"/>
      <w:bookmarkStart w:id="1954" w:name="_Toc18561"/>
      <w:bookmarkStart w:id="1955" w:name="_Toc163510860"/>
      <w:r w:rsidRPr="00E36978">
        <w:t>7.9A</w:t>
      </w:r>
      <w:r w:rsidRPr="00E36978">
        <w:tab/>
        <w:t>Spurious emissions for category M1</w:t>
      </w:r>
      <w:bookmarkEnd w:id="1931"/>
      <w:bookmarkEnd w:id="1932"/>
      <w:bookmarkEnd w:id="1952"/>
      <w:bookmarkEnd w:id="1953"/>
      <w:bookmarkEnd w:id="1954"/>
      <w:bookmarkEnd w:id="1955"/>
    </w:p>
    <w:p w14:paraId="5C29BB41" w14:textId="77777777" w:rsidR="00524A5D" w:rsidRPr="00E36978" w:rsidRDefault="00000000">
      <w:pPr>
        <w:pStyle w:val="H6"/>
      </w:pPr>
      <w:bookmarkStart w:id="1956" w:name="_Toc336589990"/>
      <w:bookmarkStart w:id="1957" w:name="MCCQCTEMPBM_00000420"/>
      <w:r w:rsidRPr="00E36978">
        <w:t>7.9A.1</w:t>
      </w:r>
      <w:r w:rsidRPr="00E36978">
        <w:tab/>
        <w:t>Test Purpose</w:t>
      </w:r>
      <w:bookmarkEnd w:id="1956"/>
    </w:p>
    <w:bookmarkEnd w:id="1957"/>
    <w:p w14:paraId="48018A44" w14:textId="77777777" w:rsidR="00524A5D" w:rsidRPr="00E36978" w:rsidRDefault="00000000">
      <w:r w:rsidRPr="00E36978">
        <w:rPr>
          <w:rFonts w:eastAsia="??" w:cs="v5.0.0"/>
        </w:rPr>
        <w:t>The spurious emissions power is the power of emissions generated or amplified in a receiver that appear at the UE antenna connector.</w:t>
      </w:r>
    </w:p>
    <w:p w14:paraId="7E221F34" w14:textId="77777777" w:rsidR="00524A5D" w:rsidRPr="00E36978" w:rsidRDefault="00000000">
      <w:r w:rsidRPr="00E36978">
        <w:t>Test verifies the UE's spurious emissions meet the requirements described in clause 7.9A.3.</w:t>
      </w:r>
    </w:p>
    <w:p w14:paraId="7E13F92F" w14:textId="77777777" w:rsidR="00524A5D" w:rsidRPr="00E36978" w:rsidRDefault="00000000">
      <w:r w:rsidRPr="00E36978">
        <w:t>Excess spurious emissions increase the interference to other systems.</w:t>
      </w:r>
    </w:p>
    <w:p w14:paraId="5F4B8479" w14:textId="77777777" w:rsidR="00524A5D" w:rsidRPr="00E36978" w:rsidRDefault="00000000">
      <w:pPr>
        <w:pStyle w:val="H6"/>
      </w:pPr>
      <w:bookmarkStart w:id="1958" w:name="_Toc336589991"/>
      <w:bookmarkStart w:id="1959" w:name="MCCQCTEMPBM_00000421"/>
      <w:r w:rsidRPr="00E36978">
        <w:lastRenderedPageBreak/>
        <w:t>7.9A.2</w:t>
      </w:r>
      <w:r w:rsidRPr="00E36978">
        <w:tab/>
        <w:t>Test Applicability</w:t>
      </w:r>
      <w:bookmarkEnd w:id="1958"/>
    </w:p>
    <w:p w14:paraId="6F25EE4C" w14:textId="77777777" w:rsidR="00524A5D" w:rsidRPr="00E36978" w:rsidRDefault="00000000">
      <w:bookmarkStart w:id="1960" w:name="_Toc336589992"/>
      <w:bookmarkEnd w:id="1959"/>
      <w:r w:rsidRPr="00E36978">
        <w:t>This test case applies to all types of E-UTRA UE release 17 and forward of category</w:t>
      </w:r>
      <w:r w:rsidRPr="00E36978">
        <w:rPr>
          <w:lang w:eastAsia="zh-TW"/>
        </w:rPr>
        <w:t xml:space="preserve"> M1</w:t>
      </w:r>
      <w:r w:rsidRPr="00E36978">
        <w:t xml:space="preserve"> that support satellite access operation.</w:t>
      </w:r>
    </w:p>
    <w:p w14:paraId="1D33B95F" w14:textId="77777777" w:rsidR="00524A5D" w:rsidRPr="00E36978" w:rsidRDefault="00000000">
      <w:pPr>
        <w:pStyle w:val="H6"/>
      </w:pPr>
      <w:bookmarkStart w:id="1961" w:name="MCCQCTEMPBM_00000422"/>
      <w:r w:rsidRPr="00E36978">
        <w:t>7.9A.3</w:t>
      </w:r>
      <w:r w:rsidRPr="00E36978">
        <w:tab/>
        <w:t>Minimum Conformance Requirements</w:t>
      </w:r>
      <w:bookmarkEnd w:id="1960"/>
    </w:p>
    <w:bookmarkEnd w:id="1961"/>
    <w:p w14:paraId="645B2A61" w14:textId="77777777" w:rsidR="00524A5D" w:rsidRPr="00E36978" w:rsidRDefault="00000000">
      <w:r w:rsidRPr="00E36978">
        <w:t>The power of any narrow band CW spurious emission shall not exceed the maximum level specified in Table 7.9A.3-1.</w:t>
      </w:r>
    </w:p>
    <w:p w14:paraId="1875C646" w14:textId="77777777" w:rsidR="00524A5D" w:rsidRPr="00E36978" w:rsidRDefault="00000000">
      <w:pPr>
        <w:pStyle w:val="TH"/>
      </w:pPr>
      <w:r w:rsidRPr="00E36978">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55C2AB70" w14:textId="77777777">
        <w:trPr>
          <w:jc w:val="center"/>
        </w:trPr>
        <w:tc>
          <w:tcPr>
            <w:tcW w:w="2538" w:type="dxa"/>
          </w:tcPr>
          <w:p w14:paraId="794428A5" w14:textId="77777777" w:rsidR="00524A5D" w:rsidRPr="00E36978" w:rsidRDefault="00000000">
            <w:pPr>
              <w:pStyle w:val="TAH"/>
            </w:pPr>
            <w:r w:rsidRPr="00E36978">
              <w:t>Frequency Band</w:t>
            </w:r>
          </w:p>
        </w:tc>
        <w:tc>
          <w:tcPr>
            <w:tcW w:w="1440" w:type="dxa"/>
          </w:tcPr>
          <w:p w14:paraId="46D82B24" w14:textId="77777777" w:rsidR="00524A5D" w:rsidRPr="00E36978" w:rsidRDefault="00000000">
            <w:pPr>
              <w:pStyle w:val="TAH"/>
            </w:pPr>
            <w:r w:rsidRPr="00E36978">
              <w:t>Measurement</w:t>
            </w:r>
          </w:p>
          <w:p w14:paraId="6DFBDED0" w14:textId="77777777" w:rsidR="00524A5D" w:rsidRPr="00E36978" w:rsidRDefault="00000000">
            <w:pPr>
              <w:pStyle w:val="TAH"/>
            </w:pPr>
            <w:r w:rsidRPr="00E36978">
              <w:t>Bandwidth</w:t>
            </w:r>
          </w:p>
        </w:tc>
        <w:tc>
          <w:tcPr>
            <w:tcW w:w="1170" w:type="dxa"/>
          </w:tcPr>
          <w:p w14:paraId="729FD07D" w14:textId="77777777" w:rsidR="00524A5D" w:rsidRPr="00E36978" w:rsidRDefault="00000000">
            <w:pPr>
              <w:pStyle w:val="TAH"/>
            </w:pPr>
            <w:r w:rsidRPr="00E36978">
              <w:t>Maximum level</w:t>
            </w:r>
          </w:p>
        </w:tc>
        <w:tc>
          <w:tcPr>
            <w:tcW w:w="3330" w:type="dxa"/>
          </w:tcPr>
          <w:p w14:paraId="780E4038" w14:textId="77777777" w:rsidR="00524A5D" w:rsidRPr="00E36978" w:rsidRDefault="00000000">
            <w:pPr>
              <w:pStyle w:val="TAH"/>
            </w:pPr>
            <w:r w:rsidRPr="00E36978">
              <w:t>Note</w:t>
            </w:r>
          </w:p>
        </w:tc>
      </w:tr>
      <w:tr w:rsidR="00524A5D" w:rsidRPr="00E36978" w14:paraId="21EE08D7" w14:textId="77777777">
        <w:trPr>
          <w:trHeight w:val="170"/>
          <w:jc w:val="center"/>
        </w:trPr>
        <w:tc>
          <w:tcPr>
            <w:tcW w:w="2538" w:type="dxa"/>
          </w:tcPr>
          <w:p w14:paraId="2837D4B6"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00E8089D" w14:textId="77777777" w:rsidR="00524A5D" w:rsidRPr="00E36978" w:rsidRDefault="00000000">
            <w:pPr>
              <w:pStyle w:val="TAC"/>
            </w:pPr>
            <w:r w:rsidRPr="00E36978">
              <w:t>100 kHz</w:t>
            </w:r>
          </w:p>
        </w:tc>
        <w:tc>
          <w:tcPr>
            <w:tcW w:w="1170" w:type="dxa"/>
          </w:tcPr>
          <w:p w14:paraId="609F0EE1" w14:textId="77777777" w:rsidR="00524A5D" w:rsidRPr="00E36978" w:rsidRDefault="00000000">
            <w:pPr>
              <w:pStyle w:val="TAC"/>
            </w:pPr>
            <w:r w:rsidRPr="00E36978">
              <w:t>-57 dBm</w:t>
            </w:r>
          </w:p>
        </w:tc>
        <w:tc>
          <w:tcPr>
            <w:tcW w:w="3330" w:type="dxa"/>
          </w:tcPr>
          <w:p w14:paraId="510AAF25" w14:textId="77777777" w:rsidR="00524A5D" w:rsidRPr="00E36978" w:rsidRDefault="00524A5D">
            <w:pPr>
              <w:pStyle w:val="TAC"/>
            </w:pPr>
          </w:p>
        </w:tc>
      </w:tr>
      <w:tr w:rsidR="00524A5D" w:rsidRPr="00E36978" w14:paraId="123788FE" w14:textId="77777777">
        <w:trPr>
          <w:jc w:val="center"/>
        </w:trPr>
        <w:tc>
          <w:tcPr>
            <w:tcW w:w="2538" w:type="dxa"/>
          </w:tcPr>
          <w:p w14:paraId="43D5F73F"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027B0F3F" w14:textId="77777777" w:rsidR="00524A5D" w:rsidRPr="00E36978" w:rsidRDefault="00000000">
            <w:pPr>
              <w:pStyle w:val="TAC"/>
            </w:pPr>
            <w:r w:rsidRPr="00E36978">
              <w:t>1 MHz</w:t>
            </w:r>
          </w:p>
        </w:tc>
        <w:tc>
          <w:tcPr>
            <w:tcW w:w="1170" w:type="dxa"/>
          </w:tcPr>
          <w:p w14:paraId="460491D1" w14:textId="77777777" w:rsidR="00524A5D" w:rsidRPr="00E36978" w:rsidRDefault="00000000">
            <w:pPr>
              <w:pStyle w:val="TAC"/>
            </w:pPr>
            <w:r w:rsidRPr="00E36978">
              <w:t>-47 dBm</w:t>
            </w:r>
          </w:p>
        </w:tc>
        <w:tc>
          <w:tcPr>
            <w:tcW w:w="3330" w:type="dxa"/>
          </w:tcPr>
          <w:p w14:paraId="385AE608" w14:textId="77777777" w:rsidR="00524A5D" w:rsidRPr="00E36978" w:rsidRDefault="00524A5D">
            <w:pPr>
              <w:pStyle w:val="TAC"/>
            </w:pPr>
          </w:p>
        </w:tc>
      </w:tr>
    </w:tbl>
    <w:p w14:paraId="778F21B5" w14:textId="77777777" w:rsidR="00524A5D" w:rsidRPr="00E36978" w:rsidRDefault="00524A5D"/>
    <w:p w14:paraId="490D07C0" w14:textId="77777777" w:rsidR="00524A5D" w:rsidRPr="00E36978" w:rsidRDefault="00000000">
      <w:r w:rsidRPr="00E36978">
        <w:t>The normative reference for this requirement is TS 36.102 [11] clause 7.9.</w:t>
      </w:r>
    </w:p>
    <w:p w14:paraId="13EF3947" w14:textId="77777777" w:rsidR="00524A5D" w:rsidRPr="00E36978" w:rsidRDefault="00000000">
      <w:pPr>
        <w:pStyle w:val="H6"/>
      </w:pPr>
      <w:bookmarkStart w:id="1962" w:name="_Toc336589993"/>
      <w:bookmarkStart w:id="1963" w:name="MCCQCTEMPBM_00000423"/>
      <w:r w:rsidRPr="00E36978">
        <w:t>7.9A.4</w:t>
      </w:r>
      <w:r w:rsidRPr="00E36978">
        <w:tab/>
        <w:t>Test Description</w:t>
      </w:r>
      <w:bookmarkEnd w:id="1962"/>
    </w:p>
    <w:p w14:paraId="5B751B2E" w14:textId="77777777" w:rsidR="00524A5D" w:rsidRPr="00E36978" w:rsidRDefault="00000000">
      <w:pPr>
        <w:pStyle w:val="H6"/>
      </w:pPr>
      <w:bookmarkStart w:id="1964" w:name="_Toc336589994"/>
      <w:bookmarkStart w:id="1965" w:name="MCCQCTEMPBM_00000424"/>
      <w:bookmarkEnd w:id="1963"/>
      <w:r w:rsidRPr="00E36978">
        <w:t>7.9A.4.1</w:t>
      </w:r>
      <w:r w:rsidRPr="00E36978">
        <w:tab/>
        <w:t>Initial Conditions</w:t>
      </w:r>
      <w:bookmarkEnd w:id="1964"/>
    </w:p>
    <w:bookmarkEnd w:id="1965"/>
    <w:p w14:paraId="36A08B0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4801704B" w14:textId="77777777" w:rsidR="00524A5D" w:rsidRPr="00E36978" w:rsidRDefault="00000000">
      <w:pPr>
        <w:rPr>
          <w:rFonts w:eastAsia="??"/>
        </w:rPr>
      </w:pPr>
      <w:r w:rsidRPr="00E36978">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E36978" w:rsidRDefault="00000000">
      <w:pPr>
        <w:pStyle w:val="TH"/>
      </w:pPr>
      <w:r w:rsidRPr="00E36978">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E36978" w14:paraId="211EFF6B" w14:textId="77777777">
        <w:trPr>
          <w:cantSplit/>
          <w:jc w:val="center"/>
        </w:trPr>
        <w:tc>
          <w:tcPr>
            <w:tcW w:w="8156" w:type="dxa"/>
            <w:gridSpan w:val="6"/>
          </w:tcPr>
          <w:p w14:paraId="2CFA8076" w14:textId="77777777" w:rsidR="00524A5D" w:rsidRPr="00E36978" w:rsidRDefault="00000000">
            <w:pPr>
              <w:pStyle w:val="TAH"/>
            </w:pPr>
            <w:r w:rsidRPr="00E36978">
              <w:t>Initial Conditions</w:t>
            </w:r>
          </w:p>
        </w:tc>
      </w:tr>
      <w:tr w:rsidR="00524A5D" w:rsidRPr="00E36978" w14:paraId="5A62EBB6" w14:textId="77777777">
        <w:trPr>
          <w:cantSplit/>
          <w:jc w:val="center"/>
        </w:trPr>
        <w:tc>
          <w:tcPr>
            <w:tcW w:w="3496" w:type="dxa"/>
            <w:gridSpan w:val="3"/>
          </w:tcPr>
          <w:p w14:paraId="3D396976" w14:textId="77777777" w:rsidR="00524A5D" w:rsidRPr="00E36978" w:rsidRDefault="00000000">
            <w:pPr>
              <w:pStyle w:val="TAL"/>
            </w:pPr>
            <w:r w:rsidRPr="00E36978">
              <w:t>Test Environment as specified in</w:t>
            </w:r>
          </w:p>
          <w:p w14:paraId="5E8FB98B" w14:textId="77777777" w:rsidR="00524A5D" w:rsidRPr="00E36978" w:rsidRDefault="00000000">
            <w:pPr>
              <w:pStyle w:val="TAL"/>
            </w:pPr>
            <w:r w:rsidRPr="00E36978">
              <w:t>TS 36.508[12] subclause 4.1</w:t>
            </w:r>
          </w:p>
        </w:tc>
        <w:tc>
          <w:tcPr>
            <w:tcW w:w="4660" w:type="dxa"/>
            <w:gridSpan w:val="3"/>
          </w:tcPr>
          <w:p w14:paraId="4ACDF5FE" w14:textId="77777777" w:rsidR="00524A5D" w:rsidRPr="00E36978" w:rsidRDefault="00000000">
            <w:pPr>
              <w:pStyle w:val="TAL"/>
            </w:pPr>
            <w:r w:rsidRPr="00E36978">
              <w:t>Normal</w:t>
            </w:r>
          </w:p>
        </w:tc>
      </w:tr>
      <w:tr w:rsidR="00524A5D" w:rsidRPr="00E36978" w14:paraId="16D5A754" w14:textId="77777777">
        <w:trPr>
          <w:cantSplit/>
          <w:jc w:val="center"/>
        </w:trPr>
        <w:tc>
          <w:tcPr>
            <w:tcW w:w="3496" w:type="dxa"/>
            <w:gridSpan w:val="3"/>
          </w:tcPr>
          <w:p w14:paraId="1FF9882D" w14:textId="77777777" w:rsidR="00524A5D" w:rsidRPr="00E36978" w:rsidRDefault="00000000">
            <w:pPr>
              <w:pStyle w:val="TAL"/>
            </w:pPr>
            <w:r w:rsidRPr="00E36978">
              <w:t>Test Frequencies as specified in</w:t>
            </w:r>
          </w:p>
          <w:p w14:paraId="42E9DEC5" w14:textId="77777777" w:rsidR="00524A5D" w:rsidRPr="00E36978" w:rsidRDefault="00000000">
            <w:pPr>
              <w:pStyle w:val="TAL"/>
            </w:pPr>
            <w:r w:rsidRPr="00E36978">
              <w:t>TS36.508 [12] subclause 4.3.1</w:t>
            </w:r>
          </w:p>
        </w:tc>
        <w:tc>
          <w:tcPr>
            <w:tcW w:w="4660" w:type="dxa"/>
            <w:gridSpan w:val="3"/>
          </w:tcPr>
          <w:p w14:paraId="2113FCCA" w14:textId="77777777" w:rsidR="00524A5D" w:rsidRPr="00E36978" w:rsidRDefault="00000000">
            <w:pPr>
              <w:pStyle w:val="TAL"/>
            </w:pPr>
            <w:r w:rsidRPr="00E36978">
              <w:t>Low range, Mid range, High range</w:t>
            </w:r>
          </w:p>
        </w:tc>
      </w:tr>
      <w:tr w:rsidR="00524A5D" w:rsidRPr="00E36978" w14:paraId="3F9D480C" w14:textId="77777777">
        <w:trPr>
          <w:cantSplit/>
          <w:jc w:val="center"/>
        </w:trPr>
        <w:tc>
          <w:tcPr>
            <w:tcW w:w="3496" w:type="dxa"/>
            <w:gridSpan w:val="3"/>
          </w:tcPr>
          <w:p w14:paraId="1D81021B" w14:textId="77777777" w:rsidR="00524A5D" w:rsidRPr="00E36978" w:rsidRDefault="00000000">
            <w:pPr>
              <w:pStyle w:val="TAL"/>
            </w:pPr>
            <w:r w:rsidRPr="00E36978">
              <w:t>Test Channel Bandwidths as specified in</w:t>
            </w:r>
          </w:p>
          <w:p w14:paraId="793A8F4F" w14:textId="77777777" w:rsidR="00524A5D" w:rsidRPr="00E36978" w:rsidRDefault="00000000">
            <w:pPr>
              <w:pStyle w:val="TAL"/>
            </w:pPr>
            <w:r w:rsidRPr="00E36978">
              <w:t>TS 36.508 [12] subclause 4.3.1</w:t>
            </w:r>
          </w:p>
        </w:tc>
        <w:tc>
          <w:tcPr>
            <w:tcW w:w="4660" w:type="dxa"/>
            <w:gridSpan w:val="3"/>
          </w:tcPr>
          <w:p w14:paraId="5698D12B" w14:textId="77777777" w:rsidR="00524A5D" w:rsidRPr="00E36978" w:rsidRDefault="00000000">
            <w:pPr>
              <w:pStyle w:val="TAL"/>
              <w:rPr>
                <w:rFonts w:eastAsia="SimSun"/>
                <w:lang w:val="en-US" w:eastAsia="zh-CN"/>
              </w:rPr>
            </w:pPr>
            <w:r w:rsidRPr="00E36978">
              <w:rPr>
                <w:rFonts w:eastAsia="SimSun" w:hint="eastAsia"/>
                <w:lang w:val="en-US" w:eastAsia="zh-CN"/>
              </w:rPr>
              <w:t>1.4MHz</w:t>
            </w:r>
          </w:p>
        </w:tc>
      </w:tr>
      <w:tr w:rsidR="00524A5D" w:rsidRPr="00E36978" w14:paraId="623508C7" w14:textId="77777777">
        <w:trPr>
          <w:cantSplit/>
          <w:jc w:val="center"/>
        </w:trPr>
        <w:tc>
          <w:tcPr>
            <w:tcW w:w="8156" w:type="dxa"/>
            <w:gridSpan w:val="6"/>
          </w:tcPr>
          <w:p w14:paraId="0FE1BDA4" w14:textId="77777777" w:rsidR="00524A5D" w:rsidRPr="00E36978" w:rsidRDefault="00000000">
            <w:pPr>
              <w:pStyle w:val="TAL"/>
              <w:jc w:val="center"/>
            </w:pPr>
            <w:r w:rsidRPr="00E36978">
              <w:rPr>
                <w:b/>
              </w:rPr>
              <w:t>Test Parameters for Channel Bandwidths</w:t>
            </w:r>
          </w:p>
        </w:tc>
      </w:tr>
      <w:tr w:rsidR="00524A5D" w:rsidRPr="00E36978" w14:paraId="7E378BE5" w14:textId="77777777">
        <w:trPr>
          <w:jc w:val="center"/>
        </w:trPr>
        <w:tc>
          <w:tcPr>
            <w:tcW w:w="1166" w:type="dxa"/>
          </w:tcPr>
          <w:p w14:paraId="279EB015" w14:textId="77777777" w:rsidR="00524A5D" w:rsidRPr="00E36978" w:rsidRDefault="00524A5D">
            <w:pPr>
              <w:pStyle w:val="TAH"/>
            </w:pPr>
          </w:p>
        </w:tc>
        <w:tc>
          <w:tcPr>
            <w:tcW w:w="3495" w:type="dxa"/>
            <w:gridSpan w:val="3"/>
          </w:tcPr>
          <w:p w14:paraId="0DD5DDCA" w14:textId="77777777" w:rsidR="00524A5D" w:rsidRPr="00E36978" w:rsidRDefault="00000000">
            <w:pPr>
              <w:pStyle w:val="TAL"/>
            </w:pPr>
            <w:r w:rsidRPr="00E36978">
              <w:rPr>
                <w:b/>
              </w:rPr>
              <w:t>Downlink Configuration</w:t>
            </w:r>
          </w:p>
        </w:tc>
        <w:tc>
          <w:tcPr>
            <w:tcW w:w="3495" w:type="dxa"/>
            <w:gridSpan w:val="2"/>
          </w:tcPr>
          <w:p w14:paraId="60AA3EC9" w14:textId="77777777" w:rsidR="00524A5D" w:rsidRPr="00E36978" w:rsidRDefault="00000000">
            <w:pPr>
              <w:pStyle w:val="TAL"/>
            </w:pPr>
            <w:r w:rsidRPr="00E36978">
              <w:rPr>
                <w:b/>
              </w:rPr>
              <w:t>Uplink Configuration</w:t>
            </w:r>
          </w:p>
        </w:tc>
      </w:tr>
      <w:tr w:rsidR="00524A5D" w:rsidRPr="00E36978" w14:paraId="76B7C69A" w14:textId="77777777">
        <w:trPr>
          <w:cantSplit/>
          <w:jc w:val="center"/>
        </w:trPr>
        <w:tc>
          <w:tcPr>
            <w:tcW w:w="1166" w:type="dxa"/>
          </w:tcPr>
          <w:p w14:paraId="33FEB918" w14:textId="77777777" w:rsidR="00524A5D" w:rsidRPr="00E36978" w:rsidRDefault="00000000">
            <w:pPr>
              <w:pStyle w:val="TAH"/>
            </w:pPr>
            <w:r w:rsidRPr="00E36978">
              <w:t>Test ID</w:t>
            </w:r>
          </w:p>
        </w:tc>
        <w:tc>
          <w:tcPr>
            <w:tcW w:w="1165" w:type="dxa"/>
          </w:tcPr>
          <w:p w14:paraId="4E0F8C95" w14:textId="77777777" w:rsidR="00524A5D" w:rsidRPr="00E36978" w:rsidRDefault="00000000">
            <w:pPr>
              <w:pStyle w:val="TAH"/>
            </w:pPr>
            <w:r w:rsidRPr="00E36978">
              <w:t>Modulation</w:t>
            </w:r>
          </w:p>
        </w:tc>
        <w:tc>
          <w:tcPr>
            <w:tcW w:w="2330" w:type="dxa"/>
            <w:gridSpan w:val="2"/>
          </w:tcPr>
          <w:p w14:paraId="4591192E" w14:textId="77777777" w:rsidR="00524A5D" w:rsidRPr="00E36978" w:rsidRDefault="00000000">
            <w:pPr>
              <w:pStyle w:val="TAH"/>
            </w:pPr>
            <w:r w:rsidRPr="00E36978">
              <w:t>RB allocation</w:t>
            </w:r>
          </w:p>
        </w:tc>
        <w:tc>
          <w:tcPr>
            <w:tcW w:w="1165" w:type="dxa"/>
          </w:tcPr>
          <w:p w14:paraId="6A7FC683" w14:textId="77777777" w:rsidR="00524A5D" w:rsidRPr="00E36978" w:rsidRDefault="00000000">
            <w:pPr>
              <w:pStyle w:val="TAH"/>
            </w:pPr>
            <w:r w:rsidRPr="00E36978">
              <w:t>Modulation</w:t>
            </w:r>
          </w:p>
        </w:tc>
        <w:tc>
          <w:tcPr>
            <w:tcW w:w="2330" w:type="dxa"/>
          </w:tcPr>
          <w:p w14:paraId="42EF7066" w14:textId="77777777" w:rsidR="00524A5D" w:rsidRPr="00E36978" w:rsidRDefault="00000000">
            <w:pPr>
              <w:pStyle w:val="TAH"/>
            </w:pPr>
            <w:r w:rsidRPr="00E36978">
              <w:t>RB allocation</w:t>
            </w:r>
          </w:p>
        </w:tc>
      </w:tr>
      <w:tr w:rsidR="00524A5D" w:rsidRPr="00E36978" w14:paraId="0CC7AC58" w14:textId="77777777">
        <w:trPr>
          <w:cantSplit/>
          <w:jc w:val="center"/>
        </w:trPr>
        <w:tc>
          <w:tcPr>
            <w:tcW w:w="1166" w:type="dxa"/>
          </w:tcPr>
          <w:p w14:paraId="034B0214" w14:textId="77777777" w:rsidR="00524A5D" w:rsidRPr="00E36978" w:rsidRDefault="00000000">
            <w:pPr>
              <w:pStyle w:val="TAC"/>
            </w:pPr>
            <w:r w:rsidRPr="00E36978">
              <w:t>1</w:t>
            </w:r>
          </w:p>
        </w:tc>
        <w:tc>
          <w:tcPr>
            <w:tcW w:w="1165" w:type="dxa"/>
          </w:tcPr>
          <w:p w14:paraId="6F9B5DC1" w14:textId="77777777" w:rsidR="00524A5D" w:rsidRPr="00E36978" w:rsidRDefault="00000000">
            <w:pPr>
              <w:pStyle w:val="TAC"/>
            </w:pPr>
            <w:r w:rsidRPr="00E36978">
              <w:rPr>
                <w:rFonts w:eastAsia="MS Mincho"/>
              </w:rPr>
              <w:t>QPSK</w:t>
            </w:r>
          </w:p>
        </w:tc>
        <w:tc>
          <w:tcPr>
            <w:tcW w:w="2330" w:type="dxa"/>
            <w:gridSpan w:val="2"/>
          </w:tcPr>
          <w:p w14:paraId="3668A090" w14:textId="77777777" w:rsidR="00524A5D" w:rsidRPr="00E36978" w:rsidRDefault="00000000">
            <w:pPr>
              <w:pStyle w:val="TAC"/>
            </w:pPr>
            <w:r w:rsidRPr="00E36978">
              <w:rPr>
                <w:rFonts w:eastAsiaTheme="minorEastAsia" w:hint="eastAsia"/>
              </w:rPr>
              <w:t>0</w:t>
            </w:r>
          </w:p>
        </w:tc>
        <w:tc>
          <w:tcPr>
            <w:tcW w:w="1165" w:type="dxa"/>
          </w:tcPr>
          <w:p w14:paraId="66E490FF" w14:textId="77777777" w:rsidR="00524A5D" w:rsidRPr="00E36978" w:rsidRDefault="00000000">
            <w:pPr>
              <w:pStyle w:val="TAC"/>
            </w:pPr>
            <w:r w:rsidRPr="00E36978">
              <w:rPr>
                <w:rFonts w:eastAsia="MS Mincho"/>
              </w:rPr>
              <w:t>QPSK</w:t>
            </w:r>
          </w:p>
        </w:tc>
        <w:tc>
          <w:tcPr>
            <w:tcW w:w="2330" w:type="dxa"/>
          </w:tcPr>
          <w:p w14:paraId="699B7AEC" w14:textId="77777777" w:rsidR="00524A5D" w:rsidRPr="00E36978" w:rsidRDefault="00000000">
            <w:pPr>
              <w:pStyle w:val="TAC"/>
            </w:pPr>
            <w:r w:rsidRPr="00E36978">
              <w:rPr>
                <w:rFonts w:eastAsiaTheme="minorEastAsia" w:hint="eastAsia"/>
              </w:rPr>
              <w:t>0</w:t>
            </w:r>
          </w:p>
        </w:tc>
      </w:tr>
    </w:tbl>
    <w:p w14:paraId="632B6211" w14:textId="77777777" w:rsidR="00524A5D" w:rsidRPr="00E36978" w:rsidRDefault="00524A5D"/>
    <w:p w14:paraId="125E059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TS 36.508 [12] subclause 4.4.3.</w:t>
      </w:r>
    </w:p>
    <w:p w14:paraId="1EFC1FE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w:t>
      </w:r>
    </w:p>
    <w:p w14:paraId="49618AA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channels are set according to Table 7.9A.4.1-1.</w:t>
      </w:r>
    </w:p>
    <w:p w14:paraId="3E122F4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5AAC3FC8" w14:textId="77777777" w:rsidR="00524A5D" w:rsidRPr="00E36978" w:rsidRDefault="00000000">
      <w:pPr>
        <w:pStyle w:val="B1"/>
        <w:overflowPunct w:val="0"/>
        <w:autoSpaceDE w:val="0"/>
        <w:autoSpaceDN w:val="0"/>
        <w:adjustRightInd w:val="0"/>
        <w:contextualSpacing w:val="0"/>
        <w:textAlignment w:val="baseline"/>
        <w:rPr>
          <w:color w:val="000000" w:themeColor="text1"/>
          <w:lang w:eastAsia="en-GB"/>
        </w:rPr>
      </w:pPr>
      <w:r w:rsidRPr="00E36978">
        <w:rPr>
          <w:rFonts w:eastAsia="Malgun Gothic" w:hint="eastAsia"/>
        </w:rPr>
        <w:t>6</w:t>
      </w:r>
      <w:r w:rsidRPr="00E36978">
        <w:rPr>
          <w:rFonts w:eastAsia="Malgun Gothic"/>
        </w:rPr>
        <w:t>.</w:t>
      </w:r>
      <w:r w:rsidRPr="00E36978">
        <w:rPr>
          <w:rFonts w:eastAsia="Malgun Gothic"/>
        </w:rPr>
        <w:tab/>
      </w:r>
      <w:r w:rsidRPr="00E36978">
        <w:rPr>
          <w:rFonts w:hint="eastAsia"/>
          <w:lang w:eastAsia="en-GB"/>
        </w:rPr>
        <w:t xml:space="preserve">UE location according to TS </w:t>
      </w:r>
      <w:r w:rsidRPr="00E36978">
        <w:rPr>
          <w:rFonts w:hint="eastAsia"/>
          <w:color w:val="000000" w:themeColor="text1"/>
          <w:lang w:eastAsia="en-GB"/>
        </w:rPr>
        <w:t xml:space="preserve">36.508 [12] clause </w:t>
      </w:r>
      <w:r w:rsidRPr="00E36978">
        <w:rPr>
          <w:color w:val="000000" w:themeColor="text1"/>
          <w:lang w:eastAsia="en-GB"/>
        </w:rPr>
        <w:t>5</w:t>
      </w:r>
      <w:r w:rsidRPr="00E36978">
        <w:rPr>
          <w:rFonts w:hint="eastAsia"/>
          <w:color w:val="000000" w:themeColor="text1"/>
          <w:lang w:eastAsia="en-GB"/>
        </w:rPr>
        <w:t>.6.1 is provided to the UE through any preconfigured means.</w:t>
      </w:r>
    </w:p>
    <w:p w14:paraId="1D17D412"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color w:val="000000" w:themeColor="text1"/>
        </w:rPr>
        <w:t>7.</w:t>
      </w:r>
      <w:r w:rsidRPr="00E36978">
        <w:rPr>
          <w:rFonts w:eastAsia="Malgun Gothic"/>
          <w:color w:val="000000" w:themeColor="text1"/>
        </w:rPr>
        <w:tab/>
      </w:r>
      <w:r w:rsidRPr="00E36978">
        <w:rPr>
          <w:color w:val="000000" w:themeColor="text1"/>
        </w:rPr>
        <w:t xml:space="preserve">Test equipment shall emulate </w:t>
      </w:r>
      <w:r w:rsidRPr="00E36978">
        <w:rPr>
          <w:rFonts w:hint="eastAsia"/>
          <w:color w:val="000000" w:themeColor="text1"/>
          <w:lang w:eastAsia="en-GB"/>
        </w:rPr>
        <w:t xml:space="preserve">the signal with doppler and delay according to ephemeris defined in TS 36.508 [12] table </w:t>
      </w:r>
      <w:r w:rsidRPr="00E36978">
        <w:rPr>
          <w:color w:val="000000" w:themeColor="text1"/>
          <w:lang w:eastAsia="en-GB"/>
        </w:rPr>
        <w:t>5</w:t>
      </w:r>
      <w:r w:rsidRPr="00E36978">
        <w:rPr>
          <w:rFonts w:hint="eastAsia"/>
          <w:color w:val="000000" w:themeColor="text1"/>
          <w:lang w:eastAsia="en-GB"/>
        </w:rPr>
        <w:t xml:space="preserve">.6.2.1-1 for GSO if UE supports only GSO or both GSO and NGSO satellites and table </w:t>
      </w:r>
      <w:r w:rsidRPr="00E36978">
        <w:rPr>
          <w:color w:val="000000" w:themeColor="text1"/>
          <w:lang w:eastAsia="en-GB"/>
        </w:rPr>
        <w:t>5</w:t>
      </w:r>
      <w:r w:rsidRPr="00E36978">
        <w:rPr>
          <w:rFonts w:hint="eastAsia"/>
          <w:color w:val="000000" w:themeColor="text1"/>
          <w:lang w:eastAsia="en-GB"/>
        </w:rPr>
        <w:t>.6.2.1-3 for NGSO (LEO-1200) if UE supports only NGSO satellites</w:t>
      </w:r>
      <w:r w:rsidRPr="00E36978">
        <w:rPr>
          <w:color w:val="000000" w:themeColor="text1"/>
        </w:rPr>
        <w:t>. Test system shall send same SIB31 information during the duration of the test as define in TS 36.508[12] clause 5.6.3.1</w:t>
      </w:r>
    </w:p>
    <w:p w14:paraId="362F660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536A93F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lastRenderedPageBreak/>
        <w:t>9.</w:t>
      </w:r>
      <w:r w:rsidRPr="00E36978">
        <w:rPr>
          <w:rFonts w:eastAsia="Malgun Gothic"/>
        </w:rPr>
        <w:tab/>
        <w:t>Ensure the UE is in State 3A-RF-CE according to TS 36.508 [12] clause 5.2A.2AA. Message contents are defined in clause 7.9A.4.3.</w:t>
      </w:r>
    </w:p>
    <w:p w14:paraId="3ABBD1CF" w14:textId="77777777" w:rsidR="00524A5D" w:rsidRPr="00E36978" w:rsidRDefault="00000000">
      <w:pPr>
        <w:pStyle w:val="H6"/>
      </w:pPr>
      <w:bookmarkStart w:id="1966" w:name="_Toc336589995"/>
      <w:bookmarkStart w:id="1967" w:name="MCCQCTEMPBM_00000425"/>
      <w:r w:rsidRPr="00E36978">
        <w:t>7.9A.4.2</w:t>
      </w:r>
      <w:r w:rsidRPr="00E36978">
        <w:tab/>
        <w:t>Test Procedure</w:t>
      </w:r>
      <w:bookmarkEnd w:id="1966"/>
    </w:p>
    <w:bookmarkEnd w:id="1967"/>
    <w:p w14:paraId="526CD2E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Sweep the spectrum analyzer (or equivalent equipment) over a frequency range and measure the average power of spurious emission.</w:t>
      </w:r>
    </w:p>
    <w:p w14:paraId="33E4E16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Repeat step 1 for all E-UTRA Rx antennas of the UE.</w:t>
      </w:r>
    </w:p>
    <w:p w14:paraId="6EA830AA" w14:textId="77777777" w:rsidR="00524A5D" w:rsidRPr="00E36978" w:rsidRDefault="00000000">
      <w:pPr>
        <w:pStyle w:val="H6"/>
      </w:pPr>
      <w:bookmarkStart w:id="1968" w:name="_Toc336589996"/>
      <w:bookmarkStart w:id="1969" w:name="MCCQCTEMPBM_00000426"/>
      <w:r w:rsidRPr="00E36978">
        <w:t>7.9A.4.3</w:t>
      </w:r>
      <w:r w:rsidRPr="00E36978">
        <w:tab/>
        <w:t>Message Contents</w:t>
      </w:r>
      <w:bookmarkEnd w:id="1968"/>
    </w:p>
    <w:bookmarkEnd w:id="1969"/>
    <w:p w14:paraId="455FDA73" w14:textId="77777777" w:rsidR="00524A5D" w:rsidRPr="00E36978" w:rsidRDefault="00000000">
      <w:r w:rsidRPr="00E36978">
        <w:t>Message contents are according to TS 36.508 [12] subclause 4.6.</w:t>
      </w:r>
    </w:p>
    <w:p w14:paraId="094C4ED0" w14:textId="77777777" w:rsidR="00524A5D" w:rsidRPr="00E36978" w:rsidRDefault="00000000">
      <w:pPr>
        <w:pStyle w:val="H6"/>
      </w:pPr>
      <w:bookmarkStart w:id="1970" w:name="_Toc336589997"/>
      <w:bookmarkStart w:id="1971" w:name="MCCQCTEMPBM_00000427"/>
      <w:r w:rsidRPr="00E36978">
        <w:t>7.9A.5</w:t>
      </w:r>
      <w:r w:rsidRPr="00E36978">
        <w:tab/>
        <w:t>Test Requirement</w:t>
      </w:r>
      <w:bookmarkEnd w:id="1970"/>
    </w:p>
    <w:bookmarkEnd w:id="1971"/>
    <w:p w14:paraId="4F783DA8" w14:textId="77777777" w:rsidR="00524A5D" w:rsidRPr="00E36978" w:rsidRDefault="00000000">
      <w:pPr>
        <w:rPr>
          <w:rFonts w:eastAsia="MS Mincho"/>
        </w:rPr>
      </w:pPr>
      <w:r w:rsidRPr="00E36978">
        <w:rPr>
          <w:rFonts w:eastAsia="MS Mincho"/>
        </w:rPr>
        <w:t xml:space="preserve">The measured spurious emissions derived in step 1), shall </w:t>
      </w:r>
      <w:r w:rsidRPr="00E36978">
        <w:rPr>
          <w:rFonts w:cs="v5.0.0"/>
        </w:rPr>
        <w:t>not exceed the maximum level specified in Table 7.9A.5-1.</w:t>
      </w:r>
    </w:p>
    <w:p w14:paraId="52E2236E" w14:textId="77777777" w:rsidR="00524A5D" w:rsidRPr="00E36978" w:rsidRDefault="00000000">
      <w:pPr>
        <w:pStyle w:val="TH"/>
      </w:pPr>
      <w:r w:rsidRPr="00E36978">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2AC4FF09" w14:textId="77777777">
        <w:trPr>
          <w:jc w:val="center"/>
        </w:trPr>
        <w:tc>
          <w:tcPr>
            <w:tcW w:w="2538" w:type="dxa"/>
          </w:tcPr>
          <w:p w14:paraId="48762527" w14:textId="77777777" w:rsidR="00524A5D" w:rsidRPr="00E36978" w:rsidRDefault="00000000">
            <w:pPr>
              <w:pStyle w:val="TAH"/>
            </w:pPr>
            <w:r w:rsidRPr="00E36978">
              <w:t>Frequency Band</w:t>
            </w:r>
          </w:p>
        </w:tc>
        <w:tc>
          <w:tcPr>
            <w:tcW w:w="1440" w:type="dxa"/>
          </w:tcPr>
          <w:p w14:paraId="777C1C1C" w14:textId="77777777" w:rsidR="00524A5D" w:rsidRPr="00E36978" w:rsidRDefault="00000000">
            <w:pPr>
              <w:pStyle w:val="TAH"/>
            </w:pPr>
            <w:r w:rsidRPr="00E36978">
              <w:t>Measurement</w:t>
            </w:r>
          </w:p>
          <w:p w14:paraId="6F4F614B" w14:textId="77777777" w:rsidR="00524A5D" w:rsidRPr="00E36978" w:rsidRDefault="00000000">
            <w:pPr>
              <w:pStyle w:val="TAH"/>
            </w:pPr>
            <w:r w:rsidRPr="00E36978">
              <w:t>Bandwidth</w:t>
            </w:r>
          </w:p>
        </w:tc>
        <w:tc>
          <w:tcPr>
            <w:tcW w:w="1170" w:type="dxa"/>
          </w:tcPr>
          <w:p w14:paraId="535475A7" w14:textId="77777777" w:rsidR="00524A5D" w:rsidRPr="00E36978" w:rsidRDefault="00000000">
            <w:pPr>
              <w:pStyle w:val="TAH"/>
            </w:pPr>
            <w:r w:rsidRPr="00E36978">
              <w:t>Maximum level</w:t>
            </w:r>
          </w:p>
        </w:tc>
        <w:tc>
          <w:tcPr>
            <w:tcW w:w="3330" w:type="dxa"/>
          </w:tcPr>
          <w:p w14:paraId="6A3267CC" w14:textId="77777777" w:rsidR="00524A5D" w:rsidRPr="00E36978" w:rsidRDefault="00000000">
            <w:pPr>
              <w:pStyle w:val="TAH"/>
            </w:pPr>
            <w:r w:rsidRPr="00E36978">
              <w:t>Note</w:t>
            </w:r>
          </w:p>
        </w:tc>
      </w:tr>
      <w:tr w:rsidR="00524A5D" w:rsidRPr="00E36978" w14:paraId="1D513AEB" w14:textId="77777777">
        <w:trPr>
          <w:trHeight w:val="170"/>
          <w:jc w:val="center"/>
        </w:trPr>
        <w:tc>
          <w:tcPr>
            <w:tcW w:w="2538" w:type="dxa"/>
          </w:tcPr>
          <w:p w14:paraId="6278D4C2"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5087042C" w14:textId="77777777" w:rsidR="00524A5D" w:rsidRPr="00E36978" w:rsidRDefault="00000000">
            <w:pPr>
              <w:pStyle w:val="TAC"/>
            </w:pPr>
            <w:r w:rsidRPr="00E36978">
              <w:t>100 kHz</w:t>
            </w:r>
          </w:p>
        </w:tc>
        <w:tc>
          <w:tcPr>
            <w:tcW w:w="1170" w:type="dxa"/>
          </w:tcPr>
          <w:p w14:paraId="66B7E2D3" w14:textId="77777777" w:rsidR="00524A5D" w:rsidRPr="00E36978" w:rsidRDefault="00000000">
            <w:pPr>
              <w:pStyle w:val="TAC"/>
            </w:pPr>
            <w:r w:rsidRPr="00E36978">
              <w:t>-57 dBm</w:t>
            </w:r>
          </w:p>
        </w:tc>
        <w:tc>
          <w:tcPr>
            <w:tcW w:w="3330" w:type="dxa"/>
          </w:tcPr>
          <w:p w14:paraId="3785A680" w14:textId="77777777" w:rsidR="00524A5D" w:rsidRPr="00E36978" w:rsidRDefault="00524A5D">
            <w:pPr>
              <w:pStyle w:val="TAC"/>
            </w:pPr>
          </w:p>
        </w:tc>
      </w:tr>
      <w:tr w:rsidR="00524A5D" w:rsidRPr="00E36978" w14:paraId="00FF1FDF" w14:textId="77777777">
        <w:trPr>
          <w:jc w:val="center"/>
        </w:trPr>
        <w:tc>
          <w:tcPr>
            <w:tcW w:w="2538" w:type="dxa"/>
          </w:tcPr>
          <w:p w14:paraId="504E089C"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CAD2E33" w14:textId="77777777" w:rsidR="00524A5D" w:rsidRPr="00E36978" w:rsidRDefault="00000000">
            <w:pPr>
              <w:pStyle w:val="TAC"/>
            </w:pPr>
            <w:r w:rsidRPr="00E36978">
              <w:t>1 MHz</w:t>
            </w:r>
          </w:p>
        </w:tc>
        <w:tc>
          <w:tcPr>
            <w:tcW w:w="1170" w:type="dxa"/>
          </w:tcPr>
          <w:p w14:paraId="7AD23915" w14:textId="77777777" w:rsidR="00524A5D" w:rsidRPr="00E36978" w:rsidRDefault="00000000">
            <w:pPr>
              <w:pStyle w:val="TAC"/>
            </w:pPr>
            <w:r w:rsidRPr="00E36978">
              <w:t>-47 dBm</w:t>
            </w:r>
          </w:p>
        </w:tc>
        <w:tc>
          <w:tcPr>
            <w:tcW w:w="3330" w:type="dxa"/>
          </w:tcPr>
          <w:p w14:paraId="6DE4E3AC" w14:textId="77777777" w:rsidR="00524A5D" w:rsidRPr="00E36978" w:rsidRDefault="00524A5D">
            <w:pPr>
              <w:pStyle w:val="TAC"/>
            </w:pPr>
          </w:p>
        </w:tc>
      </w:tr>
    </w:tbl>
    <w:p w14:paraId="56764E28" w14:textId="77777777" w:rsidR="00524A5D" w:rsidRPr="00E36978" w:rsidRDefault="00524A5D"/>
    <w:p w14:paraId="13A12B74" w14:textId="77777777" w:rsidR="00524A5D" w:rsidRPr="00E36978" w:rsidRDefault="00000000">
      <w:pPr>
        <w:pStyle w:val="Heading2"/>
      </w:pPr>
      <w:bookmarkStart w:id="1972" w:name="_Toc3881"/>
      <w:bookmarkStart w:id="1973" w:name="_Toc12654"/>
      <w:bookmarkStart w:id="1974" w:name="_Toc22982"/>
      <w:bookmarkStart w:id="1975" w:name="_Toc209"/>
      <w:bookmarkStart w:id="1976" w:name="_Toc28154"/>
      <w:bookmarkStart w:id="1977" w:name="_Toc163510861"/>
      <w:r w:rsidRPr="00E36978">
        <w:t>7.9B</w:t>
      </w:r>
      <w:r w:rsidRPr="00E36978">
        <w:tab/>
        <w:t>Spurious emissions for category NB1 and NB2</w:t>
      </w:r>
      <w:bookmarkEnd w:id="1972"/>
      <w:bookmarkEnd w:id="1973"/>
      <w:bookmarkEnd w:id="1974"/>
      <w:bookmarkEnd w:id="1975"/>
      <w:bookmarkEnd w:id="1976"/>
      <w:bookmarkEnd w:id="1977"/>
    </w:p>
    <w:p w14:paraId="677CC2F0" w14:textId="77777777" w:rsidR="00524A5D" w:rsidRPr="00E36978" w:rsidRDefault="00000000">
      <w:pPr>
        <w:pStyle w:val="H6"/>
      </w:pPr>
      <w:bookmarkStart w:id="1978" w:name="MCCQCTEMPBM_00000428"/>
      <w:r w:rsidRPr="00E36978">
        <w:t>7.9B.1</w:t>
      </w:r>
      <w:r w:rsidRPr="00E36978">
        <w:tab/>
        <w:t>Test Purpose</w:t>
      </w:r>
    </w:p>
    <w:bookmarkEnd w:id="1978"/>
    <w:p w14:paraId="384F6CD2" w14:textId="77777777" w:rsidR="00524A5D" w:rsidRPr="00E36978" w:rsidRDefault="00000000">
      <w:r w:rsidRPr="00E36978">
        <w:rPr>
          <w:rFonts w:eastAsia="??" w:cs="v5.0.0"/>
        </w:rPr>
        <w:t>The spurious emissions power is the power of emissions generated or amplified in a receiver that appear at the UE antenna connector.</w:t>
      </w:r>
    </w:p>
    <w:p w14:paraId="5A0E82E3" w14:textId="77777777" w:rsidR="00524A5D" w:rsidRPr="00E36978" w:rsidRDefault="00000000">
      <w:r w:rsidRPr="00E36978">
        <w:t>Test verifies the UE's spurious emissions meet the requirements described in clause 7.9B.3.</w:t>
      </w:r>
    </w:p>
    <w:p w14:paraId="79C02D0E" w14:textId="77777777" w:rsidR="00524A5D" w:rsidRPr="00E36978" w:rsidRDefault="00000000">
      <w:r w:rsidRPr="00E36978">
        <w:t>Excess spurious emissions increase the interference to other systems.</w:t>
      </w:r>
    </w:p>
    <w:p w14:paraId="5C8D762F" w14:textId="77777777" w:rsidR="00524A5D" w:rsidRPr="00E36978" w:rsidRDefault="00000000">
      <w:pPr>
        <w:pStyle w:val="H6"/>
      </w:pPr>
      <w:bookmarkStart w:id="1979" w:name="MCCQCTEMPBM_00000429"/>
      <w:r w:rsidRPr="00E36978">
        <w:t>7.9B.2</w:t>
      </w:r>
      <w:r w:rsidRPr="00E36978">
        <w:tab/>
        <w:t>Test Applicability</w:t>
      </w:r>
    </w:p>
    <w:bookmarkEnd w:id="1979"/>
    <w:p w14:paraId="39FBCBE8" w14:textId="77777777" w:rsidR="00524A5D" w:rsidRPr="00E36978" w:rsidRDefault="00000000">
      <w:r w:rsidRPr="00E36978">
        <w:t>This test case applies to all types of E-UTRA UE release 17 and forward of category</w:t>
      </w:r>
      <w:r w:rsidRPr="00E36978">
        <w:rPr>
          <w:lang w:eastAsia="zh-TW"/>
        </w:rPr>
        <w:t xml:space="preserve"> NB1 and</w:t>
      </w:r>
      <w:r w:rsidRPr="00E36978">
        <w:t xml:space="preserve"> NB2 that support satellite access operation.</w:t>
      </w:r>
    </w:p>
    <w:p w14:paraId="0BCA4D2A" w14:textId="77777777" w:rsidR="00524A5D" w:rsidRPr="00E36978" w:rsidRDefault="00000000">
      <w:pPr>
        <w:pStyle w:val="H6"/>
      </w:pPr>
      <w:bookmarkStart w:id="1980" w:name="MCCQCTEMPBM_00000430"/>
      <w:r w:rsidRPr="00E36978">
        <w:t>7.9B.3</w:t>
      </w:r>
      <w:r w:rsidRPr="00E36978">
        <w:tab/>
        <w:t>Minimum Conformance Requirements</w:t>
      </w:r>
    </w:p>
    <w:bookmarkEnd w:id="1980"/>
    <w:p w14:paraId="6AFEFB7A" w14:textId="77777777" w:rsidR="00524A5D" w:rsidRPr="00E36978" w:rsidRDefault="00000000">
      <w:pPr>
        <w:keepNext/>
        <w:rPr>
          <w:rFonts w:cs="v5.0.0"/>
        </w:rPr>
      </w:pPr>
      <w:r w:rsidRPr="00E36978">
        <w:rPr>
          <w:rFonts w:cs="v5.0.0"/>
        </w:rPr>
        <w:t>The power of any narrow band CW spurious emission shall not exceed the maximum level specified in Table 7.9B.3-1</w:t>
      </w:r>
    </w:p>
    <w:p w14:paraId="53027280" w14:textId="77777777" w:rsidR="00524A5D" w:rsidRPr="00E36978" w:rsidRDefault="00000000">
      <w:pPr>
        <w:pStyle w:val="TH"/>
      </w:pPr>
      <w:r w:rsidRPr="00E36978">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725D4A0E" w14:textId="77777777">
        <w:trPr>
          <w:jc w:val="center"/>
        </w:trPr>
        <w:tc>
          <w:tcPr>
            <w:tcW w:w="2538" w:type="dxa"/>
          </w:tcPr>
          <w:p w14:paraId="1FEF8A05" w14:textId="77777777" w:rsidR="00524A5D" w:rsidRPr="00E36978" w:rsidRDefault="00000000">
            <w:pPr>
              <w:pStyle w:val="TAH"/>
            </w:pPr>
            <w:r w:rsidRPr="00E36978">
              <w:t>Frequency Band</w:t>
            </w:r>
          </w:p>
        </w:tc>
        <w:tc>
          <w:tcPr>
            <w:tcW w:w="1440" w:type="dxa"/>
          </w:tcPr>
          <w:p w14:paraId="438E9C69" w14:textId="77777777" w:rsidR="00524A5D" w:rsidRPr="00E36978" w:rsidRDefault="00000000">
            <w:pPr>
              <w:pStyle w:val="TAH"/>
            </w:pPr>
            <w:r w:rsidRPr="00E36978">
              <w:t>Measurement</w:t>
            </w:r>
          </w:p>
          <w:p w14:paraId="511343A2" w14:textId="77777777" w:rsidR="00524A5D" w:rsidRPr="00E36978" w:rsidRDefault="00000000">
            <w:pPr>
              <w:pStyle w:val="TAH"/>
            </w:pPr>
            <w:r w:rsidRPr="00E36978">
              <w:t>Bandwidth</w:t>
            </w:r>
          </w:p>
        </w:tc>
        <w:tc>
          <w:tcPr>
            <w:tcW w:w="1170" w:type="dxa"/>
          </w:tcPr>
          <w:p w14:paraId="6B166F5F" w14:textId="77777777" w:rsidR="00524A5D" w:rsidRPr="00E36978" w:rsidRDefault="00000000">
            <w:pPr>
              <w:pStyle w:val="TAH"/>
            </w:pPr>
            <w:r w:rsidRPr="00E36978">
              <w:t>Maximum level</w:t>
            </w:r>
          </w:p>
        </w:tc>
        <w:tc>
          <w:tcPr>
            <w:tcW w:w="3330" w:type="dxa"/>
          </w:tcPr>
          <w:p w14:paraId="56BB8154" w14:textId="77777777" w:rsidR="00524A5D" w:rsidRPr="00E36978" w:rsidRDefault="00000000">
            <w:pPr>
              <w:pStyle w:val="TAH"/>
            </w:pPr>
            <w:r w:rsidRPr="00E36978">
              <w:t>Note</w:t>
            </w:r>
          </w:p>
        </w:tc>
      </w:tr>
      <w:tr w:rsidR="00524A5D" w:rsidRPr="00E36978" w14:paraId="74B0F0CF" w14:textId="77777777">
        <w:trPr>
          <w:trHeight w:val="170"/>
          <w:jc w:val="center"/>
        </w:trPr>
        <w:tc>
          <w:tcPr>
            <w:tcW w:w="2538" w:type="dxa"/>
          </w:tcPr>
          <w:p w14:paraId="7FEEF36B"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0CFD454A" w14:textId="77777777" w:rsidR="00524A5D" w:rsidRPr="00E36978" w:rsidRDefault="00000000">
            <w:pPr>
              <w:pStyle w:val="TAC"/>
            </w:pPr>
            <w:r w:rsidRPr="00E36978">
              <w:t>100 kHz</w:t>
            </w:r>
          </w:p>
        </w:tc>
        <w:tc>
          <w:tcPr>
            <w:tcW w:w="1170" w:type="dxa"/>
          </w:tcPr>
          <w:p w14:paraId="6B57CD45" w14:textId="77777777" w:rsidR="00524A5D" w:rsidRPr="00E36978" w:rsidRDefault="00000000">
            <w:pPr>
              <w:pStyle w:val="TAC"/>
            </w:pPr>
            <w:r w:rsidRPr="00E36978">
              <w:t>-57 dBm</w:t>
            </w:r>
          </w:p>
        </w:tc>
        <w:tc>
          <w:tcPr>
            <w:tcW w:w="3330" w:type="dxa"/>
          </w:tcPr>
          <w:p w14:paraId="226AC269" w14:textId="77777777" w:rsidR="00524A5D" w:rsidRPr="00E36978" w:rsidRDefault="00524A5D">
            <w:pPr>
              <w:pStyle w:val="TAC"/>
            </w:pPr>
          </w:p>
        </w:tc>
      </w:tr>
      <w:tr w:rsidR="00524A5D" w:rsidRPr="00E36978" w14:paraId="26B8B8A1" w14:textId="77777777">
        <w:trPr>
          <w:jc w:val="center"/>
        </w:trPr>
        <w:tc>
          <w:tcPr>
            <w:tcW w:w="2538" w:type="dxa"/>
          </w:tcPr>
          <w:p w14:paraId="43133E05"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43F135E" w14:textId="77777777" w:rsidR="00524A5D" w:rsidRPr="00E36978" w:rsidRDefault="00000000">
            <w:pPr>
              <w:pStyle w:val="TAC"/>
            </w:pPr>
            <w:r w:rsidRPr="00E36978">
              <w:t>1 MHz</w:t>
            </w:r>
          </w:p>
        </w:tc>
        <w:tc>
          <w:tcPr>
            <w:tcW w:w="1170" w:type="dxa"/>
          </w:tcPr>
          <w:p w14:paraId="12D6D6EA" w14:textId="77777777" w:rsidR="00524A5D" w:rsidRPr="00E36978" w:rsidRDefault="00000000">
            <w:pPr>
              <w:pStyle w:val="TAC"/>
            </w:pPr>
            <w:r w:rsidRPr="00E36978">
              <w:t>-47 dBm</w:t>
            </w:r>
          </w:p>
        </w:tc>
        <w:tc>
          <w:tcPr>
            <w:tcW w:w="3330" w:type="dxa"/>
          </w:tcPr>
          <w:p w14:paraId="56FF99B6" w14:textId="77777777" w:rsidR="00524A5D" w:rsidRPr="00E36978" w:rsidRDefault="00524A5D">
            <w:pPr>
              <w:pStyle w:val="TAC"/>
            </w:pPr>
          </w:p>
        </w:tc>
      </w:tr>
    </w:tbl>
    <w:p w14:paraId="178FC657" w14:textId="77777777" w:rsidR="00524A5D" w:rsidRPr="00E36978" w:rsidRDefault="00524A5D"/>
    <w:p w14:paraId="01B8C6E2" w14:textId="77777777" w:rsidR="00524A5D" w:rsidRPr="00E36978" w:rsidRDefault="00000000">
      <w:r w:rsidRPr="00E36978">
        <w:t>The normative reference for this requirement is TS 36.102 [11] clause 7.9.</w:t>
      </w:r>
    </w:p>
    <w:p w14:paraId="28B28653" w14:textId="77777777" w:rsidR="00524A5D" w:rsidRPr="00E36978" w:rsidRDefault="00000000">
      <w:pPr>
        <w:pStyle w:val="H6"/>
      </w:pPr>
      <w:bookmarkStart w:id="1981" w:name="MCCQCTEMPBM_00000431"/>
      <w:r w:rsidRPr="00E36978">
        <w:t>7.9B.4</w:t>
      </w:r>
      <w:r w:rsidRPr="00E36978">
        <w:tab/>
        <w:t>Test Description</w:t>
      </w:r>
    </w:p>
    <w:p w14:paraId="63D7D6CC" w14:textId="77777777" w:rsidR="00524A5D" w:rsidRPr="00E36978" w:rsidRDefault="00000000">
      <w:pPr>
        <w:pStyle w:val="H6"/>
      </w:pPr>
      <w:bookmarkStart w:id="1982" w:name="MCCQCTEMPBM_00000432"/>
      <w:bookmarkEnd w:id="1981"/>
      <w:r w:rsidRPr="00E36978">
        <w:t>7.9B.4.1</w:t>
      </w:r>
      <w:r w:rsidRPr="00E36978">
        <w:tab/>
        <w:t>Initial Conditions</w:t>
      </w:r>
    </w:p>
    <w:bookmarkEnd w:id="1982"/>
    <w:p w14:paraId="6A584D3D"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58980409" w14:textId="77777777" w:rsidR="00524A5D" w:rsidRPr="00E36978" w:rsidRDefault="00000000">
      <w:pPr>
        <w:rPr>
          <w:rFonts w:eastAsia="??"/>
        </w:rPr>
      </w:pPr>
      <w:r w:rsidRPr="00E36978">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E36978" w:rsidRDefault="00000000">
      <w:pPr>
        <w:pStyle w:val="TH"/>
      </w:pPr>
      <w:r w:rsidRPr="00E36978">
        <w:lastRenderedPageBreak/>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E36978" w14:paraId="1CFB91E2" w14:textId="77777777">
        <w:trPr>
          <w:cantSplit/>
          <w:jc w:val="center"/>
        </w:trPr>
        <w:tc>
          <w:tcPr>
            <w:tcW w:w="8156" w:type="dxa"/>
            <w:gridSpan w:val="6"/>
          </w:tcPr>
          <w:p w14:paraId="535C74D9" w14:textId="77777777" w:rsidR="00524A5D" w:rsidRPr="00E36978" w:rsidRDefault="00000000">
            <w:pPr>
              <w:pStyle w:val="TAH"/>
            </w:pPr>
            <w:r w:rsidRPr="00E36978">
              <w:t>Initial Conditions</w:t>
            </w:r>
          </w:p>
        </w:tc>
      </w:tr>
      <w:tr w:rsidR="00524A5D" w:rsidRPr="00E36978" w14:paraId="4C294C3F" w14:textId="77777777">
        <w:trPr>
          <w:cantSplit/>
          <w:jc w:val="center"/>
        </w:trPr>
        <w:tc>
          <w:tcPr>
            <w:tcW w:w="3496" w:type="dxa"/>
            <w:gridSpan w:val="3"/>
          </w:tcPr>
          <w:p w14:paraId="7A1857E6" w14:textId="77777777" w:rsidR="00524A5D" w:rsidRPr="00E36978" w:rsidRDefault="00000000">
            <w:pPr>
              <w:pStyle w:val="TAL"/>
            </w:pPr>
            <w:r w:rsidRPr="00E36978">
              <w:t>Test Environment as specified in</w:t>
            </w:r>
          </w:p>
          <w:p w14:paraId="12F119BA" w14:textId="77777777" w:rsidR="00524A5D" w:rsidRPr="00E36978" w:rsidRDefault="00000000">
            <w:pPr>
              <w:pStyle w:val="Normal1"/>
              <w:rPr>
                <w:rFonts w:ascii="Arial" w:hAnsi="Arial" w:cs="Times New Roman"/>
                <w:kern w:val="0"/>
                <w:sz w:val="18"/>
                <w:szCs w:val="20"/>
              </w:rPr>
            </w:pPr>
            <w:r w:rsidRPr="00E36978">
              <w:t>TS 36.508[12] subclaus</w:t>
            </w:r>
            <w:r w:rsidRPr="00E36978">
              <w:rPr>
                <w:rFonts w:ascii="Arial" w:hAnsi="Arial" w:cs="Times New Roman"/>
                <w:kern w:val="0"/>
                <w:sz w:val="18"/>
                <w:szCs w:val="20"/>
              </w:rPr>
              <w:t>e 8.1.1</w:t>
            </w:r>
          </w:p>
          <w:p w14:paraId="4674C21F" w14:textId="77777777" w:rsidR="00524A5D" w:rsidRPr="00E36978" w:rsidRDefault="00524A5D">
            <w:pPr>
              <w:pStyle w:val="TAL"/>
            </w:pPr>
          </w:p>
        </w:tc>
        <w:tc>
          <w:tcPr>
            <w:tcW w:w="4660" w:type="dxa"/>
            <w:gridSpan w:val="3"/>
          </w:tcPr>
          <w:p w14:paraId="0847F908" w14:textId="77777777" w:rsidR="00524A5D" w:rsidRPr="00E36978" w:rsidRDefault="00000000">
            <w:pPr>
              <w:pStyle w:val="TAL"/>
            </w:pPr>
            <w:r w:rsidRPr="00E36978">
              <w:t>Normal</w:t>
            </w:r>
          </w:p>
        </w:tc>
      </w:tr>
      <w:tr w:rsidR="00524A5D" w:rsidRPr="00E36978" w14:paraId="0432672C" w14:textId="77777777">
        <w:trPr>
          <w:cantSplit/>
          <w:jc w:val="center"/>
        </w:trPr>
        <w:tc>
          <w:tcPr>
            <w:tcW w:w="3496" w:type="dxa"/>
            <w:gridSpan w:val="3"/>
          </w:tcPr>
          <w:p w14:paraId="675EEA65" w14:textId="77777777" w:rsidR="00524A5D" w:rsidRPr="00E36978" w:rsidRDefault="00000000">
            <w:pPr>
              <w:pStyle w:val="TAL"/>
            </w:pPr>
            <w:r w:rsidRPr="00E36978">
              <w:t>Test Frequencies as specified in</w:t>
            </w:r>
          </w:p>
          <w:p w14:paraId="3F5318E8" w14:textId="77777777" w:rsidR="00524A5D" w:rsidRPr="00E36978" w:rsidRDefault="00000000">
            <w:pPr>
              <w:pStyle w:val="TAL"/>
            </w:pPr>
            <w:r w:rsidRPr="00E36978">
              <w:t>TS36.508 [12] subclause 8.1.3.1</w:t>
            </w:r>
          </w:p>
        </w:tc>
        <w:tc>
          <w:tcPr>
            <w:tcW w:w="4660" w:type="dxa"/>
            <w:gridSpan w:val="3"/>
          </w:tcPr>
          <w:p w14:paraId="71EF4B8D" w14:textId="77777777" w:rsidR="00524A5D" w:rsidRPr="00E36978" w:rsidRDefault="00000000">
            <w:pPr>
              <w:pStyle w:val="TAL"/>
            </w:pPr>
            <w:r w:rsidRPr="00E36978">
              <w:t>Frequency ranges defined in Annex K.1.1</w:t>
            </w:r>
          </w:p>
        </w:tc>
      </w:tr>
      <w:tr w:rsidR="00524A5D" w:rsidRPr="00E36978" w14:paraId="29A9D57D" w14:textId="77777777">
        <w:trPr>
          <w:cantSplit/>
          <w:jc w:val="center"/>
        </w:trPr>
        <w:tc>
          <w:tcPr>
            <w:tcW w:w="8156" w:type="dxa"/>
            <w:gridSpan w:val="6"/>
          </w:tcPr>
          <w:p w14:paraId="1CACBBB5" w14:textId="77777777" w:rsidR="00524A5D" w:rsidRPr="00E36978" w:rsidRDefault="00000000">
            <w:pPr>
              <w:pStyle w:val="TAL"/>
              <w:jc w:val="center"/>
            </w:pPr>
            <w:r w:rsidRPr="00E36978">
              <w:rPr>
                <w:b/>
              </w:rPr>
              <w:t>Test Parameters for Channel Bandwidths</w:t>
            </w:r>
          </w:p>
        </w:tc>
      </w:tr>
      <w:tr w:rsidR="00524A5D" w:rsidRPr="00E36978" w14:paraId="056F9371" w14:textId="77777777">
        <w:trPr>
          <w:jc w:val="center"/>
        </w:trPr>
        <w:tc>
          <w:tcPr>
            <w:tcW w:w="1166" w:type="dxa"/>
          </w:tcPr>
          <w:p w14:paraId="736FE1DE" w14:textId="77777777" w:rsidR="00524A5D" w:rsidRPr="00E36978" w:rsidRDefault="00524A5D">
            <w:pPr>
              <w:pStyle w:val="TAH"/>
            </w:pPr>
          </w:p>
        </w:tc>
        <w:tc>
          <w:tcPr>
            <w:tcW w:w="3495" w:type="dxa"/>
            <w:gridSpan w:val="3"/>
          </w:tcPr>
          <w:p w14:paraId="2638EA1A" w14:textId="77777777" w:rsidR="00524A5D" w:rsidRPr="00E36978" w:rsidRDefault="00000000">
            <w:pPr>
              <w:pStyle w:val="TAL"/>
            </w:pPr>
            <w:r w:rsidRPr="00E36978">
              <w:rPr>
                <w:b/>
              </w:rPr>
              <w:t>Downlink Configuration</w:t>
            </w:r>
          </w:p>
        </w:tc>
        <w:tc>
          <w:tcPr>
            <w:tcW w:w="3495" w:type="dxa"/>
            <w:gridSpan w:val="2"/>
          </w:tcPr>
          <w:p w14:paraId="7079A303" w14:textId="77777777" w:rsidR="00524A5D" w:rsidRPr="00E36978" w:rsidRDefault="00000000">
            <w:pPr>
              <w:pStyle w:val="TAL"/>
            </w:pPr>
            <w:r w:rsidRPr="00E36978">
              <w:rPr>
                <w:b/>
              </w:rPr>
              <w:t>Uplink Configuration</w:t>
            </w:r>
          </w:p>
        </w:tc>
      </w:tr>
      <w:tr w:rsidR="00524A5D" w:rsidRPr="00E36978" w14:paraId="18223047" w14:textId="77777777">
        <w:trPr>
          <w:cantSplit/>
          <w:jc w:val="center"/>
        </w:trPr>
        <w:tc>
          <w:tcPr>
            <w:tcW w:w="1166" w:type="dxa"/>
          </w:tcPr>
          <w:p w14:paraId="24781884" w14:textId="77777777" w:rsidR="00524A5D" w:rsidRPr="00E36978" w:rsidRDefault="00000000">
            <w:pPr>
              <w:pStyle w:val="TAH"/>
            </w:pPr>
            <w:r w:rsidRPr="00E36978">
              <w:t>Test ID</w:t>
            </w:r>
          </w:p>
        </w:tc>
        <w:tc>
          <w:tcPr>
            <w:tcW w:w="1165" w:type="dxa"/>
          </w:tcPr>
          <w:p w14:paraId="2E5137DA" w14:textId="77777777" w:rsidR="00524A5D" w:rsidRPr="00E36978" w:rsidRDefault="00000000">
            <w:pPr>
              <w:pStyle w:val="TAH"/>
            </w:pPr>
            <w:r w:rsidRPr="00E36978">
              <w:t>Modulation</w:t>
            </w:r>
          </w:p>
        </w:tc>
        <w:tc>
          <w:tcPr>
            <w:tcW w:w="2330" w:type="dxa"/>
            <w:gridSpan w:val="2"/>
          </w:tcPr>
          <w:p w14:paraId="7CD86D00" w14:textId="77777777" w:rsidR="00524A5D" w:rsidRPr="00E36978" w:rsidRDefault="00000000">
            <w:pPr>
              <w:pStyle w:val="TAH"/>
            </w:pPr>
            <w:r w:rsidRPr="00E36978">
              <w:t>N</w:t>
            </w:r>
            <w:r w:rsidRPr="00E36978">
              <w:rPr>
                <w:vertAlign w:val="subscript"/>
              </w:rPr>
              <w:t>tones</w:t>
            </w:r>
          </w:p>
        </w:tc>
        <w:tc>
          <w:tcPr>
            <w:tcW w:w="1165" w:type="dxa"/>
          </w:tcPr>
          <w:p w14:paraId="15DA8BCB" w14:textId="77777777" w:rsidR="00524A5D" w:rsidRPr="00E36978" w:rsidRDefault="00000000">
            <w:pPr>
              <w:pStyle w:val="TAH"/>
            </w:pPr>
            <w:r w:rsidRPr="00E36978">
              <w:t>Modulation</w:t>
            </w:r>
          </w:p>
        </w:tc>
        <w:tc>
          <w:tcPr>
            <w:tcW w:w="2330" w:type="dxa"/>
          </w:tcPr>
          <w:p w14:paraId="7C31A8B5" w14:textId="77777777" w:rsidR="00524A5D" w:rsidRPr="00E36978" w:rsidRDefault="00000000">
            <w:pPr>
              <w:pStyle w:val="TAH"/>
            </w:pPr>
            <w:r w:rsidRPr="00E36978">
              <w:t>N</w:t>
            </w:r>
            <w:r w:rsidRPr="00E36978">
              <w:rPr>
                <w:vertAlign w:val="subscript"/>
              </w:rPr>
              <w:t>tones</w:t>
            </w:r>
          </w:p>
        </w:tc>
      </w:tr>
      <w:tr w:rsidR="00524A5D" w:rsidRPr="00E36978" w14:paraId="3B4D7689" w14:textId="77777777">
        <w:trPr>
          <w:cantSplit/>
          <w:jc w:val="center"/>
        </w:trPr>
        <w:tc>
          <w:tcPr>
            <w:tcW w:w="1166" w:type="dxa"/>
          </w:tcPr>
          <w:p w14:paraId="72A2C578" w14:textId="77777777" w:rsidR="00524A5D" w:rsidRPr="00E36978" w:rsidRDefault="00000000">
            <w:pPr>
              <w:pStyle w:val="TAC"/>
            </w:pPr>
            <w:r w:rsidRPr="00E36978">
              <w:t>1</w:t>
            </w:r>
          </w:p>
        </w:tc>
        <w:tc>
          <w:tcPr>
            <w:tcW w:w="1165" w:type="dxa"/>
          </w:tcPr>
          <w:p w14:paraId="697E76D7" w14:textId="77777777" w:rsidR="00524A5D" w:rsidRPr="00E36978" w:rsidRDefault="00000000">
            <w:pPr>
              <w:pStyle w:val="TAC"/>
              <w:rPr>
                <w:rFonts w:eastAsia="SimSun"/>
                <w:lang w:val="en-US" w:eastAsia="zh-CN"/>
              </w:rPr>
            </w:pPr>
            <w:r w:rsidRPr="00E36978">
              <w:rPr>
                <w:rFonts w:eastAsia="SimSun" w:hint="eastAsia"/>
                <w:lang w:val="en-US" w:eastAsia="zh-CN"/>
              </w:rPr>
              <w:t>QPSK</w:t>
            </w:r>
          </w:p>
        </w:tc>
        <w:tc>
          <w:tcPr>
            <w:tcW w:w="2330" w:type="dxa"/>
            <w:gridSpan w:val="2"/>
          </w:tcPr>
          <w:p w14:paraId="33A205D3" w14:textId="77777777" w:rsidR="00524A5D" w:rsidRPr="00E36978" w:rsidRDefault="00000000">
            <w:pPr>
              <w:pStyle w:val="TAC"/>
            </w:pPr>
            <w:r w:rsidRPr="00E36978">
              <w:rPr>
                <w:rFonts w:eastAsiaTheme="minorEastAsia" w:hint="eastAsia"/>
              </w:rPr>
              <w:t>0</w:t>
            </w:r>
          </w:p>
        </w:tc>
        <w:tc>
          <w:tcPr>
            <w:tcW w:w="1165" w:type="dxa"/>
          </w:tcPr>
          <w:p w14:paraId="69C642D2" w14:textId="77777777" w:rsidR="00524A5D" w:rsidRPr="00E36978" w:rsidRDefault="00000000">
            <w:pPr>
              <w:pStyle w:val="TAC"/>
            </w:pPr>
            <w:r w:rsidRPr="00E36978">
              <w:rPr>
                <w:rFonts w:eastAsia="SimSun" w:hint="eastAsia"/>
                <w:lang w:val="en-US" w:eastAsia="zh-CN"/>
              </w:rPr>
              <w:t>BPSK</w:t>
            </w:r>
          </w:p>
        </w:tc>
        <w:tc>
          <w:tcPr>
            <w:tcW w:w="2330" w:type="dxa"/>
          </w:tcPr>
          <w:p w14:paraId="75FE63F4" w14:textId="77777777" w:rsidR="00524A5D" w:rsidRPr="00E36978" w:rsidRDefault="00000000">
            <w:pPr>
              <w:pStyle w:val="TAC"/>
            </w:pPr>
            <w:r w:rsidRPr="00E36978">
              <w:rPr>
                <w:rFonts w:eastAsiaTheme="minorEastAsia" w:hint="eastAsia"/>
              </w:rPr>
              <w:t>0</w:t>
            </w:r>
          </w:p>
        </w:tc>
      </w:tr>
    </w:tbl>
    <w:p w14:paraId="25C93904" w14:textId="77777777" w:rsidR="00524A5D" w:rsidRPr="00E36978" w:rsidRDefault="00524A5D"/>
    <w:p w14:paraId="339D20B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 xml:space="preserve">The parameter settings for the cell are set up according to TS 36.508 [12] subclause </w:t>
      </w:r>
      <w:r w:rsidRPr="00E36978">
        <w:rPr>
          <w:rFonts w:eastAsia="SimSun" w:hint="eastAsia"/>
          <w:lang w:val="en-US" w:eastAsia="zh-CN"/>
        </w:rPr>
        <w:t>8.1</w:t>
      </w:r>
      <w:r w:rsidRPr="00E36978">
        <w:rPr>
          <w:rFonts w:eastAsia="Malgun Gothic"/>
        </w:rPr>
        <w:t>.4.3.</w:t>
      </w:r>
    </w:p>
    <w:p w14:paraId="6825C7C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C.3.1.</w:t>
      </w:r>
    </w:p>
    <w:p w14:paraId="0C6EF89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The DL Reference Measurement channels are set according to Table 7.9B.4.1-1.</w:t>
      </w:r>
    </w:p>
    <w:p w14:paraId="184368A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5.</w:t>
      </w:r>
      <w:r w:rsidRPr="00E36978">
        <w:rPr>
          <w:rFonts w:eastAsia="Malgun Gothic"/>
        </w:rPr>
        <w:tab/>
        <w:t>Propagation conditions are set according to Annex B.0.</w:t>
      </w:r>
    </w:p>
    <w:p w14:paraId="6D12F0E3" w14:textId="77777777" w:rsidR="00524A5D" w:rsidRPr="00E36978" w:rsidRDefault="00000000">
      <w:pPr>
        <w:pStyle w:val="B1"/>
        <w:overflowPunct w:val="0"/>
        <w:autoSpaceDE w:val="0"/>
        <w:autoSpaceDN w:val="0"/>
        <w:adjustRightInd w:val="0"/>
        <w:contextualSpacing w:val="0"/>
        <w:textAlignment w:val="baseline"/>
        <w:rPr>
          <w:lang w:eastAsia="en-GB"/>
        </w:rPr>
      </w:pPr>
      <w:r w:rsidRPr="00E36978">
        <w:rPr>
          <w:rFonts w:eastAsia="Malgun Gothic" w:hint="eastAsia"/>
        </w:rPr>
        <w:t>6</w:t>
      </w:r>
      <w:r w:rsidRPr="00E36978">
        <w:rPr>
          <w:rFonts w:eastAsia="Malgun Gothic"/>
        </w:rPr>
        <w:t>.</w:t>
      </w:r>
      <w:r w:rsidRPr="00E36978">
        <w:rPr>
          <w:rFonts w:eastAsia="Malgun Gothic"/>
        </w:rPr>
        <w:tab/>
      </w:r>
      <w:r w:rsidRPr="00E36978">
        <w:rPr>
          <w:rFonts w:hint="eastAsia"/>
          <w:lang w:eastAsia="en-GB"/>
        </w:rPr>
        <w:t>UE location according to TS 36.508 [12] clause 8.2.6.1 is provided to the UE through any preconfigured means.</w:t>
      </w:r>
    </w:p>
    <w:p w14:paraId="0AB017F9" w14:textId="77777777" w:rsidR="00524A5D" w:rsidRPr="00E36978" w:rsidRDefault="00000000">
      <w:pPr>
        <w:pStyle w:val="B1"/>
        <w:overflowPunct w:val="0"/>
        <w:autoSpaceDE w:val="0"/>
        <w:autoSpaceDN w:val="0"/>
        <w:adjustRightInd w:val="0"/>
        <w:contextualSpacing w:val="0"/>
        <w:textAlignment w:val="baseline"/>
        <w:rPr>
          <w:color w:val="000000" w:themeColor="text1"/>
        </w:rPr>
      </w:pPr>
      <w:r w:rsidRPr="00E36978">
        <w:rPr>
          <w:rFonts w:eastAsia="Malgun Gothic"/>
        </w:rPr>
        <w:t>7.</w:t>
      </w:r>
      <w:r w:rsidRPr="00E36978">
        <w:rPr>
          <w:rFonts w:eastAsia="Malgun Gothic"/>
        </w:rPr>
        <w:tab/>
      </w:r>
      <w:r w:rsidRPr="00E36978">
        <w:t>Test equipment shall emula</w:t>
      </w:r>
      <w:r w:rsidRPr="00E36978">
        <w:rPr>
          <w:color w:val="000000" w:themeColor="text1"/>
        </w:rPr>
        <w:t xml:space="preserve">te </w:t>
      </w:r>
      <w:r w:rsidRPr="00E36978">
        <w:rPr>
          <w:rFonts w:hint="eastAsia"/>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E36978">
        <w:rPr>
          <w:color w:val="000000" w:themeColor="text1"/>
        </w:rPr>
        <w:t>. Test system shall send same SIB31-NB information during the duration of the test as define in TS 36.508[12] clause 8.2.6.3.1</w:t>
      </w:r>
    </w:p>
    <w:p w14:paraId="2094675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r>
      <w:r w:rsidRPr="00E36978">
        <w:t>Deactivate UE prediction of satellite trajectory by any preconfigured means.</w:t>
      </w:r>
    </w:p>
    <w:p w14:paraId="784CBA0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9.</w:t>
      </w:r>
      <w:r w:rsidRPr="00E36978">
        <w:rPr>
          <w:rFonts w:eastAsia="Malgun Gothic"/>
        </w:rPr>
        <w:tab/>
        <w:t>Ensure the UE is in State 2A-NB with CP CIoT Optimisation according to TS 36.508 [12] clause 8.1.5. Message contents are defined in clause 7.9B.4.3.</w:t>
      </w:r>
    </w:p>
    <w:p w14:paraId="3288DD48" w14:textId="77777777" w:rsidR="00524A5D" w:rsidRPr="00E36978" w:rsidRDefault="00000000">
      <w:pPr>
        <w:pStyle w:val="H6"/>
      </w:pPr>
      <w:bookmarkStart w:id="1983" w:name="MCCQCTEMPBM_00000433"/>
      <w:r w:rsidRPr="00E36978">
        <w:t>7.9B.4.2</w:t>
      </w:r>
      <w:r w:rsidRPr="00E36978">
        <w:tab/>
        <w:t>Test Procedure</w:t>
      </w:r>
    </w:p>
    <w:bookmarkEnd w:id="1983"/>
    <w:p w14:paraId="479DE50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Sweep the spectrum analyzer (or equivalent equipment) over a frequency range and measure the average power of spurious emission.</w:t>
      </w:r>
    </w:p>
    <w:p w14:paraId="0F69120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Repeat step 1 for all E-UTRA Rx antennas of the UE.</w:t>
      </w:r>
    </w:p>
    <w:p w14:paraId="4CE50BAE" w14:textId="77777777" w:rsidR="00524A5D" w:rsidRPr="00E36978" w:rsidRDefault="00000000">
      <w:pPr>
        <w:pStyle w:val="H6"/>
      </w:pPr>
      <w:bookmarkStart w:id="1984" w:name="MCCQCTEMPBM_00000434"/>
      <w:r w:rsidRPr="00E36978">
        <w:t>7.9B.4.3</w:t>
      </w:r>
      <w:r w:rsidRPr="00E36978">
        <w:tab/>
        <w:t>Message Contents</w:t>
      </w:r>
    </w:p>
    <w:bookmarkEnd w:id="1984"/>
    <w:p w14:paraId="09FDDF17" w14:textId="77777777" w:rsidR="00524A5D" w:rsidRPr="00E36978" w:rsidRDefault="00000000">
      <w:r w:rsidRPr="00E36978">
        <w:t>Message contents are according to TS 36.508 [12] subclause 8.1.6.</w:t>
      </w:r>
    </w:p>
    <w:p w14:paraId="6B6436C4" w14:textId="77777777" w:rsidR="00524A5D" w:rsidRPr="00E36978" w:rsidRDefault="00000000">
      <w:pPr>
        <w:pStyle w:val="H6"/>
      </w:pPr>
      <w:bookmarkStart w:id="1985" w:name="MCCQCTEMPBM_00000435"/>
      <w:r w:rsidRPr="00E36978">
        <w:t>7.9B.5</w:t>
      </w:r>
      <w:r w:rsidRPr="00E36978">
        <w:tab/>
        <w:t>Test Requirement</w:t>
      </w:r>
    </w:p>
    <w:bookmarkEnd w:id="1985"/>
    <w:p w14:paraId="7E95ECFE" w14:textId="77777777" w:rsidR="00524A5D" w:rsidRPr="00E36978" w:rsidRDefault="00000000">
      <w:pPr>
        <w:rPr>
          <w:rFonts w:eastAsia="MS Mincho"/>
        </w:rPr>
      </w:pPr>
      <w:r w:rsidRPr="00E36978">
        <w:rPr>
          <w:rFonts w:eastAsia="MS Mincho"/>
        </w:rPr>
        <w:t xml:space="preserve">The measured spurious emissions derived in step 1), shall </w:t>
      </w:r>
      <w:r w:rsidRPr="00E36978">
        <w:rPr>
          <w:rFonts w:cs="v5.0.0"/>
        </w:rPr>
        <w:t>not exceed the maximum level specified in Table 7.9B.5-1.</w:t>
      </w:r>
    </w:p>
    <w:p w14:paraId="58B1CCC6" w14:textId="77777777" w:rsidR="00524A5D" w:rsidRPr="00E36978" w:rsidRDefault="00000000">
      <w:pPr>
        <w:pStyle w:val="TH"/>
      </w:pPr>
      <w:r w:rsidRPr="00E36978">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E36978" w14:paraId="736E63C2" w14:textId="77777777">
        <w:trPr>
          <w:jc w:val="center"/>
        </w:trPr>
        <w:tc>
          <w:tcPr>
            <w:tcW w:w="2538" w:type="dxa"/>
          </w:tcPr>
          <w:p w14:paraId="3809B58D" w14:textId="77777777" w:rsidR="00524A5D" w:rsidRPr="00E36978" w:rsidRDefault="00000000">
            <w:pPr>
              <w:pStyle w:val="TAH"/>
            </w:pPr>
            <w:r w:rsidRPr="00E36978">
              <w:t>Frequency Band</w:t>
            </w:r>
          </w:p>
        </w:tc>
        <w:tc>
          <w:tcPr>
            <w:tcW w:w="1440" w:type="dxa"/>
          </w:tcPr>
          <w:p w14:paraId="6786B218" w14:textId="77777777" w:rsidR="00524A5D" w:rsidRPr="00E36978" w:rsidRDefault="00000000">
            <w:pPr>
              <w:pStyle w:val="TAH"/>
            </w:pPr>
            <w:r w:rsidRPr="00E36978">
              <w:t>Measurement</w:t>
            </w:r>
          </w:p>
          <w:p w14:paraId="356B34B0" w14:textId="77777777" w:rsidR="00524A5D" w:rsidRPr="00E36978" w:rsidRDefault="00000000">
            <w:pPr>
              <w:pStyle w:val="TAH"/>
            </w:pPr>
            <w:r w:rsidRPr="00E36978">
              <w:t>Bandwidth</w:t>
            </w:r>
          </w:p>
        </w:tc>
        <w:tc>
          <w:tcPr>
            <w:tcW w:w="1170" w:type="dxa"/>
          </w:tcPr>
          <w:p w14:paraId="6CD101FA" w14:textId="77777777" w:rsidR="00524A5D" w:rsidRPr="00E36978" w:rsidRDefault="00000000">
            <w:pPr>
              <w:pStyle w:val="TAH"/>
            </w:pPr>
            <w:r w:rsidRPr="00E36978">
              <w:t>Maximum level</w:t>
            </w:r>
          </w:p>
        </w:tc>
        <w:tc>
          <w:tcPr>
            <w:tcW w:w="3330" w:type="dxa"/>
          </w:tcPr>
          <w:p w14:paraId="2945BCF2" w14:textId="77777777" w:rsidR="00524A5D" w:rsidRPr="00E36978" w:rsidRDefault="00000000">
            <w:pPr>
              <w:pStyle w:val="TAH"/>
            </w:pPr>
            <w:r w:rsidRPr="00E36978">
              <w:t>Note</w:t>
            </w:r>
          </w:p>
        </w:tc>
      </w:tr>
      <w:tr w:rsidR="00524A5D" w:rsidRPr="00E36978" w14:paraId="0755BA77" w14:textId="77777777">
        <w:trPr>
          <w:trHeight w:val="170"/>
          <w:jc w:val="center"/>
        </w:trPr>
        <w:tc>
          <w:tcPr>
            <w:tcW w:w="2538" w:type="dxa"/>
          </w:tcPr>
          <w:p w14:paraId="6CF5ED21" w14:textId="77777777" w:rsidR="00524A5D" w:rsidRPr="00E36978" w:rsidRDefault="00000000">
            <w:pPr>
              <w:pStyle w:val="TAL"/>
            </w:pPr>
            <w:r w:rsidRPr="00E36978">
              <w:rPr>
                <w:rFonts w:cs="Arial"/>
              </w:rPr>
              <w:t xml:space="preserve">30MHz </w:t>
            </w:r>
            <w:r w:rsidRPr="00E36978">
              <w:rPr>
                <w:rFonts w:cs="Arial"/>
              </w:rPr>
              <w:sym w:font="Symbol" w:char="F0A3"/>
            </w:r>
            <w:r w:rsidRPr="00E36978">
              <w:rPr>
                <w:rFonts w:cs="Arial"/>
              </w:rPr>
              <w:t xml:space="preserve"> f &lt; 1GHz</w:t>
            </w:r>
          </w:p>
        </w:tc>
        <w:tc>
          <w:tcPr>
            <w:tcW w:w="1440" w:type="dxa"/>
          </w:tcPr>
          <w:p w14:paraId="3196FB4F" w14:textId="77777777" w:rsidR="00524A5D" w:rsidRPr="00E36978" w:rsidRDefault="00000000">
            <w:pPr>
              <w:pStyle w:val="TAC"/>
            </w:pPr>
            <w:r w:rsidRPr="00E36978">
              <w:t>100 kHz</w:t>
            </w:r>
          </w:p>
        </w:tc>
        <w:tc>
          <w:tcPr>
            <w:tcW w:w="1170" w:type="dxa"/>
          </w:tcPr>
          <w:p w14:paraId="0833C3F8" w14:textId="77777777" w:rsidR="00524A5D" w:rsidRPr="00E36978" w:rsidRDefault="00000000">
            <w:pPr>
              <w:pStyle w:val="TAC"/>
            </w:pPr>
            <w:r w:rsidRPr="00E36978">
              <w:t>-57 dBm</w:t>
            </w:r>
          </w:p>
        </w:tc>
        <w:tc>
          <w:tcPr>
            <w:tcW w:w="3330" w:type="dxa"/>
          </w:tcPr>
          <w:p w14:paraId="44F1B266" w14:textId="77777777" w:rsidR="00524A5D" w:rsidRPr="00E36978" w:rsidRDefault="00524A5D">
            <w:pPr>
              <w:pStyle w:val="TAC"/>
            </w:pPr>
          </w:p>
        </w:tc>
      </w:tr>
      <w:tr w:rsidR="00524A5D" w:rsidRPr="00E36978" w14:paraId="6EEAF010" w14:textId="77777777">
        <w:trPr>
          <w:jc w:val="center"/>
        </w:trPr>
        <w:tc>
          <w:tcPr>
            <w:tcW w:w="2538" w:type="dxa"/>
          </w:tcPr>
          <w:p w14:paraId="7EDF1EAD" w14:textId="77777777" w:rsidR="00524A5D" w:rsidRPr="00E36978" w:rsidRDefault="00000000">
            <w:pPr>
              <w:pStyle w:val="TAL"/>
            </w:pPr>
            <w:r w:rsidRPr="00E36978">
              <w:rPr>
                <w:rFonts w:cs="Arial"/>
              </w:rPr>
              <w:t xml:space="preserve">1GHz </w:t>
            </w:r>
            <w:r w:rsidRPr="00E36978">
              <w:rPr>
                <w:rFonts w:cs="Arial"/>
              </w:rPr>
              <w:sym w:font="Symbol" w:char="F0A3"/>
            </w:r>
            <w:r w:rsidRPr="00E36978">
              <w:rPr>
                <w:rFonts w:cs="Arial"/>
              </w:rPr>
              <w:t xml:space="preserve"> f </w:t>
            </w:r>
            <w:r w:rsidRPr="00E36978">
              <w:rPr>
                <w:rFonts w:cs="Arial"/>
              </w:rPr>
              <w:sym w:font="Symbol" w:char="F0A3"/>
            </w:r>
            <w:r w:rsidRPr="00E36978">
              <w:rPr>
                <w:rFonts w:cs="Arial"/>
              </w:rPr>
              <w:t xml:space="preserve"> 12.75 GHz</w:t>
            </w:r>
          </w:p>
        </w:tc>
        <w:tc>
          <w:tcPr>
            <w:tcW w:w="1440" w:type="dxa"/>
          </w:tcPr>
          <w:p w14:paraId="50A8BC92" w14:textId="77777777" w:rsidR="00524A5D" w:rsidRPr="00E36978" w:rsidRDefault="00000000">
            <w:pPr>
              <w:pStyle w:val="TAC"/>
            </w:pPr>
            <w:r w:rsidRPr="00E36978">
              <w:t>1 MHz</w:t>
            </w:r>
          </w:p>
        </w:tc>
        <w:tc>
          <w:tcPr>
            <w:tcW w:w="1170" w:type="dxa"/>
          </w:tcPr>
          <w:p w14:paraId="74571244" w14:textId="77777777" w:rsidR="00524A5D" w:rsidRPr="00E36978" w:rsidRDefault="00000000">
            <w:pPr>
              <w:pStyle w:val="TAC"/>
            </w:pPr>
            <w:r w:rsidRPr="00E36978">
              <w:t>-47 dBm</w:t>
            </w:r>
          </w:p>
        </w:tc>
        <w:tc>
          <w:tcPr>
            <w:tcW w:w="3330" w:type="dxa"/>
          </w:tcPr>
          <w:p w14:paraId="4B64A3C1" w14:textId="77777777" w:rsidR="00524A5D" w:rsidRPr="00E36978" w:rsidRDefault="00524A5D">
            <w:pPr>
              <w:pStyle w:val="TAC"/>
            </w:pPr>
          </w:p>
        </w:tc>
      </w:tr>
    </w:tbl>
    <w:p w14:paraId="4608848E" w14:textId="77777777" w:rsidR="00524A5D" w:rsidRPr="00E36978" w:rsidRDefault="00524A5D">
      <w:pPr>
        <w:rPr>
          <w:lang w:val="en-US" w:eastAsia="ja-JP"/>
        </w:rPr>
      </w:pPr>
    </w:p>
    <w:p w14:paraId="4FD22768" w14:textId="77777777" w:rsidR="00524A5D" w:rsidRPr="00E36978" w:rsidRDefault="00000000">
      <w:pPr>
        <w:pStyle w:val="Heading1"/>
      </w:pPr>
      <w:bookmarkStart w:id="1986" w:name="_Toc120570118"/>
      <w:bookmarkStart w:id="1987" w:name="_Toc30701"/>
      <w:bookmarkStart w:id="1988" w:name="_Toc28975"/>
      <w:bookmarkStart w:id="1989" w:name="_Toc111062105"/>
      <w:bookmarkStart w:id="1990" w:name="_Toc8866"/>
      <w:bookmarkStart w:id="1991" w:name="_Toc121162910"/>
      <w:bookmarkStart w:id="1992" w:name="_Toc29631"/>
      <w:bookmarkStart w:id="1993" w:name="_Toc461"/>
      <w:bookmarkStart w:id="1994" w:name="_Toc8026"/>
      <w:bookmarkStart w:id="1995" w:name="_Toc163510862"/>
      <w:r w:rsidRPr="00E36978">
        <w:lastRenderedPageBreak/>
        <w:t>8</w:t>
      </w:r>
      <w:r w:rsidRPr="00E36978">
        <w:tab/>
        <w:t>Performance requirement</w:t>
      </w:r>
      <w:bookmarkEnd w:id="1986"/>
      <w:bookmarkEnd w:id="1987"/>
      <w:bookmarkEnd w:id="1988"/>
      <w:bookmarkEnd w:id="1989"/>
      <w:bookmarkEnd w:id="1990"/>
      <w:bookmarkEnd w:id="1991"/>
      <w:bookmarkEnd w:id="1992"/>
      <w:bookmarkEnd w:id="1993"/>
      <w:bookmarkEnd w:id="1994"/>
      <w:bookmarkEnd w:id="1995"/>
    </w:p>
    <w:p w14:paraId="4C3EA93B" w14:textId="77777777" w:rsidR="00524A5D" w:rsidRPr="00E36978" w:rsidRDefault="00000000">
      <w:pPr>
        <w:rPr>
          <w:rFonts w:cs="v5.0.0"/>
        </w:rPr>
      </w:pPr>
      <w:r w:rsidRPr="00E36978">
        <w:t xml:space="preserve">This clause contains performance requirements for the physical channels specified in TS 36.211[3]. </w:t>
      </w:r>
      <w:r w:rsidRPr="00E36978">
        <w:rPr>
          <w:rFonts w:cs="v5.0.0"/>
        </w:rPr>
        <w:t xml:space="preserve">The performance requirements for the UE in this clause are specified for the measurement channels specified in </w:t>
      </w:r>
      <w:r w:rsidRPr="00E36978">
        <w:t xml:space="preserve">TS 36.102[11] </w:t>
      </w:r>
      <w:r w:rsidRPr="00E36978">
        <w:rPr>
          <w:rFonts w:cs="v5.0.0"/>
        </w:rPr>
        <w:t xml:space="preserve">Annex A, the propagation conditions in </w:t>
      </w:r>
      <w:r w:rsidRPr="00E36978">
        <w:t xml:space="preserve">TS 36.102[11] </w:t>
      </w:r>
      <w:r w:rsidRPr="00E36978">
        <w:rPr>
          <w:rFonts w:cs="v5.0.0"/>
        </w:rPr>
        <w:t xml:space="preserve">Annex D and the downlink channels in </w:t>
      </w:r>
      <w:r w:rsidRPr="00E36978">
        <w:t xml:space="preserve">TS 36.102[11] </w:t>
      </w:r>
      <w:r w:rsidRPr="00E36978">
        <w:rPr>
          <w:rFonts w:cs="v5.0.0"/>
        </w:rPr>
        <w:t>Annex B.</w:t>
      </w:r>
    </w:p>
    <w:p w14:paraId="1AEF1E38" w14:textId="77777777" w:rsidR="00524A5D" w:rsidRPr="00E36978" w:rsidRDefault="00000000">
      <w:pPr>
        <w:pStyle w:val="Heading2"/>
      </w:pPr>
      <w:bookmarkStart w:id="1996" w:name="_Toc4962"/>
      <w:bookmarkStart w:id="1997" w:name="_Toc21195"/>
      <w:bookmarkStart w:id="1998" w:name="_Toc16548"/>
      <w:bookmarkStart w:id="1999" w:name="_Toc368026404"/>
      <w:bookmarkStart w:id="2000" w:name="_Toc137401331"/>
      <w:bookmarkStart w:id="2001" w:name="_Toc4181"/>
      <w:bookmarkStart w:id="2002" w:name="_Toc163510863"/>
      <w:r w:rsidRPr="00E36978">
        <w:t>8.1</w:t>
      </w:r>
      <w:r w:rsidRPr="00E36978">
        <w:tab/>
        <w:t>General</w:t>
      </w:r>
      <w:bookmarkEnd w:id="1996"/>
      <w:bookmarkEnd w:id="1997"/>
      <w:bookmarkEnd w:id="1998"/>
      <w:bookmarkEnd w:id="1999"/>
      <w:bookmarkEnd w:id="2000"/>
      <w:bookmarkEnd w:id="2001"/>
      <w:bookmarkEnd w:id="2002"/>
    </w:p>
    <w:p w14:paraId="6266FF64" w14:textId="77777777" w:rsidR="00524A5D" w:rsidRPr="00E36978" w:rsidRDefault="00000000">
      <w:pPr>
        <w:pStyle w:val="Heading3"/>
        <w:rPr>
          <w:rFonts w:eastAsia="MS Mincho"/>
        </w:rPr>
      </w:pPr>
      <w:bookmarkStart w:id="2003" w:name="_Toc27000"/>
      <w:bookmarkStart w:id="2004" w:name="_Toc137401332"/>
      <w:bookmarkStart w:id="2005" w:name="_Toc5939"/>
      <w:bookmarkStart w:id="2006" w:name="_Toc27348"/>
      <w:bookmarkStart w:id="2007" w:name="_Toc24719"/>
      <w:bookmarkStart w:id="2008" w:name="_Toc368026405"/>
      <w:bookmarkStart w:id="2009" w:name="_Toc163510864"/>
      <w:r w:rsidRPr="00E36978">
        <w:rPr>
          <w:rFonts w:eastAsia="MS Mincho"/>
        </w:rPr>
        <w:t>8.1.1</w:t>
      </w:r>
      <w:r w:rsidRPr="00E36978">
        <w:rPr>
          <w:rFonts w:eastAsia="MS Mincho"/>
        </w:rPr>
        <w:tab/>
        <w:t>Receiver antenna capability</w:t>
      </w:r>
      <w:bookmarkEnd w:id="2003"/>
      <w:bookmarkEnd w:id="2004"/>
      <w:bookmarkEnd w:id="2005"/>
      <w:bookmarkEnd w:id="2006"/>
      <w:bookmarkEnd w:id="2007"/>
      <w:bookmarkEnd w:id="2008"/>
      <w:bookmarkEnd w:id="2009"/>
    </w:p>
    <w:p w14:paraId="2460903F" w14:textId="77777777" w:rsidR="00524A5D" w:rsidRPr="00E36978" w:rsidRDefault="00000000">
      <w:r w:rsidRPr="00E36978">
        <w:t>The performance requirements are based on UE(s) that utilize one or more antenna receivers.</w:t>
      </w:r>
    </w:p>
    <w:p w14:paraId="278A9076" w14:textId="77777777" w:rsidR="00524A5D" w:rsidRPr="00E36978" w:rsidRDefault="00000000">
      <w:r w:rsidRPr="00E36978">
        <w:t>For all test cases, the SNR is defined as</w:t>
      </w:r>
    </w:p>
    <w:p w14:paraId="09D4D4F7" w14:textId="77777777" w:rsidR="00524A5D" w:rsidRPr="00E36978" w:rsidRDefault="00000000">
      <w:pPr>
        <w:pStyle w:val="EQ"/>
        <w:jc w:val="center"/>
      </w:pPr>
      <w:r w:rsidRPr="00E36978">
        <w:object w:dxaOrig="1524" w:dyaOrig="1440" w14:anchorId="29C1194C">
          <v:shape id="_x0000_i1081" type="#_x0000_t75" style="width:76.5pt;height:1in" o:ole="">
            <v:imagedata r:id="rId106" o:title=""/>
          </v:shape>
          <o:OLEObject Type="Embed" ProgID="Equation.3" ShapeID="_x0000_i1081" DrawAspect="Content" ObjectID="_1774370982" r:id="rId107"/>
        </w:object>
      </w:r>
    </w:p>
    <w:p w14:paraId="44FAAFE4" w14:textId="77777777" w:rsidR="00524A5D" w:rsidRPr="00E36978" w:rsidRDefault="00000000">
      <w:r w:rsidRPr="00E36978">
        <w:t xml:space="preserve">where </w:t>
      </w:r>
      <w:r w:rsidRPr="00E36978">
        <w:rPr>
          <w:i/>
        </w:rPr>
        <w:t>N</w:t>
      </w:r>
      <w:r w:rsidRPr="00E36978">
        <w:rPr>
          <w:i/>
          <w:vertAlign w:val="subscript"/>
        </w:rPr>
        <w:t>RX</w:t>
      </w:r>
      <w:r w:rsidRPr="00E36978">
        <w:t xml:space="preserve"> denotes the number of receiver antenna connectors and the superscript receiver antenna connector </w:t>
      </w:r>
      <w:r w:rsidRPr="00E36978">
        <w:rPr>
          <w:i/>
        </w:rPr>
        <w:t>j</w:t>
      </w:r>
      <w:r w:rsidRPr="00E36978">
        <w:t xml:space="preserve">. The </w:t>
      </w:r>
      <w:r w:rsidRPr="00E36978">
        <w:rPr>
          <w:rFonts w:hint="eastAsia"/>
        </w:rPr>
        <w:t xml:space="preserve">above </w:t>
      </w:r>
      <w:r w:rsidRPr="00E36978">
        <w:t xml:space="preserve">SNR </w:t>
      </w:r>
      <w:r w:rsidRPr="00E36978">
        <w:rPr>
          <w:rFonts w:hint="eastAsia"/>
        </w:rPr>
        <w:t>definition assumes</w:t>
      </w:r>
      <w:r w:rsidRPr="00E36978">
        <w:t xml:space="preserve"> that the REs are not</w:t>
      </w:r>
      <w:r w:rsidRPr="00E36978">
        <w:rPr>
          <w:rFonts w:hint="eastAsia"/>
        </w:rPr>
        <w:t xml:space="preserve"> </w:t>
      </w:r>
      <w:r w:rsidRPr="00E36978">
        <w:t>precod</w:t>
      </w:r>
      <w:r w:rsidRPr="00E36978">
        <w:rPr>
          <w:rFonts w:hint="eastAsia"/>
        </w:rPr>
        <w:t>ed</w:t>
      </w:r>
      <w:r w:rsidRPr="00E36978">
        <w:t>.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E36978" w:rsidRDefault="00000000">
      <w:pPr>
        <w:pStyle w:val="Heading3"/>
        <w:rPr>
          <w:snapToGrid w:val="0"/>
        </w:rPr>
      </w:pPr>
      <w:bookmarkStart w:id="2010" w:name="_Toc12456"/>
      <w:bookmarkStart w:id="2011" w:name="_Toc5167"/>
      <w:bookmarkStart w:id="2012" w:name="_Toc368026408"/>
      <w:bookmarkStart w:id="2013" w:name="_Toc137401333"/>
      <w:bookmarkStart w:id="2014" w:name="_Toc15172"/>
      <w:bookmarkStart w:id="2015" w:name="_Toc8156"/>
      <w:bookmarkStart w:id="2016" w:name="_Toc163510865"/>
      <w:r w:rsidRPr="00E36978">
        <w:rPr>
          <w:rFonts w:eastAsia="MS Mincho"/>
        </w:rPr>
        <w:t>8.1.</w:t>
      </w:r>
      <w:r w:rsidRPr="00E36978">
        <w:rPr>
          <w:rFonts w:hint="eastAsia"/>
        </w:rPr>
        <w:t>2</w:t>
      </w:r>
      <w:r w:rsidRPr="00E36978">
        <w:rPr>
          <w:rFonts w:eastAsia="MS Mincho"/>
        </w:rPr>
        <w:tab/>
      </w:r>
      <w:r w:rsidRPr="00E36978">
        <w:rPr>
          <w:snapToGrid w:val="0"/>
        </w:rPr>
        <w:t xml:space="preserve">Applicability </w:t>
      </w:r>
      <w:r w:rsidRPr="00E36978">
        <w:rPr>
          <w:rFonts w:hint="eastAsia"/>
          <w:snapToGrid w:val="0"/>
        </w:rPr>
        <w:t xml:space="preserve">of </w:t>
      </w:r>
      <w:r w:rsidRPr="00E36978">
        <w:rPr>
          <w:snapToGrid w:val="0"/>
        </w:rPr>
        <w:t>requirements</w:t>
      </w:r>
      <w:bookmarkEnd w:id="2010"/>
      <w:bookmarkEnd w:id="2011"/>
      <w:bookmarkEnd w:id="2012"/>
      <w:bookmarkEnd w:id="2013"/>
      <w:bookmarkEnd w:id="2014"/>
      <w:bookmarkEnd w:id="2015"/>
      <w:bookmarkEnd w:id="2016"/>
    </w:p>
    <w:p w14:paraId="44EA34FF" w14:textId="77777777" w:rsidR="00524A5D" w:rsidRPr="00E36978" w:rsidRDefault="00000000">
      <w:pPr>
        <w:pStyle w:val="Heading4"/>
        <w:rPr>
          <w:snapToGrid w:val="0"/>
        </w:rPr>
      </w:pPr>
      <w:bookmarkStart w:id="2017" w:name="_Toc27889"/>
      <w:bookmarkStart w:id="2018" w:name="_Toc1394"/>
      <w:bookmarkStart w:id="2019" w:name="_Toc5024"/>
      <w:bookmarkStart w:id="2020" w:name="_Toc137401334"/>
      <w:bookmarkStart w:id="2021" w:name="_Toc368026409"/>
      <w:bookmarkStart w:id="2022" w:name="_Toc7452"/>
      <w:bookmarkStart w:id="2023" w:name="_Toc163510866"/>
      <w:r w:rsidRPr="00E36978">
        <w:rPr>
          <w:snapToGrid w:val="0"/>
        </w:rPr>
        <w:t>8.1.</w:t>
      </w:r>
      <w:r w:rsidRPr="00E36978">
        <w:rPr>
          <w:rFonts w:hint="eastAsia"/>
          <w:snapToGrid w:val="0"/>
        </w:rPr>
        <w:t>2</w:t>
      </w:r>
      <w:r w:rsidRPr="00E36978">
        <w:rPr>
          <w:snapToGrid w:val="0"/>
        </w:rPr>
        <w:t>.</w:t>
      </w:r>
      <w:r w:rsidRPr="00E36978">
        <w:rPr>
          <w:rFonts w:hint="eastAsia"/>
          <w:snapToGrid w:val="0"/>
        </w:rPr>
        <w:t>1</w:t>
      </w:r>
      <w:r w:rsidRPr="00E36978">
        <w:rPr>
          <w:snapToGrid w:val="0"/>
        </w:rPr>
        <w:tab/>
        <w:t xml:space="preserve">Applicability </w:t>
      </w:r>
      <w:r w:rsidRPr="00E36978">
        <w:rPr>
          <w:rFonts w:hint="eastAsia"/>
          <w:snapToGrid w:val="0"/>
        </w:rPr>
        <w:t xml:space="preserve">of </w:t>
      </w:r>
      <w:r w:rsidRPr="00E36978">
        <w:rPr>
          <w:snapToGrid w:val="0"/>
        </w:rPr>
        <w:t>requirements</w:t>
      </w:r>
      <w:r w:rsidRPr="00E36978">
        <w:rPr>
          <w:rFonts w:hint="eastAsia"/>
          <w:snapToGrid w:val="0"/>
        </w:rPr>
        <w:t xml:space="preserve"> for different channel bandwidths</w:t>
      </w:r>
      <w:bookmarkEnd w:id="2017"/>
      <w:bookmarkEnd w:id="2018"/>
      <w:bookmarkEnd w:id="2019"/>
      <w:bookmarkEnd w:id="2020"/>
      <w:bookmarkEnd w:id="2021"/>
      <w:bookmarkEnd w:id="2022"/>
      <w:bookmarkEnd w:id="2023"/>
    </w:p>
    <w:p w14:paraId="67FFFD04" w14:textId="77777777" w:rsidR="00524A5D" w:rsidRPr="00E36978" w:rsidRDefault="00000000">
      <w:pPr>
        <w:rPr>
          <w:rFonts w:cs="Arial"/>
        </w:rPr>
      </w:pPr>
      <w:r w:rsidRPr="00E36978">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E36978" w:rsidRDefault="00000000">
      <w:pPr>
        <w:pStyle w:val="Heading4"/>
      </w:pPr>
      <w:bookmarkStart w:id="2024" w:name="_Toc114565699"/>
      <w:bookmarkStart w:id="2025" w:name="_Toc67918015"/>
      <w:bookmarkStart w:id="2026" w:name="_Toc13300"/>
      <w:bookmarkStart w:id="2027" w:name="_Toc98849322"/>
      <w:bookmarkStart w:id="2028" w:name="_Toc40209779"/>
      <w:bookmarkStart w:id="2029" w:name="_Toc21338163"/>
      <w:bookmarkStart w:id="2030" w:name="_Toc76572070"/>
      <w:bookmarkStart w:id="2031" w:name="_Toc76652775"/>
      <w:bookmarkStart w:id="2032" w:name="_Toc107233034"/>
      <w:bookmarkStart w:id="2033" w:name="_Toc115267787"/>
      <w:bookmarkStart w:id="2034" w:name="_Toc53176595"/>
      <w:bookmarkStart w:id="2035" w:name="_Toc29808271"/>
      <w:bookmarkStart w:id="2036" w:name="_Toc83742047"/>
      <w:bookmarkStart w:id="2037" w:name="_Toc76651937"/>
      <w:bookmarkStart w:id="2038" w:name="_Toc107476886"/>
      <w:bookmarkStart w:id="2039" w:name="_Toc131734990"/>
      <w:bookmarkStart w:id="2040" w:name="_Toc12596"/>
      <w:bookmarkStart w:id="2041" w:name="_Toc40209437"/>
      <w:bookmarkStart w:id="2042" w:name="_Toc15994"/>
      <w:bookmarkStart w:id="2043" w:name="_Toc61120871"/>
      <w:bookmarkStart w:id="2044" w:name="_Toc37083733"/>
      <w:bookmarkStart w:id="2045" w:name="_Toc107419593"/>
      <w:bookmarkStart w:id="2046" w:name="_Toc106737267"/>
      <w:bookmarkStart w:id="2047" w:name="_Toc45892738"/>
      <w:bookmarkStart w:id="2048" w:name="_Toc76298058"/>
      <w:bookmarkStart w:id="2049" w:name="_Toc124256677"/>
      <w:bookmarkStart w:id="2050" w:name="_Toc137386451"/>
      <w:bookmarkStart w:id="2051" w:name="_Toc21783"/>
      <w:bookmarkStart w:id="2052" w:name="_Toc107234624"/>
      <w:bookmarkStart w:id="2053" w:name="_Toc137401335"/>
      <w:bookmarkStart w:id="2054" w:name="_Toc91440537"/>
      <w:bookmarkStart w:id="2055" w:name="_Toc123057984"/>
      <w:bookmarkStart w:id="2056" w:name="_Toc37068190"/>
      <w:bookmarkStart w:id="2057" w:name="_Toc37084075"/>
      <w:bookmarkStart w:id="2058" w:name="_Toc106543172"/>
      <w:bookmarkStart w:id="2059" w:name="_Toc163510867"/>
      <w:r w:rsidRPr="00E36978">
        <w:t>8.1.2.2</w:t>
      </w:r>
      <w:r w:rsidRPr="00E36978">
        <w:rPr>
          <w:rFonts w:hint="eastAsia"/>
        </w:rPr>
        <w:tab/>
      </w:r>
      <w:r w:rsidRPr="00E36978">
        <w:t xml:space="preserve">Applicability </w:t>
      </w:r>
      <w:bookmarkStart w:id="2060" w:name="_Hlk132983007"/>
      <w:r w:rsidRPr="00E36978">
        <w:t xml:space="preserve">of requirements for optional UE </w:t>
      </w:r>
      <w:r w:rsidRPr="00E36978">
        <w:rPr>
          <w:rFonts w:hint="eastAsia"/>
        </w:rPr>
        <w:t>features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9AABA32" w14:textId="77777777" w:rsidR="00524A5D" w:rsidRPr="00E36978" w:rsidRDefault="00000000">
      <w:bookmarkStart w:id="2061" w:name="_Hlk19883175"/>
      <w:r w:rsidRPr="00E36978">
        <w:t xml:space="preserve">The performance requirements in Table 8.1.2.2-1 shall apply for UEs which support optional UE </w:t>
      </w:r>
      <w:r w:rsidRPr="00E36978">
        <w:rPr>
          <w:rFonts w:hint="eastAsia"/>
        </w:rPr>
        <w:t>features</w:t>
      </w:r>
      <w:r w:rsidRPr="00E36978">
        <w:t xml:space="preserve"> only. If same test is listed for different UE features/capabilities in Clauses 8.1.2.2, then this test shall apply for UEs which support all corresponding UE features/capabilities.</w:t>
      </w:r>
    </w:p>
    <w:p w14:paraId="05B6091A" w14:textId="77777777" w:rsidR="00524A5D" w:rsidRPr="00E36978" w:rsidRDefault="00000000">
      <w:pPr>
        <w:pStyle w:val="TH"/>
      </w:pPr>
      <w:r w:rsidRPr="00E36978">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E36978" w14:paraId="125BE2BA" w14:textId="77777777">
        <w:trPr>
          <w:trHeight w:val="58"/>
          <w:jc w:val="center"/>
        </w:trPr>
        <w:tc>
          <w:tcPr>
            <w:tcW w:w="0" w:type="auto"/>
            <w:vAlign w:val="center"/>
          </w:tcPr>
          <w:p w14:paraId="3387E45E" w14:textId="77777777" w:rsidR="00524A5D" w:rsidRPr="00E36978" w:rsidRDefault="00000000">
            <w:pPr>
              <w:pStyle w:val="TAH"/>
            </w:pPr>
            <w:bookmarkStart w:id="2062" w:name="_Hlk136268787"/>
            <w:bookmarkStart w:id="2063" w:name="MCCQCTEMPBM_00000558"/>
            <w:r w:rsidRPr="00E36978">
              <w:t>UE feature/capability</w:t>
            </w:r>
          </w:p>
        </w:tc>
        <w:tc>
          <w:tcPr>
            <w:tcW w:w="0" w:type="auto"/>
            <w:vAlign w:val="center"/>
          </w:tcPr>
          <w:p w14:paraId="7F50AD48" w14:textId="77777777" w:rsidR="00524A5D" w:rsidRPr="00E36978" w:rsidRDefault="00000000">
            <w:pPr>
              <w:pStyle w:val="TAH"/>
            </w:pPr>
            <w:r w:rsidRPr="00E36978">
              <w:t>Test list</w:t>
            </w:r>
          </w:p>
        </w:tc>
        <w:tc>
          <w:tcPr>
            <w:tcW w:w="0" w:type="auto"/>
            <w:vAlign w:val="center"/>
          </w:tcPr>
          <w:p w14:paraId="551499C4" w14:textId="77777777" w:rsidR="00524A5D" w:rsidRPr="00E36978" w:rsidRDefault="00000000">
            <w:pPr>
              <w:pStyle w:val="TAH"/>
            </w:pPr>
            <w:r w:rsidRPr="00E36978">
              <w:t>Applicability notes</w:t>
            </w:r>
          </w:p>
        </w:tc>
      </w:tr>
      <w:tr w:rsidR="00524A5D" w:rsidRPr="00E36978" w14:paraId="01762486" w14:textId="77777777">
        <w:trPr>
          <w:trHeight w:val="153"/>
          <w:jc w:val="center"/>
        </w:trPr>
        <w:tc>
          <w:tcPr>
            <w:tcW w:w="0" w:type="auto"/>
            <w:vMerge w:val="restart"/>
            <w:vAlign w:val="center"/>
          </w:tcPr>
          <w:p w14:paraId="6A15A9F9" w14:textId="77777777" w:rsidR="00524A5D" w:rsidRPr="00E36978" w:rsidRDefault="00000000">
            <w:pPr>
              <w:pStyle w:val="TAL"/>
              <w:rPr>
                <w:lang w:val="en-US"/>
              </w:rPr>
            </w:pPr>
            <w:r w:rsidRPr="00E36978">
              <w:rPr>
                <w:lang w:val="en-US"/>
              </w:rPr>
              <w:t>NTN access (ntn-Connectivity-EPC-r17)</w:t>
            </w:r>
          </w:p>
        </w:tc>
        <w:tc>
          <w:tcPr>
            <w:tcW w:w="0" w:type="auto"/>
            <w:vAlign w:val="center"/>
          </w:tcPr>
          <w:p w14:paraId="5C269C55" w14:textId="77777777" w:rsidR="00524A5D" w:rsidRPr="00E36978" w:rsidRDefault="00000000">
            <w:pPr>
              <w:pStyle w:val="TAL"/>
              <w:rPr>
                <w:lang w:val="en-US"/>
              </w:rPr>
            </w:pPr>
            <w:r w:rsidRPr="00E36978">
              <w:rPr>
                <w:lang w:val="en-US"/>
              </w:rPr>
              <w:t>Clause 8.2.1.1.1 (Test 1</w:t>
            </w:r>
            <w:r w:rsidRPr="00E36978">
              <w:rPr>
                <w:rFonts w:hint="eastAsia"/>
                <w:lang w:val="en-US"/>
              </w:rPr>
              <w:t>,</w:t>
            </w:r>
            <w:r w:rsidRPr="00E36978">
              <w:rPr>
                <w:lang w:val="en-US"/>
              </w:rPr>
              <w:t xml:space="preserve"> Test 2, Test 3)</w:t>
            </w:r>
          </w:p>
        </w:tc>
        <w:tc>
          <w:tcPr>
            <w:tcW w:w="0" w:type="auto"/>
            <w:vAlign w:val="center"/>
          </w:tcPr>
          <w:p w14:paraId="504851C7" w14:textId="77777777" w:rsidR="00524A5D" w:rsidRPr="00E36978" w:rsidRDefault="00000000">
            <w:pPr>
              <w:pStyle w:val="TAL"/>
              <w:rPr>
                <w:lang w:val="en-US"/>
              </w:rPr>
            </w:pPr>
            <w:r w:rsidRPr="00E36978">
              <w:rPr>
                <w:lang w:val="en-US"/>
              </w:rPr>
              <w:t>The requirements apply only for UE Category M1</w:t>
            </w:r>
          </w:p>
        </w:tc>
      </w:tr>
      <w:tr w:rsidR="00524A5D" w:rsidRPr="00E36978" w14:paraId="2C549DB1" w14:textId="77777777">
        <w:trPr>
          <w:trHeight w:val="153"/>
          <w:jc w:val="center"/>
        </w:trPr>
        <w:tc>
          <w:tcPr>
            <w:tcW w:w="0" w:type="auto"/>
            <w:vMerge/>
            <w:vAlign w:val="center"/>
          </w:tcPr>
          <w:p w14:paraId="2C63EB5E" w14:textId="77777777" w:rsidR="00524A5D" w:rsidRPr="00E36978" w:rsidRDefault="00524A5D">
            <w:pPr>
              <w:pStyle w:val="TAL"/>
              <w:rPr>
                <w:lang w:val="en-US"/>
              </w:rPr>
            </w:pPr>
          </w:p>
        </w:tc>
        <w:tc>
          <w:tcPr>
            <w:tcW w:w="0" w:type="auto"/>
            <w:vAlign w:val="center"/>
          </w:tcPr>
          <w:p w14:paraId="104941F4" w14:textId="77777777" w:rsidR="00524A5D" w:rsidRPr="00E36978" w:rsidRDefault="00000000">
            <w:pPr>
              <w:pStyle w:val="TAL"/>
              <w:rPr>
                <w:lang w:val="en-US"/>
              </w:rPr>
            </w:pPr>
            <w:r w:rsidRPr="00E36978">
              <w:rPr>
                <w:lang w:val="en-US"/>
              </w:rPr>
              <w:t>Clause 8.3.1.1.1 (Test 1, Test 2)</w:t>
            </w:r>
          </w:p>
        </w:tc>
        <w:tc>
          <w:tcPr>
            <w:tcW w:w="0" w:type="auto"/>
            <w:vAlign w:val="center"/>
          </w:tcPr>
          <w:p w14:paraId="6573F396" w14:textId="77777777" w:rsidR="00524A5D" w:rsidRPr="00E36978" w:rsidRDefault="00000000">
            <w:pPr>
              <w:pStyle w:val="TAL"/>
              <w:rPr>
                <w:lang w:val="en-US"/>
              </w:rPr>
            </w:pPr>
            <w:r w:rsidRPr="00E36978">
              <w:rPr>
                <w:lang w:val="en-US"/>
              </w:rPr>
              <w:t>The requirements apply only for UE Category NB1, NB2</w:t>
            </w:r>
          </w:p>
        </w:tc>
      </w:tr>
      <w:tr w:rsidR="00524A5D" w:rsidRPr="00E36978" w14:paraId="7B76FA50" w14:textId="77777777">
        <w:trPr>
          <w:trHeight w:val="153"/>
          <w:jc w:val="center"/>
        </w:trPr>
        <w:tc>
          <w:tcPr>
            <w:tcW w:w="0" w:type="auto"/>
            <w:vMerge w:val="restart"/>
            <w:vAlign w:val="center"/>
          </w:tcPr>
          <w:p w14:paraId="45326984" w14:textId="77777777" w:rsidR="00524A5D" w:rsidRPr="00E36978" w:rsidRDefault="00000000">
            <w:pPr>
              <w:pStyle w:val="TAL"/>
              <w:rPr>
                <w:lang w:val="en-US"/>
              </w:rPr>
            </w:pPr>
            <w:r w:rsidRPr="00E36978">
              <w:rPr>
                <w:lang w:val="en-US"/>
              </w:rPr>
              <w:t>NTN scenario support (ntn-ScenarioSupport-r17)</w:t>
            </w:r>
          </w:p>
        </w:tc>
        <w:tc>
          <w:tcPr>
            <w:tcW w:w="0" w:type="auto"/>
            <w:vAlign w:val="center"/>
          </w:tcPr>
          <w:p w14:paraId="3A06BB1B" w14:textId="77777777" w:rsidR="00524A5D" w:rsidRPr="00E36978" w:rsidRDefault="00000000">
            <w:pPr>
              <w:pStyle w:val="TAL"/>
              <w:rPr>
                <w:lang w:val="en-US"/>
              </w:rPr>
            </w:pPr>
            <w:r w:rsidRPr="00E36978">
              <w:rPr>
                <w:lang w:val="en-US"/>
              </w:rPr>
              <w:t>Clause 8.2.1.1.1 (Test 1</w:t>
            </w:r>
            <w:r w:rsidRPr="00E36978">
              <w:rPr>
                <w:rFonts w:hint="eastAsia"/>
                <w:lang w:val="en-US"/>
              </w:rPr>
              <w:t>,</w:t>
            </w:r>
            <w:r w:rsidRPr="00E36978">
              <w:rPr>
                <w:lang w:val="en-US"/>
              </w:rPr>
              <w:t xml:space="preserve"> Test 2, Test 3)</w:t>
            </w:r>
          </w:p>
        </w:tc>
        <w:tc>
          <w:tcPr>
            <w:tcW w:w="0" w:type="auto"/>
            <w:vAlign w:val="center"/>
          </w:tcPr>
          <w:p w14:paraId="2F44BF98" w14:textId="77777777" w:rsidR="00524A5D" w:rsidRPr="00E36978" w:rsidRDefault="00000000">
            <w:pPr>
              <w:pStyle w:val="TAL"/>
              <w:rPr>
                <w:lang w:val="en-US"/>
              </w:rPr>
            </w:pPr>
            <w:r w:rsidRPr="00E36978">
              <w:rPr>
                <w:lang w:val="en-US"/>
              </w:rPr>
              <w:t>The requirements apply only for UE Category M1, and only when ntn-ScenarioSupport-r17 is “ngso” or is not included</w:t>
            </w:r>
          </w:p>
        </w:tc>
      </w:tr>
      <w:tr w:rsidR="00524A5D" w:rsidRPr="00E36978" w14:paraId="62D34A1F" w14:textId="77777777">
        <w:trPr>
          <w:trHeight w:val="153"/>
          <w:jc w:val="center"/>
        </w:trPr>
        <w:tc>
          <w:tcPr>
            <w:tcW w:w="0" w:type="auto"/>
            <w:vMerge/>
            <w:vAlign w:val="center"/>
          </w:tcPr>
          <w:p w14:paraId="1E6DD5F0" w14:textId="77777777" w:rsidR="00524A5D" w:rsidRPr="00E36978" w:rsidRDefault="00524A5D">
            <w:pPr>
              <w:pStyle w:val="TAL"/>
              <w:rPr>
                <w:lang w:val="en-US"/>
              </w:rPr>
            </w:pPr>
          </w:p>
        </w:tc>
        <w:tc>
          <w:tcPr>
            <w:tcW w:w="0" w:type="auto"/>
            <w:vAlign w:val="center"/>
          </w:tcPr>
          <w:p w14:paraId="76B509DD" w14:textId="77777777" w:rsidR="00524A5D" w:rsidRPr="00E36978" w:rsidRDefault="00000000">
            <w:pPr>
              <w:pStyle w:val="TAL"/>
              <w:rPr>
                <w:lang w:val="en-US"/>
              </w:rPr>
            </w:pPr>
            <w:r w:rsidRPr="00E36978">
              <w:rPr>
                <w:lang w:val="en-US"/>
              </w:rPr>
              <w:t>Clause 8.3.1.1.1 (Test 1, Test 2)</w:t>
            </w:r>
          </w:p>
        </w:tc>
        <w:tc>
          <w:tcPr>
            <w:tcW w:w="0" w:type="auto"/>
            <w:vAlign w:val="center"/>
          </w:tcPr>
          <w:p w14:paraId="1A484D89" w14:textId="77777777" w:rsidR="00524A5D" w:rsidRPr="00E36978" w:rsidRDefault="00000000">
            <w:pPr>
              <w:pStyle w:val="TAL"/>
              <w:rPr>
                <w:lang w:val="en-US"/>
              </w:rPr>
            </w:pPr>
            <w:r w:rsidRPr="00E36978">
              <w:rPr>
                <w:lang w:val="en-US"/>
              </w:rPr>
              <w:t>The requirements apply only for UE Category NB1, NB2, and only when ntn-ScenarioSupport-r17 is “ngso” or is not included</w:t>
            </w:r>
          </w:p>
        </w:tc>
      </w:tr>
      <w:tr w:rsidR="00524A5D" w:rsidRPr="00E36978" w14:paraId="679CF6E0" w14:textId="77777777">
        <w:trPr>
          <w:trHeight w:val="153"/>
          <w:jc w:val="center"/>
        </w:trPr>
        <w:tc>
          <w:tcPr>
            <w:tcW w:w="0" w:type="auto"/>
            <w:vAlign w:val="center"/>
          </w:tcPr>
          <w:p w14:paraId="5ECF80CB" w14:textId="77777777" w:rsidR="00524A5D" w:rsidRPr="00E36978" w:rsidRDefault="00000000">
            <w:pPr>
              <w:pStyle w:val="TAL"/>
              <w:rPr>
                <w:lang w:val="en-US"/>
              </w:rPr>
            </w:pPr>
            <w:r w:rsidRPr="00E36978">
              <w:rPr>
                <w:lang w:val="en-US"/>
              </w:rPr>
              <w:t>Operation in coverage enhancement mode A (ce-ModeA-r13)</w:t>
            </w:r>
          </w:p>
        </w:tc>
        <w:tc>
          <w:tcPr>
            <w:tcW w:w="0" w:type="auto"/>
            <w:vAlign w:val="center"/>
          </w:tcPr>
          <w:p w14:paraId="598CDD69" w14:textId="77777777" w:rsidR="00524A5D" w:rsidRPr="00E36978" w:rsidRDefault="00000000">
            <w:pPr>
              <w:pStyle w:val="TAL"/>
              <w:rPr>
                <w:lang w:val="en-US"/>
              </w:rPr>
            </w:pPr>
            <w:r w:rsidRPr="00E36978">
              <w:rPr>
                <w:lang w:val="en-US"/>
              </w:rPr>
              <w:t>Clause 8.2.1.1.1 (Test 1, Test 2)</w:t>
            </w:r>
          </w:p>
        </w:tc>
        <w:tc>
          <w:tcPr>
            <w:tcW w:w="0" w:type="auto"/>
            <w:vAlign w:val="center"/>
          </w:tcPr>
          <w:p w14:paraId="0C16F40B" w14:textId="77777777" w:rsidR="00524A5D" w:rsidRPr="00E36978" w:rsidRDefault="00000000">
            <w:pPr>
              <w:pStyle w:val="TAL"/>
              <w:rPr>
                <w:lang w:val="en-US"/>
              </w:rPr>
            </w:pPr>
            <w:r w:rsidRPr="00E36978">
              <w:rPr>
                <w:rFonts w:hint="eastAsia"/>
                <w:lang w:val="en-US"/>
              </w:rPr>
              <w:t>T</w:t>
            </w:r>
            <w:r w:rsidRPr="00E36978">
              <w:rPr>
                <w:lang w:val="en-US"/>
              </w:rPr>
              <w:t>he requirements apply only for UE Category M1</w:t>
            </w:r>
          </w:p>
        </w:tc>
      </w:tr>
      <w:tr w:rsidR="00524A5D" w:rsidRPr="00E36978" w14:paraId="5DD0E503" w14:textId="77777777">
        <w:trPr>
          <w:trHeight w:val="153"/>
          <w:jc w:val="center"/>
        </w:trPr>
        <w:tc>
          <w:tcPr>
            <w:tcW w:w="0" w:type="auto"/>
            <w:vAlign w:val="center"/>
          </w:tcPr>
          <w:p w14:paraId="0BB7E803" w14:textId="77777777" w:rsidR="00524A5D" w:rsidRPr="00E36978" w:rsidRDefault="00000000">
            <w:pPr>
              <w:pStyle w:val="TAL"/>
              <w:rPr>
                <w:lang w:val="en-US"/>
              </w:rPr>
            </w:pPr>
            <w:r w:rsidRPr="00E36978">
              <w:rPr>
                <w:lang w:val="en-US"/>
              </w:rPr>
              <w:t>Operation in coverage enhancement mode B (ce-ModeB-r13)</w:t>
            </w:r>
          </w:p>
        </w:tc>
        <w:tc>
          <w:tcPr>
            <w:tcW w:w="0" w:type="auto"/>
            <w:vAlign w:val="center"/>
          </w:tcPr>
          <w:p w14:paraId="294C7F80" w14:textId="77777777" w:rsidR="00524A5D" w:rsidRPr="00E36978" w:rsidRDefault="00000000">
            <w:pPr>
              <w:pStyle w:val="TAL"/>
              <w:rPr>
                <w:lang w:val="en-US"/>
              </w:rPr>
            </w:pPr>
            <w:r w:rsidRPr="00E36978">
              <w:rPr>
                <w:lang w:val="en-US"/>
              </w:rPr>
              <w:t>Clause 8.2.1.1.1 (Test 3)</w:t>
            </w:r>
          </w:p>
        </w:tc>
        <w:tc>
          <w:tcPr>
            <w:tcW w:w="0" w:type="auto"/>
            <w:vAlign w:val="center"/>
          </w:tcPr>
          <w:p w14:paraId="76C4251E" w14:textId="77777777" w:rsidR="00524A5D" w:rsidRPr="00E36978" w:rsidRDefault="00000000">
            <w:pPr>
              <w:pStyle w:val="TAL"/>
              <w:rPr>
                <w:lang w:val="en-US"/>
              </w:rPr>
            </w:pPr>
            <w:r w:rsidRPr="00E36978">
              <w:rPr>
                <w:lang w:val="en-US"/>
              </w:rPr>
              <w:t>The requirements apply only for UE Category M1</w:t>
            </w:r>
          </w:p>
        </w:tc>
      </w:tr>
      <w:tr w:rsidR="00524A5D" w:rsidRPr="00E36978" w14:paraId="24D7EB58" w14:textId="77777777">
        <w:trPr>
          <w:trHeight w:val="153"/>
          <w:jc w:val="center"/>
        </w:trPr>
        <w:tc>
          <w:tcPr>
            <w:tcW w:w="0" w:type="auto"/>
            <w:gridSpan w:val="3"/>
            <w:vAlign w:val="center"/>
          </w:tcPr>
          <w:p w14:paraId="31EE7A55" w14:textId="77777777" w:rsidR="00524A5D" w:rsidRPr="00E36978" w:rsidRDefault="00000000">
            <w:pPr>
              <w:pStyle w:val="TAN"/>
            </w:pPr>
            <w:r w:rsidRPr="00E36978">
              <w:rPr>
                <w:rFonts w:hint="eastAsia"/>
                <w:lang w:val="en-US" w:eastAsia="zh-TW"/>
              </w:rPr>
              <w:t>N</w:t>
            </w:r>
            <w:r w:rsidRPr="00E36978">
              <w:rPr>
                <w:lang w:val="en-US" w:eastAsia="zh-TW"/>
              </w:rPr>
              <w:t>ote:</w:t>
            </w:r>
            <w:r w:rsidRPr="00E36978">
              <w:rPr>
                <w:rFonts w:eastAsia="MS Mincho"/>
                <w:sz w:val="28"/>
              </w:rPr>
              <w:tab/>
            </w:r>
            <w:r w:rsidRPr="00E36978">
              <w:rPr>
                <w:lang w:val="en-US" w:eastAsia="zh-TW"/>
              </w:rPr>
              <w:t xml:space="preserve">For UE supports </w:t>
            </w:r>
            <w:r w:rsidRPr="00E36978">
              <w:rPr>
                <w:lang w:val="en-US"/>
              </w:rPr>
              <w:t>NTN access (</w:t>
            </w:r>
            <w:r w:rsidRPr="00E36978">
              <w:rPr>
                <w:i/>
                <w:lang w:val="en-US"/>
              </w:rPr>
              <w:t>ntn-Connectivity-EPC-r17</w:t>
            </w:r>
            <w:r w:rsidRPr="00E36978">
              <w:rPr>
                <w:lang w:val="en-US"/>
              </w:rPr>
              <w:t>), the requirements</w:t>
            </w:r>
            <w:r w:rsidRPr="00E36978">
              <w:rPr>
                <w:lang w:val="en-US" w:eastAsia="zh-TW"/>
              </w:rPr>
              <w:t xml:space="preserve"> in TS36.101[7] Clause 8 and Clause 9 also applies to UE according to the UE category and capability</w:t>
            </w:r>
          </w:p>
        </w:tc>
      </w:tr>
      <w:bookmarkEnd w:id="2062"/>
      <w:bookmarkEnd w:id="2063"/>
    </w:tbl>
    <w:p w14:paraId="0A6C47FE" w14:textId="77777777" w:rsidR="00524A5D" w:rsidRPr="00E36978" w:rsidRDefault="00524A5D"/>
    <w:p w14:paraId="77129783" w14:textId="77777777" w:rsidR="00524A5D" w:rsidRPr="00E36978" w:rsidRDefault="00000000">
      <w:pPr>
        <w:pStyle w:val="Heading3"/>
      </w:pPr>
      <w:bookmarkStart w:id="2064" w:name="_Toc14946"/>
      <w:bookmarkStart w:id="2065" w:name="_Toc137401336"/>
      <w:bookmarkStart w:id="2066" w:name="_Toc24057"/>
      <w:bookmarkStart w:id="2067" w:name="_Toc6511"/>
      <w:bookmarkStart w:id="2068" w:name="_Toc5540"/>
      <w:bookmarkStart w:id="2069" w:name="_Toc163510868"/>
      <w:bookmarkEnd w:id="2061"/>
      <w:r w:rsidRPr="00E36978">
        <w:rPr>
          <w:rFonts w:eastAsia="MS Mincho"/>
        </w:rPr>
        <w:lastRenderedPageBreak/>
        <w:t>8.1.</w:t>
      </w:r>
      <w:r w:rsidRPr="00E36978">
        <w:t>3</w:t>
      </w:r>
      <w:r w:rsidRPr="00E36978">
        <w:rPr>
          <w:rFonts w:eastAsia="MS Mincho"/>
        </w:rPr>
        <w:tab/>
      </w:r>
      <w:r w:rsidRPr="00E36978">
        <w:rPr>
          <w:snapToGrid w:val="0"/>
        </w:rPr>
        <w:t>UE category and UE DL category</w:t>
      </w:r>
      <w:bookmarkEnd w:id="2064"/>
      <w:bookmarkEnd w:id="2065"/>
      <w:bookmarkEnd w:id="2066"/>
      <w:bookmarkEnd w:id="2067"/>
      <w:bookmarkEnd w:id="2068"/>
      <w:bookmarkEnd w:id="2069"/>
    </w:p>
    <w:p w14:paraId="1F4B7E4B" w14:textId="77777777" w:rsidR="00524A5D" w:rsidRPr="00E36978" w:rsidRDefault="00000000">
      <w:pPr>
        <w:rPr>
          <w:rFonts w:eastAsia="SimSun"/>
          <w:b/>
          <w:lang w:val="en-US"/>
        </w:rPr>
      </w:pPr>
      <w:r w:rsidRPr="00E36978">
        <w:rPr>
          <w:rFonts w:eastAsia="SimSun"/>
          <w:lang w:val="en-US"/>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E36978" w:rsidRDefault="00000000">
      <w:pPr>
        <w:pStyle w:val="Heading2"/>
        <w:rPr>
          <w:rFonts w:eastAsia="PMingLiU"/>
          <w:lang w:val="en-US"/>
        </w:rPr>
      </w:pPr>
      <w:bookmarkStart w:id="2070" w:name="_Toc20291"/>
      <w:bookmarkStart w:id="2071" w:name="_Toc19229"/>
      <w:bookmarkStart w:id="2072" w:name="_Toc16138"/>
      <w:bookmarkStart w:id="2073" w:name="_Toc25037"/>
      <w:bookmarkStart w:id="2074" w:name="_Toc163510869"/>
      <w:r w:rsidRPr="00E36978">
        <w:rPr>
          <w:rFonts w:eastAsia="PMingLiU"/>
          <w:lang w:val="en-US"/>
        </w:rPr>
        <w:t>8.2</w:t>
      </w:r>
      <w:r w:rsidRPr="00E36978">
        <w:rPr>
          <w:rFonts w:eastAsia="PMingLiU"/>
          <w:lang w:val="en-US"/>
        </w:rPr>
        <w:tab/>
        <w:t>Demodulation for IOT NTN UE category M1</w:t>
      </w:r>
      <w:bookmarkEnd w:id="2070"/>
      <w:bookmarkEnd w:id="2071"/>
      <w:bookmarkEnd w:id="2072"/>
      <w:bookmarkEnd w:id="2073"/>
      <w:bookmarkEnd w:id="2074"/>
    </w:p>
    <w:p w14:paraId="53338CF2" w14:textId="77777777" w:rsidR="00524A5D" w:rsidRPr="00E36978" w:rsidRDefault="00000000">
      <w:pPr>
        <w:pStyle w:val="Heading3"/>
        <w:rPr>
          <w:rFonts w:cs="Arial"/>
          <w:szCs w:val="28"/>
        </w:rPr>
      </w:pPr>
      <w:bookmarkStart w:id="2075" w:name="_Toc28056"/>
      <w:bookmarkStart w:id="2076" w:name="_Toc27537"/>
      <w:bookmarkStart w:id="2077" w:name="_Toc15803"/>
      <w:bookmarkStart w:id="2078" w:name="_Toc4036"/>
      <w:bookmarkStart w:id="2079" w:name="_Toc163510870"/>
      <w:r w:rsidRPr="00E36978">
        <w:rPr>
          <w:rFonts w:cs="Arial"/>
          <w:szCs w:val="28"/>
        </w:rPr>
        <w:t>8.2.1</w:t>
      </w:r>
      <w:r w:rsidRPr="00E36978">
        <w:rPr>
          <w:rFonts w:cs="Arial"/>
          <w:szCs w:val="28"/>
        </w:rPr>
        <w:tab/>
        <w:t>FDD and half-duplex FDD</w:t>
      </w:r>
      <w:bookmarkEnd w:id="2075"/>
      <w:bookmarkEnd w:id="2076"/>
      <w:bookmarkEnd w:id="2077"/>
      <w:bookmarkEnd w:id="2078"/>
      <w:bookmarkEnd w:id="2079"/>
    </w:p>
    <w:p w14:paraId="7BB2F182" w14:textId="77777777" w:rsidR="00524A5D" w:rsidRPr="00E36978" w:rsidRDefault="00000000">
      <w:pPr>
        <w:pStyle w:val="Heading4"/>
      </w:pPr>
      <w:bookmarkStart w:id="2080" w:name="_Toc12971"/>
      <w:bookmarkStart w:id="2081" w:name="_Toc22085"/>
      <w:bookmarkStart w:id="2082" w:name="_Toc27739"/>
      <w:bookmarkStart w:id="2083" w:name="_Toc935"/>
      <w:bookmarkStart w:id="2084" w:name="_Toc163510871"/>
      <w:r w:rsidRPr="00E36978">
        <w:t>8.2.1.1</w:t>
      </w:r>
      <w:r w:rsidRPr="00E36978">
        <w:tab/>
        <w:t>PDSCH</w:t>
      </w:r>
      <w:bookmarkEnd w:id="2080"/>
      <w:bookmarkEnd w:id="2081"/>
      <w:bookmarkEnd w:id="2082"/>
      <w:bookmarkEnd w:id="2083"/>
      <w:bookmarkEnd w:id="2084"/>
    </w:p>
    <w:p w14:paraId="1AE80103" w14:textId="77777777" w:rsidR="00524A5D" w:rsidRPr="00E36978" w:rsidRDefault="00000000">
      <w:pPr>
        <w:rPr>
          <w:lang w:val="en-US"/>
        </w:rPr>
      </w:pPr>
      <w:r w:rsidRPr="00E36978">
        <w:rPr>
          <w:lang w:val="en-US"/>
        </w:rPr>
        <w:t>The parameters specified in Table 8.2.1.1-1 and 8.2.1.1-2 are valid for FDD and half-duplex FDD tests unless otherwise stated.</w:t>
      </w:r>
    </w:p>
    <w:p w14:paraId="517BA26F" w14:textId="77777777" w:rsidR="00524A5D" w:rsidRPr="00E36978" w:rsidRDefault="00000000">
      <w:pPr>
        <w:pStyle w:val="TH"/>
      </w:pPr>
      <w:r w:rsidRPr="00E36978">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E36978"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E36978" w:rsidRDefault="00000000">
            <w:pPr>
              <w:pStyle w:val="TAH"/>
              <w:rPr>
                <w:rFonts w:eastAsia="?? ??" w:cs="Arial"/>
                <w:kern w:val="2"/>
              </w:rPr>
            </w:pPr>
            <w:r w:rsidRPr="00E36978">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E36978" w:rsidRDefault="00000000">
            <w:pPr>
              <w:pStyle w:val="TAH"/>
              <w:rPr>
                <w:rFonts w:eastAsia="?? ??" w:cs="Arial"/>
                <w:kern w:val="2"/>
              </w:rPr>
            </w:pPr>
            <w:r w:rsidRPr="00E36978">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E36978" w:rsidRDefault="00000000">
            <w:pPr>
              <w:pStyle w:val="TAH"/>
              <w:rPr>
                <w:rFonts w:eastAsia="?? ??" w:cs="Arial"/>
                <w:kern w:val="2"/>
              </w:rPr>
            </w:pPr>
            <w:r w:rsidRPr="00E36978">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E36978" w:rsidRDefault="00000000">
            <w:pPr>
              <w:pStyle w:val="TAH"/>
              <w:rPr>
                <w:rFonts w:eastAsia="?? ??" w:cs="Arial"/>
                <w:kern w:val="2"/>
              </w:rPr>
            </w:pPr>
            <w:r w:rsidRPr="00E36978">
              <w:rPr>
                <w:rFonts w:eastAsia="?? ??" w:cs="Arial"/>
                <w:kern w:val="2"/>
              </w:rPr>
              <w:t>CE Mode B</w:t>
            </w:r>
          </w:p>
        </w:tc>
      </w:tr>
      <w:tr w:rsidR="00524A5D" w:rsidRPr="00E36978"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E36978" w:rsidRDefault="00000000">
            <w:pPr>
              <w:pStyle w:val="TAC"/>
              <w:rPr>
                <w:rFonts w:cs="Arial"/>
                <w:kern w:val="2"/>
              </w:rPr>
            </w:pPr>
            <w:r w:rsidRPr="00E36978">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E36978" w:rsidRDefault="00000000">
            <w:pPr>
              <w:pStyle w:val="TAC"/>
              <w:rPr>
                <w:rFonts w:eastAsia="?? ??" w:cs="Arial"/>
                <w:kern w:val="2"/>
              </w:rPr>
            </w:pPr>
            <w:r w:rsidRPr="00E36978">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E36978" w:rsidRDefault="00000000">
            <w:pPr>
              <w:pStyle w:val="TAC"/>
              <w:rPr>
                <w:rFonts w:eastAsia="?? ??" w:cs="Arial"/>
                <w:kern w:val="2"/>
              </w:rPr>
            </w:pPr>
            <w:r w:rsidRPr="00E36978">
              <w:rPr>
                <w:rFonts w:eastAsia="?? ??" w:cs="Arial"/>
                <w:kern w:val="2"/>
              </w:rPr>
              <w:t>8 or 10</w:t>
            </w:r>
          </w:p>
          <w:p w14:paraId="26E77596" w14:textId="77777777" w:rsidR="00524A5D" w:rsidRPr="00E36978" w:rsidRDefault="00000000">
            <w:pPr>
              <w:pStyle w:val="TAC"/>
              <w:rPr>
                <w:rFonts w:eastAsia="?? ??" w:cs="Arial"/>
                <w:kern w:val="2"/>
              </w:rPr>
            </w:pPr>
            <w:r w:rsidRPr="00E36978">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E36978" w:rsidRDefault="00000000">
            <w:pPr>
              <w:pStyle w:val="TAC"/>
              <w:rPr>
                <w:rFonts w:eastAsia="?? ??" w:cs="Arial"/>
                <w:kern w:val="2"/>
              </w:rPr>
            </w:pPr>
            <w:r w:rsidRPr="00E36978">
              <w:rPr>
                <w:rFonts w:eastAsia="?? ??" w:cs="Arial"/>
                <w:kern w:val="2"/>
              </w:rPr>
              <w:t>2</w:t>
            </w:r>
          </w:p>
        </w:tc>
      </w:tr>
      <w:tr w:rsidR="00524A5D" w:rsidRPr="00E36978"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E36978" w:rsidRDefault="00000000">
            <w:pPr>
              <w:pStyle w:val="TAC"/>
              <w:rPr>
                <w:rFonts w:cs="Arial"/>
                <w:kern w:val="2"/>
                <w:position w:val="-10"/>
              </w:rPr>
            </w:pPr>
            <w:r w:rsidRPr="00E36978">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E36978" w:rsidRDefault="00000000">
            <w:pPr>
              <w:pStyle w:val="TAC"/>
              <w:rPr>
                <w:rFonts w:eastAsia="?? ??" w:cs="Arial"/>
                <w:kern w:val="2"/>
              </w:rPr>
            </w:pPr>
            <w:r w:rsidRPr="00E36978">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E36978" w:rsidRDefault="00000000">
            <w:pPr>
              <w:pStyle w:val="TAC"/>
              <w:rPr>
                <w:rFonts w:eastAsia="?? ??" w:cs="Arial"/>
                <w:kern w:val="2"/>
              </w:rPr>
            </w:pPr>
            <w:r w:rsidRPr="00E36978">
              <w:rPr>
                <w:rFonts w:eastAsia="?? ??" w:cs="Arial"/>
                <w:kern w:val="2"/>
              </w:rPr>
              <w:t>4</w:t>
            </w:r>
          </w:p>
        </w:tc>
      </w:tr>
      <w:tr w:rsidR="00524A5D" w:rsidRPr="00E36978"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E36978" w:rsidRDefault="00000000">
            <w:pPr>
              <w:pStyle w:val="TAC"/>
              <w:rPr>
                <w:rFonts w:cs="Arial"/>
                <w:kern w:val="2"/>
              </w:rPr>
            </w:pPr>
            <w:r w:rsidRPr="00E36978">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E36978" w:rsidRDefault="00000000">
            <w:pPr>
              <w:pStyle w:val="TAC"/>
              <w:rPr>
                <w:rFonts w:eastAsia="?? ??" w:cs="Arial"/>
                <w:kern w:val="2"/>
              </w:rPr>
            </w:pPr>
            <w:r w:rsidRPr="00E36978">
              <w:rPr>
                <w:rFonts w:eastAsia="?? ??" w:cs="Arial"/>
                <w:kern w:val="2"/>
              </w:rPr>
              <w:t>{0, 2, 3</w:t>
            </w:r>
            <w:r w:rsidRPr="00E36978">
              <w:rPr>
                <w:rFonts w:eastAsia="Malgun Gothic" w:cs="Arial"/>
                <w:kern w:val="2"/>
                <w:lang w:eastAsia="ko-KR"/>
              </w:rPr>
              <w:t>,1</w:t>
            </w:r>
            <w:r w:rsidRPr="00E36978">
              <w:rPr>
                <w:rFonts w:eastAsia="?? ??" w:cs="Arial"/>
                <w:kern w:val="2"/>
              </w:rPr>
              <w:t>} for QPSK and 16QAM</w:t>
            </w:r>
          </w:p>
          <w:p w14:paraId="3449BA28" w14:textId="77777777" w:rsidR="00524A5D" w:rsidRPr="00E36978"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E36978" w:rsidRDefault="00000000">
            <w:pPr>
              <w:pStyle w:val="TAC"/>
              <w:rPr>
                <w:rFonts w:eastAsia="?? ??" w:cs="Arial"/>
                <w:kern w:val="2"/>
              </w:rPr>
            </w:pPr>
            <w:r w:rsidRPr="00E36978">
              <w:rPr>
                <w:rFonts w:eastAsia="?? ??" w:cs="Arial"/>
                <w:kern w:val="2"/>
              </w:rPr>
              <w:t>{</w:t>
            </w:r>
            <w:r w:rsidRPr="00E36978">
              <w:rPr>
                <w:kern w:val="2"/>
              </w:rPr>
              <w:t>0,0,0,0,2,2,2,2,3,3,3,3,1,1,1,1</w:t>
            </w:r>
            <w:r w:rsidRPr="00E36978">
              <w:rPr>
                <w:rFonts w:eastAsia="?? ??" w:cs="Arial"/>
                <w:kern w:val="2"/>
              </w:rPr>
              <w:t>…} for QPSK</w:t>
            </w:r>
          </w:p>
          <w:p w14:paraId="7F1051FE" w14:textId="77777777" w:rsidR="00524A5D" w:rsidRPr="00E36978" w:rsidRDefault="00524A5D">
            <w:pPr>
              <w:pStyle w:val="TAC"/>
              <w:rPr>
                <w:rFonts w:eastAsia="?? ??" w:cs="Arial"/>
                <w:kern w:val="2"/>
              </w:rPr>
            </w:pPr>
          </w:p>
        </w:tc>
      </w:tr>
      <w:tr w:rsidR="00524A5D" w:rsidRPr="00E36978"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E36978" w:rsidRDefault="00000000">
            <w:pPr>
              <w:pStyle w:val="TAC"/>
              <w:rPr>
                <w:rFonts w:cs="Arial"/>
                <w:kern w:val="2"/>
              </w:rPr>
            </w:pPr>
            <w:r w:rsidRPr="00E36978">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E36978" w:rsidRDefault="00000000">
            <w:pPr>
              <w:pStyle w:val="TAC"/>
              <w:rPr>
                <w:rFonts w:eastAsia="?? ??" w:cs="Arial"/>
                <w:kern w:val="2"/>
              </w:rPr>
            </w:pPr>
            <w:r w:rsidRPr="00E36978">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E36978" w:rsidRDefault="00000000">
            <w:pPr>
              <w:pStyle w:val="TAC"/>
              <w:rPr>
                <w:rFonts w:eastAsia="?? ??" w:cs="Arial"/>
                <w:kern w:val="2"/>
              </w:rPr>
            </w:pPr>
            <w:r w:rsidRPr="00E36978">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E36978" w:rsidRDefault="00000000">
            <w:pPr>
              <w:pStyle w:val="TAC"/>
              <w:rPr>
                <w:rFonts w:eastAsia="?? ??" w:cs="Arial"/>
                <w:kern w:val="2"/>
              </w:rPr>
            </w:pPr>
            <w:r w:rsidRPr="00E36978">
              <w:rPr>
                <w:rFonts w:eastAsia="?? ??" w:cs="Arial"/>
                <w:kern w:val="2"/>
              </w:rPr>
              <w:t>4 for 1.4 MHz bandwidth, 3 for 3 MHz and 5 MHz bandwidths, 2 for 10 MHz, 15 MHz and 20 MHz bandwidths</w:t>
            </w:r>
          </w:p>
        </w:tc>
      </w:tr>
      <w:tr w:rsidR="00524A5D" w:rsidRPr="00E36978"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E36978" w:rsidRDefault="00000000">
            <w:pPr>
              <w:pStyle w:val="TAC"/>
              <w:rPr>
                <w:rFonts w:cs="Arial"/>
                <w:kern w:val="2"/>
              </w:rPr>
            </w:pPr>
            <w:r w:rsidRPr="00E36978">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E36978" w:rsidRDefault="00000000">
            <w:pPr>
              <w:pStyle w:val="TAC"/>
              <w:rPr>
                <w:rFonts w:eastAsia="?? ??" w:cs="Arial"/>
                <w:kern w:val="2"/>
              </w:rPr>
            </w:pPr>
            <w:r w:rsidRPr="00E36978">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E36978" w:rsidRDefault="00000000">
            <w:pPr>
              <w:pStyle w:val="TAC"/>
              <w:rPr>
                <w:rFonts w:eastAsia="?? ??" w:cs="Arial"/>
                <w:kern w:val="2"/>
              </w:rPr>
            </w:pPr>
            <w:r w:rsidRPr="00E36978">
              <w:rPr>
                <w:rFonts w:eastAsia="?? ??" w:cs="Arial"/>
                <w:kern w:val="2"/>
              </w:rPr>
              <w:t>Normal</w:t>
            </w:r>
          </w:p>
        </w:tc>
      </w:tr>
      <w:tr w:rsidR="00524A5D" w:rsidRPr="00E36978"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E36978" w:rsidRDefault="00000000">
            <w:pPr>
              <w:pStyle w:val="TAC"/>
              <w:rPr>
                <w:rFonts w:cs="Arial"/>
                <w:kern w:val="2"/>
              </w:rPr>
            </w:pPr>
            <w:r w:rsidRPr="00E36978">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E36978" w:rsidRDefault="00000000">
            <w:pPr>
              <w:pStyle w:val="TAC"/>
              <w:rPr>
                <w:rFonts w:cs="Arial"/>
                <w:kern w:val="2"/>
              </w:rPr>
            </w:pPr>
            <w:r w:rsidRPr="00E36978">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E36978" w:rsidRDefault="00000000">
            <w:pPr>
              <w:pStyle w:val="TAC"/>
              <w:rPr>
                <w:rFonts w:cs="Arial"/>
                <w:kern w:val="2"/>
              </w:rPr>
            </w:pPr>
            <w:r w:rsidRPr="00E36978">
              <w:rPr>
                <w:rFonts w:cs="Arial"/>
                <w:kern w:val="2"/>
              </w:rPr>
              <w:t>Annex B.4.4</w:t>
            </w:r>
          </w:p>
        </w:tc>
      </w:tr>
      <w:tr w:rsidR="00524A5D" w:rsidRPr="00E36978"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E36978" w:rsidRDefault="00000000">
            <w:pPr>
              <w:pStyle w:val="TAC"/>
              <w:rPr>
                <w:rFonts w:cs="Arial"/>
                <w:kern w:val="2"/>
              </w:rPr>
            </w:pPr>
            <w:r w:rsidRPr="00E36978">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E36978" w:rsidRDefault="00000000">
            <w:pPr>
              <w:pStyle w:val="TAC"/>
              <w:rPr>
                <w:rFonts w:cs="Arial"/>
                <w:kern w:val="2"/>
              </w:rPr>
            </w:pPr>
            <w:r w:rsidRPr="00E36978">
              <w:rPr>
                <w:rFonts w:cs="Arial"/>
                <w:kern w:val="2"/>
              </w:rPr>
              <w:t>Frequency domain: 1 PRB</w:t>
            </w:r>
          </w:p>
          <w:p w14:paraId="282477CA" w14:textId="77777777" w:rsidR="00524A5D" w:rsidRPr="00E36978" w:rsidRDefault="00000000">
            <w:pPr>
              <w:pStyle w:val="TAC"/>
              <w:rPr>
                <w:rFonts w:cs="Arial"/>
                <w:kern w:val="2"/>
              </w:rPr>
            </w:pPr>
            <w:r w:rsidRPr="00E36978">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E36978" w:rsidRDefault="00000000">
            <w:pPr>
              <w:pStyle w:val="TAC"/>
              <w:rPr>
                <w:rFonts w:cs="Arial"/>
                <w:kern w:val="2"/>
              </w:rPr>
            </w:pPr>
            <w:r w:rsidRPr="00E36978">
              <w:rPr>
                <w:rFonts w:cs="Arial"/>
                <w:kern w:val="2"/>
              </w:rPr>
              <w:t>Frequency domain: 1 PRB</w:t>
            </w:r>
          </w:p>
          <w:p w14:paraId="19A53094" w14:textId="77777777" w:rsidR="00524A5D" w:rsidRPr="00E36978" w:rsidRDefault="00000000">
            <w:pPr>
              <w:pStyle w:val="TAC"/>
              <w:rPr>
                <w:rFonts w:cs="Arial"/>
                <w:kern w:val="2"/>
              </w:rPr>
            </w:pPr>
            <w:r w:rsidRPr="00E36978">
              <w:rPr>
                <w:rFonts w:cs="Arial"/>
                <w:kern w:val="2"/>
              </w:rPr>
              <w:t>Time domain: identical during the hopping period (interval-FDD for CE Mode B)</w:t>
            </w:r>
          </w:p>
        </w:tc>
      </w:tr>
      <w:tr w:rsidR="00524A5D" w:rsidRPr="00E36978"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E36978" w:rsidRDefault="00000000">
            <w:pPr>
              <w:pStyle w:val="TAC"/>
              <w:rPr>
                <w:rFonts w:cs="Arial"/>
                <w:kern w:val="2"/>
              </w:rPr>
            </w:pPr>
            <w:r w:rsidRPr="00E36978">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E36978" w:rsidRDefault="00000000">
            <w:pPr>
              <w:pStyle w:val="TAC"/>
              <w:rPr>
                <w:rFonts w:cs="Arial"/>
                <w:kern w:val="2"/>
              </w:rPr>
            </w:pPr>
            <w:r w:rsidRPr="00E36978">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E36978" w:rsidRDefault="00000000">
            <w:pPr>
              <w:pStyle w:val="TAC"/>
              <w:rPr>
                <w:rFonts w:cs="Arial"/>
                <w:kern w:val="2"/>
              </w:rPr>
            </w:pPr>
            <w:r w:rsidRPr="00E36978">
              <w:rPr>
                <w:rFonts w:cs="Arial"/>
                <w:kern w:val="2"/>
              </w:rPr>
              <w:t>1111111111</w:t>
            </w:r>
          </w:p>
        </w:tc>
      </w:tr>
      <w:tr w:rsidR="00524A5D" w:rsidRPr="00E36978"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E36978" w:rsidRDefault="00000000">
            <w:pPr>
              <w:pStyle w:val="TAN"/>
              <w:rPr>
                <w:kern w:val="2"/>
              </w:rPr>
            </w:pPr>
            <w:r w:rsidRPr="00E36978">
              <w:rPr>
                <w:kern w:val="2"/>
              </w:rPr>
              <w:t>Note 1:</w:t>
            </w:r>
            <w:r w:rsidRPr="00E36978">
              <w:rPr>
                <w:snapToGrid w:val="0"/>
              </w:rPr>
              <w:tab/>
            </w:r>
            <w:r w:rsidRPr="00E36978">
              <w:rPr>
                <w:kern w:val="2"/>
              </w:rPr>
              <w:t>rvidx is defined in TS 36.213[6] Table 7.1.7.1-2.</w:t>
            </w:r>
          </w:p>
          <w:p w14:paraId="10E7533A" w14:textId="77777777" w:rsidR="00524A5D" w:rsidRPr="00E36978" w:rsidRDefault="00000000">
            <w:pPr>
              <w:pStyle w:val="TAN"/>
              <w:rPr>
                <w:rFonts w:cs="Arial"/>
                <w:kern w:val="2"/>
              </w:rPr>
            </w:pPr>
            <w:r w:rsidRPr="00E36978">
              <w:rPr>
                <w:rFonts w:cs="Arial"/>
                <w:kern w:val="2"/>
              </w:rPr>
              <w:t>Note 2:</w:t>
            </w:r>
            <w:r w:rsidRPr="00E36978">
              <w:rPr>
                <w:rFonts w:cs="Arial"/>
                <w:kern w:val="2"/>
              </w:rPr>
              <w:tab/>
              <w:t>For UE supporting ce-pdsch-tenProcesses-r13, the number of HARQ processese are set to 10, otherwise, it is set to 8.</w:t>
            </w:r>
          </w:p>
        </w:tc>
      </w:tr>
    </w:tbl>
    <w:p w14:paraId="1A16667D" w14:textId="4A9766A6" w:rsidR="00524A5D" w:rsidRPr="00E36978" w:rsidRDefault="00524A5D">
      <w:pPr>
        <w:rPr>
          <w:lang w:eastAsia="en-GB"/>
        </w:rPr>
      </w:pPr>
    </w:p>
    <w:p w14:paraId="68669B88" w14:textId="77777777" w:rsidR="00524A5D" w:rsidRPr="00E36978" w:rsidRDefault="00000000">
      <w:pPr>
        <w:pStyle w:val="TH"/>
        <w:rPr>
          <w:lang w:val="en-US"/>
        </w:rPr>
      </w:pPr>
      <w:r w:rsidRPr="00E36978">
        <w:rPr>
          <w:lang w:val="en-US"/>
        </w:rPr>
        <w:lastRenderedPageBreak/>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E36978"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E36978" w:rsidRDefault="00000000">
            <w:pPr>
              <w:pStyle w:val="TAH"/>
              <w:rPr>
                <w:rFonts w:eastAsia="?? ??" w:cs="Arial"/>
                <w:kern w:val="2"/>
                <w:lang w:val="en-US" w:eastAsia="ja-JP"/>
              </w:rPr>
            </w:pPr>
            <w:r w:rsidRPr="00E36978">
              <w:rPr>
                <w:rFonts w:eastAsia="?? ??" w:cs="Arial"/>
                <w:kern w:val="2"/>
                <w:lang w:val="en-US"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E36978" w:rsidRDefault="00000000">
            <w:pPr>
              <w:pStyle w:val="TAH"/>
              <w:rPr>
                <w:rFonts w:eastAsia="?? ??" w:cs="Arial"/>
                <w:kern w:val="2"/>
                <w:lang w:val="en-US" w:eastAsia="ja-JP"/>
              </w:rPr>
            </w:pPr>
            <w:r w:rsidRPr="00E36978">
              <w:rPr>
                <w:rFonts w:eastAsia="?? ??" w:cs="Arial"/>
                <w:kern w:val="2"/>
                <w:lang w:val="en-US"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E36978" w:rsidRDefault="00000000">
            <w:pPr>
              <w:pStyle w:val="TAH"/>
              <w:rPr>
                <w:rFonts w:eastAsia="?? ??" w:cs="Arial"/>
                <w:kern w:val="2"/>
                <w:lang w:val="en-US" w:eastAsia="ja-JP"/>
              </w:rPr>
            </w:pPr>
            <w:r w:rsidRPr="00E36978">
              <w:rPr>
                <w:rFonts w:eastAsia="?? ??" w:cs="Arial"/>
                <w:kern w:val="2"/>
                <w:lang w:val="en-US"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E36978" w:rsidRDefault="00000000">
            <w:pPr>
              <w:pStyle w:val="TAH"/>
              <w:rPr>
                <w:rFonts w:eastAsia="?? ??" w:cs="Arial"/>
                <w:kern w:val="2"/>
                <w:lang w:val="en-US" w:eastAsia="ja-JP"/>
              </w:rPr>
            </w:pPr>
            <w:r w:rsidRPr="00E36978">
              <w:rPr>
                <w:rFonts w:eastAsia="?? ??" w:cs="Arial"/>
                <w:kern w:val="2"/>
                <w:lang w:val="en-US" w:eastAsia="ja-JP"/>
              </w:rPr>
              <w:t>CE Mode B</w:t>
            </w:r>
          </w:p>
        </w:tc>
      </w:tr>
      <w:tr w:rsidR="00524A5D" w:rsidRPr="00E36978"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E36978" w:rsidRDefault="00000000">
            <w:pPr>
              <w:pStyle w:val="TAL"/>
              <w:rPr>
                <w:kern w:val="2"/>
                <w:lang w:val="en-US" w:eastAsia="ja-JP"/>
              </w:rPr>
            </w:pPr>
            <w:r w:rsidRPr="00E36978">
              <w:rPr>
                <w:kern w:val="2"/>
                <w:lang w:val="en-US"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E36978" w:rsidRDefault="00000000">
            <w:pPr>
              <w:pStyle w:val="TAC"/>
              <w:rPr>
                <w:rFonts w:eastAsia="?? ??" w:cs="Arial"/>
                <w:kern w:val="2"/>
                <w:lang w:val="en-US" w:eastAsia="ja-JP"/>
              </w:rPr>
            </w:pPr>
            <w:r w:rsidRPr="00E36978">
              <w:rPr>
                <w:rFonts w:eastAsia="?? ??" w:cs="Arial"/>
                <w:kern w:val="2"/>
                <w:lang w:val="en-US"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E36978" w:rsidRDefault="00000000">
            <w:pPr>
              <w:pStyle w:val="TAC"/>
              <w:rPr>
                <w:rFonts w:eastAsia="?? ??" w:cs="Arial"/>
                <w:kern w:val="2"/>
                <w:lang w:val="en-US" w:eastAsia="ja-JP"/>
              </w:rPr>
            </w:pPr>
            <w:r w:rsidRPr="00E36978">
              <w:rPr>
                <w:rFonts w:eastAsia="?? ??" w:cs="Arial"/>
                <w:kern w:val="2"/>
                <w:lang w:val="en-US" w:eastAsia="ja-JP"/>
              </w:rPr>
              <w:t>1</w:t>
            </w:r>
          </w:p>
        </w:tc>
      </w:tr>
      <w:tr w:rsidR="00524A5D" w:rsidRPr="00E36978"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E36978" w:rsidRDefault="00000000">
            <w:pPr>
              <w:pStyle w:val="TAL"/>
              <w:rPr>
                <w:kern w:val="2"/>
                <w:lang w:val="en-US" w:eastAsia="ja-JP"/>
              </w:rPr>
            </w:pPr>
            <w:r w:rsidRPr="00E36978">
              <w:rPr>
                <w:kern w:val="2"/>
                <w:lang w:val="en-US"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E36978" w:rsidRDefault="00000000">
            <w:pPr>
              <w:pStyle w:val="TAC"/>
              <w:rPr>
                <w:rFonts w:eastAsia="?? ??" w:cs="Arial"/>
                <w:kern w:val="2"/>
                <w:lang w:val="en-US" w:eastAsia="ja-JP"/>
              </w:rPr>
            </w:pPr>
            <w:r w:rsidRPr="00E36978">
              <w:rPr>
                <w:rFonts w:eastAsia="?? ??" w:cs="Arial"/>
                <w:kern w:val="2"/>
                <w:lang w:val="en-US"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E36978" w:rsidRDefault="00000000">
            <w:pPr>
              <w:pStyle w:val="TAC"/>
              <w:rPr>
                <w:rFonts w:eastAsia="?? ??" w:cs="Arial"/>
                <w:kern w:val="2"/>
                <w:lang w:val="en-US" w:eastAsia="ja-JP"/>
              </w:rPr>
            </w:pPr>
            <w:r w:rsidRPr="00E36978">
              <w:rPr>
                <w:rFonts w:eastAsia="?? ??" w:cs="Arial"/>
                <w:kern w:val="2"/>
                <w:lang w:val="en-US" w:eastAsia="ja-JP"/>
              </w:rPr>
              <w:t>8</w:t>
            </w:r>
          </w:p>
          <w:p w14:paraId="220FFE96"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E36978" w:rsidRDefault="00000000">
            <w:pPr>
              <w:pStyle w:val="TAC"/>
              <w:rPr>
                <w:rFonts w:eastAsia="?? ??" w:cs="Arial"/>
                <w:kern w:val="2"/>
                <w:lang w:val="en-US" w:eastAsia="ja-JP"/>
              </w:rPr>
            </w:pPr>
            <w:r w:rsidRPr="00E36978">
              <w:rPr>
                <w:rFonts w:eastAsia="?? ??" w:cs="Arial"/>
                <w:kern w:val="2"/>
                <w:lang w:val="en-US" w:eastAsia="ja-JP"/>
              </w:rPr>
              <w:t>2</w:t>
            </w:r>
          </w:p>
        </w:tc>
      </w:tr>
      <w:tr w:rsidR="00524A5D" w:rsidRPr="00E36978"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E36978" w:rsidRDefault="00000000">
            <w:pPr>
              <w:pStyle w:val="TAL"/>
              <w:rPr>
                <w:kern w:val="2"/>
                <w:position w:val="-10"/>
                <w:lang w:val="en-US" w:eastAsia="ja-JP"/>
              </w:rPr>
            </w:pPr>
            <w:r w:rsidRPr="00E36978">
              <w:rPr>
                <w:kern w:val="2"/>
                <w:lang w:val="en-US"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E36978" w:rsidRDefault="00000000">
            <w:pPr>
              <w:pStyle w:val="TAC"/>
              <w:rPr>
                <w:rFonts w:eastAsia="?? ??" w:cs="Arial"/>
                <w:kern w:val="2"/>
                <w:lang w:val="en-US" w:eastAsia="ja-JP"/>
              </w:rPr>
            </w:pPr>
            <w:r w:rsidRPr="00E36978">
              <w:rPr>
                <w:rFonts w:eastAsia="?? ??" w:cs="Arial"/>
                <w:kern w:val="2"/>
                <w:lang w:val="en-US"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E36978" w:rsidRDefault="00000000">
            <w:pPr>
              <w:pStyle w:val="TAC"/>
              <w:rPr>
                <w:rFonts w:eastAsia="?? ??" w:cs="Arial"/>
                <w:kern w:val="2"/>
                <w:lang w:val="en-US" w:eastAsia="ja-JP"/>
              </w:rPr>
            </w:pPr>
            <w:r w:rsidRPr="00E36978">
              <w:rPr>
                <w:rFonts w:eastAsia="?? ??" w:cs="Arial"/>
                <w:kern w:val="2"/>
                <w:lang w:val="en-US" w:eastAsia="ja-JP"/>
              </w:rPr>
              <w:t>4</w:t>
            </w:r>
          </w:p>
        </w:tc>
      </w:tr>
      <w:tr w:rsidR="00524A5D" w:rsidRPr="00E36978"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E36978" w:rsidRDefault="00000000">
            <w:pPr>
              <w:pStyle w:val="TAL"/>
              <w:rPr>
                <w:kern w:val="2"/>
                <w:lang w:val="en-US" w:eastAsia="ja-JP"/>
              </w:rPr>
            </w:pPr>
            <w:r w:rsidRPr="00E36978">
              <w:rPr>
                <w:kern w:val="2"/>
                <w:lang w:val="en-US" w:eastAsia="ja-JP"/>
              </w:rPr>
              <w:t>Redundancy version coding sequence</w:t>
            </w:r>
            <w:r w:rsidRPr="00E36978">
              <w:rPr>
                <w:rFonts w:cs="Arial"/>
                <w:kern w:val="2"/>
                <w:lang w:val="en-US"/>
              </w:rPr>
              <w:t xml:space="preserve"> </w:t>
            </w:r>
            <w:r w:rsidRPr="00E36978">
              <w:rPr>
                <w:i/>
                <w:lang w:val="en-US" w:eastAsia="ja-JP"/>
              </w:rPr>
              <w:t>rv</w:t>
            </w:r>
            <w:r w:rsidRPr="00E36978">
              <w:rPr>
                <w:i/>
                <w:vertAlign w:val="subscript"/>
                <w:lang w:val="en-US" w:eastAsia="ja-JP"/>
              </w:rPr>
              <w:t xml:space="preserve">idx </w:t>
            </w:r>
            <w:r w:rsidRPr="00E36978">
              <w:rPr>
                <w:rFonts w:cs="Arial"/>
                <w:kern w:val="2"/>
                <w:lang w:val="en-US"/>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E36978" w:rsidRDefault="00000000">
            <w:pPr>
              <w:pStyle w:val="TAC"/>
              <w:rPr>
                <w:rFonts w:eastAsia="?? ??" w:cs="Arial"/>
                <w:kern w:val="2"/>
                <w:lang w:val="en-US" w:eastAsia="ja-JP"/>
              </w:rPr>
            </w:pPr>
            <w:r w:rsidRPr="00E36978">
              <w:rPr>
                <w:rFonts w:eastAsia="?? ??" w:cs="Arial"/>
                <w:kern w:val="2"/>
                <w:lang w:val="en-US" w:eastAsia="ja-JP"/>
              </w:rPr>
              <w:t>{</w:t>
            </w:r>
            <w:r w:rsidRPr="00E36978">
              <w:rPr>
                <w:kern w:val="2"/>
                <w:lang w:val="en-US"/>
              </w:rPr>
              <w:t>0, 2, 3, 1</w:t>
            </w:r>
            <w:r w:rsidRPr="00E36978">
              <w:rPr>
                <w:rFonts w:eastAsia="?? ??" w:cs="Arial"/>
                <w:kern w:val="2"/>
                <w:lang w:val="en-US" w:eastAsia="ja-JP"/>
              </w:rPr>
              <w:t>} for QPSK and 16QAM</w:t>
            </w:r>
          </w:p>
          <w:p w14:paraId="4521D975"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E36978" w:rsidRDefault="00000000">
            <w:pPr>
              <w:pStyle w:val="TAC"/>
              <w:rPr>
                <w:rFonts w:eastAsia="?? ??" w:cs="Arial"/>
                <w:kern w:val="2"/>
                <w:lang w:val="en-US" w:eastAsia="ja-JP"/>
              </w:rPr>
            </w:pPr>
            <w:r w:rsidRPr="00E36978">
              <w:rPr>
                <w:rFonts w:eastAsia="?? ??" w:cs="Arial"/>
                <w:kern w:val="2"/>
                <w:lang w:val="en-US" w:eastAsia="ja-JP"/>
              </w:rPr>
              <w:t>{</w:t>
            </w:r>
            <w:r w:rsidRPr="00E36978">
              <w:rPr>
                <w:kern w:val="2"/>
                <w:lang w:val="en-US"/>
              </w:rPr>
              <w:t>0,0,0,0,2,2,2,2,3,3,3,3,1,1,1,1</w:t>
            </w:r>
            <w:r w:rsidRPr="00E36978">
              <w:rPr>
                <w:rFonts w:eastAsia="?? ??" w:cs="Arial"/>
                <w:kern w:val="2"/>
                <w:lang w:val="en-US" w:eastAsia="ja-JP"/>
              </w:rPr>
              <w:t>…} for QPSK</w:t>
            </w:r>
          </w:p>
        </w:tc>
      </w:tr>
      <w:tr w:rsidR="00524A5D" w:rsidRPr="00E36978"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E36978" w:rsidRDefault="00000000">
            <w:pPr>
              <w:pStyle w:val="TAL"/>
              <w:rPr>
                <w:kern w:val="2"/>
                <w:lang w:val="en-US" w:eastAsia="ja-JP"/>
              </w:rPr>
            </w:pPr>
            <w:r w:rsidRPr="00E36978">
              <w:rPr>
                <w:kern w:val="2"/>
                <w:lang w:val="en-US"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E36978" w:rsidRDefault="00000000">
            <w:pPr>
              <w:pStyle w:val="TAC"/>
              <w:rPr>
                <w:rFonts w:eastAsia="?? ??" w:cs="Arial"/>
                <w:kern w:val="2"/>
                <w:lang w:val="en-US" w:eastAsia="ja-JP"/>
              </w:rPr>
            </w:pPr>
            <w:r w:rsidRPr="00E36978">
              <w:rPr>
                <w:rFonts w:eastAsia="?? ??" w:cs="Arial"/>
                <w:kern w:val="2"/>
                <w:lang w:val="en-US"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E36978" w:rsidRDefault="00000000">
            <w:pPr>
              <w:pStyle w:val="TAC"/>
              <w:rPr>
                <w:rFonts w:eastAsia="?? ??" w:cs="Arial"/>
                <w:kern w:val="2"/>
                <w:lang w:val="en-US" w:eastAsia="ja-JP"/>
              </w:rPr>
            </w:pPr>
            <w:r w:rsidRPr="00E36978">
              <w:rPr>
                <w:rFonts w:eastAsia="?? ??" w:cs="Arial"/>
                <w:kern w:val="2"/>
                <w:lang w:val="en-US" w:eastAsia="ja-JP"/>
              </w:rPr>
              <w:t>Normal</w:t>
            </w:r>
          </w:p>
        </w:tc>
      </w:tr>
      <w:tr w:rsidR="00524A5D" w:rsidRPr="00E36978"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E36978" w:rsidRDefault="00000000">
            <w:pPr>
              <w:pStyle w:val="TAL"/>
              <w:rPr>
                <w:kern w:val="2"/>
                <w:lang w:val="en-US"/>
              </w:rPr>
            </w:pPr>
            <w:r w:rsidRPr="00E36978">
              <w:rPr>
                <w:kern w:val="2"/>
                <w:lang w:val="en-US"/>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E36978" w:rsidRDefault="00000000">
            <w:pPr>
              <w:pStyle w:val="TAC"/>
              <w:rPr>
                <w:rFonts w:cs="Arial"/>
                <w:kern w:val="2"/>
                <w:lang w:val="en-US"/>
              </w:rPr>
            </w:pPr>
            <w:r w:rsidRPr="00E36978">
              <w:rPr>
                <w:rFonts w:cs="Arial"/>
                <w:kern w:val="2"/>
                <w:lang w:val="en-US"/>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E36978" w:rsidRDefault="00000000">
            <w:pPr>
              <w:pStyle w:val="TAC"/>
              <w:rPr>
                <w:rFonts w:cs="Arial"/>
                <w:kern w:val="2"/>
                <w:lang w:val="en-US"/>
              </w:rPr>
            </w:pPr>
            <w:r w:rsidRPr="00E36978">
              <w:rPr>
                <w:rFonts w:cs="Arial"/>
                <w:kern w:val="2"/>
                <w:lang w:val="en-US"/>
              </w:rPr>
              <w:t>N/A</w:t>
            </w:r>
          </w:p>
        </w:tc>
      </w:tr>
      <w:tr w:rsidR="00524A5D" w:rsidRPr="00E36978"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E36978" w:rsidRDefault="00000000">
            <w:pPr>
              <w:pStyle w:val="TAL"/>
              <w:rPr>
                <w:kern w:val="2"/>
                <w:lang w:val="en-US"/>
              </w:rPr>
            </w:pPr>
            <w:r w:rsidRPr="00E36978">
              <w:rPr>
                <w:kern w:val="2"/>
                <w:lang w:val="en-US"/>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E36978" w:rsidRDefault="00524A5D">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E36978" w:rsidRDefault="00000000">
            <w:pPr>
              <w:pStyle w:val="TAC"/>
              <w:rPr>
                <w:rFonts w:cs="Arial"/>
                <w:kern w:val="2"/>
                <w:lang w:val="en-US"/>
              </w:rPr>
            </w:pPr>
            <w:r w:rsidRPr="00E36978">
              <w:rPr>
                <w:rFonts w:cs="Arial"/>
                <w:kern w:val="2"/>
                <w:lang w:val="en-US"/>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E36978" w:rsidRDefault="00000000">
            <w:pPr>
              <w:pStyle w:val="TAC"/>
              <w:rPr>
                <w:rFonts w:cs="Arial"/>
                <w:kern w:val="2"/>
                <w:lang w:val="en-US"/>
              </w:rPr>
            </w:pPr>
            <w:r w:rsidRPr="00E36978">
              <w:rPr>
                <w:rFonts w:cs="Arial"/>
                <w:kern w:val="2"/>
                <w:lang w:val="en-US"/>
              </w:rPr>
              <w:t>1111111111</w:t>
            </w:r>
          </w:p>
        </w:tc>
      </w:tr>
      <w:tr w:rsidR="00524A5D" w:rsidRPr="00E36978"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E36978" w:rsidRDefault="00000000">
            <w:pPr>
              <w:pStyle w:val="TAL"/>
              <w:rPr>
                <w:kern w:val="2"/>
                <w:lang w:val="sv-SE"/>
              </w:rPr>
            </w:pPr>
            <w:r w:rsidRPr="00E36978">
              <w:rPr>
                <w:kern w:val="2"/>
                <w:lang w:val="sv-SE"/>
              </w:rPr>
              <w:t>HARQ bundling(</w:t>
            </w:r>
            <w:r w:rsidRPr="00E36978">
              <w:rPr>
                <w:lang w:val="sv-SE"/>
              </w:rPr>
              <w:t>ce-HARQ-AckBundling</w:t>
            </w:r>
            <w:r w:rsidRPr="00E36978">
              <w:rPr>
                <w:kern w:val="2"/>
                <w:lang w:val="sv-SE"/>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E36978" w:rsidRDefault="00524A5D">
            <w:pPr>
              <w:pStyle w:val="TAC"/>
              <w:rPr>
                <w:rFonts w:eastAsia="?? ??" w:cs="Arial"/>
                <w:kern w:val="2"/>
                <w:lang w:val="sv-SE"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E36978" w:rsidRDefault="00000000">
            <w:pPr>
              <w:pStyle w:val="TAC"/>
              <w:rPr>
                <w:rFonts w:cs="Arial"/>
                <w:kern w:val="2"/>
                <w:lang w:val="en-US"/>
              </w:rPr>
            </w:pPr>
            <w:r w:rsidRPr="00E36978">
              <w:rPr>
                <w:rFonts w:cs="Arial"/>
                <w:kern w:val="2"/>
                <w:lang w:val="en-US"/>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E36978" w:rsidRDefault="00000000">
            <w:pPr>
              <w:pStyle w:val="TAC"/>
              <w:rPr>
                <w:rFonts w:cs="Arial"/>
                <w:kern w:val="2"/>
                <w:lang w:val="en-US"/>
              </w:rPr>
            </w:pPr>
            <w:r w:rsidRPr="00E36978">
              <w:rPr>
                <w:rFonts w:cs="Arial"/>
                <w:kern w:val="2"/>
                <w:lang w:val="en-US"/>
              </w:rPr>
              <w:t>Disabled</w:t>
            </w:r>
          </w:p>
        </w:tc>
      </w:tr>
      <w:tr w:rsidR="00524A5D" w:rsidRPr="00E36978"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E36978" w:rsidRDefault="00000000">
            <w:pPr>
              <w:pStyle w:val="TAL"/>
              <w:rPr>
                <w:kern w:val="2"/>
                <w:lang w:val="en-US"/>
              </w:rPr>
            </w:pPr>
            <w:r w:rsidRPr="00E36978">
              <w:rPr>
                <w:kern w:val="2"/>
                <w:lang w:val="en-US"/>
              </w:rPr>
              <w:t>K</w:t>
            </w:r>
            <w:r w:rsidRPr="00E36978">
              <w:rPr>
                <w:kern w:val="2"/>
                <w:vertAlign w:val="subscript"/>
                <w:lang w:val="en-US"/>
              </w:rPr>
              <w:t>offset</w:t>
            </w:r>
            <w:r w:rsidRPr="00E36978">
              <w:rPr>
                <w:kern w:val="2"/>
                <w:lang w:val="en-US"/>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E36978" w:rsidRDefault="00000000">
            <w:pPr>
              <w:pStyle w:val="TAC"/>
              <w:rPr>
                <w:rFonts w:eastAsia="?? ??" w:cs="Arial"/>
                <w:kern w:val="2"/>
                <w:lang w:val="en-US" w:eastAsia="ja-JP"/>
              </w:rPr>
            </w:pPr>
            <w:r w:rsidRPr="00E36978">
              <w:rPr>
                <w:rFonts w:eastAsia="?? ??" w:cs="Arial"/>
                <w:kern w:val="2"/>
                <w:lang w:val="en-US"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E36978" w:rsidRDefault="00000000">
            <w:pPr>
              <w:pStyle w:val="TAC"/>
              <w:rPr>
                <w:rFonts w:cs="Arial"/>
                <w:kern w:val="2"/>
                <w:lang w:val="en-US"/>
              </w:rPr>
            </w:pPr>
            <w:r w:rsidRPr="00E36978">
              <w:rPr>
                <w:rFonts w:cs="Arial"/>
                <w:kern w:val="2"/>
                <w:lang w:val="en-US"/>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E36978" w:rsidRDefault="00000000">
            <w:pPr>
              <w:pStyle w:val="TAC"/>
              <w:rPr>
                <w:rFonts w:cs="Arial"/>
                <w:kern w:val="2"/>
                <w:lang w:val="en-US"/>
              </w:rPr>
            </w:pPr>
            <w:r w:rsidRPr="00E36978">
              <w:rPr>
                <w:rFonts w:cs="Arial"/>
                <w:kern w:val="2"/>
                <w:lang w:val="en-US"/>
              </w:rPr>
              <w:t>8</w:t>
            </w:r>
          </w:p>
        </w:tc>
      </w:tr>
      <w:tr w:rsidR="00524A5D" w:rsidRPr="00E36978"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E36978" w:rsidRDefault="00000000">
            <w:pPr>
              <w:pStyle w:val="TAN"/>
              <w:rPr>
                <w:lang w:val="en-US"/>
              </w:rPr>
            </w:pPr>
            <w:r w:rsidRPr="00E36978">
              <w:rPr>
                <w:rFonts w:cs="Arial"/>
                <w:kern w:val="2"/>
                <w:lang w:val="en-US"/>
              </w:rPr>
              <w:t>Note 1:</w:t>
            </w:r>
            <w:r w:rsidRPr="00E36978">
              <w:rPr>
                <w:snapToGrid w:val="0"/>
                <w:kern w:val="2"/>
                <w:lang w:val="en-US"/>
              </w:rPr>
              <w:tab/>
            </w:r>
            <w:r w:rsidRPr="00E36978">
              <w:rPr>
                <w:i/>
                <w:lang w:val="en-US" w:eastAsia="ja-JP"/>
              </w:rPr>
              <w:t>rv</w:t>
            </w:r>
            <w:r w:rsidRPr="00E36978">
              <w:rPr>
                <w:i/>
                <w:vertAlign w:val="subscript"/>
                <w:lang w:val="en-US" w:eastAsia="ja-JP"/>
              </w:rPr>
              <w:t>idx</w:t>
            </w:r>
            <w:r w:rsidRPr="00E36978">
              <w:rPr>
                <w:lang w:val="en-US" w:eastAsia="ja-JP"/>
              </w:rPr>
              <w:t xml:space="preserve"> is defined in TS 36.213</w:t>
            </w:r>
            <w:r w:rsidRPr="00E36978">
              <w:rPr>
                <w:kern w:val="2"/>
              </w:rPr>
              <w:t>[6]</w:t>
            </w:r>
            <w:r w:rsidRPr="00E36978">
              <w:rPr>
                <w:lang w:val="en-US" w:eastAsia="ja-JP"/>
              </w:rPr>
              <w:t xml:space="preserve"> table 7.1.7.1-2</w:t>
            </w:r>
            <w:r w:rsidRPr="00E36978">
              <w:rPr>
                <w:lang w:val="en-US"/>
              </w:rPr>
              <w:t>.</w:t>
            </w:r>
          </w:p>
        </w:tc>
      </w:tr>
    </w:tbl>
    <w:p w14:paraId="560F0861" w14:textId="77777777" w:rsidR="00E36978" w:rsidRDefault="00E36978" w:rsidP="00E36978">
      <w:pPr>
        <w:rPr>
          <w:snapToGrid w:val="0"/>
          <w:lang w:val="en-US"/>
        </w:rPr>
      </w:pPr>
      <w:bookmarkStart w:id="2085" w:name="_Toc19838"/>
      <w:bookmarkStart w:id="2086" w:name="_Toc19126"/>
      <w:bookmarkStart w:id="2087" w:name="_Toc13760"/>
    </w:p>
    <w:p w14:paraId="5FF98F5E" w14:textId="4DD74215" w:rsidR="00524A5D" w:rsidRPr="00E36978" w:rsidRDefault="00000000">
      <w:pPr>
        <w:pStyle w:val="Heading5"/>
        <w:rPr>
          <w:rFonts w:cs="Arial"/>
          <w:szCs w:val="22"/>
        </w:rPr>
      </w:pPr>
      <w:bookmarkStart w:id="2088" w:name="_Toc163510872"/>
      <w:r w:rsidRPr="00E36978">
        <w:rPr>
          <w:snapToGrid w:val="0"/>
          <w:lang w:val="en-US"/>
        </w:rPr>
        <w:t>8.2.1.1.1</w:t>
      </w:r>
      <w:r w:rsidRPr="00E36978">
        <w:rPr>
          <w:snapToGrid w:val="0"/>
          <w:lang w:val="en-US"/>
        </w:rPr>
        <w:tab/>
        <w:t xml:space="preserve">PDSCH in standalone mode </w:t>
      </w:r>
      <w:r w:rsidRPr="00E36978">
        <w:rPr>
          <w:rFonts w:hint="eastAsia"/>
          <w:snapToGrid w:val="0"/>
          <w:lang w:val="en-US"/>
        </w:rPr>
        <w:t>for UE category M1</w:t>
      </w:r>
      <w:r w:rsidRPr="00E36978">
        <w:rPr>
          <w:snapToGrid w:val="0"/>
          <w:lang w:val="en-US"/>
        </w:rPr>
        <w:t xml:space="preserve"> under NTN fading conditions</w:t>
      </w:r>
      <w:bookmarkEnd w:id="2085"/>
      <w:bookmarkEnd w:id="2086"/>
      <w:bookmarkEnd w:id="2087"/>
      <w:bookmarkEnd w:id="2088"/>
    </w:p>
    <w:p w14:paraId="3D9DD9B9" w14:textId="77777777" w:rsidR="00524A5D" w:rsidRPr="00E36978" w:rsidRDefault="00000000">
      <w:pPr>
        <w:pStyle w:val="H6"/>
      </w:pPr>
      <w:r w:rsidRPr="00E36978">
        <w:t>8.2.1.1.1.1</w:t>
      </w:r>
      <w:r w:rsidRPr="00E36978">
        <w:tab/>
        <w:t>Test purpose</w:t>
      </w:r>
    </w:p>
    <w:p w14:paraId="6BB65204"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4C754C0D" w14:textId="77777777" w:rsidR="00524A5D" w:rsidRPr="00E36978" w:rsidRDefault="00000000">
      <w:pPr>
        <w:pStyle w:val="H6"/>
      </w:pPr>
      <w:r w:rsidRPr="00E36978">
        <w:rPr>
          <w:snapToGrid w:val="0"/>
          <w:kern w:val="2"/>
        </w:rPr>
        <w:t>8.2.1.1.1.2</w:t>
      </w:r>
      <w:r w:rsidRPr="00E36978">
        <w:tab/>
        <w:t>Test applicability</w:t>
      </w:r>
    </w:p>
    <w:p w14:paraId="4AF37E71" w14:textId="420A9A52" w:rsidR="00524A5D" w:rsidRPr="00E36978" w:rsidRDefault="00000000">
      <w:r w:rsidRPr="00E36978">
        <w:t xml:space="preserve">This test applies to all types of E-UTRA FDD UE release 17 and forward of UE category M1 </w:t>
      </w:r>
      <w:r w:rsidRPr="00E36978">
        <w:rPr>
          <w:rFonts w:hint="eastAsia"/>
        </w:rPr>
        <w:t>that</w:t>
      </w:r>
      <w:r w:rsidRPr="00E36978">
        <w:t xml:space="preserve"> </w:t>
      </w:r>
      <w:r w:rsidRPr="00E36978">
        <w:rPr>
          <w:rFonts w:hint="eastAsia"/>
        </w:rPr>
        <w:t>supports</w:t>
      </w:r>
      <w:r w:rsidRPr="00E36978">
        <w:t xml:space="preserve"> </w:t>
      </w:r>
      <w:r w:rsidR="00FB10C9">
        <w:t>satellite access operation</w:t>
      </w:r>
      <w:r w:rsidRPr="00E36978">
        <w:t>.</w:t>
      </w:r>
    </w:p>
    <w:p w14:paraId="7A468838" w14:textId="77777777" w:rsidR="00524A5D" w:rsidRPr="00E36978" w:rsidRDefault="00000000">
      <w:pPr>
        <w:pStyle w:val="H6"/>
        <w:rPr>
          <w:snapToGrid w:val="0"/>
          <w:kern w:val="2"/>
        </w:rPr>
      </w:pPr>
      <w:r w:rsidRPr="00E36978">
        <w:rPr>
          <w:snapToGrid w:val="0"/>
          <w:kern w:val="2"/>
        </w:rPr>
        <w:t>8.2.1.1.1.3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7EE4BE02" w14:textId="77777777" w:rsidR="00524A5D" w:rsidRPr="00E36978" w:rsidRDefault="00000000">
      <w:pPr>
        <w:rPr>
          <w:lang w:val="en-US"/>
        </w:rPr>
      </w:pPr>
      <w:r w:rsidRPr="00E36978">
        <w:rPr>
          <w:lang w:val="en-US"/>
        </w:rPr>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E36978" w:rsidRDefault="00000000" w:rsidP="00E36978">
      <w:pPr>
        <w:pStyle w:val="TH"/>
        <w:rPr>
          <w:lang w:eastAsia="en-GB"/>
        </w:rPr>
      </w:pPr>
      <w:r w:rsidRPr="00E36978">
        <w:rPr>
          <w:lang w:eastAsia="en-GB"/>
        </w:rPr>
        <w:lastRenderedPageBreak/>
        <w:t>Table 8.2.1</w:t>
      </w:r>
      <w:r w:rsidRPr="00E36978">
        <w:rPr>
          <w:rFonts w:hint="eastAsia"/>
        </w:rPr>
        <w:t>.1.</w:t>
      </w:r>
      <w:r w:rsidRPr="00E36978">
        <w:t>1.3</w:t>
      </w:r>
      <w:r w:rsidRPr="00E36978">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E36978"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E36978" w:rsidRDefault="00000000">
            <w:pPr>
              <w:pStyle w:val="TAH"/>
              <w:rPr>
                <w:rFonts w:eastAsia="?? ??"/>
                <w:lang w:val="en-US"/>
              </w:rPr>
            </w:pPr>
            <w:bookmarkStart w:id="2089" w:name="MCCQCTEMPBM_00000559"/>
            <w:r w:rsidRPr="00E36978">
              <w:rPr>
                <w:rFonts w:eastAsia="?? ??"/>
                <w:lang w:val="en-US"/>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E36978" w:rsidRDefault="00000000">
            <w:pPr>
              <w:pStyle w:val="TAH"/>
              <w:rPr>
                <w:rFonts w:eastAsia="?? ??"/>
                <w:lang w:val="en-US"/>
              </w:rPr>
            </w:pPr>
            <w:r w:rsidRPr="00E36978">
              <w:rPr>
                <w:rFonts w:eastAsia="?? ??"/>
                <w:lang w:val="en-US"/>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E36978" w:rsidRDefault="00000000">
            <w:pPr>
              <w:pStyle w:val="TAH"/>
              <w:rPr>
                <w:rFonts w:eastAsia="?? ??"/>
                <w:lang w:val="en-US"/>
              </w:rPr>
            </w:pPr>
            <w:r w:rsidRPr="00E36978">
              <w:rPr>
                <w:rFonts w:eastAsia="?? ??"/>
                <w:lang w:val="en-US"/>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E36978" w:rsidRDefault="00000000">
            <w:pPr>
              <w:pStyle w:val="TAH"/>
              <w:rPr>
                <w:rFonts w:eastAsia="?? ??"/>
                <w:lang w:val="en-US"/>
              </w:rPr>
            </w:pPr>
            <w:r w:rsidRPr="00E36978">
              <w:rPr>
                <w:rFonts w:eastAsia="?? ??"/>
                <w:lang w:val="en-US"/>
              </w:rPr>
              <w:t xml:space="preserve">Test </w:t>
            </w: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E36978" w:rsidRDefault="00000000">
            <w:pPr>
              <w:pStyle w:val="TAH"/>
              <w:rPr>
                <w:rFonts w:eastAsia="?? ??"/>
                <w:lang w:val="en-US"/>
              </w:rPr>
            </w:pPr>
            <w:r w:rsidRPr="00E36978">
              <w:rPr>
                <w:rFonts w:eastAsia="?? ??"/>
                <w:lang w:val="en-US"/>
              </w:rPr>
              <w:t>Test 3</w:t>
            </w:r>
          </w:p>
        </w:tc>
      </w:tr>
      <w:tr w:rsidR="00524A5D" w:rsidRPr="00E36978"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E36978" w:rsidRDefault="00000000">
            <w:pPr>
              <w:pStyle w:val="TAC"/>
              <w:rPr>
                <w:rFonts w:cs="Arial"/>
                <w:kern w:val="2"/>
                <w:lang w:val="en-US"/>
              </w:rPr>
            </w:pPr>
            <w:r w:rsidRPr="00E36978">
              <w:rPr>
                <w:rFonts w:cs="Arial"/>
                <w:kern w:val="2"/>
                <w:lang w:val="en-US"/>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E36978" w:rsidRDefault="00000000">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E36978" w:rsidRDefault="00000000">
            <w:pPr>
              <w:pStyle w:val="TAC"/>
              <w:rPr>
                <w:lang w:val="en-US"/>
              </w:rPr>
            </w:pPr>
            <w:r w:rsidRPr="00E36978">
              <w:rPr>
                <w:lang w:val="en-US"/>
              </w:rPr>
              <w:t>-3</w:t>
            </w:r>
          </w:p>
        </w:tc>
      </w:tr>
      <w:tr w:rsidR="00524A5D" w:rsidRPr="00E36978"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E36978" w:rsidRDefault="00000000">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E36978" w:rsidRDefault="00000000">
            <w:pPr>
              <w:pStyle w:val="TAC"/>
              <w:rPr>
                <w:lang w:val="en-US"/>
              </w:rPr>
            </w:pPr>
            <w:r w:rsidRPr="00E36978">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E36978" w:rsidRDefault="00000000">
            <w:pPr>
              <w:pStyle w:val="TAC"/>
              <w:rPr>
                <w:lang w:val="en-US"/>
              </w:rPr>
            </w:pPr>
            <w:r w:rsidRPr="00E36978">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E36978" w:rsidRDefault="00000000">
            <w:pPr>
              <w:pStyle w:val="TAC"/>
              <w:rPr>
                <w:lang w:val="en-US"/>
              </w:rPr>
            </w:pPr>
            <w:r w:rsidRPr="00E36978">
              <w:rPr>
                <w:lang w:val="en-US"/>
              </w:rPr>
              <w:t>-3 (Note 1)</w:t>
            </w:r>
          </w:p>
        </w:tc>
      </w:tr>
      <w:tr w:rsidR="00524A5D" w:rsidRPr="00E36978"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E36978" w:rsidRDefault="00000000">
            <w:pPr>
              <w:pStyle w:val="TAC"/>
              <w:rPr>
                <w:rFonts w:cs="Arial"/>
                <w:kern w:val="2"/>
                <w:lang w:val="en-US"/>
              </w:rPr>
            </w:pPr>
            <m:oMathPara>
              <m:oMath>
                <m:r>
                  <w:rPr>
                    <w:rFonts w:ascii="Cambria Math" w:eastAsia="?? ??" w:hAnsi="Cambria Math" w:cs="Arial"/>
                    <w:kern w:val="2"/>
                    <w:lang w:val="en-US"/>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E36978" w:rsidRDefault="00000000">
            <w:pPr>
              <w:pStyle w:val="TAC"/>
              <w:rPr>
                <w:lang w:val="en-US"/>
              </w:rPr>
            </w:pPr>
            <w:r w:rsidRPr="00E36978">
              <w:rPr>
                <w:lang w:val="en-US"/>
              </w:rPr>
              <w:t>0</w:t>
            </w:r>
          </w:p>
        </w:tc>
      </w:tr>
      <w:tr w:rsidR="00524A5D" w:rsidRPr="00E36978"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E36978" w:rsidRDefault="00524A5D">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E36978" w:rsidRDefault="00000000">
            <w:pPr>
              <w:pStyle w:val="TAC"/>
              <w:rPr>
                <w:rFonts w:cs="Arial"/>
                <w:kern w:val="2"/>
                <w:lang w:val="en-US"/>
              </w:rPr>
            </w:pPr>
            <m:oMathPara>
              <m:oMath>
                <m:r>
                  <w:rPr>
                    <w:rFonts w:ascii="Cambria Math" w:eastAsia="?? ??" w:hAnsi="Cambria Math" w:cs="Arial"/>
                    <w:kern w:val="2"/>
                    <w:lang w:val="en-US"/>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E36978" w:rsidRDefault="00000000">
            <w:pPr>
              <w:pStyle w:val="TAC"/>
              <w:rPr>
                <w:lang w:val="en-US"/>
              </w:rPr>
            </w:pPr>
            <w:r w:rsidRPr="00E36978">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E36978" w:rsidRDefault="00000000">
            <w:pPr>
              <w:pStyle w:val="TAC"/>
              <w:rPr>
                <w:lang w:val="en-US"/>
              </w:rPr>
            </w:pPr>
            <w:r w:rsidRPr="00E36978">
              <w:rPr>
                <w:lang w:val="en-US"/>
              </w:rPr>
              <w:t>3</w:t>
            </w:r>
          </w:p>
        </w:tc>
      </w:tr>
      <w:tr w:rsidR="00524A5D" w:rsidRPr="00E36978"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E36978" w:rsidRDefault="00000000">
            <w:pPr>
              <w:pStyle w:val="TAL"/>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oc</m:t>
                  </m:r>
                </m:sub>
              </m:sSub>
            </m:oMath>
            <w:r w:rsidRPr="00E36978">
              <w:rPr>
                <w:lang w:val="en-US"/>
              </w:rPr>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E36978" w:rsidRDefault="00000000">
            <w:pPr>
              <w:pStyle w:val="TAC"/>
              <w:rPr>
                <w:lang w:val="en-US"/>
              </w:rPr>
            </w:pPr>
            <w:r w:rsidRPr="00E36978">
              <w:rPr>
                <w:lang w:val="en-US"/>
              </w:rPr>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E36978" w:rsidRDefault="00000000">
            <w:pPr>
              <w:pStyle w:val="TAC"/>
              <w:rPr>
                <w:lang w:val="en-US"/>
              </w:rPr>
            </w:pPr>
            <w:r w:rsidRPr="00E36978">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E36978" w:rsidRDefault="00000000">
            <w:pPr>
              <w:pStyle w:val="TAC"/>
              <w:rPr>
                <w:lang w:val="en-US"/>
              </w:rPr>
            </w:pPr>
            <w:r w:rsidRPr="00E36978">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E36978" w:rsidRDefault="00000000">
            <w:pPr>
              <w:pStyle w:val="TAC"/>
              <w:rPr>
                <w:lang w:val="en-US"/>
              </w:rPr>
            </w:pPr>
            <w:r w:rsidRPr="00E36978">
              <w:rPr>
                <w:lang w:val="en-US"/>
              </w:rPr>
              <w:t>-98</w:t>
            </w:r>
          </w:p>
        </w:tc>
      </w:tr>
      <w:tr w:rsidR="00524A5D" w:rsidRPr="00E36978"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E36978" w:rsidRDefault="00000000">
            <w:pPr>
              <w:pStyle w:val="TAL"/>
              <w:rPr>
                <w:position w:val="-12"/>
                <w:lang w:val="en-US"/>
              </w:rPr>
            </w:pPr>
            <w:r w:rsidRPr="00E36978">
              <w:rPr>
                <w:lang w:val="en-US"/>
              </w:rPr>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E36978" w:rsidRDefault="00000000">
            <w:pPr>
              <w:pStyle w:val="TAC"/>
              <w:rPr>
                <w:lang w:val="en-US"/>
              </w:rPr>
            </w:pPr>
            <w:r w:rsidRPr="00E36978">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E36978" w:rsidRDefault="00000000">
            <w:pPr>
              <w:pStyle w:val="TAC"/>
              <w:rPr>
                <w:lang w:val="en-US"/>
              </w:rPr>
            </w:pPr>
            <w:r w:rsidRPr="00E36978">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E36978" w:rsidRDefault="00000000">
            <w:pPr>
              <w:pStyle w:val="TAC"/>
              <w:rPr>
                <w:lang w:val="en-US"/>
              </w:rPr>
            </w:pPr>
            <w:r w:rsidRPr="00E36978">
              <w:rPr>
                <w:lang w:val="en-US"/>
              </w:rPr>
              <w:t>CE Mode B</w:t>
            </w:r>
          </w:p>
        </w:tc>
      </w:tr>
      <w:tr w:rsidR="00524A5D" w:rsidRPr="00E36978"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E36978" w:rsidRDefault="00000000">
            <w:pPr>
              <w:pStyle w:val="TAL"/>
              <w:rPr>
                <w:lang w:val="en-US"/>
              </w:rPr>
            </w:pPr>
            <w:r w:rsidRPr="00E36978">
              <w:rPr>
                <w:lang w:val="en-US"/>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E36978" w:rsidRDefault="00000000">
            <w:pPr>
              <w:pStyle w:val="TAC"/>
              <w:rPr>
                <w:lang w:val="en-US"/>
              </w:rPr>
            </w:pPr>
            <w:r w:rsidRPr="00E36978">
              <w:rPr>
                <w:lang w:val="en-US"/>
              </w:rPr>
              <w:t>1</w:t>
            </w:r>
          </w:p>
        </w:tc>
      </w:tr>
      <w:tr w:rsidR="00524A5D" w:rsidRPr="00E36978"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E36978" w:rsidRDefault="00000000">
            <w:pPr>
              <w:pStyle w:val="TAL"/>
              <w:rPr>
                <w:rFonts w:cs="Arial"/>
                <w:lang w:val="en-US"/>
              </w:rPr>
            </w:pPr>
            <w:r w:rsidRPr="00E36978">
              <w:rPr>
                <w:rFonts w:cs="Arial"/>
                <w:lang w:val="en-US"/>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E36978" w:rsidRDefault="00000000">
            <w:pPr>
              <w:pStyle w:val="TAC"/>
              <w:rPr>
                <w:lang w:val="en-US"/>
              </w:rPr>
            </w:pP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E36978" w:rsidRDefault="00000000">
            <w:pPr>
              <w:pStyle w:val="TAC"/>
              <w:rPr>
                <w:lang w:val="en-US"/>
              </w:rPr>
            </w:pPr>
            <w:r w:rsidRPr="00E36978">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E36978" w:rsidRDefault="00000000">
            <w:pPr>
              <w:pStyle w:val="TAC"/>
              <w:rPr>
                <w:lang w:val="en-US"/>
              </w:rPr>
            </w:pPr>
            <w:r w:rsidRPr="00E36978">
              <w:rPr>
                <w:lang w:val="en-US"/>
              </w:rPr>
              <w:t>2</w:t>
            </w:r>
          </w:p>
        </w:tc>
      </w:tr>
      <w:tr w:rsidR="00524A5D" w:rsidRPr="00E36978"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E36978" w:rsidRDefault="00000000">
            <w:pPr>
              <w:pStyle w:val="TAL"/>
              <w:rPr>
                <w:rFonts w:cs="Arial"/>
                <w:lang w:val="en-US"/>
              </w:rPr>
            </w:pPr>
            <w:r w:rsidRPr="00E36978">
              <w:rPr>
                <w:rFonts w:cs="Arial"/>
                <w:lang w:val="en-US"/>
              </w:rPr>
              <w:t>Maximum number of repetitions</w:t>
            </w:r>
          </w:p>
          <w:p w14:paraId="459D7B90" w14:textId="77777777" w:rsidR="00524A5D" w:rsidRPr="00E36978" w:rsidRDefault="00000000">
            <w:pPr>
              <w:pStyle w:val="TAL"/>
              <w:rPr>
                <w:rFonts w:cs="Arial"/>
                <w:lang w:val="en-US"/>
              </w:rPr>
            </w:pPr>
            <w:r w:rsidRPr="00E36978">
              <w:rPr>
                <w:rFonts w:cs="Arial"/>
                <w:lang w:val="en-US" w:eastAsia="ja-JP"/>
              </w:rPr>
              <w:t>(</w:t>
            </w:r>
            <w:r w:rsidRPr="00E36978">
              <w:rPr>
                <w:rFonts w:cs="Arial"/>
                <w:lang w:val="en-US"/>
              </w:rPr>
              <w:t>for PDSCH (</w:t>
            </w:r>
            <w:r w:rsidRPr="00E36978">
              <w:rPr>
                <w:i/>
                <w:lang w:val="en-US"/>
              </w:rPr>
              <w:t>pdsch-maxNumRepetitionCEmodeA/ pdsch-maxNumRepetitionCEmodeB</w:t>
            </w:r>
            <w:r w:rsidRPr="00E36978">
              <w:rPr>
                <w:rFonts w:cs="Arial"/>
                <w:lang w:val="en-US"/>
              </w:rPr>
              <w:t>)</w:t>
            </w:r>
            <w:r w:rsidRPr="00E36978">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E36978" w:rsidRDefault="00000000">
            <w:pPr>
              <w:pStyle w:val="TAC"/>
              <w:rPr>
                <w:lang w:val="en-US"/>
              </w:rPr>
            </w:pPr>
            <w:r w:rsidRPr="00E36978">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E36978" w:rsidRDefault="00000000">
            <w:pPr>
              <w:pStyle w:val="TAC"/>
              <w:rPr>
                <w:lang w:val="en-US"/>
              </w:rPr>
            </w:pPr>
            <w:r w:rsidRPr="00E36978">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E36978" w:rsidRDefault="00000000">
            <w:pPr>
              <w:pStyle w:val="TAC"/>
              <w:rPr>
                <w:lang w:val="en-US"/>
              </w:rPr>
            </w:pPr>
            <w:r w:rsidRPr="00E36978">
              <w:rPr>
                <w:lang w:val="en-US"/>
              </w:rPr>
              <w:t>Not configured</w:t>
            </w:r>
          </w:p>
        </w:tc>
      </w:tr>
      <w:tr w:rsidR="00524A5D" w:rsidRPr="00E36978"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E36978" w:rsidRDefault="00000000">
            <w:pPr>
              <w:pStyle w:val="TAL"/>
              <w:rPr>
                <w:rFonts w:cs="Arial"/>
                <w:lang w:val="en-US"/>
              </w:rPr>
            </w:pPr>
            <w:r w:rsidRPr="00E36978">
              <w:rPr>
                <w:rFonts w:cs="Arial"/>
                <w:lang w:val="en-US"/>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E36978" w:rsidRDefault="00000000">
            <w:pPr>
              <w:pStyle w:val="TAC"/>
              <w:rPr>
                <w:lang w:val="en-US"/>
              </w:rPr>
            </w:pPr>
            <w:r w:rsidRPr="00E36978">
              <w:rPr>
                <w:lang w:val="en-US"/>
              </w:rPr>
              <w:t>64</w:t>
            </w:r>
          </w:p>
        </w:tc>
      </w:tr>
      <w:tr w:rsidR="00524A5D" w:rsidRPr="00E36978"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E36978" w:rsidRDefault="00000000">
            <w:pPr>
              <w:pStyle w:val="TAL"/>
              <w:rPr>
                <w:rFonts w:cs="Arial"/>
                <w:lang w:val="en-US" w:eastAsia="ja-JP"/>
              </w:rPr>
            </w:pPr>
            <w:r w:rsidRPr="00E36978">
              <w:rPr>
                <w:rFonts w:cs="Arial"/>
                <w:lang w:val="en-US"/>
              </w:rPr>
              <w:t>Frequency hopping</w:t>
            </w:r>
          </w:p>
          <w:p w14:paraId="68F0A180" w14:textId="77777777" w:rsidR="00524A5D" w:rsidRPr="00E36978" w:rsidRDefault="00000000">
            <w:pPr>
              <w:pStyle w:val="TAL"/>
              <w:rPr>
                <w:rFonts w:cs="Arial"/>
                <w:lang w:val="en-US" w:eastAsia="ja-JP"/>
              </w:rPr>
            </w:pPr>
            <w:r w:rsidRPr="00E36978">
              <w:rPr>
                <w:rFonts w:cs="Arial"/>
                <w:lang w:val="en-US"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E36978" w:rsidRDefault="00000000">
            <w:pPr>
              <w:pStyle w:val="TAC"/>
              <w:rPr>
                <w:lang w:val="en-US"/>
              </w:rPr>
            </w:pPr>
            <w:r w:rsidRPr="00E36978">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E36978" w:rsidRDefault="00000000">
            <w:pPr>
              <w:pStyle w:val="TAC"/>
              <w:rPr>
                <w:lang w:val="en-US"/>
              </w:rPr>
            </w:pPr>
            <w:r w:rsidRPr="00E36978">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E36978" w:rsidRDefault="00000000">
            <w:pPr>
              <w:pStyle w:val="TAC"/>
              <w:rPr>
                <w:lang w:val="en-US"/>
              </w:rPr>
            </w:pPr>
            <w:r w:rsidRPr="00E36978">
              <w:rPr>
                <w:lang w:val="en-US"/>
              </w:rPr>
              <w:t>Disabled</w:t>
            </w:r>
          </w:p>
        </w:tc>
      </w:tr>
      <w:tr w:rsidR="00524A5D" w:rsidRPr="00E36978"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E36978" w:rsidRDefault="00000000">
            <w:pPr>
              <w:pStyle w:val="TAL"/>
              <w:rPr>
                <w:rFonts w:cs="Arial"/>
                <w:lang w:val="en-US" w:eastAsia="ja-JP"/>
              </w:rPr>
            </w:pPr>
            <w:r w:rsidRPr="00E36978">
              <w:rPr>
                <w:rFonts w:cs="Arial"/>
                <w:lang w:val="en-US"/>
              </w:rPr>
              <w:t>Frequency hopping offset</w:t>
            </w:r>
          </w:p>
          <w:p w14:paraId="14637B4F" w14:textId="77777777" w:rsidR="00524A5D" w:rsidRPr="00E36978" w:rsidRDefault="00000000">
            <w:pPr>
              <w:pStyle w:val="TAL"/>
              <w:rPr>
                <w:rFonts w:cs="Arial"/>
                <w:lang w:val="en-US" w:eastAsia="ja-JP"/>
              </w:rPr>
            </w:pPr>
            <w:r w:rsidRPr="00E36978">
              <w:rPr>
                <w:rFonts w:cs="Arial"/>
                <w:lang w:val="en-US"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E36978" w:rsidRDefault="00000000">
            <w:pPr>
              <w:pStyle w:val="TAC"/>
              <w:rPr>
                <w:lang w:val="en-US"/>
              </w:rPr>
            </w:pPr>
            <w:r w:rsidRPr="00E36978">
              <w:rPr>
                <w:lang w:val="en-US"/>
              </w:rPr>
              <w:t>N/A</w:t>
            </w:r>
          </w:p>
        </w:tc>
      </w:tr>
      <w:tr w:rsidR="00524A5D" w:rsidRPr="00E36978"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E36978" w:rsidRDefault="00000000">
            <w:pPr>
              <w:pStyle w:val="TAL"/>
              <w:rPr>
                <w:rFonts w:cs="Arial"/>
                <w:lang w:val="en-US" w:eastAsia="ja-JP"/>
              </w:rPr>
            </w:pPr>
            <w:r w:rsidRPr="00E36978">
              <w:rPr>
                <w:rFonts w:cs="Arial"/>
                <w:lang w:val="en-US" w:eastAsia="ja-JP"/>
              </w:rPr>
              <w:t>Frequency hopping interval</w:t>
            </w:r>
          </w:p>
          <w:p w14:paraId="28811F3E" w14:textId="77777777" w:rsidR="00524A5D" w:rsidRPr="00E36978" w:rsidRDefault="00000000">
            <w:pPr>
              <w:pStyle w:val="TAL"/>
              <w:rPr>
                <w:rFonts w:cs="Arial"/>
                <w:lang w:val="en-US" w:eastAsia="ja-JP"/>
              </w:rPr>
            </w:pPr>
            <w:r w:rsidRPr="00E36978">
              <w:rPr>
                <w:rFonts w:cs="Arial"/>
                <w:lang w:val="en-US"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E36978" w:rsidRDefault="00000000">
            <w:pPr>
              <w:pStyle w:val="TAC"/>
              <w:rPr>
                <w:lang w:val="en-US"/>
              </w:rPr>
            </w:pPr>
            <w:r w:rsidRPr="00E36978">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E36978" w:rsidRDefault="00000000">
            <w:pPr>
              <w:pStyle w:val="TAC"/>
              <w:rPr>
                <w:lang w:val="en-US"/>
              </w:rPr>
            </w:pPr>
            <w:r w:rsidRPr="00E36978">
              <w:rPr>
                <w:lang w:val="en-US"/>
              </w:rPr>
              <w:t>N/A</w:t>
            </w:r>
          </w:p>
        </w:tc>
      </w:tr>
      <w:tr w:rsidR="00524A5D" w:rsidRPr="00E36978"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E36978" w:rsidRDefault="00000000">
            <w:pPr>
              <w:pStyle w:val="TAL"/>
              <w:rPr>
                <w:rFonts w:cs="Arial"/>
                <w:lang w:val="en-US" w:eastAsia="ja-JP"/>
              </w:rPr>
            </w:pPr>
            <w:r w:rsidRPr="00E36978">
              <w:rPr>
                <w:rFonts w:cs="Arial"/>
                <w:lang w:val="en-US" w:eastAsia="ja-JP"/>
              </w:rPr>
              <w:t>MPDCCH transmission duration</w:t>
            </w:r>
          </w:p>
          <w:p w14:paraId="76068FC2" w14:textId="77777777" w:rsidR="00524A5D" w:rsidRPr="00E36978" w:rsidRDefault="00000000">
            <w:pPr>
              <w:pStyle w:val="TAL"/>
              <w:rPr>
                <w:rFonts w:cs="Arial"/>
                <w:lang w:val="en-US" w:eastAsia="ja-JP"/>
              </w:rPr>
            </w:pPr>
            <w:r w:rsidRPr="00E36978">
              <w:rPr>
                <w:rFonts w:cs="Arial"/>
                <w:lang w:val="en-US" w:eastAsia="ja-JP"/>
              </w:rPr>
              <w:t>(m</w:t>
            </w:r>
            <w:r w:rsidRPr="00E36978">
              <w:rPr>
                <w:rFonts w:cs="Arial"/>
                <w:lang w:val="en-US"/>
              </w:rPr>
              <w:t>PDCCH</w:t>
            </w:r>
            <w:r w:rsidRPr="00E36978">
              <w:rPr>
                <w:rFonts w:cs="Arial"/>
                <w:lang w:val="en-US"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E36978" w:rsidRDefault="00000000">
            <w:pPr>
              <w:pStyle w:val="TAC"/>
              <w:rPr>
                <w:lang w:val="en-US"/>
              </w:rPr>
            </w:pPr>
            <w:r w:rsidRPr="00E36978">
              <w:rPr>
                <w:lang w:val="en-US"/>
              </w:rPr>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E36978" w:rsidRDefault="00000000">
            <w:pPr>
              <w:pStyle w:val="TAC"/>
              <w:rPr>
                <w:lang w:val="en-US"/>
              </w:rPr>
            </w:pPr>
            <w:r w:rsidRPr="00E36978">
              <w:rPr>
                <w:lang w:val="en-US"/>
              </w:rPr>
              <w:t>64</w:t>
            </w:r>
          </w:p>
        </w:tc>
      </w:tr>
      <w:tr w:rsidR="00524A5D" w:rsidRPr="00E36978"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E36978" w:rsidRDefault="00000000">
            <w:pPr>
              <w:pStyle w:val="TAL"/>
              <w:rPr>
                <w:rFonts w:cs="Arial"/>
                <w:lang w:val="en-US" w:eastAsia="ja-JP"/>
              </w:rPr>
            </w:pPr>
            <w:r w:rsidRPr="00E36978">
              <w:rPr>
                <w:rFonts w:cs="Arial"/>
                <w:lang w:val="en-US"/>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E36978" w:rsidRDefault="00000000">
            <w:pPr>
              <w:pStyle w:val="TAC"/>
              <w:rPr>
                <w:lang w:val="en-US"/>
              </w:rPr>
            </w:pPr>
            <w:r w:rsidRPr="00E36978">
              <w:rPr>
                <w:lang w:val="en-US"/>
              </w:rPr>
              <w:t>64</w:t>
            </w:r>
          </w:p>
        </w:tc>
      </w:tr>
      <w:tr w:rsidR="00524A5D" w:rsidRPr="00E36978"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E36978" w:rsidRDefault="00000000">
            <w:pPr>
              <w:pStyle w:val="TAL"/>
              <w:rPr>
                <w:rFonts w:cs="Arial"/>
                <w:lang w:val="en-US" w:eastAsia="ja-JP"/>
              </w:rPr>
            </w:pPr>
            <w:r w:rsidRPr="00E36978">
              <w:rPr>
                <w:rFonts w:cs="Arial"/>
                <w:lang w:val="en-US" w:eastAsia="ja-JP"/>
              </w:rPr>
              <w:t>Number of narrowbands for frequency hopping</w:t>
            </w:r>
          </w:p>
          <w:p w14:paraId="582EB8A0" w14:textId="77777777" w:rsidR="00524A5D" w:rsidRPr="00E36978" w:rsidRDefault="00000000">
            <w:pPr>
              <w:pStyle w:val="TAL"/>
              <w:rPr>
                <w:rFonts w:cs="Arial"/>
                <w:lang w:val="en-US" w:eastAsia="ja-JP"/>
              </w:rPr>
            </w:pPr>
            <w:r w:rsidRPr="00E36978">
              <w:rPr>
                <w:rFonts w:cs="Arial"/>
                <w:lang w:val="en-US"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E36978" w:rsidRDefault="00000000">
            <w:pPr>
              <w:pStyle w:val="TAC"/>
              <w:rPr>
                <w:lang w:val="en-US"/>
              </w:rPr>
            </w:pPr>
            <w:r w:rsidRPr="00E36978">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E36978" w:rsidRDefault="00000000">
            <w:pPr>
              <w:pStyle w:val="TAC"/>
              <w:rPr>
                <w:lang w:val="en-US"/>
              </w:rPr>
            </w:pPr>
            <w:r w:rsidRPr="00E36978">
              <w:rPr>
                <w:lang w:val="en-US"/>
              </w:rPr>
              <w:t>N/A</w:t>
            </w:r>
          </w:p>
        </w:tc>
      </w:tr>
      <w:tr w:rsidR="00524A5D" w:rsidRPr="00E36978"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E36978" w:rsidRDefault="00000000">
            <w:pPr>
              <w:pStyle w:val="TAL"/>
              <w:rPr>
                <w:lang w:val="en-US" w:eastAsia="ja-JP"/>
              </w:rPr>
            </w:pPr>
            <w:r w:rsidRPr="00E36978">
              <w:rPr>
                <w:lang w:val="en-US" w:eastAsia="ja-JP"/>
              </w:rPr>
              <w:t>Starting subframe configuration for MPDCCH</w:t>
            </w:r>
          </w:p>
          <w:p w14:paraId="3B1847B5" w14:textId="77777777" w:rsidR="00524A5D" w:rsidRPr="00E36978" w:rsidRDefault="00000000">
            <w:pPr>
              <w:pStyle w:val="TAL"/>
              <w:rPr>
                <w:lang w:val="en-US" w:eastAsia="ja-JP"/>
              </w:rPr>
            </w:pPr>
            <w:r w:rsidRPr="00E36978">
              <w:rPr>
                <w:lang w:val="en-US"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E36978" w:rsidRDefault="00000000">
            <w:pPr>
              <w:pStyle w:val="TAC"/>
              <w:rPr>
                <w:lang w:val="en-US"/>
              </w:rPr>
            </w:pPr>
            <w:r w:rsidRPr="00E36978">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E36978" w:rsidRDefault="00000000">
            <w:pPr>
              <w:pStyle w:val="TAC"/>
              <w:rPr>
                <w:lang w:val="en-US"/>
              </w:rPr>
            </w:pPr>
            <w:r w:rsidRPr="00E36978">
              <w:rPr>
                <w:lang w:val="en-US"/>
              </w:rPr>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E36978" w:rsidRDefault="00000000">
            <w:pPr>
              <w:pStyle w:val="TAC"/>
              <w:rPr>
                <w:lang w:val="en-US"/>
              </w:rPr>
            </w:pPr>
            <w:r w:rsidRPr="00E36978">
              <w:rPr>
                <w:lang w:val="en-US"/>
              </w:rPr>
              <w:t>2.5</w:t>
            </w:r>
          </w:p>
        </w:tc>
      </w:tr>
      <w:tr w:rsidR="00524A5D" w:rsidRPr="00E36978"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E36978" w:rsidRDefault="00000000">
            <w:pPr>
              <w:pStyle w:val="TAL"/>
              <w:rPr>
                <w:rFonts w:cs="Arial"/>
                <w:lang w:val="en-US" w:eastAsia="ja-JP"/>
              </w:rPr>
            </w:pPr>
            <w:r w:rsidRPr="00E36978">
              <w:rPr>
                <w:rFonts w:cs="Arial"/>
                <w:lang w:val="en-US" w:eastAsia="ja-JP"/>
              </w:rPr>
              <w:t>Narrowband for MPDCCH</w:t>
            </w:r>
          </w:p>
          <w:p w14:paraId="10BBE48D" w14:textId="77777777" w:rsidR="00524A5D" w:rsidRPr="00E36978" w:rsidRDefault="00000000">
            <w:pPr>
              <w:pStyle w:val="TAL"/>
              <w:rPr>
                <w:rFonts w:cs="Arial"/>
                <w:lang w:val="en-US" w:eastAsia="ja-JP"/>
              </w:rPr>
            </w:pPr>
            <w:r w:rsidRPr="00E36978">
              <w:rPr>
                <w:rFonts w:cs="Arial"/>
                <w:lang w:val="en-US"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E36978" w:rsidRDefault="00000000">
            <w:pPr>
              <w:pStyle w:val="TAC"/>
              <w:rPr>
                <w:lang w:val="en-US"/>
              </w:rPr>
            </w:pPr>
            <w:r w:rsidRPr="00E36978">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E36978" w:rsidRDefault="00000000">
            <w:pPr>
              <w:pStyle w:val="TAC"/>
              <w:rPr>
                <w:lang w:val="en-US"/>
              </w:rPr>
            </w:pPr>
            <w:r w:rsidRPr="00E36978">
              <w:rPr>
                <w:lang w:val="en-US"/>
              </w:rPr>
              <w:t>0</w:t>
            </w:r>
          </w:p>
        </w:tc>
      </w:tr>
      <w:tr w:rsidR="00524A5D" w:rsidRPr="00E36978"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E36978" w:rsidRDefault="00000000">
            <w:pPr>
              <w:pStyle w:val="TAL"/>
              <w:rPr>
                <w:lang w:val="en-US" w:eastAsia="ja-JP"/>
              </w:rPr>
            </w:pPr>
            <w:r w:rsidRPr="00E36978">
              <w:rPr>
                <w:lang w:val="en-US"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E36978" w:rsidRDefault="00524A5D">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E36978" w:rsidRDefault="00000000">
            <w:pPr>
              <w:pStyle w:val="TAC"/>
              <w:rPr>
                <w:lang w:val="en-US"/>
              </w:rPr>
            </w:pPr>
            <w:r w:rsidRPr="00E36978">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E36978" w:rsidRDefault="00000000">
            <w:pPr>
              <w:pStyle w:val="TAC"/>
              <w:rPr>
                <w:lang w:val="en-US"/>
              </w:rPr>
            </w:pPr>
            <w:r w:rsidRPr="00E36978">
              <w:rPr>
                <w:lang w:val="en-US"/>
              </w:rPr>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E36978" w:rsidRDefault="00000000">
            <w:pPr>
              <w:pStyle w:val="TAC"/>
              <w:rPr>
                <w:lang w:val="en-US"/>
              </w:rPr>
            </w:pPr>
            <w:r w:rsidRPr="00E36978">
              <w:rPr>
                <w:lang w:val="en-US"/>
              </w:rPr>
              <w:t>24</w:t>
            </w:r>
          </w:p>
        </w:tc>
      </w:tr>
      <w:tr w:rsidR="00524A5D" w:rsidRPr="00E36978"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E36978" w:rsidRDefault="00000000">
            <w:pPr>
              <w:pStyle w:val="TAN"/>
              <w:rPr>
                <w:lang w:val="en-US"/>
              </w:rPr>
            </w:pPr>
            <w:r w:rsidRPr="00E36978">
              <w:rPr>
                <w:lang w:val="en-US"/>
              </w:rPr>
              <w:t>Note 1:</w:t>
            </w:r>
            <w:r w:rsidRPr="00E36978">
              <w:rPr>
                <w:lang w:val="en-US"/>
              </w:rPr>
              <w:tab/>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B</m:t>
                  </m:r>
                </m:sub>
              </m:sSub>
              <m:r>
                <w:rPr>
                  <w:rFonts w:ascii="Cambria Math" w:hAnsi="Cambria Math"/>
                  <w:lang w:val="en-US"/>
                </w:rPr>
                <m:t>=1</m:t>
              </m:r>
            </m:oMath>
            <w:r w:rsidRPr="00E36978">
              <w:rPr>
                <w:lang w:val="en-US"/>
              </w:rPr>
              <w:t>.</w:t>
            </w:r>
          </w:p>
          <w:p w14:paraId="37706A21" w14:textId="77777777" w:rsidR="00524A5D" w:rsidRPr="00E36978" w:rsidRDefault="00000000">
            <w:pPr>
              <w:pStyle w:val="TAN"/>
              <w:rPr>
                <w:lang w:val="en-US"/>
              </w:rPr>
            </w:pPr>
            <w:r w:rsidRPr="00E36978">
              <w:rPr>
                <w:lang w:val="en-US"/>
              </w:rPr>
              <w:t>Note 2:</w:t>
            </w:r>
            <w:r w:rsidRPr="00E36978">
              <w:rPr>
                <w:lang w:val="en-US"/>
              </w:rPr>
              <w:tab/>
              <w:t>For each test,</w:t>
            </w:r>
            <w:r w:rsidRPr="00E36978">
              <w:rPr>
                <w:rFonts w:eastAsia="Malgun Gothic"/>
                <w:lang w:val="en-US"/>
              </w:rPr>
              <w:t xml:space="preserve"> </w:t>
            </w:r>
            <w:r w:rsidRPr="00E36978">
              <w:rPr>
                <w:lang w:val="en-US"/>
              </w:rPr>
              <w:t>DC subcarrier puncturing shall be considered.</w:t>
            </w:r>
          </w:p>
          <w:p w14:paraId="6EA45312" w14:textId="77777777" w:rsidR="00524A5D" w:rsidRPr="00E36978" w:rsidRDefault="00000000">
            <w:pPr>
              <w:pStyle w:val="TAN"/>
              <w:rPr>
                <w:rFonts w:eastAsia="?? ??"/>
                <w:lang w:val="en-US" w:eastAsia="ja-JP"/>
              </w:rPr>
            </w:pPr>
            <w:r w:rsidRPr="00E36978">
              <w:rPr>
                <w:lang w:val="en-US"/>
              </w:rPr>
              <w:t>Note 3:</w:t>
            </w:r>
            <w:r w:rsidRPr="00E36978">
              <w:rPr>
                <w:lang w:val="en-US"/>
              </w:rPr>
              <w:tab/>
              <w:t>If not otherwise stated, the values in this table refer to parameters in TS 36.211 [3] or/and TS 36.213 as appropriate.</w:t>
            </w:r>
          </w:p>
        </w:tc>
      </w:tr>
      <w:bookmarkEnd w:id="2089"/>
    </w:tbl>
    <w:p w14:paraId="5EB820AC" w14:textId="77777777" w:rsidR="00524A5D" w:rsidRPr="00E36978" w:rsidRDefault="00524A5D"/>
    <w:p w14:paraId="58CA4EEF" w14:textId="77777777" w:rsidR="00524A5D" w:rsidRPr="00E36978" w:rsidRDefault="00000000" w:rsidP="00591F55">
      <w:pPr>
        <w:pStyle w:val="TH"/>
        <w:rPr>
          <w:lang w:eastAsia="en-GB"/>
        </w:rPr>
      </w:pPr>
      <w:r w:rsidRPr="00E36978">
        <w:rPr>
          <w:lang w:eastAsia="en-GB"/>
        </w:rPr>
        <w:t>Table 8.2.</w:t>
      </w:r>
      <w:r w:rsidRPr="00E36978">
        <w:rPr>
          <w:rFonts w:hint="eastAsia"/>
        </w:rPr>
        <w:t>1</w:t>
      </w:r>
      <w:r w:rsidRPr="00E36978">
        <w:rPr>
          <w:lang w:eastAsia="en-GB"/>
        </w:rPr>
        <w:t>.1</w:t>
      </w:r>
      <w:r w:rsidRPr="00E36978">
        <w:rPr>
          <w:rFonts w:hint="eastAsia"/>
        </w:rPr>
        <w:t>.</w:t>
      </w:r>
      <w:r w:rsidRPr="00E36978">
        <w:t>1.3</w:t>
      </w:r>
      <w:r w:rsidRPr="00E36978">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E36978"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E36978" w:rsidRDefault="00000000">
            <w:pPr>
              <w:pStyle w:val="TAH"/>
              <w:rPr>
                <w:rFonts w:cs="Arial"/>
                <w:kern w:val="2"/>
                <w:lang w:val="en-US"/>
              </w:rPr>
            </w:pPr>
            <w:bookmarkStart w:id="2090" w:name="MCCQCTEMPBM_00000560"/>
            <w:r w:rsidRPr="00E36978">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E36978" w:rsidRDefault="00000000">
            <w:pPr>
              <w:pStyle w:val="TAH"/>
              <w:rPr>
                <w:rFonts w:cs="Arial"/>
                <w:kern w:val="2"/>
                <w:lang w:val="en-US"/>
              </w:rPr>
            </w:pPr>
            <w:r w:rsidRPr="00E36978">
              <w:rPr>
                <w:rFonts w:cs="Arial"/>
                <w:kern w:val="2"/>
                <w:lang w:val="en-US"/>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E36978" w:rsidRDefault="00000000">
            <w:pPr>
              <w:pStyle w:val="TAH"/>
              <w:rPr>
                <w:rFonts w:cs="Arial"/>
                <w:kern w:val="2"/>
                <w:lang w:val="en-US"/>
              </w:rPr>
            </w:pPr>
            <w:r w:rsidRPr="00E36978">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E36978" w:rsidRDefault="00000000">
            <w:pPr>
              <w:pStyle w:val="TAH"/>
              <w:rPr>
                <w:rFonts w:cs="Arial"/>
                <w:kern w:val="2"/>
                <w:lang w:val="en-US"/>
              </w:rPr>
            </w:pPr>
            <w:r w:rsidRPr="00E36978">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E36978" w:rsidRDefault="00000000">
            <w:pPr>
              <w:pStyle w:val="TAH"/>
              <w:rPr>
                <w:rFonts w:cs="Arial"/>
                <w:kern w:val="2"/>
                <w:lang w:val="en-US"/>
              </w:rPr>
            </w:pPr>
            <w:r w:rsidRPr="00E36978">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E36978" w:rsidRDefault="00000000">
            <w:pPr>
              <w:pStyle w:val="TAH"/>
              <w:rPr>
                <w:rFonts w:cs="Arial"/>
                <w:kern w:val="2"/>
                <w:lang w:val="en-US"/>
              </w:rPr>
            </w:pPr>
            <w:r w:rsidRPr="00E36978">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E36978" w:rsidRDefault="00000000">
            <w:pPr>
              <w:pStyle w:val="TAH"/>
              <w:rPr>
                <w:rFonts w:cs="Arial"/>
                <w:kern w:val="2"/>
                <w:lang w:val="en-US"/>
              </w:rPr>
            </w:pPr>
            <w:r w:rsidRPr="00E36978">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E36978" w:rsidRDefault="00000000">
            <w:pPr>
              <w:pStyle w:val="TAH"/>
              <w:rPr>
                <w:rFonts w:cs="Arial"/>
                <w:kern w:val="2"/>
                <w:lang w:val="en-US"/>
              </w:rPr>
            </w:pPr>
            <w:r w:rsidRPr="00E36978">
              <w:rPr>
                <w:rFonts w:cs="Arial"/>
                <w:kern w:val="2"/>
                <w:lang w:val="en-US"/>
              </w:rPr>
              <w:t>UE Category</w:t>
            </w:r>
          </w:p>
        </w:tc>
      </w:tr>
      <w:tr w:rsidR="00524A5D" w:rsidRPr="00E36978"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E36978" w:rsidRDefault="00524A5D">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E36978" w:rsidRDefault="00524A5D">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E36978" w:rsidRDefault="00524A5D">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E36978" w:rsidRDefault="00524A5D">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E36978" w:rsidRDefault="00524A5D">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E36978" w:rsidRDefault="00524A5D">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E36978" w:rsidRDefault="00000000">
            <w:pPr>
              <w:pStyle w:val="TAH"/>
              <w:rPr>
                <w:rFonts w:cs="Arial"/>
                <w:kern w:val="2"/>
                <w:lang w:val="en-US"/>
              </w:rPr>
            </w:pPr>
            <w:r w:rsidRPr="00E36978">
              <w:rPr>
                <w:rFonts w:cs="Arial"/>
                <w:kern w:val="2"/>
                <w:lang w:val="en-US"/>
              </w:rPr>
              <w:t>Fraction of Maximum</w:t>
            </w:r>
          </w:p>
          <w:p w14:paraId="6BFAEC8A" w14:textId="77777777" w:rsidR="00524A5D" w:rsidRPr="00E36978" w:rsidRDefault="00000000">
            <w:pPr>
              <w:pStyle w:val="TAH"/>
              <w:rPr>
                <w:rFonts w:cs="Arial"/>
                <w:kern w:val="2"/>
                <w:lang w:val="en-US"/>
              </w:rPr>
            </w:pPr>
            <w:r w:rsidRPr="00E36978">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E36978" w:rsidRDefault="00000000">
            <w:pPr>
              <w:pStyle w:val="TAH"/>
              <w:rPr>
                <w:rFonts w:cs="Arial"/>
                <w:kern w:val="2"/>
                <w:lang w:val="en-US"/>
              </w:rPr>
            </w:pPr>
            <w:r w:rsidRPr="00E36978">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E36978" w:rsidRDefault="00524A5D">
            <w:pPr>
              <w:pStyle w:val="TAH"/>
              <w:rPr>
                <w:rFonts w:cs="Arial"/>
                <w:kern w:val="2"/>
                <w:lang w:val="en-US"/>
              </w:rPr>
            </w:pPr>
          </w:p>
        </w:tc>
      </w:tr>
      <w:tr w:rsidR="00524A5D" w:rsidRPr="00E36978"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E36978" w:rsidRDefault="00000000">
            <w:pPr>
              <w:pStyle w:val="TAC"/>
              <w:rPr>
                <w:rFonts w:cs="Arial"/>
                <w:kern w:val="2"/>
                <w:lang w:val="en-US"/>
              </w:rPr>
            </w:pPr>
            <w:r w:rsidRPr="00E36978">
              <w:rPr>
                <w:rFonts w:cs="Arial"/>
                <w:kern w:val="2"/>
                <w:lang w:val="en-US"/>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E36978" w:rsidRDefault="00000000">
            <w:pPr>
              <w:pStyle w:val="TAC"/>
              <w:rPr>
                <w:rFonts w:cs="Arial"/>
                <w:kern w:val="2"/>
                <w:lang w:val="en-US" w:eastAsia="ja-JP"/>
              </w:rPr>
            </w:pPr>
            <w:r w:rsidRPr="00E36978">
              <w:rPr>
                <w:rFonts w:cs="Arial"/>
                <w:kern w:val="2"/>
                <w:lang w:val="en-US"/>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E36978" w:rsidRDefault="00000000">
            <w:pPr>
              <w:pStyle w:val="TAC"/>
              <w:rPr>
                <w:rFonts w:cs="Arial"/>
                <w:kern w:val="2"/>
                <w:lang w:val="en-US"/>
              </w:rPr>
            </w:pPr>
            <w:r w:rsidRPr="00E36978">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E36978" w:rsidRDefault="00000000">
            <w:pPr>
              <w:pStyle w:val="TAC"/>
              <w:rPr>
                <w:rFonts w:cs="Arial"/>
                <w:kern w:val="2"/>
                <w:lang w:val="en-US"/>
              </w:rPr>
            </w:pPr>
            <w:r w:rsidRPr="00E36978">
              <w:rPr>
                <w:rFonts w:cs="Arial"/>
                <w:kern w:val="2"/>
                <w:lang w:val="en-US"/>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E36978" w:rsidRDefault="00000000">
            <w:pPr>
              <w:pStyle w:val="TAC"/>
              <w:rPr>
                <w:rFonts w:cs="Arial"/>
                <w:kern w:val="2"/>
                <w:lang w:val="en-US"/>
              </w:rPr>
            </w:pPr>
            <w:r w:rsidRPr="00E36978">
              <w:rPr>
                <w:rFonts w:cs="Arial"/>
                <w:kern w:val="2"/>
                <w:lang w:val="en-US"/>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E36978" w:rsidRDefault="00000000">
            <w:pPr>
              <w:pStyle w:val="TAC"/>
              <w:rPr>
                <w:rFonts w:cs="Arial"/>
                <w:kern w:val="2"/>
                <w:lang w:val="en-US"/>
              </w:rPr>
            </w:pPr>
            <w:r w:rsidRPr="00E36978">
              <w:rPr>
                <w:rFonts w:cs="Arial"/>
                <w:kern w:val="2"/>
                <w:lang w:val="en-US"/>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E36978" w:rsidRDefault="00000000">
            <w:pPr>
              <w:pStyle w:val="TAC"/>
              <w:rPr>
                <w:rFonts w:cs="Arial"/>
                <w:kern w:val="2"/>
                <w:lang w:val="en-US"/>
              </w:rPr>
            </w:pPr>
            <w:r w:rsidRPr="00E36978">
              <w:rPr>
                <w:rFonts w:cs="Arial"/>
                <w:kern w:val="2"/>
                <w:lang w:val="en-US"/>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E36978" w:rsidRDefault="00000000">
            <w:pPr>
              <w:pStyle w:val="TAC"/>
              <w:rPr>
                <w:rFonts w:cs="Arial"/>
                <w:kern w:val="2"/>
                <w:lang w:val="en-US"/>
              </w:rPr>
            </w:pPr>
            <w:r w:rsidRPr="00E36978">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E36978" w:rsidRDefault="00000000">
            <w:pPr>
              <w:pStyle w:val="TAC"/>
              <w:rPr>
                <w:rFonts w:cs="Arial"/>
                <w:kern w:val="2"/>
                <w:lang w:val="en-US"/>
              </w:rPr>
            </w:pPr>
            <w:r w:rsidRPr="00E36978">
              <w:rPr>
                <w:rFonts w:cs="Arial"/>
                <w:kern w:val="2"/>
                <w:lang w:val="en-US"/>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E36978" w:rsidRDefault="00000000">
            <w:pPr>
              <w:pStyle w:val="TAC"/>
              <w:rPr>
                <w:rFonts w:cs="Arial"/>
                <w:kern w:val="2"/>
                <w:lang w:val="en-US"/>
              </w:rPr>
            </w:pPr>
            <w:r w:rsidRPr="00E36978">
              <w:rPr>
                <w:rFonts w:cs="Arial"/>
                <w:kern w:val="2"/>
                <w:lang w:val="en-US"/>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E36978" w:rsidRDefault="00000000">
            <w:pPr>
              <w:pStyle w:val="TAC"/>
              <w:rPr>
                <w:rFonts w:cs="Arial"/>
                <w:kern w:val="2"/>
                <w:lang w:val="en-US"/>
              </w:rPr>
            </w:pPr>
            <w:r w:rsidRPr="00E36978">
              <w:rPr>
                <w:rFonts w:cs="Arial"/>
                <w:kern w:val="2"/>
                <w:lang w:val="en-US"/>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E36978" w:rsidRDefault="00000000">
            <w:pPr>
              <w:pStyle w:val="TAC"/>
              <w:rPr>
                <w:rFonts w:cs="Arial"/>
                <w:kern w:val="2"/>
                <w:lang w:val="en-US"/>
              </w:rPr>
            </w:pPr>
            <w:r w:rsidRPr="00E36978">
              <w:rPr>
                <w:rFonts w:cs="Arial"/>
                <w:kern w:val="2"/>
                <w:lang w:val="en-US"/>
              </w:rPr>
              <w:t>1.4MHz QPSK 1/</w:t>
            </w:r>
            <w:r w:rsidRPr="00E36978">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E36978" w:rsidRDefault="00000000">
            <w:pPr>
              <w:pStyle w:val="TAC"/>
              <w:rPr>
                <w:rFonts w:cs="Arial"/>
                <w:kern w:val="2"/>
                <w:lang w:val="en-US"/>
              </w:rPr>
            </w:pPr>
            <w:r w:rsidRPr="00E36978">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E36978" w:rsidRDefault="00000000">
            <w:pPr>
              <w:pStyle w:val="TAC"/>
              <w:rPr>
                <w:rFonts w:cs="Arial"/>
                <w:kern w:val="2"/>
                <w:lang w:val="en-US"/>
              </w:rPr>
            </w:pPr>
            <w:r w:rsidRPr="00E36978">
              <w:rPr>
                <w:rFonts w:cs="Arial"/>
                <w:kern w:val="2"/>
                <w:lang w:val="en-US"/>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E36978" w:rsidRDefault="00000000">
            <w:pPr>
              <w:pStyle w:val="TAC"/>
              <w:rPr>
                <w:rFonts w:cs="Arial"/>
                <w:kern w:val="2"/>
                <w:lang w:val="en-US"/>
              </w:rPr>
            </w:pPr>
            <w:r w:rsidRPr="00E36978">
              <w:rPr>
                <w:rFonts w:cs="Arial"/>
                <w:kern w:val="2"/>
                <w:lang w:val="en-US"/>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E36978" w:rsidRDefault="00000000">
            <w:pPr>
              <w:pStyle w:val="TAC"/>
              <w:rPr>
                <w:rFonts w:cs="Arial"/>
                <w:kern w:val="2"/>
                <w:lang w:val="en-US"/>
              </w:rPr>
            </w:pPr>
            <w:r w:rsidRPr="00E36978">
              <w:rPr>
                <w:rFonts w:cs="Arial"/>
                <w:lang w:val="en-US" w:eastAsia="ja-JP"/>
              </w:rPr>
              <w:t>M1</w:t>
            </w:r>
          </w:p>
        </w:tc>
      </w:tr>
      <w:bookmarkEnd w:id="2090"/>
    </w:tbl>
    <w:p w14:paraId="5C961A3A" w14:textId="77777777" w:rsidR="00524A5D" w:rsidRPr="00E36978" w:rsidRDefault="00524A5D">
      <w:pPr>
        <w:rPr>
          <w:lang w:val="en-US"/>
        </w:rPr>
      </w:pPr>
    </w:p>
    <w:p w14:paraId="0578F891" w14:textId="77777777" w:rsidR="00524A5D" w:rsidRPr="00E36978" w:rsidRDefault="00000000">
      <w:pPr>
        <w:rPr>
          <w:lang w:eastAsia="zh-TW"/>
        </w:rPr>
      </w:pPr>
      <w:r w:rsidRPr="00E36978">
        <w:t>The normative reference for this requirement is TS 36.102[11] clause 8.2.1.1.1.1</w:t>
      </w:r>
      <w:r w:rsidRPr="00E36978">
        <w:rPr>
          <w:lang w:eastAsia="zh-TW"/>
        </w:rPr>
        <w:t>.</w:t>
      </w:r>
    </w:p>
    <w:p w14:paraId="0CE48FD2" w14:textId="77777777" w:rsidR="00524A5D" w:rsidRPr="00E36978" w:rsidRDefault="00000000">
      <w:pPr>
        <w:pStyle w:val="H6"/>
        <w:rPr>
          <w:snapToGrid w:val="0"/>
          <w:kern w:val="2"/>
        </w:rPr>
      </w:pPr>
      <w:r w:rsidRPr="00E36978">
        <w:rPr>
          <w:snapToGrid w:val="0"/>
          <w:kern w:val="2"/>
        </w:rPr>
        <w:lastRenderedPageBreak/>
        <w:t>8.2.1.1.1.4</w:t>
      </w:r>
      <w:r w:rsidRPr="00E36978">
        <w:rPr>
          <w:snapToGrid w:val="0"/>
          <w:kern w:val="2"/>
        </w:rPr>
        <w:tab/>
        <w:t>Test description</w:t>
      </w:r>
    </w:p>
    <w:p w14:paraId="376E2728" w14:textId="77777777" w:rsidR="00524A5D" w:rsidRPr="00E36978" w:rsidRDefault="00000000">
      <w:pPr>
        <w:pStyle w:val="H6"/>
      </w:pPr>
      <w:r w:rsidRPr="00E36978">
        <w:t>8.2.1.1.1.4.1</w:t>
      </w:r>
      <w:r w:rsidRPr="00E36978">
        <w:tab/>
        <w:t>Initial conditions</w:t>
      </w:r>
    </w:p>
    <w:p w14:paraId="17E10865"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F0BBC85" w14:textId="77777777" w:rsidR="00524A5D" w:rsidRPr="00E36978" w:rsidRDefault="00000000">
      <w:r w:rsidRPr="00E36978">
        <w:t>Configurations of PDSCH and MPDCCH before measurement are specified in Annex C.2.</w:t>
      </w:r>
    </w:p>
    <w:p w14:paraId="704C0C23" w14:textId="458B4C49" w:rsidR="00524A5D" w:rsidRPr="00E36978" w:rsidRDefault="00000000">
      <w:r w:rsidRPr="00E36978">
        <w:t>Test Environment: Normal, as defined in TS 36.508 [</w:t>
      </w:r>
      <w:r w:rsidR="00730853" w:rsidRPr="00730853">
        <w:t>12</w:t>
      </w:r>
      <w:r w:rsidRPr="00E36978">
        <w:t>] clause 4.1.</w:t>
      </w:r>
    </w:p>
    <w:p w14:paraId="307A820B" w14:textId="0BFA5D85" w:rsidR="00524A5D" w:rsidRPr="00E36978" w:rsidRDefault="00000000">
      <w:pPr>
        <w:rPr>
          <w:lang w:eastAsia="zh-TW"/>
        </w:rPr>
      </w:pPr>
      <w:r w:rsidRPr="00E36978">
        <w:t>Frequencies to be tested: Mid Range, as defined in TS 36.508 [</w:t>
      </w:r>
      <w:r w:rsidR="00730853" w:rsidRPr="00730853">
        <w:t>12</w:t>
      </w:r>
      <w:r w:rsidRPr="00E36978">
        <w:t>] clause 4.3.1.1.</w:t>
      </w:r>
    </w:p>
    <w:p w14:paraId="66DBA60D" w14:textId="1EE2785B" w:rsidR="00524A5D" w:rsidRPr="00E36978" w:rsidRDefault="00000000">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in </w:t>
      </w:r>
      <w:r w:rsidRPr="00E36978">
        <w:t xml:space="preserve">Table </w:t>
      </w:r>
      <w:r w:rsidRPr="00E36978">
        <w:rPr>
          <w:rFonts w:eastAsiaTheme="minorEastAsia"/>
        </w:rPr>
        <w:t>8.2.1.1.1.3-2</w:t>
      </w:r>
      <w:r w:rsidRPr="00E36978">
        <w:t xml:space="preserve"> as defined in TS 36.508 [</w:t>
      </w:r>
      <w:r w:rsidR="00730853" w:rsidRPr="00730853">
        <w:t>12</w:t>
      </w:r>
      <w:r w:rsidRPr="00E36978">
        <w:t>] clause 4.3.1.</w:t>
      </w:r>
      <w:r w:rsidRPr="00E36978">
        <w:rPr>
          <w:lang w:eastAsia="zh-TW"/>
        </w:rPr>
        <w:t>1</w:t>
      </w:r>
      <w:r w:rsidRPr="00E36978">
        <w:t>.</w:t>
      </w:r>
    </w:p>
    <w:p w14:paraId="137E3A8F" w14:textId="71300802"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w:t>
      </w:r>
      <w:r w:rsidR="00730853" w:rsidRPr="00730853">
        <w:rPr>
          <w:rFonts w:eastAsia="Malgun Gothic"/>
        </w:rPr>
        <w:t>12</w:t>
      </w:r>
      <w:r w:rsidRPr="00E36978">
        <w:rPr>
          <w:rFonts w:eastAsia="Malgun Gothic"/>
        </w:rPr>
        <w:t>] Annex A, Figure A.9 using only main UE Tx/Rx antenna.</w:t>
      </w:r>
    </w:p>
    <w:p w14:paraId="6C9940C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8.2.1.1-1, 8.2.1.1-2 and 8.2.1.1.1.3-1 as appropriate.</w:t>
      </w:r>
    </w:p>
    <w:p w14:paraId="4E56574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H.1 and H.3.2.</w:t>
      </w:r>
    </w:p>
    <w:p w14:paraId="615E06F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6F3F28D2"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5.6.1 is provided to the UE by any preconfigured means.</w:t>
      </w:r>
    </w:p>
    <w:p w14:paraId="650DE55E"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68A31941" w14:textId="5AB02378"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3A-RF-CE according to TS 36.508[</w:t>
      </w:r>
      <w:r w:rsidR="00730853" w:rsidRPr="00730853">
        <w:rPr>
          <w:rFonts w:eastAsia="Malgun Gothic"/>
        </w:rPr>
        <w:t>12</w:t>
      </w:r>
      <w:r w:rsidRPr="00E36978">
        <w:rPr>
          <w:rFonts w:eastAsia="Malgun Gothic"/>
        </w:rPr>
        <w:t>] clause 5.2A.2AA. Message contents are defined in clause 8.2.1.1.1.4.3.</w:t>
      </w:r>
    </w:p>
    <w:p w14:paraId="540CAE8D" w14:textId="77777777" w:rsidR="00524A5D" w:rsidRPr="00E36978" w:rsidRDefault="00000000">
      <w:pPr>
        <w:pStyle w:val="H6"/>
      </w:pPr>
      <w:r w:rsidRPr="00E36978">
        <w:rPr>
          <w:snapToGrid w:val="0"/>
          <w:kern w:val="2"/>
        </w:rPr>
        <w:t>8.2.1.1.1.</w:t>
      </w:r>
      <w:r w:rsidRPr="00E36978">
        <w:rPr>
          <w:snapToGrid w:val="0"/>
          <w:kern w:val="2"/>
          <w:lang w:eastAsia="zh-TW"/>
        </w:rPr>
        <w:t>4.</w:t>
      </w:r>
      <w:r w:rsidRPr="00E36978">
        <w:t>2</w:t>
      </w:r>
      <w:r w:rsidRPr="00E36978">
        <w:tab/>
        <w:t>Test procedure</w:t>
      </w:r>
    </w:p>
    <w:p w14:paraId="05912C32"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PDSCH via MPDCCH DCI with narrowband index nRB = 0 for C_RNTI to transmit the DL RMC according to Tables 8.2.1.1.1.3-1 and 8.2.1.1.1.3-2.</w:t>
      </w:r>
    </w:p>
    <w:p w14:paraId="2D592CE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8.2.1.1.1.5-1 as appropriate.</w:t>
      </w:r>
    </w:p>
    <w:p w14:paraId="11C41DC7" w14:textId="77777777" w:rsidR="00524A5D" w:rsidRPr="00E36978" w:rsidRDefault="00000000">
      <w:pPr>
        <w:pStyle w:val="H6"/>
      </w:pPr>
      <w:r w:rsidRPr="00E36978">
        <w:rPr>
          <w:snapToGrid w:val="0"/>
          <w:kern w:val="2"/>
        </w:rPr>
        <w:t>8.2.1.1.1.</w:t>
      </w:r>
      <w:r w:rsidRPr="00E36978">
        <w:rPr>
          <w:snapToGrid w:val="0"/>
          <w:kern w:val="2"/>
          <w:lang w:eastAsia="zh-TW"/>
        </w:rPr>
        <w:t>4.</w:t>
      </w:r>
      <w:r w:rsidRPr="00E36978">
        <w:rPr>
          <w:lang w:eastAsia="zh-TW"/>
        </w:rPr>
        <w:t>3</w:t>
      </w:r>
      <w:r w:rsidRPr="00E36978">
        <w:tab/>
        <w:t>Message contents</w:t>
      </w:r>
    </w:p>
    <w:p w14:paraId="2BB723E6" w14:textId="324D9E6B" w:rsidR="00524A5D" w:rsidRPr="00E36978" w:rsidRDefault="00000000">
      <w:r w:rsidRPr="00E36978">
        <w:t>Message contents are according to TS 36.508[</w:t>
      </w:r>
      <w:r w:rsidR="00730853" w:rsidRPr="00730853">
        <w:t>12</w:t>
      </w:r>
      <w:r w:rsidRPr="00E36978">
        <w:t xml:space="preserve">] clause 4.6 </w:t>
      </w:r>
      <w:r w:rsidRPr="00E36978">
        <w:rPr>
          <w:rFonts w:hint="eastAsia"/>
        </w:rPr>
        <w:t>and</w:t>
      </w:r>
      <w:r w:rsidRPr="00E36978">
        <w:t xml:space="preserve"> clause 4.14 with condition CEModeA with the following exception.</w:t>
      </w:r>
    </w:p>
    <w:p w14:paraId="2BE908C5" w14:textId="77777777" w:rsidR="00524A5D" w:rsidRPr="00E36978" w:rsidRDefault="00000000">
      <w:pPr>
        <w:pStyle w:val="TH"/>
      </w:pPr>
      <w:r w:rsidRPr="00E36978">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E36978"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E36978" w:rsidRDefault="00000000">
            <w:pPr>
              <w:spacing w:after="0"/>
              <w:rPr>
                <w:rFonts w:ascii="Arial" w:hAnsi="Arial"/>
                <w:sz w:val="18"/>
              </w:rPr>
            </w:pPr>
            <w:r w:rsidRPr="00E36978">
              <w:rPr>
                <w:rFonts w:ascii="Arial" w:hAnsi="Arial"/>
                <w:sz w:val="18"/>
              </w:rPr>
              <w:t>Derivation Path: 36.508 Table 4.6.3-2B</w:t>
            </w:r>
          </w:p>
        </w:tc>
      </w:tr>
      <w:tr w:rsidR="00524A5D" w:rsidRPr="00E36978"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E36978" w:rsidRDefault="00000000">
            <w:pPr>
              <w:pStyle w:val="TAH"/>
              <w:keepNext w:val="0"/>
              <w:keepLines w:val="0"/>
            </w:pPr>
            <w:r w:rsidRPr="00E36978">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E36978" w:rsidRDefault="00000000">
            <w:pPr>
              <w:pStyle w:val="TAH"/>
              <w:keepNext w:val="0"/>
              <w:keepLines w:val="0"/>
            </w:pPr>
            <w:r w:rsidRPr="00E36978">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E36978" w:rsidRDefault="00000000">
            <w:pPr>
              <w:pStyle w:val="TAH"/>
              <w:keepNext w:val="0"/>
              <w:keepLines w:val="0"/>
            </w:pPr>
            <w:r w:rsidRPr="00E36978">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E36978" w:rsidRDefault="00000000">
            <w:pPr>
              <w:pStyle w:val="TAH"/>
              <w:keepNext w:val="0"/>
              <w:keepLines w:val="0"/>
            </w:pPr>
            <w:r w:rsidRPr="00E36978">
              <w:t>Condition</w:t>
            </w:r>
          </w:p>
        </w:tc>
      </w:tr>
      <w:tr w:rsidR="00524A5D" w:rsidRPr="00E36978"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E36978" w:rsidRDefault="00000000">
            <w:pPr>
              <w:spacing w:after="0"/>
              <w:rPr>
                <w:rFonts w:ascii="Arial" w:hAnsi="Arial"/>
                <w:sz w:val="18"/>
              </w:rPr>
            </w:pPr>
            <w:r w:rsidRPr="00E36978">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E36978" w:rsidRDefault="00000000">
            <w:pPr>
              <w:spacing w:after="0"/>
              <w:rPr>
                <w:rFonts w:ascii="Arial" w:hAnsi="Arial"/>
                <w:sz w:val="18"/>
              </w:rPr>
            </w:pPr>
            <w:r w:rsidRPr="00E36978">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E36978" w:rsidRDefault="00524A5D">
            <w:pPr>
              <w:spacing w:after="0"/>
              <w:rPr>
                <w:rFonts w:ascii="Arial" w:hAnsi="Arial"/>
                <w:sz w:val="18"/>
              </w:rPr>
            </w:pPr>
          </w:p>
        </w:tc>
      </w:tr>
      <w:tr w:rsidR="00524A5D" w:rsidRPr="00E36978"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E36978" w:rsidRDefault="00000000">
            <w:pPr>
              <w:spacing w:after="0"/>
              <w:rPr>
                <w:rFonts w:ascii="Arial" w:hAnsi="Arial"/>
                <w:sz w:val="18"/>
              </w:rPr>
            </w:pPr>
            <w:r w:rsidRPr="00E36978">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E36978" w:rsidRDefault="00524A5D">
            <w:pPr>
              <w:spacing w:after="0"/>
              <w:rPr>
                <w:rFonts w:ascii="Arial" w:hAnsi="Arial"/>
                <w:sz w:val="18"/>
              </w:rPr>
            </w:pPr>
          </w:p>
        </w:tc>
      </w:tr>
      <w:tr w:rsidR="00524A5D" w:rsidRPr="00E36978"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E36978" w:rsidRDefault="00000000">
            <w:pPr>
              <w:spacing w:after="0"/>
              <w:rPr>
                <w:rFonts w:ascii="Arial" w:hAnsi="Arial"/>
                <w:sz w:val="18"/>
              </w:rPr>
            </w:pPr>
            <w:r w:rsidRPr="00E36978">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E36978" w:rsidRDefault="00000000">
            <w:pPr>
              <w:spacing w:after="0"/>
              <w:rPr>
                <w:rFonts w:ascii="Arial" w:hAnsi="Arial"/>
                <w:sz w:val="18"/>
              </w:rPr>
            </w:pPr>
            <w:r w:rsidRPr="00E36978">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E36978" w:rsidRDefault="00524A5D">
            <w:pPr>
              <w:spacing w:after="0"/>
              <w:rPr>
                <w:rFonts w:ascii="Arial" w:hAnsi="Arial"/>
                <w:sz w:val="18"/>
              </w:rPr>
            </w:pPr>
          </w:p>
        </w:tc>
      </w:tr>
      <w:tr w:rsidR="00524A5D" w:rsidRPr="00E36978"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E36978" w:rsidRDefault="00000000">
            <w:pPr>
              <w:spacing w:after="0"/>
              <w:rPr>
                <w:rFonts w:ascii="Arial" w:hAnsi="Arial"/>
                <w:sz w:val="18"/>
              </w:rPr>
            </w:pPr>
            <w:r w:rsidRPr="00E36978">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E36978" w:rsidRDefault="00524A5D">
            <w:pPr>
              <w:spacing w:after="0"/>
              <w:rPr>
                <w:rFonts w:ascii="Arial" w:hAnsi="Arial"/>
                <w:sz w:val="18"/>
              </w:rPr>
            </w:pPr>
          </w:p>
        </w:tc>
      </w:tr>
      <w:tr w:rsidR="00524A5D" w:rsidRPr="00E36978"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E36978" w:rsidRDefault="00000000">
            <w:pPr>
              <w:spacing w:after="0"/>
              <w:rPr>
                <w:rFonts w:ascii="Arial" w:hAnsi="Arial"/>
                <w:sz w:val="18"/>
              </w:rPr>
            </w:pPr>
            <w:r w:rsidRPr="00E36978">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E36978" w:rsidRDefault="00000000">
            <w:pPr>
              <w:spacing w:after="0"/>
              <w:rPr>
                <w:rFonts w:ascii="Arial" w:hAnsi="Arial"/>
                <w:sz w:val="18"/>
              </w:rPr>
            </w:pPr>
            <w:r w:rsidRPr="00E36978">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E36978" w:rsidRDefault="00524A5D">
            <w:pPr>
              <w:spacing w:after="0"/>
              <w:rPr>
                <w:rFonts w:ascii="Arial" w:hAnsi="Arial"/>
                <w:sz w:val="18"/>
              </w:rPr>
            </w:pPr>
          </w:p>
        </w:tc>
      </w:tr>
      <w:tr w:rsidR="00524A5D" w:rsidRPr="00E36978"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E36978" w:rsidRDefault="00000000">
            <w:pPr>
              <w:spacing w:after="0"/>
              <w:rPr>
                <w:rFonts w:ascii="Arial" w:hAnsi="Arial"/>
                <w:sz w:val="18"/>
              </w:rPr>
            </w:pPr>
            <w:r w:rsidRPr="00E36978">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E36978" w:rsidRDefault="00000000">
            <w:pPr>
              <w:spacing w:after="0"/>
              <w:rPr>
                <w:rFonts w:ascii="Arial" w:hAnsi="Arial"/>
                <w:sz w:val="18"/>
              </w:rPr>
            </w:pPr>
            <w:r w:rsidRPr="00E36978">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E36978" w:rsidRDefault="00524A5D">
            <w:pPr>
              <w:spacing w:after="0"/>
              <w:rPr>
                <w:rFonts w:ascii="Arial" w:hAnsi="Arial"/>
                <w:sz w:val="18"/>
              </w:rPr>
            </w:pPr>
          </w:p>
        </w:tc>
      </w:tr>
      <w:tr w:rsidR="00524A5D" w:rsidRPr="00E36978"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E36978" w:rsidRDefault="00524A5D">
            <w:pPr>
              <w:spacing w:after="0"/>
              <w:rPr>
                <w:rFonts w:ascii="Arial" w:hAnsi="Arial"/>
                <w:sz w:val="18"/>
              </w:rPr>
            </w:pPr>
          </w:p>
        </w:tc>
      </w:tr>
      <w:tr w:rsidR="00524A5D" w:rsidRPr="00E36978"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E36978" w:rsidRDefault="00000000">
            <w:pPr>
              <w:spacing w:after="0"/>
              <w:rPr>
                <w:rFonts w:ascii="Arial" w:hAnsi="Arial"/>
                <w:sz w:val="18"/>
              </w:rPr>
            </w:pPr>
            <w:r w:rsidRPr="00E36978">
              <w:rPr>
                <w:rFonts w:ascii="Arial" w:hAnsi="Arial"/>
                <w:sz w:val="18"/>
              </w:rPr>
              <w:lastRenderedPageBreak/>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E36978" w:rsidRDefault="00524A5D">
            <w:pPr>
              <w:spacing w:after="0"/>
              <w:rPr>
                <w:rFonts w:ascii="Arial" w:hAnsi="Arial"/>
                <w:sz w:val="18"/>
              </w:rPr>
            </w:pPr>
          </w:p>
        </w:tc>
      </w:tr>
      <w:tr w:rsidR="00524A5D" w:rsidRPr="00E36978"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E36978" w:rsidRDefault="00000000">
            <w:pPr>
              <w:spacing w:after="0"/>
              <w:rPr>
                <w:rFonts w:ascii="Arial" w:hAnsi="Arial"/>
                <w:sz w:val="18"/>
              </w:rPr>
            </w:pPr>
            <w:r w:rsidRPr="00E36978">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E36978" w:rsidRDefault="00000000">
            <w:pPr>
              <w:spacing w:after="0"/>
              <w:rPr>
                <w:rFonts w:ascii="Arial" w:hAnsi="Arial"/>
                <w:sz w:val="18"/>
              </w:rPr>
            </w:pPr>
            <w:r w:rsidRPr="00E36978">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E36978" w:rsidRDefault="00524A5D">
            <w:pPr>
              <w:spacing w:after="0"/>
              <w:rPr>
                <w:rFonts w:ascii="Arial" w:hAnsi="Arial"/>
                <w:sz w:val="18"/>
              </w:rPr>
            </w:pPr>
          </w:p>
        </w:tc>
      </w:tr>
      <w:tr w:rsidR="00524A5D" w:rsidRPr="00E36978"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E36978" w:rsidRDefault="00000000">
            <w:pPr>
              <w:spacing w:after="0"/>
              <w:rPr>
                <w:rFonts w:ascii="Arial" w:hAnsi="Arial"/>
                <w:sz w:val="18"/>
              </w:rPr>
            </w:pPr>
            <w:r w:rsidRPr="00E36978">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E36978" w:rsidRDefault="00000000">
            <w:pPr>
              <w:spacing w:after="0"/>
              <w:rPr>
                <w:rFonts w:ascii="Arial" w:hAnsi="Arial"/>
                <w:sz w:val="18"/>
              </w:rPr>
            </w:pPr>
            <w:r w:rsidRPr="00E36978">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E36978" w:rsidRDefault="00524A5D">
            <w:pPr>
              <w:spacing w:after="0"/>
              <w:rPr>
                <w:rFonts w:ascii="Arial" w:hAnsi="Arial"/>
                <w:sz w:val="18"/>
              </w:rPr>
            </w:pPr>
          </w:p>
        </w:tc>
      </w:tr>
      <w:tr w:rsidR="00524A5D" w:rsidRPr="00E36978"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E36978" w:rsidRDefault="00000000">
            <w:pPr>
              <w:spacing w:after="0"/>
              <w:rPr>
                <w:rFonts w:ascii="Arial" w:hAnsi="Arial"/>
                <w:sz w:val="18"/>
              </w:rPr>
            </w:pPr>
            <w:r w:rsidRPr="00E36978">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E36978" w:rsidRDefault="00000000">
            <w:pPr>
              <w:spacing w:after="0"/>
              <w:rPr>
                <w:rFonts w:ascii="Arial" w:hAnsi="Arial"/>
                <w:sz w:val="18"/>
              </w:rPr>
            </w:pPr>
            <w:r w:rsidRPr="00E36978">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E36978" w:rsidRDefault="00524A5D">
            <w:pPr>
              <w:spacing w:after="0"/>
              <w:rPr>
                <w:rFonts w:ascii="Arial" w:hAnsi="Arial"/>
                <w:sz w:val="18"/>
              </w:rPr>
            </w:pPr>
          </w:p>
        </w:tc>
      </w:tr>
      <w:tr w:rsidR="00524A5D" w:rsidRPr="00E36978"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E36978" w:rsidRDefault="00524A5D">
            <w:pPr>
              <w:spacing w:after="0"/>
              <w:rPr>
                <w:rFonts w:ascii="Arial" w:hAnsi="Arial"/>
                <w:sz w:val="18"/>
              </w:rPr>
            </w:pPr>
          </w:p>
        </w:tc>
      </w:tr>
      <w:tr w:rsidR="00524A5D" w:rsidRPr="00E36978"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E36978" w:rsidRDefault="00000000">
            <w:pPr>
              <w:spacing w:after="0"/>
              <w:rPr>
                <w:rFonts w:ascii="Arial" w:hAnsi="Arial"/>
                <w:sz w:val="18"/>
              </w:rPr>
            </w:pPr>
            <w:r w:rsidRPr="00E36978">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E36978" w:rsidRDefault="00524A5D">
            <w:pPr>
              <w:spacing w:after="0"/>
              <w:rPr>
                <w:rFonts w:ascii="Arial" w:hAnsi="Arial"/>
                <w:sz w:val="18"/>
              </w:rPr>
            </w:pPr>
          </w:p>
        </w:tc>
      </w:tr>
      <w:tr w:rsidR="00524A5D" w:rsidRPr="00E36978"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E36978" w:rsidRDefault="00000000">
            <w:pPr>
              <w:spacing w:after="0"/>
              <w:rPr>
                <w:rFonts w:ascii="Arial" w:hAnsi="Arial"/>
                <w:sz w:val="18"/>
              </w:rPr>
            </w:pPr>
            <w:r w:rsidRPr="00E36978">
              <w:rPr>
                <w:rFonts w:ascii="Arial" w:hAnsi="Arial"/>
                <w:sz w:val="18"/>
              </w:rPr>
              <w:t xml:space="preserve">            </w:t>
            </w:r>
            <w:r w:rsidRPr="00E36978">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E36978" w:rsidRDefault="00524A5D">
            <w:pPr>
              <w:spacing w:after="0"/>
              <w:rPr>
                <w:rFonts w:ascii="Arial" w:hAnsi="Arial"/>
                <w:sz w:val="18"/>
              </w:rPr>
            </w:pPr>
          </w:p>
        </w:tc>
      </w:tr>
      <w:tr w:rsidR="00524A5D" w:rsidRPr="00E36978"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E36978" w:rsidRDefault="00000000">
            <w:pPr>
              <w:spacing w:after="0"/>
              <w:rPr>
                <w:rFonts w:ascii="Arial" w:hAnsi="Arial"/>
                <w:sz w:val="18"/>
              </w:rPr>
            </w:pPr>
            <w:r w:rsidRPr="00E36978">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E36978" w:rsidRDefault="00000000">
            <w:pPr>
              <w:spacing w:after="0"/>
              <w:rPr>
                <w:rFonts w:ascii="Arial" w:hAnsi="Arial"/>
                <w:sz w:val="18"/>
              </w:rPr>
            </w:pPr>
            <w:r w:rsidRPr="00E36978">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E36978" w:rsidRDefault="00000000">
            <w:pPr>
              <w:spacing w:after="0"/>
              <w:rPr>
                <w:rFonts w:ascii="Arial" w:hAnsi="Arial"/>
                <w:sz w:val="18"/>
              </w:rPr>
            </w:pPr>
            <w:r w:rsidRPr="00E36978">
              <w:rPr>
                <w:rFonts w:ascii="Arial" w:hAnsi="Arial" w:hint="eastAsia"/>
                <w:sz w:val="18"/>
              </w:rPr>
              <w:t>F</w:t>
            </w:r>
            <w:r w:rsidRPr="00E36978">
              <w:rPr>
                <w:rFonts w:ascii="Arial" w:hAnsi="Arial"/>
                <w:sz w:val="18"/>
              </w:rPr>
              <w:t>DD</w:t>
            </w:r>
          </w:p>
        </w:tc>
      </w:tr>
      <w:tr w:rsidR="00524A5D" w:rsidRPr="00E36978"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E36978" w:rsidRDefault="00524A5D">
            <w:pPr>
              <w:spacing w:after="0"/>
              <w:rPr>
                <w:rFonts w:ascii="Arial" w:hAnsi="Arial"/>
                <w:sz w:val="18"/>
              </w:rPr>
            </w:pPr>
          </w:p>
        </w:tc>
      </w:tr>
      <w:tr w:rsidR="00524A5D" w:rsidRPr="00E36978"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E36978" w:rsidRDefault="00000000">
            <w:pPr>
              <w:spacing w:after="0"/>
              <w:rPr>
                <w:rFonts w:ascii="Arial" w:hAnsi="Arial"/>
                <w:sz w:val="18"/>
              </w:rPr>
            </w:pPr>
            <w:r w:rsidRPr="00E36978">
              <w:rPr>
                <w:rFonts w:ascii="Arial" w:hAnsi="Arial"/>
                <w:sz w:val="18"/>
              </w:rPr>
              <w:t xml:space="preserve">            </w:t>
            </w:r>
            <w:r w:rsidRPr="00E36978">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E36978" w:rsidRDefault="00000000">
            <w:pPr>
              <w:spacing w:after="0"/>
              <w:rPr>
                <w:rFonts w:ascii="Arial" w:hAnsi="Arial"/>
                <w:sz w:val="18"/>
              </w:rPr>
            </w:pPr>
            <w:r w:rsidRPr="00E36978">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E36978"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E36978" w:rsidRDefault="00524A5D">
            <w:pPr>
              <w:spacing w:after="0"/>
              <w:rPr>
                <w:rFonts w:ascii="Arial" w:hAnsi="Arial"/>
                <w:sz w:val="18"/>
              </w:rPr>
            </w:pPr>
          </w:p>
        </w:tc>
      </w:tr>
      <w:tr w:rsidR="00524A5D" w:rsidRPr="00E36978"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E36978" w:rsidRDefault="00000000">
            <w:pPr>
              <w:spacing w:after="0"/>
              <w:rPr>
                <w:rFonts w:ascii="Arial" w:hAnsi="Arial"/>
                <w:sz w:val="18"/>
              </w:rPr>
            </w:pPr>
            <w:r w:rsidRPr="00E36978">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E36978" w:rsidRDefault="00000000">
            <w:pPr>
              <w:spacing w:after="0"/>
              <w:rPr>
                <w:rFonts w:ascii="Arial" w:hAnsi="Arial"/>
                <w:sz w:val="18"/>
              </w:rPr>
            </w:pPr>
            <w:r w:rsidRPr="00E36978">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E36978" w:rsidRDefault="00000000">
            <w:pPr>
              <w:spacing w:after="0"/>
              <w:rPr>
                <w:rFonts w:ascii="Arial" w:hAnsi="Arial"/>
                <w:sz w:val="18"/>
              </w:rPr>
            </w:pPr>
            <w:r w:rsidRPr="00E36978">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E36978" w:rsidRDefault="00524A5D">
            <w:pPr>
              <w:spacing w:after="0"/>
              <w:rPr>
                <w:rFonts w:ascii="Arial" w:hAnsi="Arial"/>
                <w:sz w:val="18"/>
              </w:rPr>
            </w:pPr>
          </w:p>
        </w:tc>
      </w:tr>
      <w:tr w:rsidR="00524A5D" w:rsidRPr="00E36978"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E36978" w:rsidRDefault="00524A5D">
            <w:pPr>
              <w:spacing w:after="0"/>
              <w:rPr>
                <w:rFonts w:ascii="Arial" w:hAnsi="Arial"/>
                <w:sz w:val="18"/>
              </w:rPr>
            </w:pPr>
          </w:p>
        </w:tc>
      </w:tr>
      <w:tr w:rsidR="00524A5D" w:rsidRPr="00E36978"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E36978" w:rsidRDefault="00000000">
            <w:pPr>
              <w:spacing w:after="0"/>
              <w:rPr>
                <w:rFonts w:ascii="Arial" w:hAnsi="Arial"/>
                <w:sz w:val="18"/>
              </w:rPr>
            </w:pPr>
            <w:r w:rsidRPr="00E36978">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E36978"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E36978"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E36978" w:rsidRDefault="00524A5D">
            <w:pPr>
              <w:spacing w:after="0"/>
              <w:rPr>
                <w:rFonts w:ascii="Arial" w:hAnsi="Arial"/>
                <w:sz w:val="18"/>
              </w:rPr>
            </w:pPr>
          </w:p>
        </w:tc>
      </w:tr>
    </w:tbl>
    <w:p w14:paraId="5130159F" w14:textId="77777777" w:rsidR="00524A5D" w:rsidRPr="00E36978" w:rsidRDefault="00524A5D">
      <w:pPr>
        <w:rPr>
          <w:snapToGrid w:val="0"/>
        </w:rPr>
      </w:pPr>
    </w:p>
    <w:p w14:paraId="3CBA5FC3" w14:textId="77777777" w:rsidR="00524A5D" w:rsidRPr="00E36978" w:rsidRDefault="00000000">
      <w:pPr>
        <w:pStyle w:val="H6"/>
        <w:rPr>
          <w:snapToGrid w:val="0"/>
          <w:kern w:val="2"/>
        </w:rPr>
      </w:pPr>
      <w:r w:rsidRPr="00E36978">
        <w:rPr>
          <w:snapToGrid w:val="0"/>
          <w:kern w:val="2"/>
        </w:rPr>
        <w:t>8.2.1.1.1.5</w:t>
      </w:r>
      <w:r w:rsidRPr="00E36978">
        <w:rPr>
          <w:snapToGrid w:val="0"/>
          <w:kern w:val="2"/>
        </w:rPr>
        <w:tab/>
        <w:t>Test requirement</w:t>
      </w:r>
    </w:p>
    <w:p w14:paraId="54F87E00" w14:textId="77777777" w:rsidR="00524A5D" w:rsidRPr="00E36978" w:rsidRDefault="00000000">
      <w:r w:rsidRPr="00E36978">
        <w:t>Table 8.2.1.1.1</w:t>
      </w:r>
      <w:r w:rsidRPr="00E36978">
        <w:rPr>
          <w:lang w:eastAsia="zh-TW"/>
        </w:rPr>
        <w:t>.3</w:t>
      </w:r>
      <w:r w:rsidRPr="00E36978">
        <w:t>-1 defines the primary level settings.</w:t>
      </w:r>
    </w:p>
    <w:p w14:paraId="5C06AEC0" w14:textId="77777777" w:rsidR="00524A5D" w:rsidRPr="00E36978" w:rsidRDefault="00000000">
      <w:pPr>
        <w:rPr>
          <w:lang w:eastAsia="zh-TW"/>
        </w:rPr>
      </w:pPr>
      <w:r w:rsidRPr="00E36978">
        <w:t>The fraction of maximum throughput percentage for the downlink reference measurement channels specified in TS 36.102[11] Annex A clause A.1.2.1</w:t>
      </w:r>
      <w:r w:rsidRPr="00E36978">
        <w:tab/>
        <w:t>for each throughput test shall meet or exceed the specified value in Table 8.2.1.1.1.</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076AD30C" w14:textId="77777777" w:rsidR="00524A5D" w:rsidRPr="00E36978" w:rsidRDefault="00000000">
      <w:pPr>
        <w:pStyle w:val="TH"/>
      </w:pPr>
      <w:r w:rsidRPr="00E36978">
        <w:t>Table 8.2.1.1.1.</w:t>
      </w:r>
      <w:r w:rsidRPr="00E36978">
        <w:rPr>
          <w:lang w:eastAsia="zh-TW"/>
        </w:rPr>
        <w:t>5</w:t>
      </w:r>
      <w:r w:rsidRPr="00E36978">
        <w:t>-</w:t>
      </w:r>
      <w:r w:rsidRPr="00E36978">
        <w:rPr>
          <w:lang w:eastAsia="zh-TW"/>
        </w:rPr>
        <w:t>1</w:t>
      </w:r>
      <w:r w:rsidRPr="00E36978">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E36978"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E36978" w:rsidRDefault="00000000">
            <w:pPr>
              <w:pStyle w:val="TAH"/>
              <w:rPr>
                <w:rFonts w:cs="Arial"/>
                <w:kern w:val="2"/>
                <w:lang w:val="en-US"/>
              </w:rPr>
            </w:pPr>
            <w:bookmarkStart w:id="2091" w:name="MCCQCTEMPBM_00000561"/>
            <w:r w:rsidRPr="00E36978">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E36978" w:rsidRDefault="00000000">
            <w:pPr>
              <w:pStyle w:val="TAH"/>
              <w:rPr>
                <w:rFonts w:cs="Arial"/>
                <w:kern w:val="2"/>
                <w:lang w:val="en-US"/>
              </w:rPr>
            </w:pPr>
            <w:r w:rsidRPr="00E36978">
              <w:rPr>
                <w:rFonts w:cs="Arial"/>
                <w:kern w:val="2"/>
                <w:lang w:val="en-US"/>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E36978" w:rsidRDefault="00000000">
            <w:pPr>
              <w:pStyle w:val="TAH"/>
              <w:rPr>
                <w:rFonts w:cs="Arial"/>
                <w:kern w:val="2"/>
                <w:lang w:val="en-US"/>
              </w:rPr>
            </w:pPr>
            <w:r w:rsidRPr="00E36978">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E36978" w:rsidRDefault="00000000">
            <w:pPr>
              <w:pStyle w:val="TAH"/>
              <w:rPr>
                <w:rFonts w:cs="Arial"/>
                <w:kern w:val="2"/>
                <w:lang w:val="en-US"/>
              </w:rPr>
            </w:pPr>
            <w:r w:rsidRPr="00E36978">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E36978" w:rsidRDefault="00000000">
            <w:pPr>
              <w:pStyle w:val="TAH"/>
              <w:rPr>
                <w:rFonts w:cs="Arial"/>
                <w:kern w:val="2"/>
                <w:lang w:val="en-US"/>
              </w:rPr>
            </w:pPr>
            <w:r w:rsidRPr="00E36978">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E36978" w:rsidRDefault="00000000">
            <w:pPr>
              <w:pStyle w:val="TAH"/>
              <w:rPr>
                <w:rFonts w:cs="Arial"/>
                <w:kern w:val="2"/>
                <w:lang w:val="en-US"/>
              </w:rPr>
            </w:pPr>
            <w:r w:rsidRPr="00E36978">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E36978" w:rsidRDefault="00000000">
            <w:pPr>
              <w:pStyle w:val="TAH"/>
              <w:rPr>
                <w:rFonts w:cs="Arial"/>
                <w:kern w:val="2"/>
                <w:lang w:val="en-US"/>
              </w:rPr>
            </w:pPr>
            <w:r w:rsidRPr="00E36978">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E36978" w:rsidRDefault="00000000">
            <w:pPr>
              <w:pStyle w:val="TAH"/>
              <w:rPr>
                <w:rFonts w:cs="Arial"/>
                <w:kern w:val="2"/>
                <w:lang w:val="en-US"/>
              </w:rPr>
            </w:pPr>
            <w:r w:rsidRPr="00E36978">
              <w:rPr>
                <w:rFonts w:cs="Arial"/>
                <w:kern w:val="2"/>
                <w:lang w:val="en-US"/>
              </w:rPr>
              <w:t>UE Category</w:t>
            </w:r>
          </w:p>
        </w:tc>
      </w:tr>
      <w:tr w:rsidR="00524A5D" w:rsidRPr="00E36978"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E36978" w:rsidRDefault="00524A5D">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E36978" w:rsidRDefault="00524A5D">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E36978" w:rsidRDefault="00524A5D">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E36978" w:rsidRDefault="00524A5D">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E36978" w:rsidRDefault="00524A5D">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E36978" w:rsidRDefault="00524A5D">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E36978" w:rsidRDefault="00000000">
            <w:pPr>
              <w:pStyle w:val="TAH"/>
              <w:rPr>
                <w:rFonts w:cs="Arial"/>
                <w:kern w:val="2"/>
                <w:lang w:val="en-US"/>
              </w:rPr>
            </w:pPr>
            <w:r w:rsidRPr="00E36978">
              <w:rPr>
                <w:rFonts w:cs="Arial"/>
                <w:kern w:val="2"/>
                <w:lang w:val="en-US"/>
              </w:rPr>
              <w:t>Fraction of Maximum</w:t>
            </w:r>
          </w:p>
          <w:p w14:paraId="57BF5FCE" w14:textId="77777777" w:rsidR="00524A5D" w:rsidRPr="00E36978" w:rsidRDefault="00000000">
            <w:pPr>
              <w:pStyle w:val="TAH"/>
              <w:rPr>
                <w:rFonts w:cs="Arial"/>
                <w:kern w:val="2"/>
                <w:lang w:val="en-US"/>
              </w:rPr>
            </w:pPr>
            <w:r w:rsidRPr="00E36978">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E36978" w:rsidRDefault="00000000">
            <w:pPr>
              <w:pStyle w:val="TAH"/>
              <w:rPr>
                <w:rFonts w:cs="Arial"/>
                <w:kern w:val="2"/>
                <w:lang w:val="en-US"/>
              </w:rPr>
            </w:pPr>
            <w:r w:rsidRPr="00E36978">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E36978" w:rsidRDefault="00524A5D">
            <w:pPr>
              <w:pStyle w:val="TAH"/>
              <w:rPr>
                <w:rFonts w:cs="Arial"/>
                <w:kern w:val="2"/>
                <w:lang w:val="en-US"/>
              </w:rPr>
            </w:pPr>
          </w:p>
        </w:tc>
      </w:tr>
      <w:tr w:rsidR="00524A5D" w:rsidRPr="00E36978"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E36978" w:rsidRDefault="00000000">
            <w:pPr>
              <w:pStyle w:val="TAC"/>
              <w:rPr>
                <w:rFonts w:cs="Arial"/>
                <w:kern w:val="2"/>
                <w:lang w:val="en-US"/>
              </w:rPr>
            </w:pPr>
            <w:r w:rsidRPr="00E36978">
              <w:rPr>
                <w:rFonts w:cs="Arial"/>
                <w:kern w:val="2"/>
                <w:lang w:val="en-US"/>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E36978" w:rsidRDefault="00000000">
            <w:pPr>
              <w:pStyle w:val="TAC"/>
              <w:rPr>
                <w:rFonts w:cs="Arial"/>
                <w:kern w:val="2"/>
                <w:lang w:val="en-US" w:eastAsia="ja-JP"/>
              </w:rPr>
            </w:pPr>
            <w:r w:rsidRPr="00E36978">
              <w:rPr>
                <w:rFonts w:cs="Arial"/>
                <w:kern w:val="2"/>
                <w:lang w:val="en-US"/>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E36978" w:rsidRDefault="00000000">
            <w:pPr>
              <w:pStyle w:val="TAC"/>
              <w:rPr>
                <w:rFonts w:cs="Arial"/>
                <w:kern w:val="2"/>
                <w:lang w:val="en-US"/>
              </w:rPr>
            </w:pPr>
            <w:r w:rsidRPr="00E36978">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E36978" w:rsidRDefault="00000000">
            <w:pPr>
              <w:pStyle w:val="TAC"/>
              <w:rPr>
                <w:rFonts w:cs="Arial"/>
                <w:kern w:val="2"/>
                <w:lang w:val="en-US"/>
              </w:rPr>
            </w:pPr>
            <w:r w:rsidRPr="00E36978">
              <w:rPr>
                <w:rFonts w:cs="Arial"/>
                <w:kern w:val="2"/>
                <w:lang w:val="en-US"/>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E36978" w:rsidRDefault="0049057C">
            <w:pPr>
              <w:pStyle w:val="TAC"/>
              <w:rPr>
                <w:rFonts w:cs="Arial"/>
                <w:kern w:val="2"/>
                <w:lang w:val="en-US"/>
              </w:rPr>
            </w:pPr>
            <w:r>
              <w:rPr>
                <w:rFonts w:cs="Arial"/>
                <w:kern w:val="2"/>
                <w:lang w:val="en-US"/>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E36978" w:rsidRDefault="00000000">
            <w:pPr>
              <w:pStyle w:val="TAC"/>
              <w:rPr>
                <w:rFonts w:cs="Arial"/>
                <w:kern w:val="2"/>
                <w:lang w:val="en-US"/>
              </w:rPr>
            </w:pPr>
            <w:r w:rsidRPr="00E36978">
              <w:rPr>
                <w:rFonts w:cs="Arial"/>
                <w:kern w:val="2"/>
                <w:lang w:val="en-US"/>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E36978" w:rsidRDefault="00000000">
            <w:pPr>
              <w:pStyle w:val="TAC"/>
              <w:rPr>
                <w:rFonts w:cs="Arial"/>
                <w:kern w:val="2"/>
                <w:lang w:val="en-US"/>
              </w:rPr>
            </w:pPr>
            <w:r w:rsidRPr="00E36978">
              <w:rPr>
                <w:rFonts w:cs="Arial"/>
                <w:kern w:val="2"/>
                <w:lang w:val="en-US"/>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E36978" w:rsidRDefault="00000000">
            <w:pPr>
              <w:pStyle w:val="TAC"/>
              <w:rPr>
                <w:rFonts w:cs="Arial"/>
                <w:kern w:val="2"/>
                <w:lang w:val="en-US"/>
              </w:rPr>
            </w:pPr>
            <w:r w:rsidRPr="00E36978">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E36978" w:rsidRDefault="00000000">
            <w:pPr>
              <w:pStyle w:val="TAC"/>
              <w:rPr>
                <w:rFonts w:cs="Arial"/>
                <w:kern w:val="2"/>
                <w:lang w:val="en-US"/>
              </w:rPr>
            </w:pPr>
            <w:r w:rsidRPr="00E36978">
              <w:rPr>
                <w:rFonts w:cs="Arial"/>
                <w:kern w:val="2"/>
                <w:lang w:val="en-US"/>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AFDCA57" w14:textId="43B9DBF0" w:rsidR="00524A5D" w:rsidRPr="00E36978" w:rsidRDefault="00000000">
            <w:pPr>
              <w:pStyle w:val="TAC"/>
              <w:rPr>
                <w:rFonts w:cs="Arial"/>
                <w:kern w:val="2"/>
                <w:lang w:val="en-US"/>
              </w:rPr>
            </w:pPr>
            <w:r w:rsidRPr="00E36978">
              <w:rPr>
                <w:rFonts w:cs="Arial"/>
                <w:kern w:val="2"/>
                <w:lang w:val="en-US"/>
              </w:rPr>
              <w:t>-</w:t>
            </w:r>
            <w:r w:rsidR="0049057C">
              <w:rPr>
                <w:rFonts w:cs="Arial"/>
                <w:kern w:val="2"/>
                <w:lang w:val="en-US"/>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E36978" w:rsidRDefault="00000000">
            <w:pPr>
              <w:pStyle w:val="TAC"/>
              <w:rPr>
                <w:rFonts w:cs="Arial"/>
                <w:kern w:val="2"/>
                <w:lang w:val="en-US"/>
              </w:rPr>
            </w:pPr>
            <w:r w:rsidRPr="00E36978">
              <w:rPr>
                <w:rFonts w:cs="Arial"/>
                <w:kern w:val="2"/>
                <w:lang w:val="en-US"/>
              </w:rPr>
              <w:t>M1</w:t>
            </w:r>
          </w:p>
        </w:tc>
      </w:tr>
      <w:tr w:rsidR="00524A5D" w:rsidRPr="00E36978"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E36978" w:rsidRDefault="00000000">
            <w:pPr>
              <w:pStyle w:val="TAC"/>
              <w:rPr>
                <w:rFonts w:cs="Arial"/>
                <w:kern w:val="2"/>
                <w:lang w:val="en-US"/>
              </w:rPr>
            </w:pPr>
            <w:r w:rsidRPr="00E36978">
              <w:rPr>
                <w:rFonts w:cs="Arial"/>
                <w:kern w:val="2"/>
                <w:lang w:val="en-US"/>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E36978" w:rsidRDefault="00000000">
            <w:pPr>
              <w:pStyle w:val="TAC"/>
              <w:rPr>
                <w:rFonts w:cs="Arial"/>
                <w:kern w:val="2"/>
                <w:lang w:val="en-US"/>
              </w:rPr>
            </w:pPr>
            <w:r w:rsidRPr="00E36978">
              <w:rPr>
                <w:rFonts w:cs="Arial"/>
                <w:kern w:val="2"/>
                <w:lang w:val="en-US"/>
              </w:rPr>
              <w:t>1.4MHz QPSK 1/</w:t>
            </w:r>
            <w:r w:rsidRPr="00E36978">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E36978" w:rsidRDefault="00000000">
            <w:pPr>
              <w:pStyle w:val="TAC"/>
              <w:rPr>
                <w:rFonts w:cs="Arial"/>
                <w:kern w:val="2"/>
                <w:lang w:val="en-US"/>
              </w:rPr>
            </w:pPr>
            <w:r w:rsidRPr="00E36978">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E36978" w:rsidRDefault="00000000">
            <w:pPr>
              <w:pStyle w:val="TAC"/>
              <w:rPr>
                <w:rFonts w:cs="Arial"/>
                <w:kern w:val="2"/>
                <w:lang w:val="en-US"/>
              </w:rPr>
            </w:pPr>
            <w:r w:rsidRPr="00E36978">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E36978" w:rsidRDefault="00000000">
            <w:pPr>
              <w:pStyle w:val="TAC"/>
              <w:rPr>
                <w:rFonts w:cs="Arial"/>
                <w:kern w:val="2"/>
                <w:lang w:val="en-US"/>
              </w:rPr>
            </w:pPr>
            <w:r w:rsidRPr="00E36978">
              <w:rPr>
                <w:rFonts w:cs="Arial"/>
                <w:kern w:val="2"/>
                <w:lang w:val="en-US"/>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E36978" w:rsidRDefault="00000000">
            <w:pPr>
              <w:pStyle w:val="TAC"/>
              <w:rPr>
                <w:rFonts w:cs="Arial"/>
                <w:kern w:val="2"/>
                <w:lang w:val="en-US"/>
              </w:rPr>
            </w:pPr>
            <w:r w:rsidRPr="00E36978">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E36978" w:rsidRDefault="00000000">
            <w:pPr>
              <w:pStyle w:val="TAC"/>
              <w:rPr>
                <w:rFonts w:cs="Arial"/>
                <w:kern w:val="2"/>
                <w:lang w:val="en-US"/>
              </w:rPr>
            </w:pPr>
            <w:r w:rsidRPr="00E36978">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E36978" w:rsidRDefault="00000000">
            <w:pPr>
              <w:pStyle w:val="TAC"/>
              <w:rPr>
                <w:rFonts w:cs="Arial"/>
                <w:kern w:val="2"/>
                <w:lang w:val="en-US"/>
              </w:rPr>
            </w:pPr>
            <w:r w:rsidRPr="00E36978">
              <w:rPr>
                <w:rFonts w:cs="Arial"/>
                <w:kern w:val="2"/>
                <w:lang w:val="en-US"/>
              </w:rPr>
              <w:t>-</w:t>
            </w:r>
            <w:r w:rsidR="0049057C">
              <w:rPr>
                <w:rFonts w:cs="Arial"/>
                <w:kern w:val="2"/>
                <w:lang w:val="en-US"/>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E36978" w:rsidRDefault="00000000">
            <w:pPr>
              <w:pStyle w:val="TAC"/>
              <w:rPr>
                <w:rFonts w:cs="Arial"/>
                <w:kern w:val="2"/>
                <w:lang w:val="en-US"/>
              </w:rPr>
            </w:pPr>
            <w:r w:rsidRPr="00E36978">
              <w:rPr>
                <w:rFonts w:cs="Arial"/>
                <w:lang w:val="en-US" w:eastAsia="ja-JP"/>
              </w:rPr>
              <w:t>M1</w:t>
            </w:r>
          </w:p>
        </w:tc>
      </w:tr>
      <w:bookmarkEnd w:id="2091"/>
    </w:tbl>
    <w:p w14:paraId="28C502FB" w14:textId="77777777" w:rsidR="00524A5D" w:rsidRPr="00E36978" w:rsidRDefault="00524A5D"/>
    <w:p w14:paraId="6CD3C93F" w14:textId="77777777" w:rsidR="00524A5D" w:rsidRPr="00E36978" w:rsidRDefault="00000000">
      <w:pPr>
        <w:pStyle w:val="Heading2"/>
      </w:pPr>
      <w:bookmarkStart w:id="2092" w:name="_Toc4910"/>
      <w:bookmarkStart w:id="2093" w:name="_Toc20529"/>
      <w:bookmarkStart w:id="2094" w:name="_Toc30302"/>
      <w:bookmarkStart w:id="2095" w:name="_Toc11821"/>
      <w:bookmarkStart w:id="2096" w:name="_Toc163510873"/>
      <w:r w:rsidRPr="00E36978">
        <w:t>8.3</w:t>
      </w:r>
      <w:r w:rsidRPr="00E36978">
        <w:tab/>
        <w:t>Demodulation for IOT NTN UE category</w:t>
      </w:r>
      <w:r w:rsidRPr="00E36978">
        <w:rPr>
          <w:rFonts w:eastAsiaTheme="minorEastAsia"/>
        </w:rPr>
        <w:t xml:space="preserve"> NB1 and NB2</w:t>
      </w:r>
      <w:bookmarkEnd w:id="2092"/>
      <w:bookmarkEnd w:id="2093"/>
      <w:bookmarkEnd w:id="2094"/>
      <w:bookmarkEnd w:id="2095"/>
      <w:bookmarkEnd w:id="2096"/>
    </w:p>
    <w:p w14:paraId="13DC684E" w14:textId="77777777" w:rsidR="00524A5D" w:rsidRPr="00E36978" w:rsidRDefault="00000000">
      <w:pPr>
        <w:pStyle w:val="Heading3"/>
        <w:rPr>
          <w:rFonts w:cs="Arial"/>
          <w:szCs w:val="28"/>
        </w:rPr>
      </w:pPr>
      <w:bookmarkStart w:id="2097" w:name="_Toc7737"/>
      <w:bookmarkStart w:id="2098" w:name="_Toc15160"/>
      <w:bookmarkStart w:id="2099" w:name="_Toc212"/>
      <w:bookmarkStart w:id="2100" w:name="_Toc28472"/>
      <w:bookmarkStart w:id="2101" w:name="_Toc163510874"/>
      <w:r w:rsidRPr="00E36978">
        <w:rPr>
          <w:rFonts w:cs="Arial"/>
          <w:szCs w:val="28"/>
        </w:rPr>
        <w:t>8.3.1</w:t>
      </w:r>
      <w:r w:rsidRPr="00E36978">
        <w:rPr>
          <w:rFonts w:cs="Arial"/>
          <w:szCs w:val="28"/>
        </w:rPr>
        <w:tab/>
        <w:t>Half-duplex FDD</w:t>
      </w:r>
      <w:bookmarkEnd w:id="2097"/>
      <w:bookmarkEnd w:id="2098"/>
      <w:bookmarkEnd w:id="2099"/>
      <w:bookmarkEnd w:id="2100"/>
      <w:bookmarkEnd w:id="2101"/>
    </w:p>
    <w:p w14:paraId="099A39E7" w14:textId="77777777" w:rsidR="00524A5D" w:rsidRPr="00E36978" w:rsidRDefault="00000000">
      <w:pPr>
        <w:pStyle w:val="Heading4"/>
      </w:pPr>
      <w:bookmarkStart w:id="2102" w:name="_Toc9820"/>
      <w:bookmarkStart w:id="2103" w:name="_Toc26480"/>
      <w:bookmarkStart w:id="2104" w:name="_Toc21115"/>
      <w:bookmarkStart w:id="2105" w:name="_Toc2306"/>
      <w:bookmarkStart w:id="2106" w:name="_Toc163510875"/>
      <w:r w:rsidRPr="00E36978">
        <w:t>8.3.1.1</w:t>
      </w:r>
      <w:r w:rsidRPr="00E36978">
        <w:tab/>
        <w:t>NPDSCH</w:t>
      </w:r>
      <w:bookmarkEnd w:id="2102"/>
      <w:bookmarkEnd w:id="2103"/>
      <w:bookmarkEnd w:id="2104"/>
      <w:bookmarkEnd w:id="2105"/>
      <w:bookmarkEnd w:id="2106"/>
    </w:p>
    <w:p w14:paraId="7CAC03EB" w14:textId="77777777" w:rsidR="00524A5D" w:rsidRPr="00E36978" w:rsidRDefault="00000000">
      <w:pPr>
        <w:rPr>
          <w:lang w:eastAsia="en-GB"/>
        </w:rPr>
      </w:pPr>
      <w:r w:rsidRPr="00E36978">
        <w:rPr>
          <w:lang w:eastAsia="en-GB"/>
        </w:rPr>
        <w:t xml:space="preserve">The parameters specified in Table 8.3.1.1-1 and Table 8.3.1.1-2 are valid for all </w:t>
      </w:r>
      <w:r w:rsidRPr="00E36978">
        <w:t>half-duplex FDD</w:t>
      </w:r>
      <w:r w:rsidRPr="00E36978">
        <w:rPr>
          <w:lang w:eastAsia="en-GB"/>
        </w:rPr>
        <w:t xml:space="preserve"> tests unless otherwise stated. </w:t>
      </w:r>
    </w:p>
    <w:p w14:paraId="6E1F46A1" w14:textId="77777777" w:rsidR="00524A5D" w:rsidRPr="00E36978" w:rsidRDefault="00000000" w:rsidP="00E36978">
      <w:pPr>
        <w:pStyle w:val="TH"/>
      </w:pPr>
      <w:r w:rsidRPr="00E36978">
        <w:rPr>
          <w:lang w:eastAsia="en-GB"/>
        </w:rPr>
        <w:lastRenderedPageBreak/>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E36978"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hint="eastAsia"/>
                <w:b/>
                <w:kern w:val="2"/>
                <w:sz w:val="18"/>
              </w:rPr>
              <w:t>Value</w:t>
            </w:r>
          </w:p>
        </w:tc>
      </w:tr>
      <w:tr w:rsidR="00524A5D" w:rsidRPr="00E36978"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E36978" w:rsidRDefault="00000000">
            <w:pPr>
              <w:keepNext/>
              <w:keepLines/>
              <w:spacing w:after="0"/>
              <w:jc w:val="center"/>
              <w:rPr>
                <w:rFonts w:ascii="Arial" w:eastAsia="?? ??" w:hAnsi="Arial"/>
                <w:kern w:val="2"/>
                <w:sz w:val="18"/>
                <w:lang w:eastAsia="ja-JP"/>
              </w:rPr>
            </w:pPr>
            <w:r w:rsidRPr="00E36978">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r>
      <w:tr w:rsidR="00524A5D" w:rsidRPr="00E36978"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E36978" w:rsidRDefault="00000000">
            <w:pPr>
              <w:keepNext/>
              <w:keepLines/>
              <w:spacing w:after="0"/>
              <w:jc w:val="center"/>
              <w:rPr>
                <w:rFonts w:ascii="Arial" w:hAnsi="Arial" w:cs="Arial"/>
                <w:kern w:val="2"/>
                <w:position w:val="-10"/>
                <w:sz w:val="18"/>
                <w:lang w:eastAsia="ja-JP"/>
              </w:rPr>
            </w:pPr>
            <w:r w:rsidRPr="00E36978">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4</w:t>
            </w:r>
          </w:p>
        </w:tc>
      </w:tr>
      <w:tr w:rsidR="00524A5D" w:rsidRPr="00E36978"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Normal</w:t>
            </w:r>
          </w:p>
        </w:tc>
      </w:tr>
      <w:tr w:rsidR="00524A5D" w:rsidRPr="00E36978"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rPr>
              <w:t>eutraControlRegionSize</w:t>
            </w:r>
            <w:r w:rsidRPr="00E36978">
              <w:rPr>
                <w:rFonts w:ascii="Arial" w:hAnsi="Arial" w:cs="Arial" w:hint="eastAsia"/>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N/A</w:t>
            </w:r>
          </w:p>
        </w:tc>
      </w:tr>
      <w:tr w:rsidR="00524A5D" w:rsidRPr="00E36978"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E36978" w:rsidRDefault="00000000">
            <w:pPr>
              <w:keepNext/>
              <w:keepLines/>
              <w:spacing w:after="0"/>
              <w:jc w:val="center"/>
              <w:rPr>
                <w:rFonts w:ascii="Arial" w:hAnsi="Arial"/>
                <w:sz w:val="18"/>
              </w:rPr>
            </w:pPr>
            <w:r w:rsidRPr="00E36978">
              <w:rPr>
                <w:rFonts w:ascii="Arial" w:hAnsi="Arial"/>
                <w:sz w:val="18"/>
                <w:lang w:eastAsia="ja-JP"/>
              </w:rPr>
              <w:t>downlinkBitmap</w:t>
            </w:r>
            <w:r w:rsidRPr="00E36978">
              <w:rPr>
                <w:rFonts w:ascii="Arial" w:hAnsi="Arial" w:hint="eastAsia"/>
                <w:sz w:val="18"/>
              </w:rPr>
              <w:t xml:space="preserve">-r13 and </w:t>
            </w:r>
            <w:r w:rsidRPr="00E36978">
              <w:rPr>
                <w:rFonts w:ascii="Arial" w:hAnsi="Arial"/>
                <w:sz w:val="18"/>
                <w:lang w:eastAsia="ja-JP"/>
              </w:rPr>
              <w:t>dl-Gap</w:t>
            </w:r>
            <w:r w:rsidRPr="00E36978">
              <w:rPr>
                <w:rFonts w:ascii="Arial" w:hAnsi="Arial" w:hint="eastAsia"/>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Not configured</w:t>
            </w:r>
          </w:p>
        </w:tc>
      </w:tr>
      <w:tr w:rsidR="00524A5D" w:rsidRPr="00E36978"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lang w:eastAsia="ja-JP"/>
              </w:rPr>
              <w:t>dl-GapNonAnchor</w:t>
            </w:r>
            <w:r w:rsidRPr="00E36978">
              <w:rPr>
                <w:rFonts w:ascii="Arial" w:hAnsi="Arial" w:cs="Arial" w:hint="eastAsia"/>
                <w:kern w:val="2"/>
                <w:sz w:val="18"/>
              </w:rPr>
              <w:t>-r13 and</w:t>
            </w:r>
          </w:p>
          <w:p w14:paraId="4C85D0F4"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downlinkBitmapNonAnchor</w:t>
            </w:r>
            <w:r w:rsidRPr="00E36978">
              <w:rPr>
                <w:rFonts w:ascii="Arial" w:hAnsi="Arial" w:cs="Arial" w:hint="eastAsia"/>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Not configured</w:t>
            </w:r>
          </w:p>
        </w:tc>
      </w:tr>
      <w:tr w:rsidR="00524A5D" w:rsidRPr="00E36978"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OCNG</w:t>
            </w:r>
          </w:p>
        </w:tc>
      </w:tr>
      <w:tr w:rsidR="00524A5D" w:rsidRPr="00E36978"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OCNG pattern</w:t>
            </w:r>
          </w:p>
          <w:p w14:paraId="4DB7C6F7" w14:textId="77777777" w:rsidR="00524A5D" w:rsidRPr="00E36978" w:rsidRDefault="00000000">
            <w:pPr>
              <w:keepNext/>
              <w:keepLines/>
              <w:spacing w:after="0"/>
              <w:jc w:val="center"/>
              <w:rPr>
                <w:rFonts w:ascii="Arial" w:hAnsi="Arial" w:cs="Tahoma"/>
                <w:sz w:val="18"/>
                <w:szCs w:val="16"/>
              </w:rPr>
            </w:pPr>
            <w:r w:rsidRPr="00E36978">
              <w:rPr>
                <w:rFonts w:ascii="Arial" w:hAnsi="Arial" w:cs="Tahoma" w:hint="eastAsi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NB.OP.1</w:t>
            </w:r>
          </w:p>
        </w:tc>
      </w:tr>
    </w:tbl>
    <w:p w14:paraId="076B5743" w14:textId="77777777" w:rsidR="00524A5D" w:rsidRPr="00E36978" w:rsidRDefault="00524A5D"/>
    <w:p w14:paraId="3BFF5B10" w14:textId="77777777" w:rsidR="00524A5D" w:rsidRPr="00E36978" w:rsidRDefault="00000000" w:rsidP="00E36978">
      <w:pPr>
        <w:pStyle w:val="TH"/>
      </w:pPr>
      <w:r w:rsidRPr="00E36978">
        <w:rPr>
          <w:lang w:eastAsia="en-GB"/>
        </w:rPr>
        <w:t>Table 8.3.1.1-2: Test Parameters</w:t>
      </w:r>
      <w:r w:rsidRPr="00E36978">
        <w:rPr>
          <w:rFonts w:hint="eastAsia"/>
        </w:rPr>
        <w:t xml:space="preserve"> of related NPDCCH and NPUSCH format 2 </w:t>
      </w:r>
      <w:r w:rsidRPr="00E36978">
        <w:t>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hint="eastAsia"/>
                <w:b/>
                <w:kern w:val="2"/>
                <w:sz w:val="18"/>
              </w:rPr>
              <w:t>Value</w:t>
            </w:r>
          </w:p>
        </w:tc>
      </w:tr>
      <w:tr w:rsidR="00524A5D" w:rsidRPr="00E36978"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hint="eastAsia"/>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DCI format N1</w:t>
            </w:r>
          </w:p>
        </w:tc>
      </w:tr>
      <w:tr w:rsidR="00524A5D" w:rsidRPr="00E36978"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rPr>
              <w:t>scheduling delay field</w:t>
            </w:r>
            <w:r w:rsidRPr="00E36978">
              <w:rPr>
                <w:rFonts w:ascii="Arial" w:hAnsi="Arial" w:cs="Arial" w:hint="eastAsia"/>
                <w:sz w:val="18"/>
              </w:rPr>
              <w:t xml:space="preserve"> (</w:t>
            </w:r>
            <w:r w:rsidRPr="00E36978">
              <w:rPr>
                <w:rFonts w:ascii="Arial" w:hAnsi="Arial" w:cs="Arial"/>
                <w:b/>
                <w:position w:val="-14"/>
                <w:sz w:val="18"/>
              </w:rPr>
              <w:object w:dxaOrig="576" w:dyaOrig="432" w14:anchorId="6FF439B8">
                <v:shape id="_x0000_i1082" type="#_x0000_t75" style="width:28.5pt;height:21.75pt" o:ole="">
                  <v:imagedata r:id="rId108" o:title=""/>
                </v:shape>
                <o:OLEObject Type="Embed" ProgID="Equation.3" ShapeID="_x0000_i1082" DrawAspect="Content" ObjectID="_1774370983" r:id="rId109"/>
              </w:objec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r>
      <w:tr w:rsidR="00524A5D" w:rsidRPr="00E36978"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E36978" w:rsidRDefault="00000000">
            <w:pPr>
              <w:keepNext/>
              <w:keepLines/>
              <w:spacing w:after="0"/>
              <w:jc w:val="center"/>
              <w:rPr>
                <w:rFonts w:ascii="Arial" w:hAnsi="Arial" w:cs="Arial"/>
                <w:sz w:val="18"/>
              </w:rPr>
            </w:pPr>
            <w:r w:rsidRPr="00E36978">
              <w:rPr>
                <w:rFonts w:ascii="Arial" w:hAnsi="Arial" w:cs="Arial"/>
                <w:b/>
                <w:position w:val="-14"/>
                <w:sz w:val="18"/>
              </w:rPr>
              <w:object w:dxaOrig="432" w:dyaOrig="432" w14:anchorId="07574221">
                <v:shape id="_x0000_i1083" type="#_x0000_t75" style="width:21.75pt;height:21.75pt" o:ole="">
                  <v:imagedata r:id="rId110" o:title=""/>
                </v:shape>
                <o:OLEObject Type="Embed" ProgID="Equation.DSMT4" ShapeID="_x0000_i1083" DrawAspect="Content" ObjectID="_1774370984" r:id="rId111"/>
              </w:object>
            </w:r>
            <w:r w:rsidRPr="00E36978">
              <w:rPr>
                <w:rFonts w:ascii="Arial" w:hAnsi="Arial" w:cs="Arial" w:hint="eastAsia"/>
                <w:b/>
                <w:sz w:val="18"/>
              </w:rPr>
              <w:t>(</w:t>
            </w:r>
            <w:r w:rsidRPr="00E36978">
              <w:rPr>
                <w:rFonts w:ascii="Arial" w:hAnsi="Arial" w:cs="Arial"/>
                <w:i/>
                <w:sz w:val="18"/>
              </w:rPr>
              <w:t>ack-NACK-NumRepetitions</w:t>
            </w:r>
            <w:r w:rsidRPr="00E36978">
              <w:rPr>
                <w:rFonts w:ascii="Arial" w:hAnsi="Arial" w:cs="Arial" w:hint="eastAsia"/>
                <w:i/>
                <w:sz w:val="18"/>
              </w:rPr>
              <w:t>-r13</w: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r>
      <w:tr w:rsidR="00524A5D" w:rsidRPr="00E36978"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E36978" w:rsidRDefault="00000000">
            <w:pPr>
              <w:keepNext/>
              <w:keepLines/>
              <w:spacing w:after="0"/>
              <w:jc w:val="center"/>
              <w:rPr>
                <w:rFonts w:ascii="Arial" w:hAnsi="Arial" w:cs="Arial"/>
                <w:i/>
                <w:sz w:val="18"/>
              </w:rPr>
            </w:pPr>
            <w:r w:rsidRPr="00E36978">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0</w:t>
            </w:r>
          </w:p>
        </w:tc>
      </w:tr>
      <w:tr w:rsidR="00524A5D" w:rsidRPr="00E36978"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E36978" w:rsidRDefault="00000000">
            <w:pPr>
              <w:keepNext/>
              <w:keepLines/>
              <w:spacing w:after="0"/>
              <w:jc w:val="center"/>
              <w:rPr>
                <w:rFonts w:ascii="Arial" w:hAnsi="Arial" w:cs="Arial"/>
                <w:sz w:val="18"/>
              </w:rPr>
            </w:pPr>
            <w:r w:rsidRPr="00E36978">
              <w:rPr>
                <w:rFonts w:ascii="Arial" w:hAnsi="Arial" w:cs="Arial" w:hint="eastAsia"/>
                <w:sz w:val="18"/>
              </w:rPr>
              <w:t>Reference channel for NPDCCH</w:t>
            </w:r>
          </w:p>
          <w:p w14:paraId="27F670FA" w14:textId="77777777" w:rsidR="00524A5D" w:rsidRPr="00E36978" w:rsidRDefault="00000000">
            <w:pPr>
              <w:keepNext/>
              <w:keepLines/>
              <w:spacing w:after="0"/>
              <w:jc w:val="center"/>
              <w:rPr>
                <w:rFonts w:ascii="Arial" w:hAnsi="Arial" w:cs="Arial"/>
                <w:sz w:val="18"/>
                <w:lang w:eastAsia="zh-TW"/>
              </w:rPr>
            </w:pPr>
            <w:r w:rsidRPr="00E36978">
              <w:rPr>
                <w:rFonts w:ascii="Arial" w:hAnsi="Arial" w:cs="Arial" w:hint="eastAsia"/>
                <w:sz w:val="18"/>
                <w:lang w:eastAsia="zh-TW"/>
              </w:rPr>
              <w:t>(</w:t>
            </w:r>
            <w:r w:rsidRPr="00E36978">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R.NB.3</w:t>
            </w:r>
            <w:r w:rsidRPr="00E36978">
              <w:rPr>
                <w:rFonts w:ascii="Arial" w:hAnsi="Arial" w:cs="Arial" w:hint="eastAsia"/>
                <w:kern w:val="2"/>
                <w:sz w:val="18"/>
              </w:rPr>
              <w:t xml:space="preserve"> </w:t>
            </w:r>
            <w:r w:rsidRPr="00E36978">
              <w:rPr>
                <w:rFonts w:ascii="Arial" w:hAnsi="Arial" w:cs="Arial"/>
                <w:kern w:val="2"/>
                <w:sz w:val="18"/>
              </w:rPr>
              <w:t>FDD</w:t>
            </w:r>
          </w:p>
        </w:tc>
      </w:tr>
      <w:tr w:rsidR="00524A5D" w:rsidRPr="00E36978"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E36978" w:rsidRDefault="00000000">
            <w:pPr>
              <w:keepNext/>
              <w:keepLines/>
              <w:spacing w:after="0"/>
              <w:jc w:val="center"/>
              <w:rPr>
                <w:rFonts w:ascii="Arial" w:hAnsi="Arial" w:cs="Arial"/>
                <w:sz w:val="18"/>
              </w:rPr>
            </w:pPr>
            <w:r w:rsidRPr="00E36978">
              <w:rPr>
                <w:rFonts w:ascii="Arial" w:hAnsi="Arial"/>
                <w:b/>
                <w:position w:val="-14"/>
                <w:sz w:val="18"/>
                <w:lang w:eastAsia="en-GB"/>
              </w:rPr>
              <w:object w:dxaOrig="432" w:dyaOrig="276" w14:anchorId="3990B040">
                <v:shape id="_x0000_i1084" type="#_x0000_t75" style="width:21.75pt;height:13.5pt" o:ole="">
                  <v:imagedata r:id="rId112" o:title=""/>
                </v:shape>
                <o:OLEObject Type="Embed" ProgID="Equation.3" ShapeID="_x0000_i1084" DrawAspect="Content" ObjectID="_1774370985" r:id="rId113"/>
              </w:object>
            </w:r>
            <w:r w:rsidRPr="00E36978">
              <w:rPr>
                <w:rFonts w:ascii="Arial" w:hAnsi="Arial" w:hint="eastAsia"/>
                <w:sz w:val="18"/>
              </w:rPr>
              <w:t>(</w:t>
            </w:r>
            <w:r w:rsidRPr="00E36978">
              <w:rPr>
                <w:rFonts w:ascii="Arial" w:hAnsi="Arial" w:cs="Arial"/>
                <w:i/>
                <w:sz w:val="18"/>
              </w:rPr>
              <w:t>npdcch-Offset-USS-r13</w:t>
            </w:r>
            <w:r w:rsidRPr="00E36978">
              <w:rPr>
                <w:rFonts w:ascii="Arial" w:hAnsi="Arial" w:cs="Arial" w:hint="eastAsia"/>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0</w:t>
            </w:r>
          </w:p>
        </w:tc>
      </w:tr>
      <w:tr w:rsidR="00524A5D" w:rsidRPr="00E36978"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E36978" w:rsidRDefault="00000000">
            <w:pPr>
              <w:keepNext/>
              <w:keepLines/>
              <w:spacing w:after="0"/>
              <w:jc w:val="center"/>
              <w:rPr>
                <w:rFonts w:ascii="Arial" w:hAnsi="Arial"/>
                <w:bCs/>
                <w:sz w:val="18"/>
                <w:lang w:eastAsia="zh-TW"/>
              </w:rPr>
            </w:pPr>
            <w:r w:rsidRPr="00E36978">
              <w:rPr>
                <w:rFonts w:ascii="Arial" w:hAnsi="Arial" w:hint="eastAsia"/>
                <w:bCs/>
                <w:sz w:val="18"/>
                <w:lang w:eastAsia="zh-TW"/>
              </w:rPr>
              <w:t>K</w:t>
            </w:r>
            <w:r w:rsidRPr="00E36978">
              <w:rPr>
                <w:rFonts w:ascii="Arial" w:hAnsi="Arial"/>
                <w:bCs/>
                <w:sz w:val="18"/>
                <w:lang w:eastAsia="zh-TW"/>
              </w:rPr>
              <w:t>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E36978" w:rsidRDefault="00000000">
            <w:pPr>
              <w:keepNext/>
              <w:keepLines/>
              <w:spacing w:after="0"/>
              <w:jc w:val="center"/>
              <w:rPr>
                <w:rFonts w:ascii="Arial" w:hAnsi="Arial" w:cs="Arial"/>
                <w:kern w:val="2"/>
                <w:sz w:val="18"/>
                <w:lang w:eastAsia="zh-TW"/>
              </w:rPr>
            </w:pPr>
            <w:r w:rsidRPr="00E36978">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E36978" w:rsidRDefault="00000000">
            <w:pPr>
              <w:keepNext/>
              <w:keepLines/>
              <w:spacing w:after="0"/>
              <w:jc w:val="center"/>
              <w:rPr>
                <w:rFonts w:ascii="Arial" w:hAnsi="Arial" w:cs="Arial"/>
                <w:kern w:val="2"/>
                <w:sz w:val="18"/>
                <w:lang w:eastAsia="zh-TW"/>
              </w:rPr>
            </w:pPr>
            <w:r w:rsidRPr="00E36978">
              <w:rPr>
                <w:rFonts w:ascii="Arial" w:hAnsi="Arial" w:cs="Arial"/>
                <w:kern w:val="2"/>
                <w:sz w:val="18"/>
                <w:lang w:eastAsia="zh-TW"/>
              </w:rPr>
              <w:t>8</w:t>
            </w:r>
          </w:p>
        </w:tc>
      </w:tr>
    </w:tbl>
    <w:p w14:paraId="6DBC5E95" w14:textId="77777777" w:rsidR="00524A5D" w:rsidRPr="00E36978" w:rsidRDefault="00524A5D" w:rsidP="00E36978"/>
    <w:p w14:paraId="6E8565E0" w14:textId="77777777" w:rsidR="00524A5D" w:rsidRPr="00E36978" w:rsidRDefault="00000000">
      <w:pPr>
        <w:pStyle w:val="Heading5"/>
        <w:rPr>
          <w:rFonts w:cs="Arial"/>
          <w:szCs w:val="22"/>
        </w:rPr>
      </w:pPr>
      <w:bookmarkStart w:id="2107" w:name="_Toc2784"/>
      <w:bookmarkStart w:id="2108" w:name="_Toc12277"/>
      <w:bookmarkStart w:id="2109" w:name="_Toc18524"/>
      <w:bookmarkStart w:id="2110" w:name="_Toc28751"/>
      <w:bookmarkStart w:id="2111" w:name="_Toc163510876"/>
      <w:r w:rsidRPr="00E36978">
        <w:rPr>
          <w:snapToGrid w:val="0"/>
          <w:lang w:val="en-US"/>
        </w:rPr>
        <w:t>8.3.1.1.1</w:t>
      </w:r>
      <w:r w:rsidRPr="00E36978">
        <w:rPr>
          <w:snapToGrid w:val="0"/>
          <w:lang w:val="en-US"/>
        </w:rPr>
        <w:tab/>
        <w:t>Demodulation of NPDSCH (Cell-Specific Reference Symbols) in standalone mode for category NB1 and NB2 under NTN fading conditions</w:t>
      </w:r>
      <w:bookmarkEnd w:id="2107"/>
      <w:bookmarkEnd w:id="2108"/>
      <w:bookmarkEnd w:id="2109"/>
      <w:bookmarkEnd w:id="2110"/>
      <w:bookmarkEnd w:id="2111"/>
    </w:p>
    <w:p w14:paraId="64E4830C" w14:textId="77777777" w:rsidR="002D72E8" w:rsidRDefault="00000000">
      <w:pPr>
        <w:pStyle w:val="EditorsNote"/>
        <w:rPr>
          <w:lang w:eastAsia="zh-CN"/>
        </w:rPr>
      </w:pPr>
      <w:r w:rsidRPr="00E36978">
        <w:t xml:space="preserve">Editor’s Note: </w:t>
      </w:r>
      <w:r w:rsidR="002D72E8">
        <w:rPr>
          <w:lang w:eastAsia="zh-CN"/>
        </w:rPr>
        <w:t>This test is incomplete. The following aspects are not yet determined:</w:t>
      </w:r>
    </w:p>
    <w:p w14:paraId="0EA22403" w14:textId="54F2A90A" w:rsidR="00524A5D" w:rsidRDefault="002D72E8">
      <w:pPr>
        <w:pStyle w:val="EditorsNote"/>
      </w:pPr>
      <w:r>
        <w:t xml:space="preserve">- </w:t>
      </w:r>
      <w:r w:rsidRPr="00E36978">
        <w:t>Addition to applicability spec is pending.</w:t>
      </w:r>
    </w:p>
    <w:p w14:paraId="73C63B10" w14:textId="08E3023D" w:rsidR="002D72E8" w:rsidRPr="0061630B" w:rsidRDefault="002D72E8">
      <w:pPr>
        <w:pStyle w:val="EditorsNote"/>
        <w:rPr>
          <w:lang w:val="en-US"/>
        </w:rPr>
      </w:pPr>
      <w:r>
        <w:rPr>
          <w:lang w:val="en-US"/>
        </w:rPr>
        <w:t>- Annex G.3.5 Minimum Test time is pending.</w:t>
      </w:r>
    </w:p>
    <w:p w14:paraId="7D4C2E46" w14:textId="77777777" w:rsidR="00524A5D" w:rsidRPr="00E36978" w:rsidRDefault="00000000">
      <w:pPr>
        <w:pStyle w:val="H6"/>
        <w:rPr>
          <w:snapToGrid w:val="0"/>
          <w:kern w:val="2"/>
        </w:rPr>
      </w:pPr>
      <w:r w:rsidRPr="00E36978">
        <w:rPr>
          <w:snapToGrid w:val="0"/>
          <w:kern w:val="2"/>
        </w:rPr>
        <w:t>8.3.1.1.1.1</w:t>
      </w:r>
      <w:r w:rsidRPr="00E36978">
        <w:rPr>
          <w:snapToGrid w:val="0"/>
          <w:kern w:val="2"/>
        </w:rPr>
        <w:tab/>
        <w:t>Test purpose</w:t>
      </w:r>
    </w:p>
    <w:p w14:paraId="6E98338E"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5FFEBFCD" w14:textId="77777777" w:rsidR="00524A5D" w:rsidRPr="00E36978" w:rsidRDefault="00000000">
      <w:pPr>
        <w:pStyle w:val="H6"/>
      </w:pPr>
      <w:r w:rsidRPr="00E36978">
        <w:rPr>
          <w:snapToGrid w:val="0"/>
          <w:kern w:val="2"/>
        </w:rPr>
        <w:t>8.3.1.1.1.2</w:t>
      </w:r>
      <w:r w:rsidRPr="00E36978">
        <w:rPr>
          <w:snapToGrid w:val="0"/>
          <w:kern w:val="2"/>
        </w:rPr>
        <w:tab/>
        <w:t>Test applicability</w:t>
      </w:r>
    </w:p>
    <w:p w14:paraId="4B1106FF" w14:textId="1B1C1AC5" w:rsidR="00524A5D" w:rsidRPr="00E36978" w:rsidRDefault="00000000">
      <w:r w:rsidRPr="00E36978">
        <w:t xml:space="preserve">This test applies to all types of NB-IoT FDD UE release 17 and forward of category NB1 </w:t>
      </w:r>
      <w:r w:rsidRPr="00E36978">
        <w:rPr>
          <w:rFonts w:hint="eastAsia"/>
        </w:rPr>
        <w:t>and</w:t>
      </w:r>
      <w:r w:rsidRPr="00E36978">
        <w:t xml:space="preserve">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00FB10C9">
        <w:t>satellite access operation</w:t>
      </w:r>
      <w:r w:rsidRPr="00E36978">
        <w:t>.</w:t>
      </w:r>
    </w:p>
    <w:p w14:paraId="67463136" w14:textId="77777777" w:rsidR="00524A5D" w:rsidRPr="00E36978" w:rsidRDefault="00000000">
      <w:pPr>
        <w:pStyle w:val="H6"/>
        <w:rPr>
          <w:snapToGrid w:val="0"/>
          <w:kern w:val="2"/>
        </w:rPr>
      </w:pPr>
      <w:r w:rsidRPr="00E36978">
        <w:rPr>
          <w:snapToGrid w:val="0"/>
          <w:kern w:val="2"/>
        </w:rPr>
        <w:t>8.3.1.1.1.3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0ADAD6E3" w14:textId="77777777" w:rsidR="00524A5D" w:rsidRPr="00E36978" w:rsidRDefault="00000000">
      <w:pPr>
        <w:rPr>
          <w:lang w:eastAsia="en-GB"/>
        </w:rPr>
      </w:pPr>
      <w:r w:rsidRPr="00E36978">
        <w:rPr>
          <w:lang w:eastAsia="en-GB"/>
        </w:rPr>
        <w:t>The requirements are specified in Table 8.3.1.</w:t>
      </w:r>
      <w:r w:rsidRPr="00E36978">
        <w:rPr>
          <w:rFonts w:hint="eastAsia"/>
        </w:rPr>
        <w:t>1.</w:t>
      </w:r>
      <w:r w:rsidRPr="00E36978">
        <w:t>1.3</w:t>
      </w:r>
      <w:r w:rsidRPr="00E36978">
        <w:rPr>
          <w:lang w:eastAsia="en-GB"/>
        </w:rPr>
        <w:t>-2, with the addition of the parameters in Table 8.3.1.</w:t>
      </w:r>
      <w:r w:rsidRPr="00E36978">
        <w:rPr>
          <w:rFonts w:hint="eastAsia"/>
        </w:rPr>
        <w:t>1.</w:t>
      </w:r>
      <w:r w:rsidRPr="00E36978">
        <w:t>1.3</w:t>
      </w:r>
      <w:r w:rsidRPr="00E36978">
        <w:rPr>
          <w:lang w:eastAsia="en-GB"/>
        </w:rPr>
        <w:t>-1 and the downlink physical channel setup according to Annex C.3.2. The purpose of these tests is to verify the performance.</w:t>
      </w:r>
    </w:p>
    <w:p w14:paraId="08727605" w14:textId="77777777" w:rsidR="00524A5D" w:rsidRPr="00E36978" w:rsidRDefault="00000000" w:rsidP="00E36978">
      <w:pPr>
        <w:pStyle w:val="TH"/>
      </w:pPr>
      <w:r w:rsidRPr="00E36978">
        <w:rPr>
          <w:lang w:eastAsia="en-GB"/>
        </w:rPr>
        <w:lastRenderedPageBreak/>
        <w:t>Table 8.3.1</w:t>
      </w:r>
      <w:r w:rsidRPr="00E36978">
        <w:rPr>
          <w:rFonts w:hint="eastAsia"/>
        </w:rPr>
        <w:t>.1.</w:t>
      </w:r>
      <w:r w:rsidRPr="00E36978">
        <w:t>1.3</w:t>
      </w:r>
      <w:r w:rsidRPr="00E36978">
        <w:rPr>
          <w:lang w:eastAsia="en-GB"/>
        </w:rPr>
        <w:t xml:space="preserve">-1: Test Parameters for </w:t>
      </w:r>
      <w:r w:rsidRPr="00E36978">
        <w:rPr>
          <w:rFonts w:hint="eastAsia"/>
        </w:rPr>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E36978" w:rsidRDefault="00000000">
            <w:pPr>
              <w:keepNext/>
              <w:keepLines/>
              <w:spacing w:after="0"/>
              <w:jc w:val="center"/>
              <w:rPr>
                <w:rFonts w:ascii="Arial" w:hAnsi="Arial" w:cs="Arial"/>
                <w:b/>
                <w:kern w:val="2"/>
                <w:sz w:val="18"/>
                <w:lang w:eastAsia="ja-JP"/>
              </w:rPr>
            </w:pPr>
            <w:bookmarkStart w:id="2112" w:name="MCCQCTEMPBM_00000562"/>
            <w:r w:rsidRPr="00E36978">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Test 1</w:t>
            </w:r>
            <w:r w:rsidRPr="00E36978">
              <w:rPr>
                <w:rFonts w:ascii="Arial" w:hAnsi="Arial" w:cs="Arial" w:hint="eastAsia"/>
                <w:b/>
                <w:kern w:val="2"/>
                <w:sz w:val="18"/>
              </w:rPr>
              <w:t>, 2</w:t>
            </w:r>
          </w:p>
        </w:tc>
      </w:tr>
      <w:tr w:rsidR="00524A5D" w:rsidRPr="00E36978"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E36978" w:rsidRDefault="00000000">
            <w:pPr>
              <w:keepNext/>
              <w:keepLines/>
              <w:spacing w:after="0"/>
              <w:jc w:val="center"/>
              <w:rPr>
                <w:rFonts w:ascii="Arial" w:hAnsi="Arial" w:cs="Arial"/>
                <w:kern w:val="2"/>
                <w:position w:val="-12"/>
                <w:sz w:val="18"/>
              </w:rPr>
            </w:pPr>
            <w:r w:rsidRPr="00E36978">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E36978">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E36978" w:rsidRDefault="00000000">
            <w:pPr>
              <w:keepNext/>
              <w:keepLines/>
              <w:spacing w:after="0"/>
              <w:jc w:val="center"/>
              <w:rPr>
                <w:rFonts w:ascii="Arial" w:hAnsi="Arial" w:cs="Arial"/>
                <w:sz w:val="18"/>
              </w:rPr>
            </w:pPr>
            <w:r w:rsidRPr="00E36978">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E36978" w:rsidRDefault="00000000">
            <w:pPr>
              <w:keepNext/>
              <w:keepLines/>
              <w:spacing w:after="0"/>
              <w:jc w:val="center"/>
              <w:rPr>
                <w:rFonts w:ascii="Arial" w:hAnsi="Arial" w:cs="v5.0.0"/>
                <w:kern w:val="2"/>
                <w:sz w:val="18"/>
              </w:rPr>
            </w:pPr>
            <w:r w:rsidRPr="00E36978">
              <w:rPr>
                <w:rFonts w:ascii="Arial" w:eastAsia="?? ??" w:hAnsi="Arial" w:cs="v5.0.0"/>
                <w:kern w:val="2"/>
                <w:sz w:val="18"/>
                <w:lang w:eastAsia="ja-JP"/>
              </w:rPr>
              <w:t>-9</w:t>
            </w:r>
            <w:r w:rsidRPr="00E36978">
              <w:rPr>
                <w:rFonts w:ascii="Arial" w:hAnsi="Arial" w:cs="v5.0.0" w:hint="eastAsia"/>
                <w:kern w:val="2"/>
                <w:sz w:val="18"/>
              </w:rPr>
              <w:t>3 (Note 1)</w:t>
            </w:r>
          </w:p>
        </w:tc>
      </w:tr>
      <w:tr w:rsidR="00524A5D" w:rsidRPr="00E36978"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E36978"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E36978" w:rsidRDefault="00000000">
            <w:pPr>
              <w:keepNext/>
              <w:keepLines/>
              <w:spacing w:after="0"/>
              <w:jc w:val="center"/>
              <w:rPr>
                <w:rFonts w:ascii="Arial" w:hAnsi="Arial" w:cs="Arial"/>
                <w:sz w:val="18"/>
              </w:rPr>
            </w:pPr>
            <w:r w:rsidRPr="00E36978">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E36978" w:rsidRDefault="00000000">
            <w:pPr>
              <w:keepNext/>
              <w:keepLines/>
              <w:spacing w:after="0"/>
              <w:jc w:val="center"/>
              <w:rPr>
                <w:rFonts w:ascii="Arial" w:eastAsia="?? ??" w:hAnsi="Arial" w:cs="v5.0.0"/>
                <w:kern w:val="2"/>
                <w:sz w:val="18"/>
                <w:lang w:eastAsia="ja-JP"/>
              </w:rPr>
            </w:pPr>
            <w:r w:rsidRPr="00E36978">
              <w:rPr>
                <w:rFonts w:ascii="Arial" w:eastAsia="?? ??" w:hAnsi="Arial" w:cs="v5.0.0"/>
                <w:kern w:val="2"/>
                <w:sz w:val="18"/>
                <w:lang w:eastAsia="ja-JP"/>
              </w:rPr>
              <w:t>-9</w:t>
            </w:r>
            <w:r w:rsidRPr="00E36978">
              <w:rPr>
                <w:rFonts w:ascii="Arial" w:hAnsi="Arial" w:cs="v5.0.0" w:hint="eastAsia"/>
                <w:kern w:val="2"/>
                <w:sz w:val="18"/>
              </w:rPr>
              <w:t>9 (Note 2)</w:t>
            </w:r>
          </w:p>
        </w:tc>
      </w:tr>
      <w:tr w:rsidR="00524A5D" w:rsidRPr="00E36978"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E36978" w:rsidRDefault="00000000">
            <w:pPr>
              <w:keepNext/>
              <w:keepLines/>
              <w:spacing w:after="0"/>
              <w:jc w:val="center"/>
              <w:rPr>
                <w:rFonts w:ascii="Arial" w:hAnsi="Arial"/>
                <w:bCs/>
                <w:i/>
                <w:sz w:val="18"/>
                <w:lang w:eastAsia="en-GB"/>
              </w:rPr>
            </w:pPr>
            <w:r w:rsidRPr="00E36978">
              <w:rPr>
                <w:rFonts w:ascii="Arial" w:hAnsi="Arial" w:cs="Arial" w:hint="eastAsia"/>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hint="eastAsia"/>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 xml:space="preserve">32 for Test 1; </w:t>
            </w:r>
            <w:r w:rsidRPr="00E36978">
              <w:rPr>
                <w:rFonts w:ascii="Arial" w:hAnsi="Arial" w:cs="Arial"/>
                <w:kern w:val="2"/>
                <w:sz w:val="18"/>
              </w:rPr>
              <w:t>128</w:t>
            </w:r>
            <w:r w:rsidRPr="00E36978">
              <w:rPr>
                <w:rFonts w:ascii="Arial" w:hAnsi="Arial" w:cs="Arial" w:hint="eastAsia"/>
                <w:kern w:val="2"/>
                <w:sz w:val="18"/>
              </w:rPr>
              <w:t xml:space="preserve"> for Test 2.</w:t>
            </w:r>
          </w:p>
        </w:tc>
      </w:tr>
      <w:tr w:rsidR="00524A5D" w:rsidRPr="00E36978"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E36978" w:rsidRDefault="00000000">
            <w:pPr>
              <w:keepNext/>
              <w:keepLines/>
              <w:spacing w:after="0"/>
              <w:jc w:val="center"/>
              <w:rPr>
                <w:rFonts w:ascii="Arial" w:hAnsi="Arial" w:cs="Arial"/>
                <w:kern w:val="2"/>
                <w:sz w:val="18"/>
              </w:rPr>
            </w:pPr>
            <w:r w:rsidRPr="00E36978">
              <w:rPr>
                <w:rFonts w:ascii="Arial" w:hAnsi="Arial"/>
                <w:position w:val="-12"/>
                <w:sz w:val="18"/>
                <w:lang w:eastAsia="ja-JP"/>
              </w:rPr>
              <w:object w:dxaOrig="432" w:dyaOrig="432" w14:anchorId="32DE012F">
                <v:shape id="_x0000_i1085" type="#_x0000_t75" style="width:21.75pt;height:21.75pt" o:ole="">
                  <v:imagedata r:id="rId117" o:title=""/>
                </v:shape>
                <o:OLEObject Type="Embed" ProgID="Equation.DSMT4" ShapeID="_x0000_i1085" DrawAspect="Content" ObjectID="_1774370986" r:id="rId118"/>
              </w:object>
            </w:r>
            <w:r w:rsidRPr="00E36978">
              <w:rPr>
                <w:rFonts w:ascii="Arial" w:hAnsi="Arial"/>
                <w:b/>
                <w:sz w:val="18"/>
                <w:lang w:eastAsia="ja-JP"/>
              </w:rPr>
              <w:t xml:space="preserve"> </w:t>
            </w:r>
            <w:r w:rsidRPr="00E36978">
              <w:rPr>
                <w:rFonts w:ascii="Arial" w:hAnsi="Arial" w:hint="eastAsia"/>
                <w:sz w:val="18"/>
              </w:rPr>
              <w:t>(</w:t>
            </w:r>
            <w:r w:rsidRPr="00E36978">
              <w:rPr>
                <w:rFonts w:ascii="Arial" w:hAnsi="Arial"/>
                <w:i/>
                <w:sz w:val="18"/>
                <w:lang w:eastAsia="ja-JP"/>
              </w:rPr>
              <w:t>n</w:t>
            </w:r>
            <w:r w:rsidRPr="00E36978">
              <w:rPr>
                <w:rFonts w:ascii="Arial" w:hAnsi="Arial"/>
                <w:i/>
                <w:sz w:val="18"/>
                <w:lang w:val="sv-SE" w:eastAsia="ja-JP"/>
              </w:rPr>
              <w:t>pdcch-NumRepetitions-r13</w:t>
            </w:r>
            <w:r w:rsidRPr="00E36978">
              <w:rPr>
                <w:rFonts w:ascii="Arial" w:hAnsi="Arial" w:hint="eastAsia"/>
                <w:sz w:val="18"/>
                <w:lang w:val="sv-SE"/>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 xml:space="preserve">64 for Test 1; </w:t>
            </w:r>
            <w:r w:rsidRPr="00E36978">
              <w:rPr>
                <w:rFonts w:ascii="Arial" w:hAnsi="Arial" w:cs="Arial"/>
                <w:kern w:val="2"/>
                <w:sz w:val="18"/>
              </w:rPr>
              <w:t>256</w:t>
            </w:r>
            <w:r w:rsidRPr="00E36978">
              <w:rPr>
                <w:rFonts w:ascii="Arial" w:hAnsi="Arial" w:cs="Arial" w:hint="eastAsia"/>
                <w:kern w:val="2"/>
                <w:sz w:val="18"/>
              </w:rPr>
              <w:t xml:space="preserve"> for Test 2.</w:t>
            </w:r>
          </w:p>
        </w:tc>
      </w:tr>
      <w:tr w:rsidR="00524A5D" w:rsidRPr="00E36978"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E36978" w:rsidRDefault="00000000">
            <w:pPr>
              <w:keepNext/>
              <w:keepLines/>
              <w:spacing w:after="0"/>
              <w:jc w:val="center"/>
              <w:rPr>
                <w:rFonts w:ascii="Arial" w:hAnsi="Arial"/>
                <w:sz w:val="18"/>
                <w:lang w:eastAsia="ja-JP"/>
              </w:rPr>
            </w:pPr>
            <w:r w:rsidRPr="00E36978">
              <w:rPr>
                <w:rFonts w:ascii="Arial" w:hAnsi="Arial"/>
                <w:position w:val="-6"/>
                <w:sz w:val="18"/>
                <w:lang w:eastAsia="en-GB"/>
              </w:rPr>
              <w:object w:dxaOrig="264" w:dyaOrig="276" w14:anchorId="09E035C7">
                <v:shape id="_x0000_i1086" type="#_x0000_t75" style="width:13.5pt;height:13.5pt" o:ole="">
                  <v:imagedata r:id="rId119" o:title=""/>
                </v:shape>
                <o:OLEObject Type="Embed" ProgID="Equation.3" ShapeID="_x0000_i1086" DrawAspect="Content" ObjectID="_1774370987" r:id="rId120"/>
              </w:object>
            </w:r>
            <w:r w:rsidRPr="00E36978">
              <w:rPr>
                <w:rFonts w:ascii="Arial" w:hAnsi="Arial" w:hint="eastAsia"/>
                <w:sz w:val="18"/>
              </w:rPr>
              <w:t>(</w:t>
            </w:r>
            <w:r w:rsidRPr="00E36978">
              <w:rPr>
                <w:rFonts w:ascii="Arial" w:hAnsi="Arial" w:cs="Arial"/>
                <w:i/>
                <w:sz w:val="18"/>
              </w:rPr>
              <w:t>nPDCCH-startSF-USS</w:t>
            </w:r>
            <w:r w:rsidRPr="00E36978">
              <w:rPr>
                <w:rFonts w:ascii="Arial" w:hAnsi="Arial" w:cs="Arial" w:hint="eastAsia"/>
                <w:i/>
                <w:sz w:val="18"/>
              </w:rPr>
              <w:t>-r13</w:t>
            </w:r>
            <w:r w:rsidRPr="00E36978">
              <w:rPr>
                <w:rFonts w:ascii="Arial" w:hAnsi="Arial" w:hint="eastAsia"/>
                <w:sz w:val="18"/>
                <w:lang w:val="sv-SE"/>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E36978"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1.5</w:t>
            </w:r>
          </w:p>
        </w:tc>
      </w:tr>
      <w:tr w:rsidR="00524A5D" w:rsidRPr="00E36978"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E36978" w:rsidRDefault="00000000">
            <w:pPr>
              <w:keepNext/>
              <w:keepLines/>
              <w:spacing w:after="0"/>
              <w:ind w:left="851" w:hanging="851"/>
              <w:rPr>
                <w:rFonts w:ascii="Arial" w:hAnsi="Arial" w:cs="Arial"/>
                <w:kern w:val="2"/>
                <w:sz w:val="18"/>
              </w:rPr>
            </w:pPr>
            <w:r w:rsidRPr="00E36978">
              <w:rPr>
                <w:rFonts w:ascii="Arial" w:hAnsi="Arial" w:cs="Arial" w:hint="eastAsia"/>
                <w:kern w:val="2"/>
                <w:sz w:val="18"/>
              </w:rPr>
              <w:t>Note 1:</w:t>
            </w:r>
            <w:r w:rsidRPr="00E36978">
              <w:rPr>
                <w:rFonts w:ascii="Arial" w:hAnsi="Arial" w:cs="Arial"/>
                <w:kern w:val="2"/>
                <w:sz w:val="18"/>
              </w:rPr>
              <w:tab/>
            </w:r>
            <w:r w:rsidRPr="00E36978">
              <w:rPr>
                <w:rFonts w:ascii="Arial" w:hAnsi="Arial" w:cs="Arial" w:hint="eastAsia"/>
                <w:sz w:val="18"/>
              </w:rPr>
              <w:t xml:space="preserve">This noise is applied </w:t>
            </w:r>
            <w:r w:rsidRPr="00E36978">
              <w:rPr>
                <w:rFonts w:ascii="Arial" w:hAnsi="Arial" w:cs="Arial"/>
                <w:sz w:val="18"/>
              </w:rPr>
              <w:t>to all subframes from the end of the NPDCCH</w:t>
            </w:r>
            <w:r w:rsidRPr="00E36978">
              <w:rPr>
                <w:rFonts w:ascii="Arial" w:hAnsi="Arial" w:cs="Arial" w:hint="eastAsia"/>
                <w:sz w:val="18"/>
              </w:rPr>
              <w:t xml:space="preserve"> </w:t>
            </w:r>
            <w:r w:rsidRPr="00E36978">
              <w:rPr>
                <w:rFonts w:ascii="Arial" w:hAnsi="Arial" w:cs="Arial"/>
                <w:sz w:val="18"/>
              </w:rPr>
              <w:t>to the end of the following</w:t>
            </w:r>
            <w:r w:rsidRPr="00E36978">
              <w:rPr>
                <w:rFonts w:ascii="Arial" w:hAnsi="Arial" w:cs="Arial" w:hint="eastAsia"/>
                <w:sz w:val="18"/>
              </w:rPr>
              <w:t xml:space="preserve"> NPDSCH </w:t>
            </w:r>
            <w:r w:rsidRPr="00E36978">
              <w:rPr>
                <w:rFonts w:ascii="Arial" w:hAnsi="Arial" w:cs="Arial"/>
                <w:sz w:val="18"/>
              </w:rPr>
              <w:t>transmission</w:t>
            </w:r>
            <w:r w:rsidRPr="00E36978">
              <w:rPr>
                <w:rFonts w:ascii="Arial" w:hAnsi="Arial" w:cs="Arial"/>
                <w:kern w:val="2"/>
                <w:sz w:val="18"/>
              </w:rPr>
              <w:t>.</w:t>
            </w:r>
          </w:p>
          <w:p w14:paraId="3B52F33F" w14:textId="77777777" w:rsidR="00524A5D" w:rsidRPr="00E36978" w:rsidRDefault="00000000">
            <w:pPr>
              <w:keepNext/>
              <w:keepLines/>
              <w:spacing w:after="0"/>
              <w:ind w:left="851" w:hanging="851"/>
              <w:rPr>
                <w:rFonts w:ascii="Arial" w:hAnsi="Arial" w:cs="Arial"/>
                <w:kern w:val="2"/>
                <w:sz w:val="18"/>
              </w:rPr>
            </w:pPr>
            <w:r w:rsidRPr="00E36978">
              <w:rPr>
                <w:rFonts w:ascii="Arial" w:hAnsi="Arial" w:hint="eastAsia"/>
                <w:sz w:val="18"/>
                <w:lang w:eastAsia="ja-JP"/>
              </w:rPr>
              <w:t xml:space="preserve">Note </w:t>
            </w:r>
            <w:r w:rsidRPr="00E36978">
              <w:rPr>
                <w:rFonts w:ascii="Arial" w:hAnsi="Arial"/>
                <w:sz w:val="18"/>
                <w:lang w:eastAsia="ja-JP"/>
              </w:rPr>
              <w:t>2</w:t>
            </w:r>
            <w:r w:rsidRPr="00E36978">
              <w:rPr>
                <w:rFonts w:ascii="Arial" w:hAnsi="Arial" w:hint="eastAsia"/>
                <w:sz w:val="18"/>
                <w:lang w:eastAsia="ja-JP"/>
              </w:rPr>
              <w:t>:</w:t>
            </w:r>
            <w:r w:rsidRPr="00E36978">
              <w:rPr>
                <w:rFonts w:ascii="Arial" w:hAnsi="Arial" w:cs="Arial"/>
                <w:kern w:val="2"/>
                <w:sz w:val="18"/>
              </w:rPr>
              <w:tab/>
            </w:r>
            <w:r w:rsidRPr="00E36978">
              <w:rPr>
                <w:rFonts w:ascii="Arial" w:hAnsi="Arial" w:hint="eastAsia"/>
                <w:sz w:val="18"/>
                <w:lang w:eastAsia="ja-JP"/>
              </w:rPr>
              <w:t xml:space="preserve">This noise is applied </w:t>
            </w:r>
            <w:r w:rsidRPr="00E36978">
              <w:rPr>
                <w:rFonts w:ascii="Arial" w:hAnsi="Arial"/>
                <w:sz w:val="18"/>
                <w:lang w:eastAsia="ja-JP"/>
              </w:rPr>
              <w:t>to all subframes from the end of the NPDSCH to the end of the following</w:t>
            </w:r>
            <w:r w:rsidRPr="00E36978">
              <w:rPr>
                <w:rFonts w:ascii="Arial" w:hAnsi="Arial" w:hint="eastAsia"/>
                <w:sz w:val="18"/>
                <w:lang w:eastAsia="ja-JP"/>
              </w:rPr>
              <w:t xml:space="preserve"> NPDCCH </w:t>
            </w:r>
            <w:r w:rsidRPr="00E36978">
              <w:rPr>
                <w:rFonts w:ascii="Arial" w:hAnsi="Arial"/>
                <w:sz w:val="18"/>
                <w:lang w:eastAsia="ja-JP"/>
              </w:rPr>
              <w:t>transmission</w:t>
            </w:r>
            <w:r w:rsidRPr="00E36978">
              <w:rPr>
                <w:rFonts w:ascii="Arial" w:hAnsi="Arial" w:hint="eastAsia"/>
                <w:sz w:val="18"/>
                <w:lang w:eastAsia="ja-JP"/>
              </w:rPr>
              <w:t>.</w:t>
            </w:r>
          </w:p>
        </w:tc>
      </w:tr>
      <w:bookmarkEnd w:id="2112"/>
    </w:tbl>
    <w:p w14:paraId="607D55F7" w14:textId="77777777" w:rsidR="00524A5D" w:rsidRPr="00E36978" w:rsidRDefault="00524A5D"/>
    <w:p w14:paraId="4357C311" w14:textId="77777777" w:rsidR="00524A5D" w:rsidRPr="00E36978" w:rsidRDefault="00000000" w:rsidP="00591F55">
      <w:pPr>
        <w:pStyle w:val="TH"/>
      </w:pPr>
      <w:r w:rsidRPr="00E36978">
        <w:rPr>
          <w:lang w:eastAsia="en-GB"/>
        </w:rPr>
        <w:t>Table 8.3.</w:t>
      </w:r>
      <w:r w:rsidRPr="00E36978">
        <w:rPr>
          <w:rFonts w:hint="eastAsia"/>
        </w:rPr>
        <w:t>1</w:t>
      </w:r>
      <w:r w:rsidRPr="00E36978">
        <w:rPr>
          <w:lang w:eastAsia="en-GB"/>
        </w:rPr>
        <w:t>.1</w:t>
      </w:r>
      <w:r w:rsidRPr="00E36978">
        <w:rPr>
          <w:rFonts w:hint="eastAsia"/>
        </w:rPr>
        <w:t>.</w:t>
      </w:r>
      <w:r w:rsidRPr="00E36978">
        <w:t>1.3</w:t>
      </w:r>
      <w:r w:rsidRPr="00E36978">
        <w:rPr>
          <w:lang w:eastAsia="en-GB"/>
        </w:rPr>
        <w:t xml:space="preserve">-2: Minimum performance </w:t>
      </w:r>
      <w:r w:rsidRPr="00E36978">
        <w:rPr>
          <w:rFonts w:hint="eastAsia"/>
        </w:rPr>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E36978"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E36978" w:rsidRDefault="00000000">
            <w:pPr>
              <w:keepNext/>
              <w:keepLines/>
              <w:spacing w:after="0"/>
              <w:jc w:val="center"/>
              <w:rPr>
                <w:rFonts w:ascii="Arial" w:hAnsi="Arial" w:cs="Arial"/>
                <w:b/>
                <w:kern w:val="2"/>
                <w:sz w:val="18"/>
                <w:lang w:eastAsia="ja-JP"/>
              </w:rPr>
            </w:pPr>
            <w:bookmarkStart w:id="2113" w:name="_Hlk134259197"/>
            <w:bookmarkStart w:id="2114" w:name="MCCQCTEMPBM_00000563"/>
            <w:r w:rsidRPr="00E36978">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Carr</w:t>
            </w:r>
            <w:r w:rsidRPr="00E36978">
              <w:rPr>
                <w:rFonts w:ascii="Arial" w:hAnsi="Arial" w:cs="Arial"/>
                <w:b/>
                <w:kern w:val="2"/>
                <w:sz w:val="18"/>
              </w:rPr>
              <w:t>i</w:t>
            </w:r>
            <w:r w:rsidRPr="00E36978">
              <w:rPr>
                <w:rFonts w:ascii="Arial" w:hAnsi="Arial" w:cs="Arial" w:hint="eastAsia"/>
                <w:b/>
                <w:kern w:val="2"/>
                <w:sz w:val="18"/>
              </w:rPr>
              <w:t>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hint="eastAsia"/>
                <w:b/>
                <w:kern w:val="2"/>
                <w:sz w:val="18"/>
              </w:rPr>
              <w:t>UE Category</w:t>
            </w:r>
          </w:p>
        </w:tc>
      </w:tr>
      <w:tr w:rsidR="00524A5D" w:rsidRPr="00E36978"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E36978"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E36978"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E36978"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E36978"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E36978"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E36978"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E36978"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E36978"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Fraction of Maximum</w:t>
            </w:r>
          </w:p>
          <w:p w14:paraId="214B9E57"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E36978" w:rsidRDefault="00524A5D">
            <w:pPr>
              <w:keepNext/>
              <w:keepLines/>
              <w:spacing w:after="0"/>
              <w:jc w:val="center"/>
              <w:rPr>
                <w:rFonts w:ascii="Arial" w:hAnsi="Arial" w:cs="Arial"/>
                <w:b/>
                <w:kern w:val="2"/>
                <w:sz w:val="18"/>
                <w:lang w:eastAsia="ja-JP"/>
              </w:rPr>
            </w:pPr>
          </w:p>
        </w:tc>
      </w:tr>
      <w:tr w:rsidR="00524A5D" w:rsidRPr="00E36978"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R.NB.1</w:t>
            </w:r>
            <w:r w:rsidRPr="00E36978">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w:t>
            </w:r>
            <w:r w:rsidRPr="00E36978">
              <w:rPr>
                <w:rFonts w:ascii="Arial" w:hAnsi="Arial" w:cs="Arial" w:hint="eastAsia"/>
                <w:kern w:val="2"/>
                <w:sz w:val="18"/>
              </w:rPr>
              <w:t>B1, NB2</w:t>
            </w:r>
          </w:p>
        </w:tc>
      </w:tr>
      <w:tr w:rsidR="00524A5D" w:rsidRPr="00E36978"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R.NB.2</w:t>
            </w:r>
            <w:r w:rsidRPr="00E36978">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NB1, NB2</w:t>
            </w:r>
          </w:p>
        </w:tc>
      </w:tr>
      <w:bookmarkEnd w:id="2113"/>
      <w:bookmarkEnd w:id="2114"/>
    </w:tbl>
    <w:p w14:paraId="4C7CC408" w14:textId="77777777" w:rsidR="00524A5D" w:rsidRPr="00E36978" w:rsidRDefault="00524A5D">
      <w:pPr>
        <w:rPr>
          <w:lang w:val="en-US"/>
        </w:rPr>
      </w:pPr>
    </w:p>
    <w:p w14:paraId="6979452A" w14:textId="77777777" w:rsidR="00524A5D" w:rsidRPr="00E36978" w:rsidRDefault="00000000">
      <w:pPr>
        <w:rPr>
          <w:lang w:eastAsia="zh-TW"/>
        </w:rPr>
      </w:pPr>
      <w:r w:rsidRPr="00E36978">
        <w:t>The normative reference for this requirement is TS 36.102[11] clause 8.3.1.1.1.1</w:t>
      </w:r>
      <w:r w:rsidRPr="00E36978">
        <w:rPr>
          <w:lang w:eastAsia="zh-TW"/>
        </w:rPr>
        <w:t>.</w:t>
      </w:r>
    </w:p>
    <w:p w14:paraId="6C5F496D" w14:textId="77777777" w:rsidR="00524A5D" w:rsidRPr="00E36978" w:rsidRDefault="00000000">
      <w:pPr>
        <w:pStyle w:val="H6"/>
        <w:rPr>
          <w:snapToGrid w:val="0"/>
          <w:kern w:val="2"/>
        </w:rPr>
      </w:pPr>
      <w:r w:rsidRPr="00E36978">
        <w:rPr>
          <w:snapToGrid w:val="0"/>
          <w:kern w:val="2"/>
        </w:rPr>
        <w:t>8.3.1.1.1.4</w:t>
      </w:r>
      <w:r w:rsidRPr="00E36978">
        <w:rPr>
          <w:snapToGrid w:val="0"/>
          <w:kern w:val="2"/>
        </w:rPr>
        <w:tab/>
        <w:t>Test description</w:t>
      </w:r>
    </w:p>
    <w:p w14:paraId="1E90CD64" w14:textId="77777777" w:rsidR="00524A5D" w:rsidRPr="00E36978" w:rsidRDefault="00000000">
      <w:pPr>
        <w:pStyle w:val="H6"/>
        <w:rPr>
          <w:snapToGrid w:val="0"/>
          <w:kern w:val="2"/>
        </w:rPr>
      </w:pPr>
      <w:r w:rsidRPr="00E36978">
        <w:rPr>
          <w:snapToGrid w:val="0"/>
          <w:kern w:val="2"/>
        </w:rPr>
        <w:t>8.3.1.1.1.4.1</w:t>
      </w:r>
      <w:r w:rsidRPr="00E36978">
        <w:rPr>
          <w:snapToGrid w:val="0"/>
          <w:kern w:val="2"/>
        </w:rPr>
        <w:tab/>
      </w:r>
      <w:r w:rsidRPr="00E36978">
        <w:rPr>
          <w:snapToGrid w:val="0"/>
          <w:kern w:val="2"/>
          <w:lang w:eastAsia="zh-CN"/>
        </w:rPr>
        <w:t>Initial conditions</w:t>
      </w:r>
    </w:p>
    <w:p w14:paraId="3424334B"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6BD0A666" w14:textId="77777777" w:rsidR="00524A5D" w:rsidRPr="00E36978" w:rsidRDefault="00000000">
      <w:r w:rsidRPr="00E36978">
        <w:t>Configurations of NPDSCH and NPDCCH before measurement are specified in Annex C.2.</w:t>
      </w:r>
    </w:p>
    <w:p w14:paraId="3E8C954F" w14:textId="66C330F5" w:rsidR="00524A5D" w:rsidRPr="00E36978" w:rsidRDefault="00000000">
      <w:r w:rsidRPr="00E36978">
        <w:t>Test Environment: Normal, as defined in TS 36.508 [</w:t>
      </w:r>
      <w:r w:rsidR="00730853" w:rsidRPr="00730853">
        <w:t>12</w:t>
      </w:r>
      <w:r w:rsidRPr="00E36978">
        <w:t>] clause 4.1.</w:t>
      </w:r>
    </w:p>
    <w:p w14:paraId="3248D416" w14:textId="77777777" w:rsidR="00524A5D" w:rsidRPr="00E36978" w:rsidRDefault="00000000">
      <w:pPr>
        <w:rPr>
          <w:lang w:eastAsia="zh-TW"/>
        </w:rPr>
      </w:pPr>
      <w:r w:rsidRPr="00E36978">
        <w:t>Frequencies to be tested: K.2.1.</w:t>
      </w:r>
    </w:p>
    <w:p w14:paraId="2EFD2869"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8.3.1.1.1.3-2.</w:t>
      </w:r>
    </w:p>
    <w:p w14:paraId="41040482" w14:textId="693A08C8"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522DCA30"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8.3.1.1.1.3-1 as appropriate.</w:t>
      </w:r>
    </w:p>
    <w:p w14:paraId="41B280E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78082C94"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6CA323F9"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49A7EB30"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lastRenderedPageBreak/>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0BFF06FD" w14:textId="726FE26E"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8.3.1.1.1.4.2.</w:t>
      </w:r>
    </w:p>
    <w:p w14:paraId="51BBC6BD" w14:textId="77777777" w:rsidR="00524A5D" w:rsidRPr="00E36978" w:rsidRDefault="00000000">
      <w:pPr>
        <w:pStyle w:val="H6"/>
      </w:pPr>
      <w:r w:rsidRPr="00E36978">
        <w:rPr>
          <w:snapToGrid w:val="0"/>
          <w:kern w:val="2"/>
        </w:rPr>
        <w:t>8.3.1.1.1.</w:t>
      </w:r>
      <w:r w:rsidRPr="00E36978">
        <w:rPr>
          <w:snapToGrid w:val="0"/>
          <w:kern w:val="2"/>
          <w:lang w:eastAsia="zh-TW"/>
        </w:rPr>
        <w:t>4.</w:t>
      </w:r>
      <w:r w:rsidRPr="00E36978">
        <w:t>2</w:t>
      </w:r>
      <w:r w:rsidRPr="00E36978">
        <w:tab/>
        <w:t>Test procedure</w:t>
      </w:r>
    </w:p>
    <w:p w14:paraId="2BC42EA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8.3.1.1.1.3-1 and 8.3.1.1.1.3-2.</w:t>
      </w:r>
    </w:p>
    <w:p w14:paraId="203EAF63"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8.3.1.1.1.5-1 as appropriate.</w:t>
      </w:r>
    </w:p>
    <w:p w14:paraId="4919BF75" w14:textId="77777777" w:rsidR="00524A5D" w:rsidRPr="00E36978" w:rsidRDefault="00000000">
      <w:pPr>
        <w:pStyle w:val="H6"/>
      </w:pPr>
      <w:r w:rsidRPr="00E36978">
        <w:rPr>
          <w:snapToGrid w:val="0"/>
          <w:kern w:val="2"/>
        </w:rPr>
        <w:t>8.3.1.1.1.</w:t>
      </w:r>
      <w:r w:rsidRPr="00E36978">
        <w:rPr>
          <w:snapToGrid w:val="0"/>
          <w:kern w:val="2"/>
          <w:lang w:eastAsia="zh-TW"/>
        </w:rPr>
        <w:t>4.</w:t>
      </w:r>
      <w:r w:rsidRPr="00E36978">
        <w:rPr>
          <w:lang w:eastAsia="zh-TW"/>
        </w:rPr>
        <w:t>3</w:t>
      </w:r>
      <w:r w:rsidRPr="00E36978">
        <w:tab/>
        <w:t>Message contents</w:t>
      </w:r>
    </w:p>
    <w:p w14:paraId="7BD2CB55" w14:textId="494E86E1" w:rsidR="00524A5D" w:rsidRPr="00E36978" w:rsidRDefault="00000000">
      <w:r w:rsidRPr="00E36978">
        <w:t>Message contents are according to TS 36.508 [</w:t>
      </w:r>
      <w:r w:rsidR="00730853" w:rsidRPr="00730853">
        <w:t>12</w:t>
      </w:r>
      <w:r w:rsidRPr="00E36978">
        <w:t>] subclause 8.1.5B and 8.1.6 with the following exceptions:</w:t>
      </w:r>
    </w:p>
    <w:p w14:paraId="60CF884B" w14:textId="77777777" w:rsidR="00524A5D" w:rsidRPr="00E36978" w:rsidRDefault="00000000">
      <w:pPr>
        <w:pStyle w:val="TH"/>
      </w:pPr>
      <w:r w:rsidRPr="00E36978">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ADEA648" w14:textId="77777777">
        <w:trPr>
          <w:gridBefore w:val="1"/>
          <w:wBefore w:w="9" w:type="dxa"/>
          <w:jc w:val="center"/>
        </w:trPr>
        <w:tc>
          <w:tcPr>
            <w:tcW w:w="9738" w:type="dxa"/>
            <w:gridSpan w:val="4"/>
          </w:tcPr>
          <w:p w14:paraId="14AC8E60"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7AE470E6" w14:textId="77777777">
        <w:tblPrEx>
          <w:tblCellMar>
            <w:left w:w="108" w:type="dxa"/>
            <w:right w:w="108" w:type="dxa"/>
          </w:tblCellMar>
        </w:tblPrEx>
        <w:trPr>
          <w:jc w:val="center"/>
        </w:trPr>
        <w:tc>
          <w:tcPr>
            <w:tcW w:w="4535" w:type="dxa"/>
            <w:gridSpan w:val="2"/>
            <w:shd w:val="clear" w:color="auto" w:fill="auto"/>
          </w:tcPr>
          <w:p w14:paraId="0A9DF4D9" w14:textId="77777777" w:rsidR="00524A5D" w:rsidRPr="00E36978" w:rsidRDefault="00000000">
            <w:pPr>
              <w:pStyle w:val="TAH"/>
              <w:keepNext w:val="0"/>
              <w:keepLines w:val="0"/>
            </w:pPr>
            <w:r w:rsidRPr="00E36978">
              <w:t>Information Element</w:t>
            </w:r>
          </w:p>
        </w:tc>
        <w:tc>
          <w:tcPr>
            <w:tcW w:w="2267" w:type="dxa"/>
            <w:shd w:val="clear" w:color="auto" w:fill="auto"/>
          </w:tcPr>
          <w:p w14:paraId="68C6D064" w14:textId="77777777" w:rsidR="00524A5D" w:rsidRPr="00E36978" w:rsidRDefault="00000000">
            <w:pPr>
              <w:pStyle w:val="TAH"/>
              <w:keepNext w:val="0"/>
              <w:keepLines w:val="0"/>
            </w:pPr>
            <w:r w:rsidRPr="00E36978">
              <w:t>Value/remark</w:t>
            </w:r>
          </w:p>
        </w:tc>
        <w:tc>
          <w:tcPr>
            <w:tcW w:w="1811" w:type="dxa"/>
            <w:shd w:val="clear" w:color="auto" w:fill="auto"/>
          </w:tcPr>
          <w:p w14:paraId="2E3588EF" w14:textId="77777777" w:rsidR="00524A5D" w:rsidRPr="00E36978" w:rsidRDefault="00000000">
            <w:pPr>
              <w:pStyle w:val="TAH"/>
              <w:keepNext w:val="0"/>
              <w:keepLines w:val="0"/>
            </w:pPr>
            <w:r w:rsidRPr="00E36978">
              <w:t>Comment</w:t>
            </w:r>
          </w:p>
        </w:tc>
        <w:tc>
          <w:tcPr>
            <w:tcW w:w="1134" w:type="dxa"/>
            <w:shd w:val="clear" w:color="auto" w:fill="auto"/>
          </w:tcPr>
          <w:p w14:paraId="56D31549" w14:textId="77777777" w:rsidR="00524A5D" w:rsidRPr="00E36978" w:rsidRDefault="00000000">
            <w:pPr>
              <w:pStyle w:val="TAH"/>
              <w:keepNext w:val="0"/>
              <w:keepLines w:val="0"/>
            </w:pPr>
            <w:r w:rsidRPr="00E36978">
              <w:t>Condition</w:t>
            </w:r>
          </w:p>
        </w:tc>
      </w:tr>
      <w:tr w:rsidR="00524A5D" w:rsidRPr="00E36978" w14:paraId="23C24055"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28CC3086"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3C6E6005" w14:textId="77777777" w:rsidR="00524A5D" w:rsidRPr="00E36978" w:rsidRDefault="00524A5D">
            <w:pPr>
              <w:pStyle w:val="TAL"/>
              <w:keepNext w:val="0"/>
              <w:keepLines w:val="0"/>
            </w:pPr>
          </w:p>
        </w:tc>
        <w:tc>
          <w:tcPr>
            <w:tcW w:w="1811" w:type="dxa"/>
            <w:shd w:val="clear" w:color="auto" w:fill="auto"/>
          </w:tcPr>
          <w:p w14:paraId="71666366" w14:textId="77777777" w:rsidR="00524A5D" w:rsidRPr="00E36978" w:rsidRDefault="00524A5D">
            <w:pPr>
              <w:pStyle w:val="TAL"/>
              <w:keepNext w:val="0"/>
              <w:keepLines w:val="0"/>
            </w:pPr>
          </w:p>
        </w:tc>
        <w:tc>
          <w:tcPr>
            <w:tcW w:w="1134" w:type="dxa"/>
            <w:shd w:val="clear" w:color="auto" w:fill="auto"/>
          </w:tcPr>
          <w:p w14:paraId="00003A1E" w14:textId="77777777" w:rsidR="00524A5D" w:rsidRPr="00E36978" w:rsidRDefault="00524A5D">
            <w:pPr>
              <w:pStyle w:val="TAL"/>
              <w:keepNext w:val="0"/>
              <w:keepLines w:val="0"/>
            </w:pPr>
          </w:p>
        </w:tc>
      </w:tr>
      <w:tr w:rsidR="00524A5D" w:rsidRPr="00E36978" w14:paraId="033C9415" w14:textId="77777777">
        <w:tblPrEx>
          <w:tblCellMar>
            <w:left w:w="108" w:type="dxa"/>
            <w:right w:w="108" w:type="dxa"/>
          </w:tblCellMar>
        </w:tblPrEx>
        <w:trPr>
          <w:jc w:val="center"/>
        </w:trPr>
        <w:tc>
          <w:tcPr>
            <w:tcW w:w="4535" w:type="dxa"/>
            <w:gridSpan w:val="2"/>
            <w:tcBorders>
              <w:bottom w:val="nil"/>
            </w:tcBorders>
            <w:shd w:val="clear" w:color="auto" w:fill="auto"/>
          </w:tcPr>
          <w:p w14:paraId="6E2AAF88"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769CD3F0" w14:textId="77777777" w:rsidR="00524A5D" w:rsidRPr="00E36978" w:rsidRDefault="00524A5D">
            <w:pPr>
              <w:pStyle w:val="TAL"/>
              <w:keepNext w:val="0"/>
              <w:keepLines w:val="0"/>
            </w:pPr>
          </w:p>
        </w:tc>
        <w:tc>
          <w:tcPr>
            <w:tcW w:w="1811" w:type="dxa"/>
            <w:shd w:val="clear" w:color="auto" w:fill="auto"/>
          </w:tcPr>
          <w:p w14:paraId="797B8ECD" w14:textId="77777777" w:rsidR="00524A5D" w:rsidRPr="00E36978" w:rsidRDefault="00000000">
            <w:pPr>
              <w:pStyle w:val="TAL"/>
              <w:keepNext w:val="0"/>
              <w:keepLines w:val="0"/>
            </w:pPr>
            <w:r w:rsidRPr="00E36978">
              <w:t>Non-anchor carrier</w:t>
            </w:r>
          </w:p>
        </w:tc>
        <w:tc>
          <w:tcPr>
            <w:tcW w:w="1134" w:type="dxa"/>
            <w:shd w:val="clear" w:color="auto" w:fill="auto"/>
          </w:tcPr>
          <w:p w14:paraId="14224EFA" w14:textId="77777777" w:rsidR="00524A5D" w:rsidRPr="00E36978" w:rsidRDefault="00524A5D">
            <w:pPr>
              <w:pStyle w:val="TAL"/>
              <w:keepNext w:val="0"/>
              <w:keepLines w:val="0"/>
            </w:pPr>
          </w:p>
        </w:tc>
      </w:tr>
      <w:tr w:rsidR="00524A5D" w:rsidRPr="00E36978" w14:paraId="322766F8" w14:textId="77777777">
        <w:tblPrEx>
          <w:tblCellMar>
            <w:left w:w="108" w:type="dxa"/>
            <w:right w:w="108" w:type="dxa"/>
          </w:tblCellMar>
        </w:tblPrEx>
        <w:trPr>
          <w:jc w:val="center"/>
        </w:trPr>
        <w:tc>
          <w:tcPr>
            <w:tcW w:w="4535" w:type="dxa"/>
            <w:gridSpan w:val="2"/>
            <w:tcBorders>
              <w:bottom w:val="nil"/>
            </w:tcBorders>
            <w:shd w:val="clear" w:color="auto" w:fill="auto"/>
          </w:tcPr>
          <w:p w14:paraId="46099324"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785E97AE" w14:textId="77777777" w:rsidR="00524A5D" w:rsidRPr="00E36978" w:rsidRDefault="00524A5D">
            <w:pPr>
              <w:pStyle w:val="TAL"/>
              <w:keepNext w:val="0"/>
              <w:keepLines w:val="0"/>
            </w:pPr>
          </w:p>
        </w:tc>
        <w:tc>
          <w:tcPr>
            <w:tcW w:w="1811" w:type="dxa"/>
            <w:shd w:val="clear" w:color="auto" w:fill="auto"/>
          </w:tcPr>
          <w:p w14:paraId="5FEDE99E" w14:textId="77777777" w:rsidR="00524A5D" w:rsidRPr="00E36978" w:rsidRDefault="00524A5D">
            <w:pPr>
              <w:pStyle w:val="TAL"/>
              <w:keepNext w:val="0"/>
              <w:keepLines w:val="0"/>
            </w:pPr>
          </w:p>
        </w:tc>
        <w:tc>
          <w:tcPr>
            <w:tcW w:w="1134" w:type="dxa"/>
            <w:shd w:val="clear" w:color="auto" w:fill="auto"/>
          </w:tcPr>
          <w:p w14:paraId="45283288" w14:textId="77777777" w:rsidR="00524A5D" w:rsidRPr="00E36978" w:rsidRDefault="00524A5D">
            <w:pPr>
              <w:pStyle w:val="TAL"/>
              <w:keepNext w:val="0"/>
              <w:keepLines w:val="0"/>
            </w:pPr>
          </w:p>
        </w:tc>
      </w:tr>
      <w:tr w:rsidR="00524A5D" w:rsidRPr="00E36978" w14:paraId="0B33D70D" w14:textId="77777777">
        <w:tblPrEx>
          <w:tblCellMar>
            <w:left w:w="108" w:type="dxa"/>
            <w:right w:w="108" w:type="dxa"/>
          </w:tblCellMar>
        </w:tblPrEx>
        <w:trPr>
          <w:jc w:val="center"/>
        </w:trPr>
        <w:tc>
          <w:tcPr>
            <w:tcW w:w="4535" w:type="dxa"/>
            <w:gridSpan w:val="2"/>
            <w:tcBorders>
              <w:bottom w:val="nil"/>
            </w:tcBorders>
            <w:shd w:val="clear" w:color="auto" w:fill="auto"/>
          </w:tcPr>
          <w:p w14:paraId="2CA61096" w14:textId="77777777" w:rsidR="00524A5D" w:rsidRPr="00E36978" w:rsidRDefault="00000000">
            <w:pPr>
              <w:pStyle w:val="TAL"/>
              <w:keepNext w:val="0"/>
              <w:keepLines w:val="0"/>
            </w:pPr>
            <w:r w:rsidRPr="00E36978">
              <w:t>dl-CarrierFreq-r13</w:t>
            </w:r>
          </w:p>
        </w:tc>
        <w:tc>
          <w:tcPr>
            <w:tcW w:w="2267" w:type="dxa"/>
            <w:shd w:val="clear" w:color="auto" w:fill="auto"/>
          </w:tcPr>
          <w:p w14:paraId="79D711D2" w14:textId="77777777" w:rsidR="00524A5D" w:rsidRPr="00E36978" w:rsidRDefault="00000000">
            <w:pPr>
              <w:pStyle w:val="TAL"/>
              <w:keepNext w:val="0"/>
              <w:keepLines w:val="0"/>
            </w:pPr>
            <w:r w:rsidRPr="00E36978">
              <w:t>Note 1</w:t>
            </w:r>
          </w:p>
        </w:tc>
        <w:tc>
          <w:tcPr>
            <w:tcW w:w="1811" w:type="dxa"/>
            <w:shd w:val="clear" w:color="auto" w:fill="auto"/>
          </w:tcPr>
          <w:p w14:paraId="4AD3A27E" w14:textId="77777777" w:rsidR="00524A5D" w:rsidRPr="00E36978" w:rsidRDefault="00524A5D">
            <w:pPr>
              <w:pStyle w:val="TAL"/>
              <w:keepNext w:val="0"/>
              <w:keepLines w:val="0"/>
            </w:pPr>
          </w:p>
        </w:tc>
        <w:tc>
          <w:tcPr>
            <w:tcW w:w="1134" w:type="dxa"/>
            <w:shd w:val="clear" w:color="auto" w:fill="auto"/>
          </w:tcPr>
          <w:p w14:paraId="340DA9B2" w14:textId="77777777" w:rsidR="00524A5D" w:rsidRPr="00E36978" w:rsidRDefault="00524A5D">
            <w:pPr>
              <w:pStyle w:val="TAL"/>
              <w:keepNext w:val="0"/>
              <w:keepLines w:val="0"/>
            </w:pPr>
          </w:p>
        </w:tc>
      </w:tr>
      <w:tr w:rsidR="00524A5D" w:rsidRPr="00E36978" w14:paraId="7B005DF8" w14:textId="77777777">
        <w:tblPrEx>
          <w:tblCellMar>
            <w:left w:w="108" w:type="dxa"/>
            <w:right w:w="108" w:type="dxa"/>
          </w:tblCellMar>
        </w:tblPrEx>
        <w:trPr>
          <w:jc w:val="center"/>
        </w:trPr>
        <w:tc>
          <w:tcPr>
            <w:tcW w:w="4535" w:type="dxa"/>
            <w:gridSpan w:val="2"/>
            <w:tcBorders>
              <w:bottom w:val="nil"/>
            </w:tcBorders>
            <w:shd w:val="clear" w:color="auto" w:fill="auto"/>
          </w:tcPr>
          <w:p w14:paraId="5ECDC8D7"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179EC603" w14:textId="77777777" w:rsidR="00524A5D" w:rsidRPr="00E36978" w:rsidRDefault="00000000">
            <w:pPr>
              <w:pStyle w:val="TAL"/>
              <w:keepNext w:val="0"/>
              <w:keepLines w:val="0"/>
            </w:pPr>
            <w:r w:rsidRPr="00E36978">
              <w:t>NULL</w:t>
            </w:r>
          </w:p>
        </w:tc>
        <w:tc>
          <w:tcPr>
            <w:tcW w:w="1811" w:type="dxa"/>
            <w:shd w:val="clear" w:color="auto" w:fill="auto"/>
          </w:tcPr>
          <w:p w14:paraId="411F15C4" w14:textId="77777777" w:rsidR="00524A5D" w:rsidRPr="00E36978" w:rsidRDefault="00524A5D">
            <w:pPr>
              <w:pStyle w:val="TAL"/>
              <w:keepNext w:val="0"/>
              <w:keepLines w:val="0"/>
            </w:pPr>
          </w:p>
        </w:tc>
        <w:tc>
          <w:tcPr>
            <w:tcW w:w="1134" w:type="dxa"/>
            <w:shd w:val="clear" w:color="auto" w:fill="auto"/>
          </w:tcPr>
          <w:p w14:paraId="6092CE47" w14:textId="77777777" w:rsidR="00524A5D" w:rsidRPr="00E36978" w:rsidRDefault="00524A5D">
            <w:pPr>
              <w:pStyle w:val="TAL"/>
              <w:keepNext w:val="0"/>
              <w:keepLines w:val="0"/>
            </w:pPr>
          </w:p>
        </w:tc>
      </w:tr>
      <w:tr w:rsidR="00524A5D" w:rsidRPr="00E36978" w14:paraId="7B506B11" w14:textId="77777777">
        <w:tblPrEx>
          <w:tblCellMar>
            <w:left w:w="108" w:type="dxa"/>
            <w:right w:w="108" w:type="dxa"/>
          </w:tblCellMar>
        </w:tblPrEx>
        <w:trPr>
          <w:jc w:val="center"/>
        </w:trPr>
        <w:tc>
          <w:tcPr>
            <w:tcW w:w="4535" w:type="dxa"/>
            <w:gridSpan w:val="2"/>
            <w:tcBorders>
              <w:bottom w:val="nil"/>
            </w:tcBorders>
            <w:shd w:val="clear" w:color="auto" w:fill="auto"/>
          </w:tcPr>
          <w:p w14:paraId="5821EDAD"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28A7E5FB" w14:textId="77777777" w:rsidR="00524A5D" w:rsidRPr="00E36978" w:rsidRDefault="00000000">
            <w:pPr>
              <w:pStyle w:val="TAL"/>
              <w:keepNext w:val="0"/>
              <w:keepLines w:val="0"/>
            </w:pPr>
            <w:r w:rsidRPr="00E36978">
              <w:t>NULL</w:t>
            </w:r>
          </w:p>
        </w:tc>
        <w:tc>
          <w:tcPr>
            <w:tcW w:w="1811" w:type="dxa"/>
            <w:shd w:val="clear" w:color="auto" w:fill="auto"/>
          </w:tcPr>
          <w:p w14:paraId="4C2EA9BF" w14:textId="77777777" w:rsidR="00524A5D" w:rsidRPr="00E36978" w:rsidRDefault="00524A5D">
            <w:pPr>
              <w:pStyle w:val="TAL"/>
              <w:keepNext w:val="0"/>
              <w:keepLines w:val="0"/>
            </w:pPr>
          </w:p>
        </w:tc>
        <w:tc>
          <w:tcPr>
            <w:tcW w:w="1134" w:type="dxa"/>
            <w:shd w:val="clear" w:color="auto" w:fill="auto"/>
          </w:tcPr>
          <w:p w14:paraId="3532DCE1" w14:textId="77777777" w:rsidR="00524A5D" w:rsidRPr="00E36978" w:rsidRDefault="00524A5D">
            <w:pPr>
              <w:pStyle w:val="TAL"/>
              <w:keepNext w:val="0"/>
              <w:keepLines w:val="0"/>
            </w:pPr>
          </w:p>
        </w:tc>
      </w:tr>
      <w:tr w:rsidR="00524A5D" w:rsidRPr="00E36978" w14:paraId="3A52A955" w14:textId="77777777">
        <w:tblPrEx>
          <w:tblCellMar>
            <w:left w:w="108" w:type="dxa"/>
            <w:right w:w="108" w:type="dxa"/>
          </w:tblCellMar>
        </w:tblPrEx>
        <w:trPr>
          <w:jc w:val="center"/>
        </w:trPr>
        <w:tc>
          <w:tcPr>
            <w:tcW w:w="4535" w:type="dxa"/>
            <w:gridSpan w:val="2"/>
            <w:tcBorders>
              <w:bottom w:val="nil"/>
            </w:tcBorders>
            <w:shd w:val="clear" w:color="auto" w:fill="auto"/>
          </w:tcPr>
          <w:p w14:paraId="57286861" w14:textId="77777777" w:rsidR="00524A5D" w:rsidRPr="00E36978" w:rsidRDefault="00000000">
            <w:pPr>
              <w:pStyle w:val="TAL"/>
              <w:keepNext w:val="0"/>
              <w:keepLines w:val="0"/>
            </w:pPr>
            <w:r w:rsidRPr="00E36978">
              <w:t>}</w:t>
            </w:r>
          </w:p>
        </w:tc>
        <w:tc>
          <w:tcPr>
            <w:tcW w:w="2267" w:type="dxa"/>
            <w:shd w:val="clear" w:color="auto" w:fill="auto"/>
          </w:tcPr>
          <w:p w14:paraId="44393F28" w14:textId="77777777" w:rsidR="00524A5D" w:rsidRPr="00E36978" w:rsidRDefault="00524A5D">
            <w:pPr>
              <w:pStyle w:val="TAL"/>
              <w:keepNext w:val="0"/>
              <w:keepLines w:val="0"/>
            </w:pPr>
          </w:p>
        </w:tc>
        <w:tc>
          <w:tcPr>
            <w:tcW w:w="1811" w:type="dxa"/>
            <w:shd w:val="clear" w:color="auto" w:fill="auto"/>
          </w:tcPr>
          <w:p w14:paraId="6338CD47" w14:textId="77777777" w:rsidR="00524A5D" w:rsidRPr="00E36978" w:rsidRDefault="00524A5D">
            <w:pPr>
              <w:pStyle w:val="TAL"/>
              <w:keepNext w:val="0"/>
              <w:keepLines w:val="0"/>
            </w:pPr>
          </w:p>
        </w:tc>
        <w:tc>
          <w:tcPr>
            <w:tcW w:w="1134" w:type="dxa"/>
            <w:shd w:val="clear" w:color="auto" w:fill="auto"/>
          </w:tcPr>
          <w:p w14:paraId="1527FE47" w14:textId="77777777" w:rsidR="00524A5D" w:rsidRPr="00E36978" w:rsidRDefault="00524A5D">
            <w:pPr>
              <w:pStyle w:val="TAL"/>
              <w:keepNext w:val="0"/>
              <w:keepLines w:val="0"/>
            </w:pPr>
          </w:p>
        </w:tc>
      </w:tr>
      <w:tr w:rsidR="00524A5D" w:rsidRPr="00E36978" w14:paraId="798C4DD1" w14:textId="77777777">
        <w:tblPrEx>
          <w:tblCellMar>
            <w:left w:w="108" w:type="dxa"/>
            <w:right w:w="108" w:type="dxa"/>
          </w:tblCellMar>
        </w:tblPrEx>
        <w:trPr>
          <w:jc w:val="center"/>
        </w:trPr>
        <w:tc>
          <w:tcPr>
            <w:tcW w:w="4535" w:type="dxa"/>
            <w:gridSpan w:val="2"/>
            <w:tcBorders>
              <w:bottom w:val="nil"/>
            </w:tcBorders>
            <w:shd w:val="clear" w:color="auto" w:fill="auto"/>
          </w:tcPr>
          <w:p w14:paraId="1036FCEC"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28919173" w14:textId="77777777" w:rsidR="00524A5D" w:rsidRPr="00E36978" w:rsidRDefault="00524A5D">
            <w:pPr>
              <w:pStyle w:val="TAL"/>
              <w:keepNext w:val="0"/>
              <w:keepLines w:val="0"/>
            </w:pPr>
          </w:p>
        </w:tc>
        <w:tc>
          <w:tcPr>
            <w:tcW w:w="1811" w:type="dxa"/>
            <w:shd w:val="clear" w:color="auto" w:fill="auto"/>
          </w:tcPr>
          <w:p w14:paraId="7385A697" w14:textId="77777777" w:rsidR="00524A5D" w:rsidRPr="00E36978" w:rsidRDefault="00524A5D">
            <w:pPr>
              <w:pStyle w:val="TAL"/>
              <w:keepNext w:val="0"/>
              <w:keepLines w:val="0"/>
            </w:pPr>
          </w:p>
        </w:tc>
        <w:tc>
          <w:tcPr>
            <w:tcW w:w="1134" w:type="dxa"/>
            <w:shd w:val="clear" w:color="auto" w:fill="auto"/>
          </w:tcPr>
          <w:p w14:paraId="6954E970" w14:textId="77777777" w:rsidR="00524A5D" w:rsidRPr="00E36978" w:rsidRDefault="00524A5D">
            <w:pPr>
              <w:pStyle w:val="TAL"/>
              <w:keepNext w:val="0"/>
              <w:keepLines w:val="0"/>
            </w:pPr>
          </w:p>
        </w:tc>
      </w:tr>
      <w:tr w:rsidR="00524A5D" w:rsidRPr="00E36978" w14:paraId="15A9E589" w14:textId="77777777">
        <w:tblPrEx>
          <w:tblCellMar>
            <w:left w:w="108" w:type="dxa"/>
            <w:right w:w="108" w:type="dxa"/>
          </w:tblCellMar>
        </w:tblPrEx>
        <w:trPr>
          <w:jc w:val="center"/>
        </w:trPr>
        <w:tc>
          <w:tcPr>
            <w:tcW w:w="4535" w:type="dxa"/>
            <w:gridSpan w:val="2"/>
            <w:tcBorders>
              <w:bottom w:val="nil"/>
            </w:tcBorders>
            <w:shd w:val="clear" w:color="auto" w:fill="auto"/>
          </w:tcPr>
          <w:p w14:paraId="16924CDB" w14:textId="77777777" w:rsidR="00524A5D" w:rsidRPr="00E36978" w:rsidRDefault="00000000">
            <w:pPr>
              <w:pStyle w:val="TAL"/>
              <w:keepNext w:val="0"/>
              <w:keepLines w:val="0"/>
            </w:pPr>
            <w:r w:rsidRPr="00E36978">
              <w:t>ul-CarrierFreq-r13</w:t>
            </w:r>
          </w:p>
        </w:tc>
        <w:tc>
          <w:tcPr>
            <w:tcW w:w="2267" w:type="dxa"/>
            <w:shd w:val="clear" w:color="auto" w:fill="auto"/>
          </w:tcPr>
          <w:p w14:paraId="059B1FD7" w14:textId="77777777" w:rsidR="00524A5D" w:rsidRPr="00E36978" w:rsidRDefault="00000000">
            <w:pPr>
              <w:pStyle w:val="TAL"/>
              <w:keepNext w:val="0"/>
              <w:keepLines w:val="0"/>
            </w:pPr>
            <w:r w:rsidRPr="00E36978">
              <w:t>Note 1</w:t>
            </w:r>
          </w:p>
        </w:tc>
        <w:tc>
          <w:tcPr>
            <w:tcW w:w="1811" w:type="dxa"/>
            <w:shd w:val="clear" w:color="auto" w:fill="auto"/>
          </w:tcPr>
          <w:p w14:paraId="2B212A03" w14:textId="77777777" w:rsidR="00524A5D" w:rsidRPr="00E36978" w:rsidRDefault="00524A5D">
            <w:pPr>
              <w:pStyle w:val="TAL"/>
              <w:keepNext w:val="0"/>
              <w:keepLines w:val="0"/>
            </w:pPr>
          </w:p>
        </w:tc>
        <w:tc>
          <w:tcPr>
            <w:tcW w:w="1134" w:type="dxa"/>
            <w:shd w:val="clear" w:color="auto" w:fill="auto"/>
          </w:tcPr>
          <w:p w14:paraId="325583B1" w14:textId="77777777" w:rsidR="00524A5D" w:rsidRPr="00E36978" w:rsidRDefault="00524A5D">
            <w:pPr>
              <w:pStyle w:val="TAL"/>
              <w:keepNext w:val="0"/>
              <w:keepLines w:val="0"/>
            </w:pPr>
          </w:p>
        </w:tc>
      </w:tr>
      <w:tr w:rsidR="00524A5D" w:rsidRPr="00E36978" w14:paraId="65CCC651" w14:textId="77777777">
        <w:tblPrEx>
          <w:tblCellMar>
            <w:left w:w="108" w:type="dxa"/>
            <w:right w:w="108" w:type="dxa"/>
          </w:tblCellMar>
        </w:tblPrEx>
        <w:trPr>
          <w:jc w:val="center"/>
        </w:trPr>
        <w:tc>
          <w:tcPr>
            <w:tcW w:w="4535" w:type="dxa"/>
            <w:gridSpan w:val="2"/>
            <w:tcBorders>
              <w:bottom w:val="nil"/>
            </w:tcBorders>
            <w:shd w:val="clear" w:color="auto" w:fill="auto"/>
          </w:tcPr>
          <w:p w14:paraId="31D77025" w14:textId="77777777" w:rsidR="00524A5D" w:rsidRPr="00E36978" w:rsidRDefault="00000000">
            <w:pPr>
              <w:pStyle w:val="TAL"/>
              <w:keepNext w:val="0"/>
              <w:keepLines w:val="0"/>
            </w:pPr>
            <w:r w:rsidRPr="00E36978">
              <w:t>}</w:t>
            </w:r>
          </w:p>
        </w:tc>
        <w:tc>
          <w:tcPr>
            <w:tcW w:w="2267" w:type="dxa"/>
            <w:shd w:val="clear" w:color="auto" w:fill="auto"/>
          </w:tcPr>
          <w:p w14:paraId="30F5F7D6" w14:textId="77777777" w:rsidR="00524A5D" w:rsidRPr="00E36978" w:rsidRDefault="00524A5D">
            <w:pPr>
              <w:pStyle w:val="TAL"/>
              <w:keepNext w:val="0"/>
              <w:keepLines w:val="0"/>
            </w:pPr>
          </w:p>
        </w:tc>
        <w:tc>
          <w:tcPr>
            <w:tcW w:w="1811" w:type="dxa"/>
            <w:shd w:val="clear" w:color="auto" w:fill="auto"/>
          </w:tcPr>
          <w:p w14:paraId="67318FA7" w14:textId="77777777" w:rsidR="00524A5D" w:rsidRPr="00E36978" w:rsidRDefault="00524A5D">
            <w:pPr>
              <w:pStyle w:val="TAL"/>
              <w:keepNext w:val="0"/>
              <w:keepLines w:val="0"/>
            </w:pPr>
          </w:p>
        </w:tc>
        <w:tc>
          <w:tcPr>
            <w:tcW w:w="1134" w:type="dxa"/>
            <w:shd w:val="clear" w:color="auto" w:fill="auto"/>
          </w:tcPr>
          <w:p w14:paraId="7360DB5F" w14:textId="77777777" w:rsidR="00524A5D" w:rsidRPr="00E36978" w:rsidRDefault="00524A5D">
            <w:pPr>
              <w:pStyle w:val="TAL"/>
              <w:keepNext w:val="0"/>
              <w:keepLines w:val="0"/>
            </w:pPr>
          </w:p>
        </w:tc>
      </w:tr>
      <w:tr w:rsidR="00524A5D" w:rsidRPr="00E36978" w14:paraId="755BE24F" w14:textId="77777777">
        <w:tblPrEx>
          <w:tblCellMar>
            <w:left w:w="108" w:type="dxa"/>
            <w:right w:w="108" w:type="dxa"/>
          </w:tblCellMar>
        </w:tblPrEx>
        <w:trPr>
          <w:jc w:val="center"/>
        </w:trPr>
        <w:tc>
          <w:tcPr>
            <w:tcW w:w="4535" w:type="dxa"/>
            <w:gridSpan w:val="2"/>
            <w:tcBorders>
              <w:bottom w:val="nil"/>
            </w:tcBorders>
            <w:shd w:val="clear" w:color="auto" w:fill="auto"/>
          </w:tcPr>
          <w:p w14:paraId="7BE10689" w14:textId="77777777" w:rsidR="00524A5D" w:rsidRPr="00E36978" w:rsidRDefault="00000000">
            <w:pPr>
              <w:pStyle w:val="TAL"/>
              <w:keepNext w:val="0"/>
              <w:keepLines w:val="0"/>
            </w:pPr>
            <w:r w:rsidRPr="00E36978">
              <w:t>}</w:t>
            </w:r>
          </w:p>
        </w:tc>
        <w:tc>
          <w:tcPr>
            <w:tcW w:w="2267" w:type="dxa"/>
            <w:shd w:val="clear" w:color="auto" w:fill="auto"/>
          </w:tcPr>
          <w:p w14:paraId="02C4B24E" w14:textId="77777777" w:rsidR="00524A5D" w:rsidRPr="00E36978" w:rsidRDefault="00524A5D">
            <w:pPr>
              <w:pStyle w:val="TAL"/>
              <w:keepNext w:val="0"/>
              <w:keepLines w:val="0"/>
            </w:pPr>
          </w:p>
        </w:tc>
        <w:tc>
          <w:tcPr>
            <w:tcW w:w="1811" w:type="dxa"/>
            <w:shd w:val="clear" w:color="auto" w:fill="auto"/>
          </w:tcPr>
          <w:p w14:paraId="4EF9099D" w14:textId="77777777" w:rsidR="00524A5D" w:rsidRPr="00E36978" w:rsidRDefault="00524A5D">
            <w:pPr>
              <w:pStyle w:val="TAL"/>
              <w:keepNext w:val="0"/>
              <w:keepLines w:val="0"/>
            </w:pPr>
          </w:p>
        </w:tc>
        <w:tc>
          <w:tcPr>
            <w:tcW w:w="1134" w:type="dxa"/>
            <w:shd w:val="clear" w:color="auto" w:fill="auto"/>
          </w:tcPr>
          <w:p w14:paraId="42F2BD7B" w14:textId="77777777" w:rsidR="00524A5D" w:rsidRPr="00E36978" w:rsidRDefault="00524A5D">
            <w:pPr>
              <w:pStyle w:val="TAL"/>
              <w:keepNext w:val="0"/>
              <w:keepLines w:val="0"/>
            </w:pPr>
          </w:p>
        </w:tc>
      </w:tr>
      <w:tr w:rsidR="00524A5D" w:rsidRPr="00E36978" w14:paraId="52223841" w14:textId="77777777">
        <w:tblPrEx>
          <w:tblCellMar>
            <w:left w:w="108" w:type="dxa"/>
            <w:right w:w="108" w:type="dxa"/>
          </w:tblCellMar>
        </w:tblPrEx>
        <w:trPr>
          <w:jc w:val="center"/>
        </w:trPr>
        <w:tc>
          <w:tcPr>
            <w:tcW w:w="4535" w:type="dxa"/>
            <w:gridSpan w:val="2"/>
            <w:tcBorders>
              <w:bottom w:val="nil"/>
            </w:tcBorders>
            <w:shd w:val="clear" w:color="auto" w:fill="auto"/>
          </w:tcPr>
          <w:p w14:paraId="6105ED9A"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3B79255B"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319AE9ED" w14:textId="77777777" w:rsidR="00524A5D" w:rsidRPr="00E36978" w:rsidRDefault="00000000">
            <w:pPr>
              <w:pStyle w:val="TAL"/>
              <w:keepNext w:val="0"/>
              <w:keepLines w:val="0"/>
            </w:pPr>
            <w:r w:rsidRPr="00E36978">
              <w:t>See subclause 8.1.6.3 in 36.508</w:t>
            </w:r>
          </w:p>
        </w:tc>
        <w:tc>
          <w:tcPr>
            <w:tcW w:w="1134" w:type="dxa"/>
            <w:shd w:val="clear" w:color="auto" w:fill="auto"/>
          </w:tcPr>
          <w:p w14:paraId="1F0D0915" w14:textId="77777777" w:rsidR="00524A5D" w:rsidRPr="00E36978" w:rsidRDefault="00524A5D">
            <w:pPr>
              <w:pStyle w:val="TAL"/>
              <w:keepNext w:val="0"/>
              <w:keepLines w:val="0"/>
            </w:pPr>
          </w:p>
        </w:tc>
      </w:tr>
      <w:tr w:rsidR="00524A5D" w:rsidRPr="00E36978" w14:paraId="79D0DE58" w14:textId="77777777">
        <w:tblPrEx>
          <w:tblCellMar>
            <w:left w:w="108" w:type="dxa"/>
            <w:right w:w="108" w:type="dxa"/>
          </w:tblCellMar>
        </w:tblPrEx>
        <w:trPr>
          <w:jc w:val="center"/>
        </w:trPr>
        <w:tc>
          <w:tcPr>
            <w:tcW w:w="4535" w:type="dxa"/>
            <w:gridSpan w:val="2"/>
            <w:tcBorders>
              <w:bottom w:val="nil"/>
            </w:tcBorders>
            <w:shd w:val="clear" w:color="auto" w:fill="auto"/>
          </w:tcPr>
          <w:p w14:paraId="05D4F659"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55FB7AEA"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2BA740E5"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4A715B85" w14:textId="77777777" w:rsidR="00524A5D" w:rsidRPr="00E36978" w:rsidRDefault="00524A5D">
            <w:pPr>
              <w:pStyle w:val="TAL"/>
              <w:keepNext w:val="0"/>
              <w:keepLines w:val="0"/>
            </w:pPr>
          </w:p>
        </w:tc>
      </w:tr>
      <w:tr w:rsidR="00524A5D" w:rsidRPr="00E36978" w14:paraId="13D63C76" w14:textId="77777777">
        <w:tblPrEx>
          <w:tblCellMar>
            <w:left w:w="108" w:type="dxa"/>
            <w:right w:w="108" w:type="dxa"/>
          </w:tblCellMar>
        </w:tblPrEx>
        <w:trPr>
          <w:jc w:val="center"/>
        </w:trPr>
        <w:tc>
          <w:tcPr>
            <w:tcW w:w="4535" w:type="dxa"/>
            <w:gridSpan w:val="2"/>
            <w:tcBorders>
              <w:bottom w:val="nil"/>
            </w:tcBorders>
            <w:shd w:val="clear" w:color="auto" w:fill="auto"/>
          </w:tcPr>
          <w:p w14:paraId="5CEEDEC9"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52E5B8EF"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51F48296" w14:textId="77777777" w:rsidR="00524A5D" w:rsidRPr="00E36978" w:rsidRDefault="00000000">
            <w:pPr>
              <w:pStyle w:val="TAL"/>
              <w:keepNext w:val="0"/>
              <w:keepLines w:val="0"/>
            </w:pPr>
            <w:r w:rsidRPr="00E36978">
              <w:t>See subclause 8.1.6.3 in 36.508</w:t>
            </w:r>
          </w:p>
        </w:tc>
        <w:tc>
          <w:tcPr>
            <w:tcW w:w="1134" w:type="dxa"/>
            <w:shd w:val="clear" w:color="auto" w:fill="auto"/>
          </w:tcPr>
          <w:p w14:paraId="2C42A58F" w14:textId="77777777" w:rsidR="00524A5D" w:rsidRPr="00E36978" w:rsidRDefault="00524A5D">
            <w:pPr>
              <w:pStyle w:val="TAL"/>
              <w:keepNext w:val="0"/>
              <w:keepLines w:val="0"/>
            </w:pPr>
          </w:p>
        </w:tc>
      </w:tr>
      <w:tr w:rsidR="00524A5D" w:rsidRPr="00E36978" w14:paraId="4B448E60" w14:textId="77777777">
        <w:tblPrEx>
          <w:tblCellMar>
            <w:left w:w="108" w:type="dxa"/>
            <w:right w:w="108" w:type="dxa"/>
          </w:tblCellMar>
        </w:tblPrEx>
        <w:trPr>
          <w:jc w:val="center"/>
        </w:trPr>
        <w:tc>
          <w:tcPr>
            <w:tcW w:w="4535" w:type="dxa"/>
            <w:gridSpan w:val="2"/>
            <w:tcBorders>
              <w:bottom w:val="nil"/>
            </w:tcBorders>
            <w:shd w:val="clear" w:color="auto" w:fill="auto"/>
          </w:tcPr>
          <w:p w14:paraId="1CDA48B8" w14:textId="77777777" w:rsidR="00524A5D" w:rsidRPr="00E36978" w:rsidRDefault="00000000">
            <w:pPr>
              <w:pStyle w:val="TAL"/>
              <w:keepNext w:val="0"/>
              <w:keepLines w:val="0"/>
            </w:pPr>
            <w:r w:rsidRPr="00E36978">
              <w:t>}</w:t>
            </w:r>
          </w:p>
        </w:tc>
        <w:tc>
          <w:tcPr>
            <w:tcW w:w="2267" w:type="dxa"/>
            <w:shd w:val="clear" w:color="auto" w:fill="auto"/>
          </w:tcPr>
          <w:p w14:paraId="7D248A1D" w14:textId="77777777" w:rsidR="00524A5D" w:rsidRPr="00E36978" w:rsidRDefault="00524A5D">
            <w:pPr>
              <w:pStyle w:val="TAL"/>
              <w:keepNext w:val="0"/>
              <w:keepLines w:val="0"/>
            </w:pPr>
          </w:p>
        </w:tc>
        <w:tc>
          <w:tcPr>
            <w:tcW w:w="1811" w:type="dxa"/>
            <w:shd w:val="clear" w:color="auto" w:fill="auto"/>
          </w:tcPr>
          <w:p w14:paraId="7DD3817A" w14:textId="77777777" w:rsidR="00524A5D" w:rsidRPr="00E36978" w:rsidRDefault="00524A5D">
            <w:pPr>
              <w:pStyle w:val="TAL"/>
              <w:keepNext w:val="0"/>
              <w:keepLines w:val="0"/>
            </w:pPr>
          </w:p>
        </w:tc>
        <w:tc>
          <w:tcPr>
            <w:tcW w:w="1134" w:type="dxa"/>
            <w:shd w:val="clear" w:color="auto" w:fill="auto"/>
          </w:tcPr>
          <w:p w14:paraId="361B2AC5" w14:textId="77777777" w:rsidR="00524A5D" w:rsidRPr="00E36978" w:rsidRDefault="00524A5D">
            <w:pPr>
              <w:pStyle w:val="TAL"/>
              <w:keepNext w:val="0"/>
              <w:keepLines w:val="0"/>
            </w:pPr>
          </w:p>
        </w:tc>
      </w:tr>
      <w:tr w:rsidR="00524A5D" w:rsidRPr="00E36978" w14:paraId="249BFF4E" w14:textId="77777777">
        <w:trPr>
          <w:gridBefore w:val="1"/>
          <w:wBefore w:w="9" w:type="dxa"/>
          <w:jc w:val="center"/>
        </w:trPr>
        <w:tc>
          <w:tcPr>
            <w:tcW w:w="9738" w:type="dxa"/>
            <w:gridSpan w:val="4"/>
          </w:tcPr>
          <w:p w14:paraId="2016C54E"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0F9E0F22" w14:textId="77777777" w:rsidR="00524A5D" w:rsidRPr="00E36978" w:rsidRDefault="00524A5D"/>
    <w:p w14:paraId="3DB73CE1" w14:textId="77777777" w:rsidR="00524A5D" w:rsidRPr="00E36978" w:rsidRDefault="00000000">
      <w:pPr>
        <w:pStyle w:val="TH"/>
      </w:pPr>
      <w:r w:rsidRPr="00E36978">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651CA42B" w14:textId="77777777">
        <w:trPr>
          <w:gridBefore w:val="1"/>
          <w:wBefore w:w="9" w:type="dxa"/>
          <w:jc w:val="center"/>
        </w:trPr>
        <w:tc>
          <w:tcPr>
            <w:tcW w:w="9738" w:type="dxa"/>
            <w:gridSpan w:val="4"/>
          </w:tcPr>
          <w:p w14:paraId="39A7600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34C430CC" w14:textId="77777777">
        <w:tblPrEx>
          <w:tblCellMar>
            <w:left w:w="108" w:type="dxa"/>
            <w:right w:w="108" w:type="dxa"/>
          </w:tblCellMar>
        </w:tblPrEx>
        <w:trPr>
          <w:jc w:val="center"/>
        </w:trPr>
        <w:tc>
          <w:tcPr>
            <w:tcW w:w="4535" w:type="dxa"/>
            <w:gridSpan w:val="2"/>
            <w:shd w:val="clear" w:color="auto" w:fill="auto"/>
          </w:tcPr>
          <w:p w14:paraId="16D2F079" w14:textId="77777777" w:rsidR="00524A5D" w:rsidRPr="00E36978" w:rsidRDefault="00000000">
            <w:pPr>
              <w:pStyle w:val="TAH"/>
              <w:keepNext w:val="0"/>
              <w:keepLines w:val="0"/>
            </w:pPr>
            <w:r w:rsidRPr="00E36978">
              <w:t>Information Element</w:t>
            </w:r>
          </w:p>
        </w:tc>
        <w:tc>
          <w:tcPr>
            <w:tcW w:w="2267" w:type="dxa"/>
            <w:shd w:val="clear" w:color="auto" w:fill="auto"/>
          </w:tcPr>
          <w:p w14:paraId="3560062F" w14:textId="77777777" w:rsidR="00524A5D" w:rsidRPr="00E36978" w:rsidRDefault="00000000">
            <w:pPr>
              <w:pStyle w:val="TAH"/>
              <w:keepNext w:val="0"/>
              <w:keepLines w:val="0"/>
            </w:pPr>
            <w:r w:rsidRPr="00E36978">
              <w:t>Value/remark</w:t>
            </w:r>
          </w:p>
        </w:tc>
        <w:tc>
          <w:tcPr>
            <w:tcW w:w="1811" w:type="dxa"/>
            <w:shd w:val="clear" w:color="auto" w:fill="auto"/>
          </w:tcPr>
          <w:p w14:paraId="3FDA03B4" w14:textId="77777777" w:rsidR="00524A5D" w:rsidRPr="00E36978" w:rsidRDefault="00000000">
            <w:pPr>
              <w:pStyle w:val="TAH"/>
              <w:keepNext w:val="0"/>
              <w:keepLines w:val="0"/>
            </w:pPr>
            <w:r w:rsidRPr="00E36978">
              <w:t>Comment</w:t>
            </w:r>
          </w:p>
        </w:tc>
        <w:tc>
          <w:tcPr>
            <w:tcW w:w="1134" w:type="dxa"/>
            <w:shd w:val="clear" w:color="auto" w:fill="auto"/>
          </w:tcPr>
          <w:p w14:paraId="29CCE6EF" w14:textId="77777777" w:rsidR="00524A5D" w:rsidRPr="00E36978" w:rsidRDefault="00000000">
            <w:pPr>
              <w:pStyle w:val="TAH"/>
              <w:keepNext w:val="0"/>
              <w:keepLines w:val="0"/>
            </w:pPr>
            <w:r w:rsidRPr="00E36978">
              <w:t>Condition</w:t>
            </w:r>
          </w:p>
        </w:tc>
      </w:tr>
      <w:tr w:rsidR="00524A5D" w:rsidRPr="00E36978" w14:paraId="4C3EB128"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590D102"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FAF1DD4" w14:textId="77777777" w:rsidR="00524A5D" w:rsidRPr="00E36978" w:rsidRDefault="00524A5D">
            <w:pPr>
              <w:pStyle w:val="TAL"/>
              <w:keepNext w:val="0"/>
              <w:keepLines w:val="0"/>
            </w:pPr>
          </w:p>
        </w:tc>
        <w:tc>
          <w:tcPr>
            <w:tcW w:w="1811" w:type="dxa"/>
            <w:shd w:val="clear" w:color="auto" w:fill="auto"/>
          </w:tcPr>
          <w:p w14:paraId="7C1841A0" w14:textId="77777777" w:rsidR="00524A5D" w:rsidRPr="00E36978" w:rsidRDefault="00524A5D">
            <w:pPr>
              <w:pStyle w:val="TAL"/>
              <w:keepNext w:val="0"/>
              <w:keepLines w:val="0"/>
            </w:pPr>
          </w:p>
        </w:tc>
        <w:tc>
          <w:tcPr>
            <w:tcW w:w="1134" w:type="dxa"/>
            <w:shd w:val="clear" w:color="auto" w:fill="auto"/>
          </w:tcPr>
          <w:p w14:paraId="499AA1D1" w14:textId="77777777" w:rsidR="00524A5D" w:rsidRPr="00E36978" w:rsidRDefault="00524A5D">
            <w:pPr>
              <w:pStyle w:val="TAL"/>
              <w:keepNext w:val="0"/>
              <w:keepLines w:val="0"/>
            </w:pPr>
          </w:p>
        </w:tc>
      </w:tr>
      <w:tr w:rsidR="00524A5D" w:rsidRPr="00E36978" w14:paraId="1D4367FC" w14:textId="77777777">
        <w:tblPrEx>
          <w:tblCellMar>
            <w:left w:w="108" w:type="dxa"/>
            <w:right w:w="108" w:type="dxa"/>
          </w:tblCellMar>
        </w:tblPrEx>
        <w:trPr>
          <w:jc w:val="center"/>
        </w:trPr>
        <w:tc>
          <w:tcPr>
            <w:tcW w:w="4535" w:type="dxa"/>
            <w:gridSpan w:val="2"/>
            <w:tcBorders>
              <w:bottom w:val="nil"/>
            </w:tcBorders>
            <w:shd w:val="clear" w:color="auto" w:fill="auto"/>
          </w:tcPr>
          <w:p w14:paraId="1C1F2A65"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72AA1684" w14:textId="77777777" w:rsidR="00524A5D" w:rsidRPr="00E36978" w:rsidRDefault="00000000">
            <w:pPr>
              <w:pStyle w:val="TAL"/>
              <w:keepNext w:val="0"/>
              <w:keepLines w:val="0"/>
            </w:pPr>
            <w:r w:rsidRPr="00E36978">
              <w:t>r64 for Test 1; r256 for Test 2.</w:t>
            </w:r>
          </w:p>
        </w:tc>
        <w:tc>
          <w:tcPr>
            <w:tcW w:w="1811" w:type="dxa"/>
            <w:shd w:val="clear" w:color="auto" w:fill="auto"/>
          </w:tcPr>
          <w:p w14:paraId="022EBE24" w14:textId="77777777" w:rsidR="00524A5D" w:rsidRPr="00E36978" w:rsidRDefault="00524A5D">
            <w:pPr>
              <w:pStyle w:val="TAL"/>
              <w:keepNext w:val="0"/>
              <w:keepLines w:val="0"/>
            </w:pPr>
          </w:p>
        </w:tc>
        <w:tc>
          <w:tcPr>
            <w:tcW w:w="1134" w:type="dxa"/>
            <w:shd w:val="clear" w:color="auto" w:fill="auto"/>
          </w:tcPr>
          <w:p w14:paraId="56412C0A" w14:textId="77777777" w:rsidR="00524A5D" w:rsidRPr="00E36978" w:rsidRDefault="00524A5D">
            <w:pPr>
              <w:pStyle w:val="TAL"/>
              <w:keepNext w:val="0"/>
              <w:keepLines w:val="0"/>
            </w:pPr>
          </w:p>
        </w:tc>
      </w:tr>
      <w:tr w:rsidR="00524A5D" w:rsidRPr="00E36978" w14:paraId="0641C633" w14:textId="77777777">
        <w:tblPrEx>
          <w:tblCellMar>
            <w:left w:w="108" w:type="dxa"/>
            <w:right w:w="108" w:type="dxa"/>
          </w:tblCellMar>
        </w:tblPrEx>
        <w:trPr>
          <w:jc w:val="center"/>
        </w:trPr>
        <w:tc>
          <w:tcPr>
            <w:tcW w:w="4535" w:type="dxa"/>
            <w:gridSpan w:val="2"/>
            <w:tcBorders>
              <w:bottom w:val="nil"/>
            </w:tcBorders>
            <w:shd w:val="clear" w:color="auto" w:fill="auto"/>
          </w:tcPr>
          <w:p w14:paraId="3DF8EBB0"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1176A12C" w14:textId="77777777" w:rsidR="00524A5D" w:rsidRPr="00E36978" w:rsidRDefault="00000000">
            <w:pPr>
              <w:pStyle w:val="TAL"/>
              <w:keepNext w:val="0"/>
              <w:keepLines w:val="0"/>
            </w:pPr>
            <w:r w:rsidRPr="00E36978">
              <w:t>V1.5</w:t>
            </w:r>
          </w:p>
        </w:tc>
        <w:tc>
          <w:tcPr>
            <w:tcW w:w="1811" w:type="dxa"/>
            <w:shd w:val="clear" w:color="auto" w:fill="auto"/>
          </w:tcPr>
          <w:p w14:paraId="0F11CD7C" w14:textId="77777777" w:rsidR="00524A5D" w:rsidRPr="00E36978" w:rsidRDefault="00524A5D">
            <w:pPr>
              <w:pStyle w:val="TAL"/>
              <w:keepNext w:val="0"/>
              <w:keepLines w:val="0"/>
            </w:pPr>
          </w:p>
        </w:tc>
        <w:tc>
          <w:tcPr>
            <w:tcW w:w="1134" w:type="dxa"/>
            <w:shd w:val="clear" w:color="auto" w:fill="auto"/>
          </w:tcPr>
          <w:p w14:paraId="3904BFE0" w14:textId="77777777" w:rsidR="00524A5D" w:rsidRPr="00E36978" w:rsidRDefault="00524A5D">
            <w:pPr>
              <w:pStyle w:val="TAL"/>
              <w:keepNext w:val="0"/>
              <w:keepLines w:val="0"/>
            </w:pPr>
          </w:p>
        </w:tc>
      </w:tr>
      <w:tr w:rsidR="00524A5D" w:rsidRPr="00E36978" w14:paraId="595C4AEF" w14:textId="77777777">
        <w:trPr>
          <w:jc w:val="center"/>
        </w:trPr>
        <w:tc>
          <w:tcPr>
            <w:tcW w:w="4535" w:type="dxa"/>
            <w:gridSpan w:val="2"/>
            <w:tcBorders>
              <w:bottom w:val="single" w:sz="4" w:space="0" w:color="auto"/>
            </w:tcBorders>
            <w:shd w:val="clear" w:color="auto" w:fill="auto"/>
          </w:tcPr>
          <w:p w14:paraId="245D537E" w14:textId="77777777" w:rsidR="00524A5D" w:rsidRPr="00E36978" w:rsidRDefault="00000000">
            <w:pPr>
              <w:pStyle w:val="TAL"/>
              <w:keepNext w:val="0"/>
              <w:keepLines w:val="0"/>
            </w:pPr>
            <w:r w:rsidRPr="00E36978">
              <w:t xml:space="preserve">  npdcch-Offset-USS-r13</w:t>
            </w:r>
          </w:p>
        </w:tc>
        <w:tc>
          <w:tcPr>
            <w:tcW w:w="2267" w:type="dxa"/>
            <w:tcBorders>
              <w:bottom w:val="single" w:sz="4" w:space="0" w:color="auto"/>
            </w:tcBorders>
            <w:shd w:val="clear" w:color="auto" w:fill="auto"/>
          </w:tcPr>
          <w:p w14:paraId="2B58CEC2" w14:textId="77777777" w:rsidR="00524A5D" w:rsidRPr="00E36978" w:rsidRDefault="00000000">
            <w:pPr>
              <w:pStyle w:val="TAL"/>
              <w:keepNext w:val="0"/>
              <w:keepLines w:val="0"/>
            </w:pPr>
            <w:r w:rsidRPr="00E36978">
              <w:t>zero</w:t>
            </w:r>
          </w:p>
        </w:tc>
        <w:tc>
          <w:tcPr>
            <w:tcW w:w="1811" w:type="dxa"/>
            <w:tcBorders>
              <w:bottom w:val="single" w:sz="4" w:space="0" w:color="auto"/>
            </w:tcBorders>
            <w:shd w:val="clear" w:color="auto" w:fill="auto"/>
          </w:tcPr>
          <w:p w14:paraId="0900B4FB" w14:textId="77777777" w:rsidR="00524A5D" w:rsidRPr="00E36978" w:rsidRDefault="00524A5D">
            <w:pPr>
              <w:pStyle w:val="TAL"/>
              <w:keepNext w:val="0"/>
              <w:keepLines w:val="0"/>
            </w:pPr>
          </w:p>
        </w:tc>
        <w:tc>
          <w:tcPr>
            <w:tcW w:w="1134" w:type="dxa"/>
            <w:tcBorders>
              <w:bottom w:val="single" w:sz="4" w:space="0" w:color="auto"/>
            </w:tcBorders>
            <w:shd w:val="clear" w:color="auto" w:fill="auto"/>
          </w:tcPr>
          <w:p w14:paraId="7B2BC61D" w14:textId="77777777" w:rsidR="00524A5D" w:rsidRPr="00E36978" w:rsidRDefault="00524A5D">
            <w:pPr>
              <w:pStyle w:val="TAL"/>
              <w:keepNext w:val="0"/>
              <w:keepLines w:val="0"/>
            </w:pPr>
          </w:p>
        </w:tc>
      </w:tr>
      <w:tr w:rsidR="00524A5D" w:rsidRPr="00E36978"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4B38B2A"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36EEAA04"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7CFD3A89"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B86DE" w14:textId="77777777" w:rsidR="00524A5D" w:rsidRPr="00E36978" w:rsidRDefault="00524A5D">
            <w:pPr>
              <w:pStyle w:val="TAL"/>
              <w:keepNext w:val="0"/>
              <w:keepLines w:val="0"/>
            </w:pPr>
          </w:p>
        </w:tc>
      </w:tr>
    </w:tbl>
    <w:p w14:paraId="7070CC42" w14:textId="77777777" w:rsidR="00524A5D" w:rsidRPr="00E36978" w:rsidRDefault="00524A5D">
      <w:pPr>
        <w:rPr>
          <w:lang w:eastAsia="zh-TW"/>
        </w:rPr>
      </w:pPr>
    </w:p>
    <w:p w14:paraId="3258E1C2" w14:textId="77777777" w:rsidR="00524A5D" w:rsidRPr="00E36978" w:rsidRDefault="00000000">
      <w:pPr>
        <w:pStyle w:val="TH"/>
      </w:pPr>
      <w:r w:rsidRPr="00E36978">
        <w:lastRenderedPageBreak/>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7809741" w14:textId="77777777">
        <w:trPr>
          <w:gridBefore w:val="1"/>
          <w:wBefore w:w="9" w:type="dxa"/>
          <w:jc w:val="center"/>
        </w:trPr>
        <w:tc>
          <w:tcPr>
            <w:tcW w:w="9738" w:type="dxa"/>
            <w:gridSpan w:val="4"/>
          </w:tcPr>
          <w:p w14:paraId="16D9AAF8" w14:textId="77777777" w:rsidR="00524A5D" w:rsidRPr="00E36978" w:rsidRDefault="00000000">
            <w:pPr>
              <w:pStyle w:val="TAL"/>
              <w:keepNext w:val="0"/>
              <w:keepLines w:val="0"/>
            </w:pPr>
            <w:r w:rsidRPr="00E36978">
              <w:t xml:space="preserve">Derivation Path: 36.508 Table 8.1.6.3-7 </w:t>
            </w:r>
          </w:p>
        </w:tc>
      </w:tr>
      <w:tr w:rsidR="00524A5D" w:rsidRPr="00E36978" w14:paraId="5786C46C" w14:textId="77777777">
        <w:tblPrEx>
          <w:tblCellMar>
            <w:left w:w="108" w:type="dxa"/>
            <w:right w:w="108" w:type="dxa"/>
          </w:tblCellMar>
        </w:tblPrEx>
        <w:trPr>
          <w:jc w:val="center"/>
        </w:trPr>
        <w:tc>
          <w:tcPr>
            <w:tcW w:w="4535" w:type="dxa"/>
            <w:gridSpan w:val="2"/>
            <w:shd w:val="clear" w:color="auto" w:fill="auto"/>
          </w:tcPr>
          <w:p w14:paraId="5B376411" w14:textId="77777777" w:rsidR="00524A5D" w:rsidRPr="00E36978" w:rsidRDefault="00000000">
            <w:pPr>
              <w:pStyle w:val="TAH"/>
              <w:keepNext w:val="0"/>
              <w:keepLines w:val="0"/>
            </w:pPr>
            <w:r w:rsidRPr="00E36978">
              <w:t>Information Element</w:t>
            </w:r>
          </w:p>
        </w:tc>
        <w:tc>
          <w:tcPr>
            <w:tcW w:w="2267" w:type="dxa"/>
            <w:shd w:val="clear" w:color="auto" w:fill="auto"/>
          </w:tcPr>
          <w:p w14:paraId="7706B6A4" w14:textId="77777777" w:rsidR="00524A5D" w:rsidRPr="00E36978" w:rsidRDefault="00000000">
            <w:pPr>
              <w:pStyle w:val="TAH"/>
              <w:keepNext w:val="0"/>
              <w:keepLines w:val="0"/>
            </w:pPr>
            <w:r w:rsidRPr="00E36978">
              <w:t>Value/remark</w:t>
            </w:r>
          </w:p>
        </w:tc>
        <w:tc>
          <w:tcPr>
            <w:tcW w:w="1811" w:type="dxa"/>
            <w:shd w:val="clear" w:color="auto" w:fill="auto"/>
          </w:tcPr>
          <w:p w14:paraId="5799A2F2" w14:textId="77777777" w:rsidR="00524A5D" w:rsidRPr="00E36978" w:rsidRDefault="00000000">
            <w:pPr>
              <w:pStyle w:val="TAH"/>
              <w:keepNext w:val="0"/>
              <w:keepLines w:val="0"/>
            </w:pPr>
            <w:r w:rsidRPr="00E36978">
              <w:t>Comment</w:t>
            </w:r>
          </w:p>
        </w:tc>
        <w:tc>
          <w:tcPr>
            <w:tcW w:w="1134" w:type="dxa"/>
            <w:shd w:val="clear" w:color="auto" w:fill="auto"/>
          </w:tcPr>
          <w:p w14:paraId="3C0CF103" w14:textId="77777777" w:rsidR="00524A5D" w:rsidRPr="00E36978" w:rsidRDefault="00000000">
            <w:pPr>
              <w:pStyle w:val="TAH"/>
              <w:keepNext w:val="0"/>
              <w:keepLines w:val="0"/>
            </w:pPr>
            <w:r w:rsidRPr="00E36978">
              <w:t>Condition</w:t>
            </w:r>
          </w:p>
        </w:tc>
      </w:tr>
      <w:tr w:rsidR="00524A5D" w:rsidRPr="00E36978" w14:paraId="505D7C3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82A563F" w14:textId="77777777" w:rsidR="00524A5D" w:rsidRPr="00E36978" w:rsidRDefault="00000000">
            <w:pPr>
              <w:pStyle w:val="TAL"/>
              <w:keepNext w:val="0"/>
              <w:keepLines w:val="0"/>
            </w:pPr>
            <w:r w:rsidRPr="00E36978">
              <w:t>NPUSCH-ConfigDedicated-NB-DEFAULT ::= SEQUENCE {</w:t>
            </w:r>
          </w:p>
        </w:tc>
        <w:tc>
          <w:tcPr>
            <w:tcW w:w="2267" w:type="dxa"/>
            <w:shd w:val="clear" w:color="auto" w:fill="auto"/>
          </w:tcPr>
          <w:p w14:paraId="3B3BA81F" w14:textId="77777777" w:rsidR="00524A5D" w:rsidRPr="00E36978" w:rsidRDefault="00524A5D">
            <w:pPr>
              <w:pStyle w:val="TAL"/>
              <w:keepNext w:val="0"/>
              <w:keepLines w:val="0"/>
            </w:pPr>
          </w:p>
        </w:tc>
        <w:tc>
          <w:tcPr>
            <w:tcW w:w="1811" w:type="dxa"/>
            <w:shd w:val="clear" w:color="auto" w:fill="auto"/>
          </w:tcPr>
          <w:p w14:paraId="7AAD830D" w14:textId="77777777" w:rsidR="00524A5D" w:rsidRPr="00E36978" w:rsidRDefault="00524A5D">
            <w:pPr>
              <w:pStyle w:val="TAL"/>
              <w:keepNext w:val="0"/>
              <w:keepLines w:val="0"/>
            </w:pPr>
          </w:p>
        </w:tc>
        <w:tc>
          <w:tcPr>
            <w:tcW w:w="1134" w:type="dxa"/>
            <w:shd w:val="clear" w:color="auto" w:fill="auto"/>
          </w:tcPr>
          <w:p w14:paraId="6D898919" w14:textId="77777777" w:rsidR="00524A5D" w:rsidRPr="00E36978" w:rsidRDefault="00524A5D">
            <w:pPr>
              <w:pStyle w:val="TAL"/>
              <w:keepNext w:val="0"/>
              <w:keepLines w:val="0"/>
            </w:pPr>
          </w:p>
        </w:tc>
      </w:tr>
      <w:tr w:rsidR="00524A5D" w:rsidRPr="00E36978" w14:paraId="5F2FA60F" w14:textId="77777777">
        <w:tblPrEx>
          <w:tblCellMar>
            <w:left w:w="108" w:type="dxa"/>
            <w:right w:w="108" w:type="dxa"/>
          </w:tblCellMar>
        </w:tblPrEx>
        <w:trPr>
          <w:jc w:val="center"/>
        </w:trPr>
        <w:tc>
          <w:tcPr>
            <w:tcW w:w="4535" w:type="dxa"/>
            <w:gridSpan w:val="2"/>
            <w:tcBorders>
              <w:bottom w:val="nil"/>
            </w:tcBorders>
            <w:shd w:val="clear" w:color="auto" w:fill="auto"/>
          </w:tcPr>
          <w:p w14:paraId="2D72443C" w14:textId="77777777" w:rsidR="00524A5D" w:rsidRPr="00E36978" w:rsidRDefault="00000000">
            <w:pPr>
              <w:pStyle w:val="TAL"/>
              <w:keepNext w:val="0"/>
              <w:keepLines w:val="0"/>
            </w:pPr>
            <w:r w:rsidRPr="00E36978">
              <w:t xml:space="preserve">  ack-NACK-NumRepetitions-r13</w:t>
            </w:r>
          </w:p>
        </w:tc>
        <w:tc>
          <w:tcPr>
            <w:tcW w:w="2267" w:type="dxa"/>
            <w:shd w:val="clear" w:color="auto" w:fill="auto"/>
          </w:tcPr>
          <w:p w14:paraId="13B082DF" w14:textId="77777777" w:rsidR="00524A5D" w:rsidRPr="00E36978" w:rsidRDefault="00000000">
            <w:pPr>
              <w:pStyle w:val="TAL"/>
              <w:keepNext w:val="0"/>
              <w:keepLines w:val="0"/>
            </w:pPr>
            <w:r w:rsidRPr="00E36978">
              <w:t>R1</w:t>
            </w:r>
          </w:p>
        </w:tc>
        <w:tc>
          <w:tcPr>
            <w:tcW w:w="1811" w:type="dxa"/>
            <w:shd w:val="clear" w:color="auto" w:fill="auto"/>
          </w:tcPr>
          <w:p w14:paraId="75996D04" w14:textId="77777777" w:rsidR="00524A5D" w:rsidRPr="00E36978" w:rsidRDefault="00000000">
            <w:pPr>
              <w:pStyle w:val="TAL"/>
              <w:keepNext w:val="0"/>
              <w:keepLines w:val="0"/>
            </w:pPr>
            <w:r w:rsidRPr="00E36978">
              <w:t>Default</w:t>
            </w:r>
          </w:p>
        </w:tc>
        <w:tc>
          <w:tcPr>
            <w:tcW w:w="1134" w:type="dxa"/>
            <w:shd w:val="clear" w:color="auto" w:fill="auto"/>
          </w:tcPr>
          <w:p w14:paraId="19F821A6" w14:textId="77777777" w:rsidR="00524A5D" w:rsidRPr="00E36978" w:rsidRDefault="00524A5D">
            <w:pPr>
              <w:pStyle w:val="TAL"/>
              <w:keepNext w:val="0"/>
              <w:keepLines w:val="0"/>
            </w:pPr>
          </w:p>
        </w:tc>
      </w:tr>
      <w:tr w:rsidR="00524A5D" w:rsidRPr="00E36978" w14:paraId="6C1A1796" w14:textId="77777777">
        <w:tblPrEx>
          <w:tblCellMar>
            <w:left w:w="108" w:type="dxa"/>
            <w:right w:w="108" w:type="dxa"/>
          </w:tblCellMar>
        </w:tblPrEx>
        <w:trPr>
          <w:jc w:val="center"/>
        </w:trPr>
        <w:tc>
          <w:tcPr>
            <w:tcW w:w="4535" w:type="dxa"/>
            <w:gridSpan w:val="2"/>
            <w:tcBorders>
              <w:bottom w:val="nil"/>
            </w:tcBorders>
            <w:shd w:val="clear" w:color="auto" w:fill="auto"/>
          </w:tcPr>
          <w:p w14:paraId="4202759A" w14:textId="77777777" w:rsidR="00524A5D" w:rsidRPr="00E36978" w:rsidRDefault="00000000">
            <w:pPr>
              <w:pStyle w:val="TAL"/>
              <w:keepNext w:val="0"/>
              <w:keepLines w:val="0"/>
            </w:pPr>
            <w:r w:rsidRPr="00E36978">
              <w:t xml:space="preserve">  </w:t>
            </w:r>
            <w:r w:rsidRPr="00E36978">
              <w:rPr>
                <w:rFonts w:cs="Arial"/>
                <w:szCs w:val="16"/>
              </w:rPr>
              <w:t>npusch-AllSymbols-r13</w:t>
            </w:r>
          </w:p>
        </w:tc>
        <w:tc>
          <w:tcPr>
            <w:tcW w:w="2267" w:type="dxa"/>
            <w:shd w:val="clear" w:color="auto" w:fill="auto"/>
          </w:tcPr>
          <w:p w14:paraId="73665ADA" w14:textId="77777777" w:rsidR="00524A5D" w:rsidRPr="00E36978" w:rsidRDefault="00000000">
            <w:pPr>
              <w:pStyle w:val="TAL"/>
              <w:keepNext w:val="0"/>
              <w:keepLines w:val="0"/>
            </w:pPr>
            <w:r w:rsidRPr="00E36978">
              <w:t>TRUE</w:t>
            </w:r>
          </w:p>
        </w:tc>
        <w:tc>
          <w:tcPr>
            <w:tcW w:w="1811" w:type="dxa"/>
            <w:shd w:val="clear" w:color="auto" w:fill="auto"/>
          </w:tcPr>
          <w:p w14:paraId="38B84918" w14:textId="77777777" w:rsidR="00524A5D" w:rsidRPr="00E36978" w:rsidRDefault="00000000">
            <w:pPr>
              <w:pStyle w:val="TAL"/>
              <w:keepNext w:val="0"/>
              <w:keepLines w:val="0"/>
            </w:pPr>
            <w:r w:rsidRPr="00E36978">
              <w:t>Default</w:t>
            </w:r>
          </w:p>
        </w:tc>
        <w:tc>
          <w:tcPr>
            <w:tcW w:w="1134" w:type="dxa"/>
            <w:shd w:val="clear" w:color="auto" w:fill="auto"/>
          </w:tcPr>
          <w:p w14:paraId="10D8E6C7" w14:textId="77777777" w:rsidR="00524A5D" w:rsidRPr="00E36978" w:rsidRDefault="00524A5D">
            <w:pPr>
              <w:pStyle w:val="TAL"/>
              <w:keepNext w:val="0"/>
              <w:keepLines w:val="0"/>
            </w:pPr>
          </w:p>
        </w:tc>
      </w:tr>
      <w:tr w:rsidR="00524A5D" w:rsidRPr="00E36978" w14:paraId="7C9692D0" w14:textId="77777777">
        <w:tblPrEx>
          <w:tblCellMar>
            <w:left w:w="108" w:type="dxa"/>
            <w:right w:w="108" w:type="dxa"/>
          </w:tblCellMar>
        </w:tblPrEx>
        <w:trPr>
          <w:jc w:val="center"/>
        </w:trPr>
        <w:tc>
          <w:tcPr>
            <w:tcW w:w="4535" w:type="dxa"/>
            <w:gridSpan w:val="2"/>
            <w:tcBorders>
              <w:bottom w:val="single" w:sz="4" w:space="0" w:color="auto"/>
            </w:tcBorders>
            <w:shd w:val="clear" w:color="auto" w:fill="auto"/>
          </w:tcPr>
          <w:p w14:paraId="4007D7A5" w14:textId="6490F9F5" w:rsidR="00524A5D" w:rsidRPr="00E36978" w:rsidRDefault="00000000">
            <w:pPr>
              <w:pStyle w:val="TAL"/>
              <w:keepNext w:val="0"/>
              <w:keepLines w:val="0"/>
            </w:pPr>
            <w:r w:rsidRPr="00E36978">
              <w:t xml:space="preserve">  groupHoppingDisabled-r13</w:t>
            </w:r>
          </w:p>
        </w:tc>
        <w:tc>
          <w:tcPr>
            <w:tcW w:w="2267" w:type="dxa"/>
            <w:tcBorders>
              <w:bottom w:val="single" w:sz="4" w:space="0" w:color="auto"/>
            </w:tcBorders>
            <w:shd w:val="clear" w:color="auto" w:fill="auto"/>
          </w:tcPr>
          <w:p w14:paraId="07E89C0D" w14:textId="77777777" w:rsidR="00524A5D" w:rsidRPr="00E36978" w:rsidRDefault="00000000">
            <w:pPr>
              <w:pStyle w:val="TAL"/>
              <w:keepNext w:val="0"/>
              <w:keepLines w:val="0"/>
            </w:pPr>
            <w:r w:rsidRPr="00E36978">
              <w:t>Not present</w:t>
            </w:r>
          </w:p>
        </w:tc>
        <w:tc>
          <w:tcPr>
            <w:tcW w:w="1811" w:type="dxa"/>
            <w:tcBorders>
              <w:bottom w:val="single" w:sz="4" w:space="0" w:color="auto"/>
            </w:tcBorders>
            <w:shd w:val="clear" w:color="auto" w:fill="auto"/>
          </w:tcPr>
          <w:p w14:paraId="01B760AA" w14:textId="77777777" w:rsidR="00524A5D" w:rsidRPr="00E36978" w:rsidRDefault="00000000">
            <w:pPr>
              <w:pStyle w:val="TAL"/>
              <w:keepNext w:val="0"/>
              <w:keepLines w:val="0"/>
            </w:pPr>
            <w:r w:rsidRPr="00E36978">
              <w:t>Default</w:t>
            </w:r>
          </w:p>
        </w:tc>
        <w:tc>
          <w:tcPr>
            <w:tcW w:w="1134" w:type="dxa"/>
            <w:tcBorders>
              <w:bottom w:val="single" w:sz="4" w:space="0" w:color="auto"/>
            </w:tcBorders>
            <w:shd w:val="clear" w:color="auto" w:fill="auto"/>
          </w:tcPr>
          <w:p w14:paraId="7304073D" w14:textId="77777777" w:rsidR="00524A5D" w:rsidRPr="00E36978" w:rsidRDefault="00524A5D">
            <w:pPr>
              <w:pStyle w:val="TAL"/>
              <w:keepNext w:val="0"/>
              <w:keepLines w:val="0"/>
            </w:pPr>
          </w:p>
        </w:tc>
      </w:tr>
      <w:tr w:rsidR="00524A5D" w:rsidRPr="00E36978"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378B3CCF"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3A8A5CA"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7ED395C"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BE4561" w14:textId="77777777" w:rsidR="00524A5D" w:rsidRPr="00E36978" w:rsidRDefault="00524A5D">
            <w:pPr>
              <w:pStyle w:val="TAL"/>
              <w:keepNext w:val="0"/>
              <w:keepLines w:val="0"/>
            </w:pPr>
          </w:p>
        </w:tc>
      </w:tr>
    </w:tbl>
    <w:p w14:paraId="65CAD5D7" w14:textId="77777777" w:rsidR="002B25FC" w:rsidRDefault="002B25FC" w:rsidP="002B25FC">
      <w:pPr>
        <w:rPr>
          <w:lang w:eastAsia="zh-TW"/>
        </w:rPr>
      </w:pPr>
    </w:p>
    <w:p w14:paraId="317A7D36" w14:textId="678C496D" w:rsidR="002B25FC" w:rsidRPr="00AA4573" w:rsidRDefault="002B25FC" w:rsidP="002B25FC">
      <w:pPr>
        <w:pStyle w:val="TH"/>
      </w:pPr>
      <w:r w:rsidRPr="00AA4573">
        <w:t>Table 8.</w:t>
      </w:r>
      <w:r>
        <w:t>3</w:t>
      </w:r>
      <w:r w:rsidRPr="00AA4573">
        <w:t>.</w:t>
      </w:r>
      <w:r>
        <w:t>1</w:t>
      </w:r>
      <w:r w:rsidRPr="00AA4573">
        <w:t>.</w:t>
      </w:r>
      <w:r>
        <w:t>1</w:t>
      </w:r>
      <w:r w:rsidRPr="00AA4573">
        <w:t>.1.</w:t>
      </w:r>
      <w:r>
        <w:t>4.3</w:t>
      </w:r>
      <w:r w:rsidRPr="00AA4573">
        <w:t>-</w:t>
      </w:r>
      <w:r>
        <w:t>4</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162447" w14:paraId="161221E8"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224DDE" w14:textId="77777777" w:rsidR="002B25FC" w:rsidRPr="00E36978" w:rsidRDefault="002B25FC" w:rsidP="00C6674A">
            <w:pPr>
              <w:pStyle w:val="TAL"/>
              <w:keepNext w:val="0"/>
              <w:keepLines w:val="0"/>
            </w:pPr>
            <w:r w:rsidRPr="00E36978">
              <w:t>Derivation Path: 36.508 Table 8.1.</w:t>
            </w:r>
            <w:r>
              <w:t>3.6.1.2-2</w:t>
            </w:r>
          </w:p>
        </w:tc>
      </w:tr>
      <w:tr w:rsidR="002B25FC" w:rsidRPr="00AA4573"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50AB761B" w14:textId="77777777" w:rsidR="002B25FC" w:rsidRPr="00AA4573" w:rsidRDefault="002B25FC" w:rsidP="00C6674A">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5CDEC5D2" w14:textId="77777777" w:rsidR="002B25FC" w:rsidRPr="00AA4573" w:rsidRDefault="002B25FC" w:rsidP="00C6674A">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957E539" w14:textId="77777777" w:rsidR="002B25FC" w:rsidRPr="00AA4573" w:rsidRDefault="002B25FC" w:rsidP="00C6674A">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AA4573" w:rsidRDefault="002B25FC" w:rsidP="00C6674A">
            <w:pPr>
              <w:pStyle w:val="TAH"/>
            </w:pPr>
            <w:r>
              <w:t>Condition</w:t>
            </w:r>
          </w:p>
        </w:tc>
      </w:tr>
      <w:tr w:rsidR="002B25FC" w:rsidRPr="00AA4573" w14:paraId="3DFCD96D"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2AE23900" w14:textId="77777777" w:rsidR="002B25FC" w:rsidRPr="00AA4573" w:rsidRDefault="002B25FC" w:rsidP="00C6674A">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096931D4" w14:textId="0201DC6E" w:rsidR="002B25FC" w:rsidRPr="00C50FED" w:rsidRDefault="002B25FC" w:rsidP="00C6674A">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32</w:t>
            </w:r>
          </w:p>
        </w:tc>
        <w:tc>
          <w:tcPr>
            <w:tcW w:w="2410" w:type="dxa"/>
            <w:tcBorders>
              <w:top w:val="nil"/>
              <w:left w:val="nil"/>
              <w:bottom w:val="single" w:sz="4" w:space="0" w:color="auto"/>
              <w:right w:val="single" w:sz="4" w:space="0" w:color="auto"/>
            </w:tcBorders>
            <w:shd w:val="clear" w:color="auto" w:fill="auto"/>
            <w:noWrap/>
            <w:vAlign w:val="center"/>
          </w:tcPr>
          <w:p w14:paraId="23A95AFF" w14:textId="77777777" w:rsidR="002B25FC" w:rsidRPr="00AA4573" w:rsidRDefault="002B25FC" w:rsidP="00C6674A">
            <w:pPr>
              <w:pStyle w:val="TAC"/>
            </w:pPr>
          </w:p>
        </w:tc>
        <w:tc>
          <w:tcPr>
            <w:tcW w:w="1038" w:type="dxa"/>
            <w:tcBorders>
              <w:top w:val="nil"/>
              <w:left w:val="nil"/>
              <w:bottom w:val="single" w:sz="4" w:space="0" w:color="auto"/>
              <w:right w:val="single" w:sz="4" w:space="0" w:color="auto"/>
            </w:tcBorders>
          </w:tcPr>
          <w:p w14:paraId="3314BF54" w14:textId="77777777" w:rsidR="002B25FC" w:rsidRDefault="002B25FC" w:rsidP="00C6674A">
            <w:pPr>
              <w:pStyle w:val="TAC"/>
            </w:pPr>
            <w:r>
              <w:t>For Test Number 1</w:t>
            </w:r>
          </w:p>
        </w:tc>
      </w:tr>
      <w:tr w:rsidR="002B25FC" w:rsidRPr="00AA4573"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282DF142" w14:textId="77777777" w:rsidR="002B25FC" w:rsidRPr="00AA4573" w:rsidRDefault="002B25FC" w:rsidP="00C6674A">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1462D4CE" w14:textId="1C72136C" w:rsidR="002B25FC" w:rsidRPr="00C50FED" w:rsidRDefault="002B25FC" w:rsidP="00C50FED">
            <w:pPr>
              <w:keepNext/>
              <w:keepLines/>
              <w:spacing w:after="0"/>
              <w:rPr>
                <w:rFonts w:ascii="Arial" w:eastAsia="SimSun" w:hAnsi="Arial"/>
                <w:sz w:val="18"/>
                <w:lang w:eastAsia="zh-CN"/>
              </w:rPr>
            </w:pPr>
            <w:r w:rsidRPr="00AA4573">
              <w:rPr>
                <w:rFonts w:ascii="Arial" w:hAnsi="Arial"/>
                <w:sz w:val="18"/>
              </w:rPr>
              <w:t xml:space="preserve">NRep = </w:t>
            </w:r>
            <w:r w:rsidRPr="00AA4573">
              <w:rPr>
                <w:rFonts w:ascii="Arial" w:eastAsia="SimSun" w:hAnsi="Arial"/>
                <w:sz w:val="18"/>
                <w:lang w:eastAsia="zh-CN"/>
              </w:rPr>
              <w:t>1</w:t>
            </w:r>
            <w:r>
              <w:rPr>
                <w:rFonts w:ascii="Arial" w:eastAsia="SimSun" w:hAnsi="Arial"/>
                <w:sz w:val="18"/>
                <w:lang w:eastAsia="zh-CN"/>
              </w:rPr>
              <w:t>28</w:t>
            </w:r>
          </w:p>
        </w:tc>
        <w:tc>
          <w:tcPr>
            <w:tcW w:w="2410" w:type="dxa"/>
            <w:tcBorders>
              <w:top w:val="nil"/>
              <w:left w:val="nil"/>
              <w:bottom w:val="single" w:sz="4" w:space="0" w:color="auto"/>
              <w:right w:val="single" w:sz="4" w:space="0" w:color="auto"/>
            </w:tcBorders>
            <w:shd w:val="clear" w:color="auto" w:fill="auto"/>
            <w:noWrap/>
            <w:vAlign w:val="center"/>
          </w:tcPr>
          <w:p w14:paraId="2E8A9DE1" w14:textId="77777777" w:rsidR="002B25FC" w:rsidRPr="00AA4573" w:rsidRDefault="002B25FC" w:rsidP="00C6674A">
            <w:pPr>
              <w:pStyle w:val="TAC"/>
            </w:pPr>
          </w:p>
        </w:tc>
        <w:tc>
          <w:tcPr>
            <w:tcW w:w="1038" w:type="dxa"/>
            <w:tcBorders>
              <w:top w:val="nil"/>
              <w:left w:val="nil"/>
              <w:bottom w:val="single" w:sz="4" w:space="0" w:color="auto"/>
              <w:right w:val="single" w:sz="4" w:space="0" w:color="auto"/>
            </w:tcBorders>
          </w:tcPr>
          <w:p w14:paraId="16D79FAD" w14:textId="77777777" w:rsidR="002B25FC" w:rsidRPr="00AA4573" w:rsidRDefault="002B25FC" w:rsidP="00C6674A">
            <w:pPr>
              <w:pStyle w:val="TAC"/>
            </w:pPr>
            <w:r>
              <w:t>For Test Number 2</w:t>
            </w:r>
          </w:p>
        </w:tc>
      </w:tr>
    </w:tbl>
    <w:p w14:paraId="701E1408" w14:textId="77777777" w:rsidR="00524A5D" w:rsidRPr="00E36978" w:rsidRDefault="00524A5D">
      <w:pPr>
        <w:rPr>
          <w:lang w:eastAsia="zh-TW"/>
        </w:rPr>
      </w:pPr>
    </w:p>
    <w:p w14:paraId="4CF359D0" w14:textId="77777777" w:rsidR="00524A5D" w:rsidRPr="00E36978" w:rsidRDefault="00000000">
      <w:pPr>
        <w:pStyle w:val="H6"/>
        <w:rPr>
          <w:snapToGrid w:val="0"/>
          <w:kern w:val="2"/>
        </w:rPr>
      </w:pPr>
      <w:r w:rsidRPr="00E36978">
        <w:rPr>
          <w:snapToGrid w:val="0"/>
          <w:kern w:val="2"/>
        </w:rPr>
        <w:t>8.3.1.1.1.5</w:t>
      </w:r>
      <w:r w:rsidRPr="00E36978">
        <w:rPr>
          <w:snapToGrid w:val="0"/>
          <w:kern w:val="2"/>
        </w:rPr>
        <w:tab/>
        <w:t>Test requirement</w:t>
      </w:r>
    </w:p>
    <w:p w14:paraId="2EC95169" w14:textId="77777777" w:rsidR="00524A5D" w:rsidRPr="00E36978" w:rsidRDefault="00000000">
      <w:r w:rsidRPr="00E36978">
        <w:t>Table 8.3.1.1.1</w:t>
      </w:r>
      <w:r w:rsidRPr="00E36978">
        <w:rPr>
          <w:lang w:eastAsia="zh-TW"/>
        </w:rPr>
        <w:t>.3</w:t>
      </w:r>
      <w:r w:rsidRPr="00E36978">
        <w:t>-1 defines the primary level settings.</w:t>
      </w:r>
    </w:p>
    <w:p w14:paraId="7C45029B" w14:textId="77777777" w:rsidR="00524A5D" w:rsidRPr="00E36978" w:rsidRDefault="00000000">
      <w:pPr>
        <w:rPr>
          <w:lang w:eastAsia="zh-TW"/>
        </w:rPr>
      </w:pPr>
      <w:r w:rsidRPr="00E36978">
        <w:t xml:space="preserve">The fraction of maximum throughput percentage for the downlink reference measurement channels specified in </w:t>
      </w:r>
      <w:r w:rsidRPr="00E36978">
        <w:rPr>
          <w:rFonts w:hint="eastAsia"/>
        </w:rPr>
        <w:t>TS</w:t>
      </w:r>
      <w:r w:rsidRPr="00E36978">
        <w:t xml:space="preserve"> 36.102[11] Annex A clause A.1.1.1</w:t>
      </w:r>
      <w:r w:rsidRPr="00E36978">
        <w:tab/>
        <w:t>for each throughput test shall meet or exceed the specified value in Table 8.3.1.1.1.</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7E81EFDD" w14:textId="77777777" w:rsidR="00524A5D" w:rsidRPr="00E36978" w:rsidRDefault="00000000">
      <w:pPr>
        <w:pStyle w:val="TH"/>
      </w:pPr>
      <w:r w:rsidRPr="00E36978">
        <w:t>Table 8.3.1.1.1.</w:t>
      </w:r>
      <w:r w:rsidRPr="00E36978">
        <w:rPr>
          <w:lang w:eastAsia="zh-TW"/>
        </w:rPr>
        <w:t>5</w:t>
      </w:r>
      <w:r w:rsidRPr="00E36978">
        <w:t>-</w:t>
      </w:r>
      <w:r w:rsidRPr="00E36978">
        <w:rPr>
          <w:lang w:eastAsia="zh-TW"/>
        </w:rPr>
        <w:t>1</w:t>
      </w:r>
      <w:r w:rsidRPr="00E36978">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E36978" w14:paraId="509CA718" w14:textId="77777777">
        <w:trPr>
          <w:jc w:val="center"/>
        </w:trPr>
        <w:tc>
          <w:tcPr>
            <w:tcW w:w="388"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E36978" w:rsidRDefault="00000000">
            <w:pPr>
              <w:keepNext/>
              <w:keepLines/>
              <w:spacing w:after="0"/>
              <w:jc w:val="center"/>
              <w:rPr>
                <w:rFonts w:ascii="Arial" w:hAnsi="Arial" w:cs="Arial"/>
                <w:b/>
                <w:kern w:val="2"/>
                <w:sz w:val="18"/>
                <w:lang w:eastAsia="ja-JP"/>
              </w:rPr>
            </w:pPr>
            <w:bookmarkStart w:id="2115" w:name="MCCQCTEMPBM_00000564"/>
            <w:r w:rsidRPr="00E36978">
              <w:rPr>
                <w:rFonts w:ascii="Arial" w:hAnsi="Arial" w:cs="Arial"/>
                <w:b/>
                <w:kern w:val="2"/>
                <w:sz w:val="18"/>
                <w:lang w:eastAsia="ja-JP"/>
              </w:rPr>
              <w:t>Test number</w:t>
            </w:r>
          </w:p>
        </w:tc>
        <w:tc>
          <w:tcPr>
            <w:tcW w:w="496"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359" w:type="pct"/>
            <w:vMerge w:val="restart"/>
            <w:tcBorders>
              <w:top w:val="single" w:sz="4" w:space="0" w:color="auto"/>
              <w:left w:val="single" w:sz="4" w:space="0" w:color="auto"/>
              <w:right w:val="single" w:sz="4" w:space="0" w:color="auto"/>
            </w:tcBorders>
            <w:vAlign w:val="center"/>
          </w:tcPr>
          <w:p w14:paraId="2384375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Carr</w:t>
            </w:r>
            <w:r w:rsidRPr="00E36978">
              <w:rPr>
                <w:rFonts w:ascii="Arial" w:hAnsi="Arial" w:cs="Arial"/>
                <w:b/>
                <w:kern w:val="2"/>
                <w:sz w:val="18"/>
              </w:rPr>
              <w:t>i</w:t>
            </w:r>
            <w:r w:rsidRPr="00E36978">
              <w:rPr>
                <w:rFonts w:ascii="Arial" w:hAnsi="Arial" w:cs="Arial" w:hint="eastAsia"/>
                <w:b/>
                <w:kern w:val="2"/>
                <w:sz w:val="18"/>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Channel</w:t>
            </w:r>
          </w:p>
        </w:tc>
        <w:tc>
          <w:tcPr>
            <w:tcW w:w="479" w:type="pct"/>
            <w:vMerge w:val="restart"/>
            <w:tcBorders>
              <w:top w:val="single" w:sz="4" w:space="0" w:color="auto"/>
              <w:left w:val="single" w:sz="4" w:space="0" w:color="auto"/>
              <w:right w:val="single" w:sz="4" w:space="0" w:color="auto"/>
            </w:tcBorders>
            <w:vAlign w:val="center"/>
          </w:tcPr>
          <w:p w14:paraId="606E79A7"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Repetition number</w:t>
            </w:r>
          </w:p>
        </w:tc>
        <w:tc>
          <w:tcPr>
            <w:tcW w:w="550" w:type="pct"/>
            <w:vMerge w:val="restart"/>
            <w:tcBorders>
              <w:top w:val="single" w:sz="4" w:space="0" w:color="auto"/>
              <w:left w:val="single" w:sz="4" w:space="0" w:color="auto"/>
              <w:right w:val="single" w:sz="4" w:space="0" w:color="auto"/>
            </w:tcBorders>
            <w:vAlign w:val="center"/>
          </w:tcPr>
          <w:p w14:paraId="093DE9B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Propagation condition</w:t>
            </w:r>
          </w:p>
        </w:tc>
        <w:tc>
          <w:tcPr>
            <w:tcW w:w="396"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hint="eastAsia"/>
                <w:b/>
                <w:kern w:val="2"/>
                <w:sz w:val="18"/>
              </w:rPr>
              <w:t>Number of NRS ports</w:t>
            </w:r>
          </w:p>
        </w:tc>
        <w:tc>
          <w:tcPr>
            <w:tcW w:w="604" w:type="pct"/>
            <w:vMerge w:val="restart"/>
            <w:tcBorders>
              <w:top w:val="single" w:sz="4" w:space="0" w:color="auto"/>
              <w:left w:val="single" w:sz="4" w:space="0" w:color="auto"/>
              <w:right w:val="single" w:sz="4" w:space="0" w:color="auto"/>
            </w:tcBorders>
            <w:vAlign w:val="center"/>
          </w:tcPr>
          <w:p w14:paraId="6243D86C"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Reference value</w:t>
            </w:r>
          </w:p>
        </w:tc>
        <w:tc>
          <w:tcPr>
            <w:tcW w:w="365" w:type="pct"/>
            <w:vMerge w:val="restart"/>
            <w:tcBorders>
              <w:top w:val="single" w:sz="4" w:space="0" w:color="auto"/>
              <w:left w:val="single" w:sz="4" w:space="0" w:color="auto"/>
              <w:right w:val="single" w:sz="4" w:space="0" w:color="auto"/>
            </w:tcBorders>
          </w:tcPr>
          <w:p w14:paraId="2B9A1176"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hint="eastAsia"/>
                <w:b/>
                <w:kern w:val="2"/>
                <w:sz w:val="18"/>
              </w:rPr>
              <w:t>UE Category</w:t>
            </w:r>
          </w:p>
        </w:tc>
      </w:tr>
      <w:tr w:rsidR="00524A5D" w:rsidRPr="00E36978" w14:paraId="62F88249" w14:textId="77777777">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E36978" w:rsidRDefault="00524A5D">
            <w:pPr>
              <w:keepNext/>
              <w:keepLines/>
              <w:spacing w:after="0"/>
              <w:jc w:val="center"/>
              <w:rPr>
                <w:rFonts w:ascii="Arial" w:hAnsi="Arial" w:cs="Arial"/>
                <w:b/>
                <w:kern w:val="2"/>
                <w:sz w:val="18"/>
                <w:lang w:eastAsia="ja-JP"/>
              </w:rPr>
            </w:pPr>
          </w:p>
        </w:tc>
        <w:tc>
          <w:tcPr>
            <w:tcW w:w="496"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E36978" w:rsidRDefault="00524A5D">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14401899" w14:textId="77777777" w:rsidR="00524A5D" w:rsidRPr="00E36978" w:rsidRDefault="00524A5D">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E36978" w:rsidRDefault="00524A5D">
            <w:pPr>
              <w:keepNext/>
              <w:keepLines/>
              <w:spacing w:after="0"/>
              <w:jc w:val="center"/>
              <w:rPr>
                <w:rFonts w:ascii="Arial" w:hAnsi="Arial" w:cs="Arial"/>
                <w:b/>
                <w:kern w:val="2"/>
                <w:sz w:val="18"/>
                <w:lang w:eastAsia="ja-JP"/>
              </w:rPr>
            </w:pPr>
          </w:p>
        </w:tc>
        <w:tc>
          <w:tcPr>
            <w:tcW w:w="479" w:type="pct"/>
            <w:vMerge/>
            <w:tcBorders>
              <w:left w:val="single" w:sz="4" w:space="0" w:color="auto"/>
              <w:bottom w:val="single" w:sz="4" w:space="0" w:color="auto"/>
              <w:right w:val="single" w:sz="4" w:space="0" w:color="auto"/>
            </w:tcBorders>
            <w:vAlign w:val="center"/>
          </w:tcPr>
          <w:p w14:paraId="640502AF" w14:textId="77777777" w:rsidR="00524A5D" w:rsidRPr="00E36978" w:rsidRDefault="00524A5D">
            <w:pPr>
              <w:keepNext/>
              <w:keepLines/>
              <w:spacing w:after="0"/>
              <w:jc w:val="center"/>
              <w:rPr>
                <w:rFonts w:ascii="Arial" w:hAnsi="Arial" w:cs="Arial"/>
                <w:b/>
                <w:kern w:val="2"/>
                <w:sz w:val="18"/>
                <w:lang w:eastAsia="ja-JP"/>
              </w:rPr>
            </w:pPr>
          </w:p>
        </w:tc>
        <w:tc>
          <w:tcPr>
            <w:tcW w:w="550" w:type="pct"/>
            <w:vMerge/>
            <w:tcBorders>
              <w:left w:val="single" w:sz="4" w:space="0" w:color="auto"/>
              <w:bottom w:val="single" w:sz="4" w:space="0" w:color="auto"/>
              <w:right w:val="single" w:sz="4" w:space="0" w:color="auto"/>
            </w:tcBorders>
            <w:vAlign w:val="center"/>
          </w:tcPr>
          <w:p w14:paraId="2F44E2B2" w14:textId="77777777" w:rsidR="00524A5D" w:rsidRPr="00E36978" w:rsidRDefault="00524A5D">
            <w:pPr>
              <w:keepNext/>
              <w:keepLines/>
              <w:spacing w:after="0"/>
              <w:jc w:val="center"/>
              <w:rPr>
                <w:rFonts w:ascii="Arial" w:hAnsi="Arial" w:cs="Arial"/>
                <w:b/>
                <w:kern w:val="2"/>
                <w:sz w:val="18"/>
                <w:lang w:eastAsia="ja-JP"/>
              </w:rPr>
            </w:pPr>
          </w:p>
        </w:tc>
        <w:tc>
          <w:tcPr>
            <w:tcW w:w="396"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E36978" w:rsidRDefault="00524A5D">
            <w:pPr>
              <w:keepNext/>
              <w:keepLines/>
              <w:spacing w:after="0"/>
              <w:jc w:val="center"/>
              <w:rPr>
                <w:rFonts w:ascii="Arial" w:hAnsi="Arial" w:cs="Arial"/>
                <w:b/>
                <w:kern w:val="2"/>
                <w:sz w:val="18"/>
                <w:lang w:eastAsia="ja-JP"/>
              </w:rPr>
            </w:pPr>
          </w:p>
        </w:tc>
        <w:tc>
          <w:tcPr>
            <w:tcW w:w="604" w:type="pct"/>
            <w:vMerge/>
            <w:tcBorders>
              <w:left w:val="single" w:sz="4" w:space="0" w:color="auto"/>
              <w:bottom w:val="single" w:sz="4" w:space="0" w:color="auto"/>
              <w:right w:val="single" w:sz="4" w:space="0" w:color="auto"/>
            </w:tcBorders>
            <w:vAlign w:val="center"/>
          </w:tcPr>
          <w:p w14:paraId="68B4900C" w14:textId="77777777" w:rsidR="00524A5D" w:rsidRPr="00E36978" w:rsidRDefault="00524A5D">
            <w:pPr>
              <w:keepNext/>
              <w:keepLines/>
              <w:spacing w:after="0"/>
              <w:jc w:val="center"/>
              <w:rPr>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Fraction of Maximum</w:t>
            </w:r>
          </w:p>
          <w:p w14:paraId="12D4A080"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Throughput (%)</w:t>
            </w:r>
          </w:p>
        </w:tc>
        <w:tc>
          <w:tcPr>
            <w:tcW w:w="353"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E36978" w:rsidRDefault="00000000">
            <w:pPr>
              <w:keepNext/>
              <w:keepLines/>
              <w:spacing w:after="0"/>
              <w:jc w:val="center"/>
              <w:rPr>
                <w:rFonts w:ascii="Arial" w:hAnsi="Arial" w:cs="Arial"/>
                <w:b/>
                <w:kern w:val="2"/>
                <w:sz w:val="18"/>
                <w:lang w:eastAsia="ja-JP"/>
              </w:rPr>
            </w:pPr>
            <w:r w:rsidRPr="00E36978">
              <w:rPr>
                <w:rFonts w:ascii="Arial" w:hAnsi="Arial" w:cs="Arial"/>
                <w:b/>
                <w:kern w:val="2"/>
                <w:sz w:val="18"/>
                <w:lang w:eastAsia="ja-JP"/>
              </w:rPr>
              <w:t>SNR (dB)</w:t>
            </w:r>
          </w:p>
        </w:tc>
        <w:tc>
          <w:tcPr>
            <w:tcW w:w="365" w:type="pct"/>
            <w:vMerge/>
            <w:tcBorders>
              <w:left w:val="single" w:sz="4" w:space="0" w:color="auto"/>
              <w:bottom w:val="single" w:sz="4" w:space="0" w:color="auto"/>
              <w:right w:val="single" w:sz="4" w:space="0" w:color="auto"/>
            </w:tcBorders>
          </w:tcPr>
          <w:p w14:paraId="539DACBC" w14:textId="77777777" w:rsidR="00524A5D" w:rsidRPr="00E36978" w:rsidRDefault="00524A5D">
            <w:pPr>
              <w:keepNext/>
              <w:keepLines/>
              <w:spacing w:after="0"/>
              <w:jc w:val="center"/>
              <w:rPr>
                <w:rFonts w:ascii="Arial" w:hAnsi="Arial" w:cs="Arial"/>
                <w:b/>
                <w:kern w:val="2"/>
                <w:sz w:val="18"/>
                <w:lang w:eastAsia="ja-JP"/>
              </w:rPr>
            </w:pPr>
          </w:p>
        </w:tc>
      </w:tr>
      <w:tr w:rsidR="00524A5D" w:rsidRPr="00E36978" w14:paraId="574926EE" w14:textId="77777777">
        <w:trPr>
          <w:jc w:val="center"/>
        </w:trPr>
        <w:tc>
          <w:tcPr>
            <w:tcW w:w="388"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496"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9"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R.NB.1</w:t>
            </w:r>
            <w:r w:rsidRPr="00E36978">
              <w:rPr>
                <w:rFonts w:ascii="Arial" w:hAnsi="Arial" w:cs="Arial"/>
                <w:kern w:val="2"/>
                <w:sz w:val="18"/>
                <w:lang w:eastAsia="ja-JP"/>
              </w:rPr>
              <w:t xml:space="preserve"> FDD</w:t>
            </w:r>
          </w:p>
        </w:tc>
        <w:tc>
          <w:tcPr>
            <w:tcW w:w="479"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32</w:t>
            </w:r>
          </w:p>
        </w:tc>
        <w:tc>
          <w:tcPr>
            <w:tcW w:w="550"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NTN-TDLC5-200</w:t>
            </w:r>
          </w:p>
        </w:tc>
        <w:tc>
          <w:tcPr>
            <w:tcW w:w="396"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604"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34"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53"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w:t>
            </w:r>
            <w:r w:rsidR="0049057C">
              <w:rPr>
                <w:rFonts w:ascii="Arial" w:hAnsi="Arial" w:cs="Arial"/>
                <w:kern w:val="2"/>
                <w:sz w:val="18"/>
              </w:rPr>
              <w:t>-3.9</w:t>
            </w:r>
          </w:p>
        </w:tc>
        <w:tc>
          <w:tcPr>
            <w:tcW w:w="365"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w:t>
            </w:r>
            <w:r w:rsidRPr="00E36978">
              <w:rPr>
                <w:rFonts w:ascii="Arial" w:hAnsi="Arial" w:cs="Arial" w:hint="eastAsia"/>
                <w:kern w:val="2"/>
                <w:sz w:val="18"/>
              </w:rPr>
              <w:t>B1, NB2</w:t>
            </w:r>
          </w:p>
        </w:tc>
      </w:tr>
      <w:tr w:rsidR="00524A5D" w:rsidRPr="00E36978" w14:paraId="714B78B8" w14:textId="77777777">
        <w:trPr>
          <w:jc w:val="center"/>
        </w:trPr>
        <w:tc>
          <w:tcPr>
            <w:tcW w:w="388" w:type="pct"/>
            <w:tcBorders>
              <w:top w:val="single" w:sz="4" w:space="0" w:color="auto"/>
              <w:left w:val="single" w:sz="4" w:space="0" w:color="auto"/>
              <w:bottom w:val="single" w:sz="4" w:space="0" w:color="auto"/>
              <w:right w:val="single" w:sz="4" w:space="0" w:color="auto"/>
            </w:tcBorders>
            <w:vAlign w:val="center"/>
          </w:tcPr>
          <w:p w14:paraId="2C675E6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w:t>
            </w:r>
          </w:p>
        </w:tc>
        <w:tc>
          <w:tcPr>
            <w:tcW w:w="496"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200</w:t>
            </w:r>
            <w:r w:rsidRPr="00E36978">
              <w:rPr>
                <w:rFonts w:ascii="Arial" w:hAnsi="Arial" w:cs="Arial"/>
                <w:kern w:val="2"/>
                <w:sz w:val="18"/>
              </w:rPr>
              <w:t>kHz</w:t>
            </w:r>
          </w:p>
        </w:tc>
        <w:tc>
          <w:tcPr>
            <w:tcW w:w="359"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Non-anchor</w:t>
            </w:r>
          </w:p>
        </w:tc>
        <w:tc>
          <w:tcPr>
            <w:tcW w:w="476"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sz w:val="18"/>
              </w:rPr>
              <w:t>R.NB.2</w:t>
            </w:r>
            <w:r w:rsidRPr="00E36978">
              <w:rPr>
                <w:rFonts w:ascii="Arial" w:hAnsi="Arial" w:cs="Arial"/>
                <w:kern w:val="2"/>
                <w:sz w:val="18"/>
                <w:lang w:eastAsia="ja-JP"/>
              </w:rPr>
              <w:t xml:space="preserve"> FDD</w:t>
            </w:r>
          </w:p>
        </w:tc>
        <w:tc>
          <w:tcPr>
            <w:tcW w:w="479"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128</w:t>
            </w:r>
          </w:p>
        </w:tc>
        <w:tc>
          <w:tcPr>
            <w:tcW w:w="550"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NTN-TDLA100-10</w:t>
            </w:r>
          </w:p>
        </w:tc>
        <w:tc>
          <w:tcPr>
            <w:tcW w:w="396"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1</w:t>
            </w:r>
          </w:p>
        </w:tc>
        <w:tc>
          <w:tcPr>
            <w:tcW w:w="604"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hint="eastAsia"/>
                <w:kern w:val="2"/>
                <w:sz w:val="18"/>
              </w:rPr>
              <w:t>1x1</w:t>
            </w:r>
          </w:p>
        </w:tc>
        <w:tc>
          <w:tcPr>
            <w:tcW w:w="534"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lang w:eastAsia="ja-JP"/>
              </w:rPr>
              <w:t>70%</w:t>
            </w:r>
          </w:p>
        </w:tc>
        <w:tc>
          <w:tcPr>
            <w:tcW w:w="353"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E36978" w:rsidRDefault="00000000">
            <w:pPr>
              <w:keepNext/>
              <w:keepLines/>
              <w:spacing w:after="0"/>
              <w:jc w:val="center"/>
              <w:rPr>
                <w:rFonts w:ascii="Arial" w:hAnsi="Arial" w:cs="Arial"/>
                <w:kern w:val="2"/>
                <w:sz w:val="18"/>
                <w:lang w:eastAsia="ja-JP"/>
              </w:rPr>
            </w:pPr>
            <w:r w:rsidRPr="00E36978">
              <w:rPr>
                <w:rFonts w:ascii="Arial" w:hAnsi="Arial" w:cs="Arial"/>
                <w:kern w:val="2"/>
                <w:sz w:val="18"/>
              </w:rPr>
              <w:t>-</w:t>
            </w:r>
            <w:r w:rsidR="0049057C">
              <w:rPr>
                <w:rFonts w:ascii="Arial" w:hAnsi="Arial" w:cs="Arial"/>
                <w:kern w:val="2"/>
                <w:sz w:val="18"/>
              </w:rPr>
              <w:t>-9.8</w:t>
            </w:r>
          </w:p>
        </w:tc>
        <w:tc>
          <w:tcPr>
            <w:tcW w:w="365"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E36978" w:rsidRDefault="00000000">
            <w:pPr>
              <w:keepNext/>
              <w:keepLines/>
              <w:spacing w:after="0"/>
              <w:jc w:val="center"/>
              <w:rPr>
                <w:rFonts w:ascii="Arial" w:hAnsi="Arial" w:cs="Arial"/>
                <w:kern w:val="2"/>
                <w:sz w:val="18"/>
              </w:rPr>
            </w:pPr>
            <w:r w:rsidRPr="00E36978">
              <w:rPr>
                <w:rFonts w:ascii="Arial" w:hAnsi="Arial" w:cs="Arial" w:hint="eastAsia"/>
                <w:kern w:val="2"/>
                <w:sz w:val="18"/>
              </w:rPr>
              <w:t>NB1, NB2</w:t>
            </w:r>
          </w:p>
        </w:tc>
      </w:tr>
      <w:bookmarkEnd w:id="2115"/>
    </w:tbl>
    <w:p w14:paraId="77631FA7" w14:textId="77777777" w:rsidR="00524A5D" w:rsidRPr="00E36978" w:rsidRDefault="00524A5D"/>
    <w:p w14:paraId="30C250C4" w14:textId="77777777" w:rsidR="00524A5D" w:rsidRPr="00E36978" w:rsidRDefault="00000000">
      <w:pPr>
        <w:pStyle w:val="Heading5"/>
        <w:rPr>
          <w:rFonts w:cs="Arial"/>
          <w:szCs w:val="22"/>
        </w:rPr>
      </w:pPr>
      <w:bookmarkStart w:id="2116" w:name="_Toc12955"/>
      <w:bookmarkStart w:id="2117" w:name="_Toc31509"/>
      <w:bookmarkStart w:id="2118" w:name="_Toc20618"/>
      <w:bookmarkStart w:id="2119" w:name="_Toc4963"/>
      <w:bookmarkStart w:id="2120" w:name="_Toc163510877"/>
      <w:r w:rsidRPr="00E36978">
        <w:rPr>
          <w:snapToGrid w:val="0"/>
          <w:lang w:val="en-US"/>
        </w:rPr>
        <w:t>8.3.1.1.2</w:t>
      </w:r>
      <w:r w:rsidRPr="00E36978">
        <w:rPr>
          <w:snapToGrid w:val="0"/>
          <w:lang w:val="en-US"/>
        </w:rPr>
        <w:tab/>
        <w:t>Demodulation of NPDSCH (Cell-Specific Reference Symbols) in standalone mode for category NB1 and NB2</w:t>
      </w:r>
      <w:bookmarkEnd w:id="2116"/>
      <w:bookmarkEnd w:id="2117"/>
      <w:bookmarkEnd w:id="2118"/>
      <w:bookmarkEnd w:id="2119"/>
      <w:bookmarkEnd w:id="2120"/>
    </w:p>
    <w:p w14:paraId="289C1DC7" w14:textId="77777777" w:rsidR="00524A5D" w:rsidRPr="00E36978" w:rsidRDefault="00000000">
      <w:pPr>
        <w:pStyle w:val="H6"/>
        <w:rPr>
          <w:snapToGrid w:val="0"/>
          <w:kern w:val="2"/>
        </w:rPr>
      </w:pPr>
      <w:r w:rsidRPr="00E36978">
        <w:rPr>
          <w:snapToGrid w:val="0"/>
          <w:kern w:val="2"/>
        </w:rPr>
        <w:t>8.3.1.1.2.1</w:t>
      </w:r>
      <w:r w:rsidRPr="00E36978">
        <w:rPr>
          <w:snapToGrid w:val="0"/>
          <w:kern w:val="2"/>
        </w:rPr>
        <w:tab/>
        <w:t>Test purpose</w:t>
      </w:r>
    </w:p>
    <w:p w14:paraId="082F2181" w14:textId="77777777" w:rsidR="00524A5D" w:rsidRPr="00E36978" w:rsidRDefault="00000000">
      <w:r w:rsidRPr="00E36978">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sidRPr="00E36978">
        <w:rPr>
          <w:rFonts w:hint="eastAsia"/>
        </w:rPr>
        <w:t>one</w:t>
      </w:r>
      <w:r w:rsidRPr="00E36978">
        <w:t xml:space="preserve"> antenna ports.</w:t>
      </w:r>
    </w:p>
    <w:p w14:paraId="13250CE9" w14:textId="77777777" w:rsidR="00524A5D" w:rsidRPr="00E36978" w:rsidRDefault="00000000">
      <w:pPr>
        <w:pStyle w:val="H6"/>
        <w:rPr>
          <w:snapToGrid w:val="0"/>
          <w:kern w:val="2"/>
        </w:rPr>
      </w:pPr>
      <w:r w:rsidRPr="00E36978">
        <w:rPr>
          <w:snapToGrid w:val="0"/>
          <w:kern w:val="2"/>
        </w:rPr>
        <w:t>8.3.1.1.2.2</w:t>
      </w:r>
      <w:r w:rsidRPr="00E36978">
        <w:rPr>
          <w:snapToGrid w:val="0"/>
          <w:kern w:val="2"/>
        </w:rPr>
        <w:tab/>
        <w:t>Test applicability</w:t>
      </w:r>
    </w:p>
    <w:p w14:paraId="0F6CFF38" w14:textId="0535C2D2" w:rsidR="00524A5D" w:rsidRPr="00E36978" w:rsidRDefault="00000000">
      <w:r w:rsidRPr="00E36978">
        <w:t xml:space="preserve">This test applies to all types of NB-IoT FDD UE release 17 and forward of category NB1 </w:t>
      </w:r>
      <w:r w:rsidRPr="00E36978">
        <w:rPr>
          <w:rFonts w:hint="eastAsia"/>
        </w:rPr>
        <w:t>and</w:t>
      </w:r>
      <w:r w:rsidRPr="00E36978">
        <w:t xml:space="preserve">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005317C2">
        <w:t>satellite access operation</w:t>
      </w:r>
      <w:r w:rsidRPr="00E36978">
        <w:t>.</w:t>
      </w:r>
    </w:p>
    <w:p w14:paraId="6387C023" w14:textId="77777777" w:rsidR="00524A5D" w:rsidRPr="00E36978" w:rsidRDefault="00000000">
      <w:pPr>
        <w:pStyle w:val="H6"/>
        <w:rPr>
          <w:snapToGrid w:val="0"/>
          <w:kern w:val="2"/>
        </w:rPr>
      </w:pPr>
      <w:r w:rsidRPr="00E36978">
        <w:rPr>
          <w:snapToGrid w:val="0"/>
          <w:kern w:val="2"/>
        </w:rPr>
        <w:t>8.3.1.1.2.3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69E2F2C7" w14:textId="77777777" w:rsidR="00524A5D" w:rsidRPr="00E36978" w:rsidRDefault="00000000">
      <w:r w:rsidRPr="00E36978">
        <w:t xml:space="preserve">The requirements are specified in Table 8.3.1.1.2.3-2, with the addition of the parameters in Table 8.3.1.1.2.3-1 and the downlink physical channel setup according to Annex C.3.2. Using this configuration the fraction of maximum </w:t>
      </w:r>
      <w:r w:rsidRPr="00E36978">
        <w:lastRenderedPageBreak/>
        <w:t>throughput percentage shall meet or exceed the minimum requirements specified in Table 8.3.1.1.2.3-2 for the specified SNR.</w:t>
      </w:r>
    </w:p>
    <w:p w14:paraId="4288A3FE" w14:textId="77777777" w:rsidR="00524A5D" w:rsidRPr="00E36978" w:rsidRDefault="00000000">
      <w:pPr>
        <w:pStyle w:val="TH"/>
      </w:pPr>
      <w:r w:rsidRPr="00E36978">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E36978" w:rsidRDefault="00000000">
            <w:pPr>
              <w:pStyle w:val="TAH"/>
              <w:rPr>
                <w:kern w:val="2"/>
              </w:rPr>
            </w:pPr>
            <w:bookmarkStart w:id="2121" w:name="MCCQCTEMPBM_00000565"/>
            <w:r w:rsidRPr="00E36978">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E36978" w:rsidRDefault="00000000">
            <w:pPr>
              <w:pStyle w:val="TAH"/>
              <w:rPr>
                <w:rFonts w:eastAsia="?? ??"/>
                <w:kern w:val="2"/>
              </w:rPr>
            </w:pPr>
            <w:r w:rsidRPr="00E36978">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E36978" w:rsidRDefault="00000000">
            <w:pPr>
              <w:pStyle w:val="TAH"/>
              <w:rPr>
                <w:rFonts w:eastAsia="?? ??"/>
                <w:kern w:val="2"/>
              </w:rPr>
            </w:pPr>
            <w:r w:rsidRPr="00E36978">
              <w:rPr>
                <w:rFonts w:eastAsia="?? ??"/>
                <w:kern w:val="2"/>
              </w:rPr>
              <w:t>Test 1</w:t>
            </w:r>
            <w:r w:rsidRPr="00E36978">
              <w:rPr>
                <w:kern w:val="2"/>
              </w:rPr>
              <w:t>, 2</w:t>
            </w:r>
          </w:p>
        </w:tc>
      </w:tr>
      <w:tr w:rsidR="00524A5D" w:rsidRPr="00E36978"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E36978" w:rsidRDefault="00000000">
            <w:pPr>
              <w:pStyle w:val="TAC"/>
              <w:rPr>
                <w:kern w:val="2"/>
                <w:position w:val="-12"/>
              </w:rPr>
            </w:pPr>
            <w:r w:rsidRPr="00E36978">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E36978">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E36978" w:rsidRDefault="00000000">
            <w:pPr>
              <w:pStyle w:val="TAC"/>
            </w:pPr>
            <w:r w:rsidRPr="00E36978">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E36978" w:rsidRDefault="00000000">
            <w:pPr>
              <w:pStyle w:val="TAC"/>
              <w:rPr>
                <w:rFonts w:eastAsia="?? ??"/>
                <w:kern w:val="2"/>
              </w:rPr>
            </w:pPr>
            <w:r w:rsidRPr="00E36978">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E36978" w:rsidRDefault="00000000">
            <w:pPr>
              <w:pStyle w:val="TAC"/>
              <w:rPr>
                <w:rFonts w:cs="v5.0.0"/>
                <w:kern w:val="2"/>
              </w:rPr>
            </w:pPr>
            <w:r w:rsidRPr="00E36978">
              <w:rPr>
                <w:rFonts w:eastAsia="?? ??" w:cs="v5.0.0"/>
                <w:kern w:val="2"/>
              </w:rPr>
              <w:t>-9</w:t>
            </w:r>
            <w:r w:rsidRPr="00E36978">
              <w:rPr>
                <w:rFonts w:cs="v5.0.0"/>
                <w:kern w:val="2"/>
              </w:rPr>
              <w:t>3 (Note 1)</w:t>
            </w:r>
          </w:p>
        </w:tc>
      </w:tr>
      <w:tr w:rsidR="00524A5D" w:rsidRPr="00E36978"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E36978"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E36978" w:rsidRDefault="00000000">
            <w:pPr>
              <w:pStyle w:val="TAC"/>
            </w:pPr>
            <w:r w:rsidRPr="00E36978">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E36978" w:rsidRDefault="00000000">
            <w:pPr>
              <w:pStyle w:val="TAC"/>
              <w:rPr>
                <w:rFonts w:eastAsia="?? ??"/>
                <w:kern w:val="2"/>
              </w:rPr>
            </w:pPr>
            <w:r w:rsidRPr="00E36978">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E36978" w:rsidRDefault="00000000">
            <w:pPr>
              <w:pStyle w:val="TAC"/>
              <w:rPr>
                <w:rFonts w:eastAsia="?? ??" w:cs="v5.0.0"/>
                <w:kern w:val="2"/>
              </w:rPr>
            </w:pPr>
            <w:r w:rsidRPr="00E36978">
              <w:rPr>
                <w:rFonts w:eastAsia="?? ??" w:cs="v5.0.0"/>
                <w:kern w:val="2"/>
              </w:rPr>
              <w:t>-9</w:t>
            </w:r>
            <w:r w:rsidRPr="00E36978">
              <w:rPr>
                <w:rFonts w:cs="v5.0.0"/>
                <w:kern w:val="2"/>
              </w:rPr>
              <w:t>9 (Note 2)</w:t>
            </w:r>
          </w:p>
        </w:tc>
      </w:tr>
      <w:tr w:rsidR="00524A5D" w:rsidRPr="00E36978"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E36978" w:rsidRDefault="00000000">
            <w:pPr>
              <w:pStyle w:val="TAC"/>
              <w:rPr>
                <w:bCs/>
                <w:i/>
              </w:rPr>
            </w:pPr>
            <w:r w:rsidRPr="00E36978">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E36978" w:rsidRDefault="00000000">
            <w:pPr>
              <w:pStyle w:val="TAC"/>
              <w:rPr>
                <w:rFonts w:eastAsia="?? ??"/>
                <w:kern w:val="2"/>
              </w:rPr>
            </w:pPr>
            <w:r w:rsidRPr="00E36978">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E36978" w:rsidRDefault="00000000">
            <w:pPr>
              <w:pStyle w:val="TAC"/>
              <w:rPr>
                <w:kern w:val="2"/>
              </w:rPr>
            </w:pPr>
            <w:r w:rsidRPr="00E36978">
              <w:rPr>
                <w:kern w:val="2"/>
              </w:rPr>
              <w:t>32 for Test 1; 256 for Test 2.</w:t>
            </w:r>
          </w:p>
        </w:tc>
      </w:tr>
      <w:tr w:rsidR="00524A5D" w:rsidRPr="00E36978"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E36978" w:rsidRDefault="00000000">
            <w:pPr>
              <w:pStyle w:val="TAC"/>
              <w:rPr>
                <w:kern w:val="2"/>
              </w:rPr>
            </w:pPr>
            <w:r w:rsidRPr="00E36978">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E36978">
              <w:rPr>
                <w:b/>
              </w:rPr>
              <w:t xml:space="preserve"> </w:t>
            </w:r>
            <w:r w:rsidRPr="00E36978">
              <w:t>(</w:t>
            </w:r>
            <w:r w:rsidRPr="00E36978">
              <w:rPr>
                <w:i/>
              </w:rPr>
              <w:t>npdcch-NumRepetitions-r13</w:t>
            </w:r>
            <w:r w:rsidRPr="00E36978">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E36978" w:rsidRDefault="00000000">
            <w:pPr>
              <w:pStyle w:val="TAC"/>
              <w:rPr>
                <w:kern w:val="2"/>
              </w:rPr>
            </w:pPr>
            <w:r w:rsidRPr="00E36978">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E36978" w:rsidRDefault="00000000">
            <w:pPr>
              <w:pStyle w:val="TAC"/>
              <w:rPr>
                <w:kern w:val="2"/>
              </w:rPr>
            </w:pPr>
            <w:r w:rsidRPr="00E36978">
              <w:rPr>
                <w:kern w:val="2"/>
              </w:rPr>
              <w:t>64 for Test 1; 512 for Test 2.</w:t>
            </w:r>
          </w:p>
        </w:tc>
      </w:tr>
      <w:tr w:rsidR="00524A5D" w:rsidRPr="00E36978"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E36978" w:rsidRDefault="00000000">
            <w:pPr>
              <w:pStyle w:val="TAC"/>
              <w:rPr>
                <w:position w:val="-12"/>
              </w:rPr>
            </w:pPr>
            <w:r w:rsidRPr="00E36978">
              <w:rPr>
                <w:position w:val="-6"/>
                <w:lang w:eastAsia="ko-KR"/>
              </w:rPr>
              <w:object w:dxaOrig="264" w:dyaOrig="264" w14:anchorId="5D8E7DCF">
                <v:shape id="_x0000_i1087" type="#_x0000_t75" style="width:13.5pt;height:13.5pt" o:ole="">
                  <v:imagedata r:id="rId119" o:title=""/>
                </v:shape>
                <o:OLEObject Type="Embed" ProgID="Equation.3" ShapeID="_x0000_i1087" DrawAspect="Content" ObjectID="_1774370988" r:id="rId122"/>
              </w:object>
            </w:r>
            <w:r w:rsidRPr="00E36978">
              <w:t>(</w:t>
            </w:r>
            <w:r w:rsidRPr="00E36978">
              <w:rPr>
                <w:rFonts w:cs="Arial"/>
                <w:i/>
              </w:rPr>
              <w:t>nPDCCH-startSF-USS-r13</w:t>
            </w:r>
            <w:r w:rsidRPr="00E36978">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E36978"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E36978" w:rsidRDefault="00000000">
            <w:pPr>
              <w:pStyle w:val="TAC"/>
              <w:rPr>
                <w:kern w:val="2"/>
              </w:rPr>
            </w:pPr>
            <w:r w:rsidRPr="00E36978">
              <w:rPr>
                <w:rFonts w:cs="Arial"/>
                <w:kern w:val="2"/>
              </w:rPr>
              <w:t>1.5</w:t>
            </w:r>
          </w:p>
        </w:tc>
      </w:tr>
      <w:tr w:rsidR="00524A5D" w:rsidRPr="00E36978"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E36978" w:rsidRDefault="00000000">
            <w:pPr>
              <w:pStyle w:val="TAN"/>
              <w:rPr>
                <w:kern w:val="2"/>
              </w:rPr>
            </w:pPr>
            <w:r w:rsidRPr="00E36978">
              <w:rPr>
                <w:kern w:val="2"/>
              </w:rPr>
              <w:t>Note 1:</w:t>
            </w:r>
            <w:r w:rsidRPr="00E36978">
              <w:rPr>
                <w:kern w:val="2"/>
              </w:rPr>
              <w:tab/>
            </w:r>
            <w:r w:rsidRPr="00E36978">
              <w:rPr>
                <w:rFonts w:cs="Arial"/>
              </w:rPr>
              <w:t>This noise is applied to all subframes from the end of the NPDCCH to the end of the following NPDSCH transmission</w:t>
            </w:r>
            <w:r w:rsidRPr="00E36978">
              <w:rPr>
                <w:rFonts w:cs="Arial"/>
                <w:kern w:val="2"/>
              </w:rPr>
              <w:t>;</w:t>
            </w:r>
          </w:p>
          <w:p w14:paraId="2666CF3D" w14:textId="77777777" w:rsidR="00524A5D" w:rsidRPr="00E36978" w:rsidRDefault="00000000">
            <w:pPr>
              <w:pStyle w:val="TAN"/>
              <w:rPr>
                <w:kern w:val="2"/>
              </w:rPr>
            </w:pPr>
            <w:r w:rsidRPr="00E36978">
              <w:t>Note 2:</w:t>
            </w:r>
            <w:r w:rsidRPr="00E36978">
              <w:rPr>
                <w:kern w:val="2"/>
              </w:rPr>
              <w:tab/>
            </w:r>
            <w:r w:rsidRPr="00E36978">
              <w:t>This noise is applied to all subframes from the end of the NPDSCH to the end of the following NPDCCH transmission.</w:t>
            </w:r>
          </w:p>
        </w:tc>
      </w:tr>
      <w:bookmarkEnd w:id="2121"/>
    </w:tbl>
    <w:p w14:paraId="30334DBF" w14:textId="77777777" w:rsidR="00524A5D" w:rsidRPr="00E36978" w:rsidRDefault="00524A5D"/>
    <w:p w14:paraId="3B3A75AC" w14:textId="77777777" w:rsidR="00524A5D" w:rsidRPr="00E36978" w:rsidRDefault="00000000">
      <w:pPr>
        <w:pStyle w:val="TH"/>
      </w:pPr>
      <w:r w:rsidRPr="00E36978">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E36978"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E36978" w:rsidRDefault="00000000">
            <w:pPr>
              <w:pStyle w:val="TAH"/>
              <w:rPr>
                <w:rFonts w:cs="Arial"/>
                <w:kern w:val="2"/>
              </w:rPr>
            </w:pPr>
            <w:bookmarkStart w:id="2122" w:name="MCCQCTEMPBM_00000566"/>
            <w:r w:rsidRPr="00E36978">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E36978" w:rsidRDefault="00000000">
            <w:pPr>
              <w:pStyle w:val="TAH"/>
              <w:rPr>
                <w:rFonts w:cs="Arial"/>
                <w:kern w:val="2"/>
              </w:rPr>
            </w:pPr>
            <w:r w:rsidRPr="00E36978">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E36978" w:rsidRDefault="00000000">
            <w:pPr>
              <w:pStyle w:val="TAH"/>
              <w:rPr>
                <w:rFonts w:cs="Arial"/>
                <w:kern w:val="2"/>
              </w:rPr>
            </w:pPr>
            <w:r w:rsidRPr="00E36978">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E36978" w:rsidRDefault="00000000">
            <w:pPr>
              <w:pStyle w:val="TAH"/>
              <w:rPr>
                <w:rFonts w:cs="Arial"/>
                <w:kern w:val="2"/>
              </w:rPr>
            </w:pPr>
            <w:r w:rsidRPr="00E36978">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E36978" w:rsidRDefault="00000000">
            <w:pPr>
              <w:pStyle w:val="TAH"/>
              <w:rPr>
                <w:rFonts w:cs="Arial"/>
                <w:kern w:val="2"/>
              </w:rPr>
            </w:pPr>
            <w:r w:rsidRPr="00E36978">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E36978" w:rsidRDefault="00000000">
            <w:pPr>
              <w:pStyle w:val="TAH"/>
              <w:rPr>
                <w:rFonts w:cs="Arial"/>
                <w:kern w:val="2"/>
              </w:rPr>
            </w:pPr>
            <w:r w:rsidRPr="00E36978">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E36978" w:rsidRDefault="00000000">
            <w:pPr>
              <w:pStyle w:val="TAH"/>
              <w:rPr>
                <w:rFonts w:cs="Arial"/>
                <w:kern w:val="2"/>
              </w:rPr>
            </w:pPr>
            <w:r w:rsidRPr="00E36978">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E36978" w:rsidRDefault="00000000">
            <w:pPr>
              <w:pStyle w:val="TAH"/>
              <w:rPr>
                <w:rFonts w:cs="Arial"/>
                <w:kern w:val="2"/>
              </w:rPr>
            </w:pPr>
            <w:r w:rsidRPr="00E36978">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E36978" w:rsidRDefault="00000000">
            <w:pPr>
              <w:pStyle w:val="TAH"/>
              <w:rPr>
                <w:rFonts w:cs="Arial"/>
                <w:kern w:val="2"/>
              </w:rPr>
            </w:pPr>
            <w:r w:rsidRPr="00E36978">
              <w:rPr>
                <w:rFonts w:cs="Arial"/>
                <w:kern w:val="2"/>
              </w:rPr>
              <w:t>UE Category</w:t>
            </w:r>
          </w:p>
        </w:tc>
      </w:tr>
      <w:tr w:rsidR="00524A5D" w:rsidRPr="00E36978"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E36978"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E36978"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E36978"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E36978"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E36978"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E36978"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E36978"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E36978" w:rsidRDefault="00000000">
            <w:pPr>
              <w:pStyle w:val="TAH"/>
              <w:rPr>
                <w:rFonts w:cs="Arial"/>
                <w:kern w:val="2"/>
              </w:rPr>
            </w:pPr>
            <w:r w:rsidRPr="00E36978">
              <w:rPr>
                <w:rFonts w:cs="Arial"/>
                <w:kern w:val="2"/>
              </w:rPr>
              <w:t>Fraction of Maximum</w:t>
            </w:r>
          </w:p>
          <w:p w14:paraId="6ED0E380" w14:textId="77777777" w:rsidR="00524A5D" w:rsidRPr="00E36978" w:rsidRDefault="00000000">
            <w:pPr>
              <w:pStyle w:val="TAH"/>
              <w:rPr>
                <w:rFonts w:cs="Arial"/>
                <w:kern w:val="2"/>
              </w:rPr>
            </w:pPr>
            <w:r w:rsidRPr="00E36978">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E36978" w:rsidRDefault="00000000">
            <w:pPr>
              <w:pStyle w:val="TAH"/>
              <w:rPr>
                <w:rFonts w:cs="Arial"/>
                <w:kern w:val="2"/>
              </w:rPr>
            </w:pPr>
            <w:r w:rsidRPr="00E36978">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E36978" w:rsidRDefault="00524A5D">
            <w:pPr>
              <w:pStyle w:val="TAH"/>
              <w:rPr>
                <w:rFonts w:cs="Arial"/>
                <w:kern w:val="2"/>
              </w:rPr>
            </w:pPr>
          </w:p>
        </w:tc>
      </w:tr>
      <w:tr w:rsidR="00524A5D" w:rsidRPr="00E36978"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E36978" w:rsidRDefault="00000000">
            <w:pPr>
              <w:pStyle w:val="TAL"/>
              <w:jc w:val="center"/>
              <w:rPr>
                <w:rFonts w:cs="Arial"/>
                <w:kern w:val="2"/>
              </w:rPr>
            </w:pPr>
            <w:r w:rsidRPr="00E36978">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E36978" w:rsidRDefault="00000000">
            <w:pPr>
              <w:pStyle w:val="TAL"/>
              <w:jc w:val="center"/>
              <w:rPr>
                <w:rFonts w:cs="Arial"/>
                <w:kern w:val="2"/>
              </w:rPr>
            </w:pPr>
            <w:r w:rsidRPr="00E36978">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E36978" w:rsidRDefault="00000000">
            <w:pPr>
              <w:pStyle w:val="TAL"/>
              <w:jc w:val="center"/>
              <w:rPr>
                <w:rFonts w:cs="Arial"/>
                <w:kern w:val="2"/>
              </w:rPr>
            </w:pPr>
            <w:r w:rsidRPr="00E36978">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E36978" w:rsidRDefault="00000000">
            <w:pPr>
              <w:pStyle w:val="TAL"/>
              <w:jc w:val="center"/>
              <w:rPr>
                <w:rFonts w:cs="Arial"/>
                <w:kern w:val="2"/>
              </w:rPr>
            </w:pPr>
            <w:r w:rsidRPr="00E36978">
              <w:rPr>
                <w:rFonts w:cs="Arial"/>
              </w:rPr>
              <w:t>R.NB.6</w:t>
            </w:r>
            <w:r w:rsidRPr="00E36978">
              <w:rPr>
                <w:rFonts w:cs="Arial"/>
                <w:kern w:val="2"/>
              </w:rPr>
              <w:t xml:space="preserve"> FDD</w:t>
            </w:r>
            <w:r w:rsidR="00390D34">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E36978" w:rsidRDefault="00000000">
            <w:pPr>
              <w:pStyle w:val="TAL"/>
              <w:jc w:val="center"/>
              <w:rPr>
                <w:rFonts w:cs="Arial"/>
                <w:kern w:val="2"/>
              </w:rPr>
            </w:pPr>
            <w:r w:rsidRPr="00E36978">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E36978" w:rsidRDefault="00000000">
            <w:pPr>
              <w:pStyle w:val="TAL"/>
              <w:jc w:val="center"/>
              <w:rPr>
                <w:rFonts w:cs="Arial"/>
                <w:kern w:val="2"/>
              </w:rPr>
            </w:pPr>
            <w:r w:rsidRPr="00E36978">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E36978" w:rsidRDefault="00000000">
            <w:pPr>
              <w:pStyle w:val="TAL"/>
              <w:jc w:val="center"/>
              <w:rPr>
                <w:rFonts w:cs="Arial"/>
                <w:kern w:val="2"/>
              </w:rPr>
            </w:pPr>
            <w:r w:rsidRPr="00E36978">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E36978" w:rsidRDefault="00000000">
            <w:pPr>
              <w:pStyle w:val="TAL"/>
              <w:jc w:val="center"/>
              <w:rPr>
                <w:rFonts w:cs="Arial"/>
                <w:kern w:val="2"/>
              </w:rPr>
            </w:pPr>
            <w:r w:rsidRPr="00E36978">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E36978" w:rsidRDefault="00000000">
            <w:pPr>
              <w:pStyle w:val="TAL"/>
              <w:jc w:val="center"/>
              <w:rPr>
                <w:rFonts w:cs="Arial"/>
                <w:kern w:val="2"/>
              </w:rPr>
            </w:pPr>
            <w:r w:rsidRPr="00E36978">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E36978" w:rsidRDefault="00000000">
            <w:pPr>
              <w:pStyle w:val="TAL"/>
              <w:jc w:val="center"/>
              <w:rPr>
                <w:rFonts w:cs="Arial"/>
                <w:kern w:val="2"/>
              </w:rPr>
            </w:pPr>
            <w:r w:rsidRPr="00E36978">
              <w:rPr>
                <w:rFonts w:cs="Arial"/>
                <w:kern w:val="2"/>
              </w:rPr>
              <w:t>NB1, NB2</w:t>
            </w:r>
          </w:p>
        </w:tc>
      </w:tr>
      <w:tr w:rsidR="00524A5D" w:rsidRPr="00E36978"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E36978" w:rsidRDefault="00000000">
            <w:pPr>
              <w:pStyle w:val="TAL"/>
              <w:jc w:val="center"/>
              <w:rPr>
                <w:rFonts w:cs="Arial"/>
                <w:kern w:val="2"/>
              </w:rPr>
            </w:pPr>
            <w:r w:rsidRPr="00E36978">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E36978" w:rsidRDefault="00000000">
            <w:pPr>
              <w:pStyle w:val="TAL"/>
              <w:jc w:val="center"/>
              <w:rPr>
                <w:rFonts w:cs="Arial"/>
                <w:kern w:val="2"/>
              </w:rPr>
            </w:pPr>
            <w:r w:rsidRPr="00E36978">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E36978" w:rsidRDefault="00000000">
            <w:pPr>
              <w:pStyle w:val="TAL"/>
              <w:jc w:val="center"/>
              <w:rPr>
                <w:rFonts w:cs="Arial"/>
                <w:kern w:val="2"/>
              </w:rPr>
            </w:pPr>
            <w:r w:rsidRPr="00E36978">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E36978" w:rsidRDefault="00000000">
            <w:pPr>
              <w:pStyle w:val="TAL"/>
              <w:jc w:val="center"/>
              <w:rPr>
                <w:rFonts w:cs="Arial"/>
                <w:kern w:val="2"/>
              </w:rPr>
            </w:pPr>
            <w:r w:rsidRPr="00E36978">
              <w:rPr>
                <w:rFonts w:cs="Arial"/>
              </w:rPr>
              <w:t>R.NB.6-1</w:t>
            </w:r>
            <w:r w:rsidRPr="00E36978">
              <w:rPr>
                <w:rFonts w:cs="Arial"/>
                <w:kern w:val="2"/>
              </w:rPr>
              <w:t xml:space="preserve"> FDD</w:t>
            </w:r>
            <w:r w:rsidR="00390D34">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E36978" w:rsidRDefault="00000000">
            <w:pPr>
              <w:pStyle w:val="TAL"/>
              <w:jc w:val="center"/>
              <w:rPr>
                <w:rFonts w:cs="Arial"/>
                <w:kern w:val="2"/>
              </w:rPr>
            </w:pPr>
            <w:r w:rsidRPr="00E36978">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E36978" w:rsidRDefault="00000000">
            <w:pPr>
              <w:pStyle w:val="TAL"/>
              <w:jc w:val="center"/>
              <w:rPr>
                <w:rFonts w:cs="Arial"/>
                <w:kern w:val="2"/>
              </w:rPr>
            </w:pPr>
            <w:r w:rsidRPr="00E36978">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E36978" w:rsidRDefault="00000000">
            <w:pPr>
              <w:pStyle w:val="TAL"/>
              <w:jc w:val="center"/>
              <w:rPr>
                <w:rFonts w:cs="Arial"/>
                <w:kern w:val="2"/>
              </w:rPr>
            </w:pPr>
            <w:r w:rsidRPr="00E36978">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E36978" w:rsidRDefault="00000000">
            <w:pPr>
              <w:pStyle w:val="TAL"/>
              <w:jc w:val="center"/>
              <w:rPr>
                <w:rFonts w:cs="Arial"/>
                <w:kern w:val="2"/>
              </w:rPr>
            </w:pPr>
            <w:r w:rsidRPr="00E36978">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E36978" w:rsidRDefault="00000000">
            <w:pPr>
              <w:pStyle w:val="TAL"/>
              <w:jc w:val="center"/>
              <w:rPr>
                <w:rFonts w:cs="Arial"/>
                <w:kern w:val="2"/>
              </w:rPr>
            </w:pPr>
            <w:r w:rsidRPr="00E36978">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E36978" w:rsidRDefault="00000000">
            <w:pPr>
              <w:pStyle w:val="TAL"/>
              <w:jc w:val="center"/>
              <w:rPr>
                <w:rFonts w:cs="Arial"/>
                <w:kern w:val="2"/>
              </w:rPr>
            </w:pPr>
            <w:r w:rsidRPr="00E36978">
              <w:rPr>
                <w:rFonts w:cs="Arial"/>
                <w:kern w:val="2"/>
              </w:rPr>
              <w:t>NB1, NB2</w:t>
            </w:r>
          </w:p>
        </w:tc>
      </w:tr>
      <w:tr w:rsidR="00524A5D" w:rsidRPr="00E36978"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Default="00000000">
            <w:pPr>
              <w:pStyle w:val="TAL"/>
              <w:rPr>
                <w:rFonts w:cs="Arial"/>
                <w:kern w:val="2"/>
              </w:rPr>
            </w:pPr>
            <w:r w:rsidRPr="00E36978">
              <w:rPr>
                <w:rFonts w:cs="Arial"/>
                <w:kern w:val="2"/>
              </w:rPr>
              <w:t>Note 1:</w:t>
            </w:r>
            <w:r w:rsidRPr="00E36978">
              <w:rPr>
                <w:kern w:val="2"/>
              </w:rPr>
              <w:tab/>
            </w:r>
            <w:r w:rsidRPr="00E36978">
              <w:rPr>
                <w:rFonts w:cs="Arial"/>
                <w:kern w:val="2"/>
              </w:rPr>
              <w:t>Applicable to UE supporting Non-Anchor mode of operation.</w:t>
            </w:r>
          </w:p>
          <w:p w14:paraId="17EA0518" w14:textId="178C3DF0" w:rsidR="00390D34" w:rsidRPr="00E36978" w:rsidRDefault="00390D34" w:rsidP="00B766B0">
            <w:pPr>
              <w:pStyle w:val="TAN"/>
              <w:rPr>
                <w:rFonts w:cs="Arial"/>
                <w:kern w:val="2"/>
              </w:rPr>
            </w:pPr>
            <w:r>
              <w:rPr>
                <w:rFonts w:hint="eastAsia"/>
                <w:lang w:eastAsia="zh-CN"/>
              </w:rPr>
              <w:t>N</w:t>
            </w:r>
            <w:r>
              <w:rPr>
                <w:lang w:eastAsia="zh-CN"/>
              </w:rPr>
              <w:t>ote 2:</w:t>
            </w:r>
            <w:r>
              <w:rPr>
                <w:lang w:eastAsia="zh-CN"/>
              </w:rPr>
              <w:tab/>
              <w:t xml:space="preserve">R.NB.6 FDD has the same parameters with R.NB.1 FDD in </w:t>
            </w:r>
            <w:r w:rsidRPr="0096412B">
              <w:rPr>
                <w:lang w:eastAsia="zh-CN"/>
              </w:rPr>
              <w:t>Table A.3.12.1.1-1</w:t>
            </w:r>
            <w:r>
              <w:rPr>
                <w:lang w:eastAsia="zh-CN"/>
              </w:rPr>
              <w:t xml:space="preserve">. R.NB.6-1 FDD has the same parameters with R.NB.2 FDD in </w:t>
            </w:r>
            <w:r w:rsidRPr="0096412B">
              <w:rPr>
                <w:lang w:eastAsia="zh-CN"/>
              </w:rPr>
              <w:t>Table A.3.12.1.1-1</w:t>
            </w:r>
            <w:r>
              <w:rPr>
                <w:lang w:eastAsia="zh-CN"/>
              </w:rPr>
              <w:t>.</w:t>
            </w:r>
          </w:p>
        </w:tc>
      </w:tr>
      <w:bookmarkEnd w:id="2122"/>
    </w:tbl>
    <w:p w14:paraId="247D0468" w14:textId="77777777" w:rsidR="00524A5D" w:rsidRPr="00E36978" w:rsidRDefault="00524A5D"/>
    <w:p w14:paraId="6B1EBDDB" w14:textId="77777777" w:rsidR="00524A5D" w:rsidRPr="00E36978" w:rsidRDefault="00000000">
      <w:pPr>
        <w:rPr>
          <w:lang w:eastAsia="zh-TW"/>
        </w:rPr>
      </w:pPr>
      <w:r w:rsidRPr="00E36978">
        <w:t>The normative reference for this requirement is TS 36.101 [2] clause 8.12.1.1.2</w:t>
      </w:r>
      <w:r w:rsidRPr="00E36978">
        <w:rPr>
          <w:lang w:eastAsia="zh-TW"/>
        </w:rPr>
        <w:t>.</w:t>
      </w:r>
    </w:p>
    <w:p w14:paraId="15665D9E" w14:textId="77777777" w:rsidR="00524A5D" w:rsidRPr="00E36978" w:rsidRDefault="00000000">
      <w:pPr>
        <w:pStyle w:val="H6"/>
        <w:rPr>
          <w:snapToGrid w:val="0"/>
          <w:kern w:val="2"/>
        </w:rPr>
      </w:pPr>
      <w:r w:rsidRPr="00E36978">
        <w:rPr>
          <w:snapToGrid w:val="0"/>
          <w:kern w:val="2"/>
        </w:rPr>
        <w:t>8.3.1.1.2.4</w:t>
      </w:r>
      <w:r w:rsidRPr="00E36978">
        <w:rPr>
          <w:snapToGrid w:val="0"/>
          <w:kern w:val="2"/>
        </w:rPr>
        <w:tab/>
        <w:t>Test description</w:t>
      </w:r>
    </w:p>
    <w:p w14:paraId="13222EF9" w14:textId="77777777" w:rsidR="00524A5D" w:rsidRPr="00E36978" w:rsidRDefault="00000000">
      <w:pPr>
        <w:pStyle w:val="H6"/>
        <w:rPr>
          <w:snapToGrid w:val="0"/>
          <w:kern w:val="2"/>
        </w:rPr>
      </w:pPr>
      <w:r w:rsidRPr="00E36978">
        <w:rPr>
          <w:snapToGrid w:val="0"/>
          <w:kern w:val="2"/>
        </w:rPr>
        <w:t>8.3.1.1.2.4.1</w:t>
      </w:r>
      <w:r w:rsidRPr="00E36978">
        <w:rPr>
          <w:snapToGrid w:val="0"/>
          <w:kern w:val="2"/>
        </w:rPr>
        <w:tab/>
      </w:r>
      <w:r w:rsidRPr="00E36978">
        <w:rPr>
          <w:snapToGrid w:val="0"/>
          <w:kern w:val="2"/>
          <w:lang w:eastAsia="zh-CN"/>
        </w:rPr>
        <w:t>Initial conditions</w:t>
      </w:r>
    </w:p>
    <w:p w14:paraId="2170BF41"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7D65EE4F" w14:textId="77777777" w:rsidR="00524A5D" w:rsidRPr="00E36978" w:rsidRDefault="00000000">
      <w:r w:rsidRPr="00E36978">
        <w:t>Configurations of NPDSCH and NPDCCH before measurement are specified in Annex C.2.</w:t>
      </w:r>
    </w:p>
    <w:p w14:paraId="4A745AC3" w14:textId="64993563" w:rsidR="00524A5D" w:rsidRPr="00E36978" w:rsidRDefault="00000000">
      <w:r w:rsidRPr="00E36978">
        <w:t>Test Environment: Normal, as defined in TS 36.508 [</w:t>
      </w:r>
      <w:r w:rsidR="00730853" w:rsidRPr="00730853">
        <w:t>12</w:t>
      </w:r>
      <w:r w:rsidRPr="00E36978">
        <w:t>] clause 4.1.</w:t>
      </w:r>
    </w:p>
    <w:p w14:paraId="6CCAD3AA" w14:textId="77777777" w:rsidR="00524A5D" w:rsidRPr="00E36978" w:rsidRDefault="00000000">
      <w:pPr>
        <w:rPr>
          <w:lang w:eastAsia="zh-TW"/>
        </w:rPr>
      </w:pPr>
      <w:r w:rsidRPr="00E36978">
        <w:t>Frequencies to be tested: K.2.1.</w:t>
      </w:r>
    </w:p>
    <w:p w14:paraId="3C26FF05"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8.3.1.1.2.3-2.</w:t>
      </w:r>
    </w:p>
    <w:p w14:paraId="3F1229C6" w14:textId="64A1F406"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36D96B4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8.3.1.1.2.3-1 as appropriate.</w:t>
      </w:r>
    </w:p>
    <w:p w14:paraId="4DF5F855"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7044B7C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174B6ADF"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434FA030"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lastRenderedPageBreak/>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6DFF3074" w14:textId="341B7AF3"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8.3.1.1.2.4.3.</w:t>
      </w:r>
    </w:p>
    <w:p w14:paraId="71F2C53A" w14:textId="77777777" w:rsidR="00524A5D" w:rsidRPr="00E36978" w:rsidRDefault="00000000">
      <w:pPr>
        <w:pStyle w:val="H6"/>
      </w:pPr>
      <w:r w:rsidRPr="00E36978">
        <w:rPr>
          <w:snapToGrid w:val="0"/>
          <w:kern w:val="2"/>
        </w:rPr>
        <w:t>8.3.1.1.2.</w:t>
      </w:r>
      <w:r w:rsidRPr="00E36978">
        <w:rPr>
          <w:snapToGrid w:val="0"/>
          <w:kern w:val="2"/>
          <w:lang w:eastAsia="zh-TW"/>
        </w:rPr>
        <w:t>4.</w:t>
      </w:r>
      <w:r w:rsidRPr="00E36978">
        <w:t>2</w:t>
      </w:r>
      <w:r w:rsidRPr="00E36978">
        <w:tab/>
        <w:t>Test procedure</w:t>
      </w:r>
    </w:p>
    <w:p w14:paraId="09854247"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8.3.1.1.2.3-1 and 8.3.1.1.2.3-2.</w:t>
      </w:r>
    </w:p>
    <w:p w14:paraId="584C492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Repeat steps from 1 to 3 for each test interval in Tables 8.3.1.1.2.5-1 as appropriate.</w:t>
      </w:r>
    </w:p>
    <w:p w14:paraId="02D5E40E" w14:textId="77777777" w:rsidR="00524A5D" w:rsidRPr="00E36978" w:rsidRDefault="00000000">
      <w:pPr>
        <w:pStyle w:val="H6"/>
      </w:pPr>
      <w:r w:rsidRPr="00E36978">
        <w:rPr>
          <w:snapToGrid w:val="0"/>
          <w:kern w:val="2"/>
        </w:rPr>
        <w:t>8.3.1.1.2.</w:t>
      </w:r>
      <w:r w:rsidRPr="00E36978">
        <w:rPr>
          <w:snapToGrid w:val="0"/>
          <w:kern w:val="2"/>
          <w:lang w:eastAsia="zh-TW"/>
        </w:rPr>
        <w:t>4.</w:t>
      </w:r>
      <w:r w:rsidRPr="00E36978">
        <w:rPr>
          <w:lang w:eastAsia="zh-TW"/>
        </w:rPr>
        <w:t>3</w:t>
      </w:r>
      <w:r w:rsidRPr="00E36978">
        <w:tab/>
        <w:t>Message contents</w:t>
      </w:r>
    </w:p>
    <w:p w14:paraId="629A9AB7" w14:textId="77777777" w:rsidR="00524A5D" w:rsidRPr="00E36978" w:rsidRDefault="00000000">
      <w:r w:rsidRPr="00E36978">
        <w:t xml:space="preserve">Message contents are same as </w:t>
      </w:r>
      <w:r w:rsidRPr="00E36978">
        <w:rPr>
          <w:snapToGrid w:val="0"/>
          <w:kern w:val="2"/>
        </w:rPr>
        <w:t>8.3.1.1.1.</w:t>
      </w:r>
      <w:r w:rsidRPr="00E36978">
        <w:rPr>
          <w:snapToGrid w:val="0"/>
          <w:kern w:val="2"/>
          <w:lang w:eastAsia="zh-TW"/>
        </w:rPr>
        <w:t>4.</w:t>
      </w:r>
      <w:r w:rsidRPr="00E36978">
        <w:rPr>
          <w:lang w:eastAsia="zh-TW"/>
        </w:rPr>
        <w:t>3</w:t>
      </w:r>
      <w:r w:rsidRPr="00E36978">
        <w:t xml:space="preserve"> with the following exceptions:</w:t>
      </w:r>
    </w:p>
    <w:p w14:paraId="602E5013" w14:textId="77777777" w:rsidR="00524A5D" w:rsidRPr="00E36978" w:rsidRDefault="00000000">
      <w:pPr>
        <w:pStyle w:val="TH"/>
      </w:pPr>
      <w:r w:rsidRPr="00E36978">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2984E6E5" w14:textId="77777777">
        <w:trPr>
          <w:gridBefore w:val="1"/>
          <w:wBefore w:w="9" w:type="dxa"/>
          <w:jc w:val="center"/>
        </w:trPr>
        <w:tc>
          <w:tcPr>
            <w:tcW w:w="9738" w:type="dxa"/>
            <w:gridSpan w:val="4"/>
          </w:tcPr>
          <w:p w14:paraId="6BC2C177"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5F0881B1" w14:textId="77777777">
        <w:tblPrEx>
          <w:tblCellMar>
            <w:left w:w="108" w:type="dxa"/>
            <w:right w:w="108" w:type="dxa"/>
          </w:tblCellMar>
        </w:tblPrEx>
        <w:trPr>
          <w:jc w:val="center"/>
        </w:trPr>
        <w:tc>
          <w:tcPr>
            <w:tcW w:w="4535" w:type="dxa"/>
            <w:gridSpan w:val="2"/>
            <w:shd w:val="clear" w:color="auto" w:fill="auto"/>
          </w:tcPr>
          <w:p w14:paraId="6A9AB1FC" w14:textId="77777777" w:rsidR="00524A5D" w:rsidRPr="00E36978" w:rsidRDefault="00000000">
            <w:pPr>
              <w:pStyle w:val="TAH"/>
              <w:keepNext w:val="0"/>
              <w:keepLines w:val="0"/>
            </w:pPr>
            <w:r w:rsidRPr="00E36978">
              <w:t>Information Element</w:t>
            </w:r>
          </w:p>
        </w:tc>
        <w:tc>
          <w:tcPr>
            <w:tcW w:w="2267" w:type="dxa"/>
            <w:shd w:val="clear" w:color="auto" w:fill="auto"/>
          </w:tcPr>
          <w:p w14:paraId="4BAB05BC" w14:textId="77777777" w:rsidR="00524A5D" w:rsidRPr="00E36978" w:rsidRDefault="00000000">
            <w:pPr>
              <w:pStyle w:val="TAH"/>
              <w:keepNext w:val="0"/>
              <w:keepLines w:val="0"/>
            </w:pPr>
            <w:r w:rsidRPr="00E36978">
              <w:t>Value/remark</w:t>
            </w:r>
          </w:p>
        </w:tc>
        <w:tc>
          <w:tcPr>
            <w:tcW w:w="1811" w:type="dxa"/>
            <w:shd w:val="clear" w:color="auto" w:fill="auto"/>
          </w:tcPr>
          <w:p w14:paraId="7B07DA6E" w14:textId="77777777" w:rsidR="00524A5D" w:rsidRPr="00E36978" w:rsidRDefault="00000000">
            <w:pPr>
              <w:pStyle w:val="TAH"/>
              <w:keepNext w:val="0"/>
              <w:keepLines w:val="0"/>
            </w:pPr>
            <w:r w:rsidRPr="00E36978">
              <w:t>Comment</w:t>
            </w:r>
          </w:p>
        </w:tc>
        <w:tc>
          <w:tcPr>
            <w:tcW w:w="1134" w:type="dxa"/>
            <w:shd w:val="clear" w:color="auto" w:fill="auto"/>
          </w:tcPr>
          <w:p w14:paraId="7753A5B1" w14:textId="77777777" w:rsidR="00524A5D" w:rsidRPr="00E36978" w:rsidRDefault="00000000">
            <w:pPr>
              <w:pStyle w:val="TAH"/>
              <w:keepNext w:val="0"/>
              <w:keepLines w:val="0"/>
            </w:pPr>
            <w:r w:rsidRPr="00E36978">
              <w:t>Condition</w:t>
            </w:r>
          </w:p>
        </w:tc>
      </w:tr>
      <w:tr w:rsidR="00524A5D" w:rsidRPr="00E36978" w14:paraId="079A95F3"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4645005"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75EBF28" w14:textId="77777777" w:rsidR="00524A5D" w:rsidRPr="00E36978" w:rsidRDefault="00524A5D">
            <w:pPr>
              <w:pStyle w:val="TAL"/>
              <w:keepNext w:val="0"/>
              <w:keepLines w:val="0"/>
            </w:pPr>
          </w:p>
        </w:tc>
        <w:tc>
          <w:tcPr>
            <w:tcW w:w="1811" w:type="dxa"/>
            <w:shd w:val="clear" w:color="auto" w:fill="auto"/>
          </w:tcPr>
          <w:p w14:paraId="08D85E97" w14:textId="77777777" w:rsidR="00524A5D" w:rsidRPr="00E36978" w:rsidRDefault="00524A5D">
            <w:pPr>
              <w:pStyle w:val="TAL"/>
              <w:keepNext w:val="0"/>
              <w:keepLines w:val="0"/>
            </w:pPr>
          </w:p>
        </w:tc>
        <w:tc>
          <w:tcPr>
            <w:tcW w:w="1134" w:type="dxa"/>
            <w:shd w:val="clear" w:color="auto" w:fill="auto"/>
          </w:tcPr>
          <w:p w14:paraId="6FB18079" w14:textId="77777777" w:rsidR="00524A5D" w:rsidRPr="00E36978" w:rsidRDefault="00524A5D">
            <w:pPr>
              <w:pStyle w:val="TAL"/>
              <w:keepNext w:val="0"/>
              <w:keepLines w:val="0"/>
            </w:pPr>
          </w:p>
        </w:tc>
      </w:tr>
      <w:tr w:rsidR="00524A5D" w:rsidRPr="00E36978" w14:paraId="7E5B9735" w14:textId="77777777">
        <w:tblPrEx>
          <w:tblCellMar>
            <w:left w:w="108" w:type="dxa"/>
            <w:right w:w="108" w:type="dxa"/>
          </w:tblCellMar>
        </w:tblPrEx>
        <w:trPr>
          <w:jc w:val="center"/>
        </w:trPr>
        <w:tc>
          <w:tcPr>
            <w:tcW w:w="4535" w:type="dxa"/>
            <w:gridSpan w:val="2"/>
            <w:tcBorders>
              <w:bottom w:val="nil"/>
            </w:tcBorders>
            <w:shd w:val="clear" w:color="auto" w:fill="auto"/>
          </w:tcPr>
          <w:p w14:paraId="507745A5"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0AB7B7E4" w14:textId="77777777" w:rsidR="00524A5D" w:rsidRPr="00E36978" w:rsidRDefault="00000000">
            <w:pPr>
              <w:pStyle w:val="TAL"/>
              <w:keepNext w:val="0"/>
              <w:keepLines w:val="0"/>
            </w:pPr>
            <w:r w:rsidRPr="00E36978">
              <w:t>r64 for Test 1; r512 for Test 2.</w:t>
            </w:r>
          </w:p>
        </w:tc>
        <w:tc>
          <w:tcPr>
            <w:tcW w:w="1811" w:type="dxa"/>
            <w:shd w:val="clear" w:color="auto" w:fill="auto"/>
          </w:tcPr>
          <w:p w14:paraId="45165D5A" w14:textId="77777777" w:rsidR="00524A5D" w:rsidRPr="00E36978" w:rsidRDefault="00524A5D">
            <w:pPr>
              <w:pStyle w:val="TAL"/>
              <w:keepNext w:val="0"/>
              <w:keepLines w:val="0"/>
            </w:pPr>
          </w:p>
        </w:tc>
        <w:tc>
          <w:tcPr>
            <w:tcW w:w="1134" w:type="dxa"/>
            <w:shd w:val="clear" w:color="auto" w:fill="auto"/>
          </w:tcPr>
          <w:p w14:paraId="06081007" w14:textId="77777777" w:rsidR="00524A5D" w:rsidRPr="00E36978" w:rsidRDefault="00524A5D">
            <w:pPr>
              <w:pStyle w:val="TAL"/>
              <w:keepNext w:val="0"/>
              <w:keepLines w:val="0"/>
            </w:pPr>
          </w:p>
        </w:tc>
      </w:tr>
      <w:tr w:rsidR="00524A5D" w:rsidRPr="00E36978" w14:paraId="6B3BAD0F" w14:textId="77777777">
        <w:tblPrEx>
          <w:tblCellMar>
            <w:left w:w="108" w:type="dxa"/>
            <w:right w:w="108" w:type="dxa"/>
          </w:tblCellMar>
        </w:tblPrEx>
        <w:trPr>
          <w:jc w:val="center"/>
        </w:trPr>
        <w:tc>
          <w:tcPr>
            <w:tcW w:w="4535" w:type="dxa"/>
            <w:gridSpan w:val="2"/>
            <w:tcBorders>
              <w:bottom w:val="nil"/>
            </w:tcBorders>
            <w:shd w:val="clear" w:color="auto" w:fill="auto"/>
          </w:tcPr>
          <w:p w14:paraId="1AC4D513"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0C2F0775" w14:textId="77777777" w:rsidR="00524A5D" w:rsidRPr="00E36978" w:rsidRDefault="00000000">
            <w:pPr>
              <w:pStyle w:val="TAL"/>
              <w:keepNext w:val="0"/>
              <w:keepLines w:val="0"/>
            </w:pPr>
            <w:r w:rsidRPr="00E36978">
              <w:t>V1.5</w:t>
            </w:r>
          </w:p>
        </w:tc>
        <w:tc>
          <w:tcPr>
            <w:tcW w:w="1811" w:type="dxa"/>
            <w:shd w:val="clear" w:color="auto" w:fill="auto"/>
          </w:tcPr>
          <w:p w14:paraId="033DC6E9" w14:textId="77777777" w:rsidR="00524A5D" w:rsidRPr="00E36978" w:rsidRDefault="00524A5D">
            <w:pPr>
              <w:pStyle w:val="TAL"/>
              <w:keepNext w:val="0"/>
              <w:keepLines w:val="0"/>
            </w:pPr>
          </w:p>
        </w:tc>
        <w:tc>
          <w:tcPr>
            <w:tcW w:w="1134" w:type="dxa"/>
            <w:shd w:val="clear" w:color="auto" w:fill="auto"/>
          </w:tcPr>
          <w:p w14:paraId="74047CFB" w14:textId="77777777" w:rsidR="00524A5D" w:rsidRPr="00E36978" w:rsidRDefault="00524A5D">
            <w:pPr>
              <w:pStyle w:val="TAL"/>
              <w:keepNext w:val="0"/>
              <w:keepLines w:val="0"/>
            </w:pPr>
          </w:p>
        </w:tc>
      </w:tr>
      <w:tr w:rsidR="00524A5D" w:rsidRPr="00E36978"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6B6AFD60"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02873F7E"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199B82BE"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F36ED1" w14:textId="77777777" w:rsidR="00524A5D" w:rsidRPr="00E36978" w:rsidRDefault="00524A5D">
            <w:pPr>
              <w:pStyle w:val="TAL"/>
              <w:keepNext w:val="0"/>
              <w:keepLines w:val="0"/>
            </w:pPr>
          </w:p>
        </w:tc>
      </w:tr>
    </w:tbl>
    <w:p w14:paraId="45EDFE13" w14:textId="77777777" w:rsidR="00380506" w:rsidRDefault="00380506" w:rsidP="00380506">
      <w:pPr>
        <w:rPr>
          <w:lang w:eastAsia="zh-TW"/>
        </w:rPr>
      </w:pPr>
    </w:p>
    <w:p w14:paraId="5638EC61" w14:textId="321DFF29" w:rsidR="00380506" w:rsidRPr="00AA4573" w:rsidRDefault="00380506" w:rsidP="00380506">
      <w:pPr>
        <w:pStyle w:val="TH"/>
      </w:pPr>
      <w:r w:rsidRPr="00AA4573">
        <w:t>Table 8.</w:t>
      </w:r>
      <w:r>
        <w:t>3</w:t>
      </w:r>
      <w:r w:rsidRPr="00AA4573">
        <w:t>.</w:t>
      </w:r>
      <w:r>
        <w:t>1</w:t>
      </w:r>
      <w:r w:rsidRPr="00AA4573">
        <w:t>.</w:t>
      </w:r>
      <w:r>
        <w:t>1</w:t>
      </w:r>
      <w:r w:rsidRPr="00AA4573">
        <w:t>.</w:t>
      </w:r>
      <w:r>
        <w:t>2</w:t>
      </w:r>
      <w:r w:rsidRPr="00AA4573">
        <w:t>.</w:t>
      </w:r>
      <w:r>
        <w:t>4.3</w:t>
      </w:r>
      <w:r w:rsidRPr="00AA4573">
        <w:t>-</w:t>
      </w:r>
      <w:r>
        <w:t>2</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162447" w14:paraId="524BAC4E"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D1237F" w14:textId="77777777" w:rsidR="00380506" w:rsidRPr="00E36978" w:rsidRDefault="00380506" w:rsidP="00562FA4">
            <w:pPr>
              <w:pStyle w:val="TAL"/>
              <w:keepNext w:val="0"/>
              <w:keepLines w:val="0"/>
            </w:pPr>
            <w:r w:rsidRPr="00E36978">
              <w:t>Derivation Path: 36.508 Table 8.1.</w:t>
            </w:r>
            <w:r>
              <w:t>3.6.1.2-2</w:t>
            </w:r>
          </w:p>
        </w:tc>
      </w:tr>
      <w:tr w:rsidR="00380506" w:rsidRPr="00AA4573" w14:paraId="7CAB9A4F"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C1E1F20" w14:textId="77777777" w:rsidR="00380506" w:rsidRPr="00AA4573" w:rsidRDefault="00380506" w:rsidP="00562FA4">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6A9CF2F4" w14:textId="77777777" w:rsidR="00380506" w:rsidRPr="00AA4573" w:rsidRDefault="00380506" w:rsidP="00562FA4">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2215CCD" w14:textId="77777777" w:rsidR="00380506" w:rsidRPr="00AA4573" w:rsidRDefault="00380506" w:rsidP="00562FA4">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AA4573" w:rsidRDefault="00380506" w:rsidP="00562FA4">
            <w:pPr>
              <w:pStyle w:val="TAH"/>
            </w:pPr>
            <w:r>
              <w:t>Condition</w:t>
            </w:r>
          </w:p>
        </w:tc>
      </w:tr>
      <w:tr w:rsidR="00380506" w:rsidRPr="00AA4573" w14:paraId="5EF70894"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5E4BC082" w14:textId="77777777" w:rsidR="00380506" w:rsidRPr="00AA4573" w:rsidRDefault="00380506" w:rsidP="00562FA4">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7B35615C" w14:textId="3DD78432" w:rsidR="00380506" w:rsidRPr="00380506" w:rsidRDefault="00380506" w:rsidP="00562FA4">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32</w:t>
            </w:r>
          </w:p>
        </w:tc>
        <w:tc>
          <w:tcPr>
            <w:tcW w:w="2410" w:type="dxa"/>
            <w:tcBorders>
              <w:top w:val="nil"/>
              <w:left w:val="nil"/>
              <w:bottom w:val="single" w:sz="4" w:space="0" w:color="auto"/>
              <w:right w:val="single" w:sz="4" w:space="0" w:color="auto"/>
            </w:tcBorders>
            <w:shd w:val="clear" w:color="auto" w:fill="auto"/>
            <w:noWrap/>
            <w:vAlign w:val="center"/>
          </w:tcPr>
          <w:p w14:paraId="49E4F34B" w14:textId="77777777" w:rsidR="00380506" w:rsidRPr="00AA4573" w:rsidRDefault="00380506" w:rsidP="00562FA4">
            <w:pPr>
              <w:pStyle w:val="TAC"/>
            </w:pPr>
          </w:p>
        </w:tc>
        <w:tc>
          <w:tcPr>
            <w:tcW w:w="1038" w:type="dxa"/>
            <w:tcBorders>
              <w:top w:val="nil"/>
              <w:left w:val="nil"/>
              <w:bottom w:val="single" w:sz="4" w:space="0" w:color="auto"/>
              <w:right w:val="single" w:sz="4" w:space="0" w:color="auto"/>
            </w:tcBorders>
          </w:tcPr>
          <w:p w14:paraId="6F565B3C" w14:textId="77777777" w:rsidR="00380506" w:rsidRDefault="00380506" w:rsidP="00562FA4">
            <w:pPr>
              <w:pStyle w:val="TAC"/>
            </w:pPr>
            <w:r>
              <w:t>For Test Number 1</w:t>
            </w:r>
          </w:p>
        </w:tc>
      </w:tr>
      <w:tr w:rsidR="00380506" w:rsidRPr="00AA4573" w14:paraId="0FBB0423"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4610F24D" w14:textId="77777777" w:rsidR="00380506" w:rsidRPr="00AA4573" w:rsidRDefault="00380506" w:rsidP="00562FA4">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279200A4" w14:textId="0FF73B26" w:rsidR="00380506" w:rsidRPr="00380506" w:rsidRDefault="00380506" w:rsidP="00380506">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256</w:t>
            </w:r>
          </w:p>
        </w:tc>
        <w:tc>
          <w:tcPr>
            <w:tcW w:w="2410" w:type="dxa"/>
            <w:tcBorders>
              <w:top w:val="nil"/>
              <w:left w:val="nil"/>
              <w:bottom w:val="single" w:sz="4" w:space="0" w:color="auto"/>
              <w:right w:val="single" w:sz="4" w:space="0" w:color="auto"/>
            </w:tcBorders>
            <w:shd w:val="clear" w:color="auto" w:fill="auto"/>
            <w:noWrap/>
            <w:vAlign w:val="center"/>
          </w:tcPr>
          <w:p w14:paraId="272F48EE" w14:textId="77777777" w:rsidR="00380506" w:rsidRPr="00AA4573" w:rsidRDefault="00380506" w:rsidP="00562FA4">
            <w:pPr>
              <w:pStyle w:val="TAC"/>
            </w:pPr>
          </w:p>
        </w:tc>
        <w:tc>
          <w:tcPr>
            <w:tcW w:w="1038" w:type="dxa"/>
            <w:tcBorders>
              <w:top w:val="nil"/>
              <w:left w:val="nil"/>
              <w:bottom w:val="single" w:sz="4" w:space="0" w:color="auto"/>
              <w:right w:val="single" w:sz="4" w:space="0" w:color="auto"/>
            </w:tcBorders>
          </w:tcPr>
          <w:p w14:paraId="5C0D9286" w14:textId="77777777" w:rsidR="00380506" w:rsidRPr="00AA4573" w:rsidRDefault="00380506" w:rsidP="00562FA4">
            <w:pPr>
              <w:pStyle w:val="TAC"/>
            </w:pPr>
            <w:r>
              <w:t>For Test Number 2</w:t>
            </w:r>
          </w:p>
        </w:tc>
      </w:tr>
    </w:tbl>
    <w:p w14:paraId="149A63F2" w14:textId="77777777" w:rsidR="00380506" w:rsidRDefault="00380506" w:rsidP="00380506">
      <w:pPr>
        <w:rPr>
          <w:lang w:eastAsia="zh-TW"/>
        </w:rPr>
      </w:pPr>
    </w:p>
    <w:p w14:paraId="1C09FF1E" w14:textId="77777777" w:rsidR="00524A5D" w:rsidRPr="00E36978" w:rsidRDefault="00000000">
      <w:pPr>
        <w:pStyle w:val="H6"/>
        <w:rPr>
          <w:snapToGrid w:val="0"/>
          <w:kern w:val="2"/>
        </w:rPr>
      </w:pPr>
      <w:r w:rsidRPr="00E36978">
        <w:rPr>
          <w:snapToGrid w:val="0"/>
          <w:kern w:val="2"/>
        </w:rPr>
        <w:t>8.3.1.1.2.5</w:t>
      </w:r>
      <w:r w:rsidRPr="00E36978">
        <w:rPr>
          <w:snapToGrid w:val="0"/>
          <w:kern w:val="2"/>
        </w:rPr>
        <w:tab/>
        <w:t>Test requirement</w:t>
      </w:r>
    </w:p>
    <w:p w14:paraId="468CED47" w14:textId="77777777" w:rsidR="00524A5D" w:rsidRPr="00E36978" w:rsidRDefault="00000000">
      <w:r w:rsidRPr="00E36978">
        <w:t>Table 8.3.1.1.2</w:t>
      </w:r>
      <w:r w:rsidRPr="00E36978">
        <w:rPr>
          <w:lang w:eastAsia="zh-TW"/>
        </w:rPr>
        <w:t>.3</w:t>
      </w:r>
      <w:r w:rsidRPr="00E36978">
        <w:t>-1 defines the primary level settings.</w:t>
      </w:r>
    </w:p>
    <w:p w14:paraId="27778C4B" w14:textId="77777777" w:rsidR="00524A5D" w:rsidRPr="00E36978" w:rsidRDefault="00000000">
      <w:pPr>
        <w:rPr>
          <w:lang w:eastAsia="zh-TW"/>
        </w:rPr>
      </w:pPr>
      <w:r w:rsidRPr="00E36978">
        <w:t>The fraction of maximum throughput percentage for the downlink reference measurement channels specified in Annex A clause A.3.12.</w:t>
      </w:r>
      <w:r w:rsidRPr="00E36978">
        <w:rPr>
          <w:rFonts w:eastAsia="SimSun" w:hint="eastAsia"/>
          <w:lang w:val="en-US" w:eastAsia="zh-CN"/>
        </w:rPr>
        <w:t>1</w:t>
      </w:r>
      <w:r w:rsidRPr="00E36978">
        <w:t>.1 for each throughput test shall meet or exceed the specified value in Table 8.3.1.1.2.</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304DE85F" w14:textId="77777777" w:rsidR="00524A5D" w:rsidRPr="00E36978" w:rsidRDefault="00000000">
      <w:pPr>
        <w:pStyle w:val="TH"/>
      </w:pPr>
      <w:r w:rsidRPr="00E36978">
        <w:lastRenderedPageBreak/>
        <w:t>Table 8.3.1.1.2.</w:t>
      </w:r>
      <w:r w:rsidRPr="00E36978">
        <w:rPr>
          <w:lang w:eastAsia="zh-TW"/>
        </w:rPr>
        <w:t>5</w:t>
      </w:r>
      <w:r w:rsidRPr="00E36978">
        <w:t>-</w:t>
      </w:r>
      <w:r w:rsidRPr="00E36978">
        <w:rPr>
          <w:lang w:eastAsia="zh-TW"/>
        </w:rPr>
        <w:t>1</w:t>
      </w:r>
      <w:r w:rsidRPr="00E36978">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E36978"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E36978" w:rsidRDefault="00000000">
            <w:pPr>
              <w:pStyle w:val="TAH"/>
              <w:rPr>
                <w:kern w:val="2"/>
              </w:rPr>
            </w:pPr>
            <w:bookmarkStart w:id="2123" w:name="MCCQCTEMPBM_00000567"/>
            <w:r w:rsidRPr="00E36978">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E36978" w:rsidRDefault="00000000">
            <w:pPr>
              <w:pStyle w:val="TAH"/>
              <w:rPr>
                <w:kern w:val="2"/>
              </w:rPr>
            </w:pPr>
            <w:r w:rsidRPr="00E36978">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E36978" w:rsidRDefault="00000000">
            <w:pPr>
              <w:pStyle w:val="TAH"/>
              <w:rPr>
                <w:kern w:val="2"/>
              </w:rPr>
            </w:pPr>
            <w:r w:rsidRPr="00E36978">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E36978" w:rsidRDefault="00000000">
            <w:pPr>
              <w:pStyle w:val="TAH"/>
              <w:rPr>
                <w:kern w:val="2"/>
              </w:rPr>
            </w:pPr>
            <w:r w:rsidRPr="00E36978">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E36978" w:rsidRDefault="00000000">
            <w:pPr>
              <w:pStyle w:val="TAH"/>
              <w:rPr>
                <w:kern w:val="2"/>
              </w:rPr>
            </w:pPr>
            <w:r w:rsidRPr="00E36978">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E36978" w:rsidRDefault="00000000">
            <w:pPr>
              <w:pStyle w:val="TAH"/>
              <w:rPr>
                <w:kern w:val="2"/>
              </w:rPr>
            </w:pPr>
            <w:r w:rsidRPr="00E36978">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E36978" w:rsidRDefault="00000000">
            <w:pPr>
              <w:pStyle w:val="TAH"/>
              <w:rPr>
                <w:kern w:val="2"/>
              </w:rPr>
            </w:pPr>
            <w:r w:rsidRPr="00E36978">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E36978" w:rsidRDefault="00000000">
            <w:pPr>
              <w:pStyle w:val="TAH"/>
              <w:rPr>
                <w:kern w:val="2"/>
              </w:rPr>
            </w:pPr>
            <w:r w:rsidRPr="00E36978">
              <w:rPr>
                <w:kern w:val="2"/>
              </w:rPr>
              <w:t>Reference value</w:t>
            </w:r>
          </w:p>
        </w:tc>
      </w:tr>
      <w:tr w:rsidR="00524A5D" w:rsidRPr="00E36978"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E36978"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E36978"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E36978"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E36978"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E36978"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E36978"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E36978"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E36978" w:rsidRDefault="00000000">
            <w:pPr>
              <w:pStyle w:val="TAH"/>
              <w:rPr>
                <w:kern w:val="2"/>
              </w:rPr>
            </w:pPr>
            <w:r w:rsidRPr="00E36978">
              <w:rPr>
                <w:kern w:val="2"/>
              </w:rPr>
              <w:t>Fraction of Maximum</w:t>
            </w:r>
          </w:p>
          <w:p w14:paraId="13D6BCF8" w14:textId="77777777" w:rsidR="00524A5D" w:rsidRPr="00E36978" w:rsidRDefault="00000000">
            <w:pPr>
              <w:pStyle w:val="TAH"/>
              <w:rPr>
                <w:kern w:val="2"/>
              </w:rPr>
            </w:pPr>
            <w:r w:rsidRPr="00E36978">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E36978" w:rsidRDefault="00000000">
            <w:pPr>
              <w:pStyle w:val="TAH"/>
              <w:rPr>
                <w:kern w:val="2"/>
              </w:rPr>
            </w:pPr>
            <w:r w:rsidRPr="00E36978">
              <w:rPr>
                <w:kern w:val="2"/>
              </w:rPr>
              <w:t>SNR (dB)</w:t>
            </w:r>
          </w:p>
        </w:tc>
      </w:tr>
      <w:tr w:rsidR="00524A5D" w:rsidRPr="00E36978"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E36978" w:rsidRDefault="00000000">
            <w:pPr>
              <w:pStyle w:val="TAC"/>
              <w:rPr>
                <w:kern w:val="2"/>
              </w:rPr>
            </w:pPr>
            <w:r w:rsidRPr="00E36978">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E36978" w:rsidRDefault="00000000">
            <w:pPr>
              <w:pStyle w:val="TAC"/>
              <w:rPr>
                <w:kern w:val="2"/>
              </w:rPr>
            </w:pPr>
            <w:r w:rsidRPr="00E36978">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E36978" w:rsidRDefault="00000000">
            <w:pPr>
              <w:pStyle w:val="TAC"/>
              <w:rPr>
                <w:kern w:val="2"/>
              </w:rPr>
            </w:pPr>
            <w:r w:rsidRPr="00E36978">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Default="00000000">
            <w:pPr>
              <w:pStyle w:val="TAC"/>
              <w:rPr>
                <w:kern w:val="2"/>
              </w:rPr>
            </w:pPr>
            <w:r w:rsidRPr="00E36978">
              <w:t>R.NB.6</w:t>
            </w:r>
            <w:r w:rsidRPr="00E36978">
              <w:rPr>
                <w:kern w:val="2"/>
              </w:rPr>
              <w:t xml:space="preserve"> FDD</w:t>
            </w:r>
          </w:p>
          <w:p w14:paraId="7F08DCA4" w14:textId="10885FF8" w:rsidR="00524A5D" w:rsidRPr="00E36978" w:rsidRDefault="00BB300E">
            <w:pPr>
              <w:pStyle w:val="TAC"/>
              <w:rPr>
                <w:kern w:val="2"/>
              </w:rPr>
            </w:pPr>
            <w:r>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E36978" w:rsidRDefault="00000000">
            <w:pPr>
              <w:pStyle w:val="TAC"/>
              <w:rPr>
                <w:kern w:val="2"/>
              </w:rPr>
            </w:pPr>
            <w:r w:rsidRPr="00E36978">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E36978" w:rsidRDefault="00000000">
            <w:pPr>
              <w:pStyle w:val="TAC"/>
              <w:rPr>
                <w:kern w:val="2"/>
              </w:rPr>
            </w:pPr>
            <w:r w:rsidRPr="00E36978">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E36978" w:rsidRDefault="00000000">
            <w:pPr>
              <w:pStyle w:val="TAC"/>
              <w:rPr>
                <w:kern w:val="2"/>
              </w:rPr>
            </w:pPr>
            <w:r w:rsidRPr="00E36978">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E36978" w:rsidRDefault="00000000">
            <w:pPr>
              <w:pStyle w:val="TAC"/>
              <w:rPr>
                <w:kern w:val="2"/>
              </w:rPr>
            </w:pPr>
            <w:r w:rsidRPr="00E36978">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E36978" w:rsidRDefault="00000000">
            <w:pPr>
              <w:pStyle w:val="TAC"/>
              <w:rPr>
                <w:kern w:val="2"/>
              </w:rPr>
            </w:pPr>
            <w:r w:rsidRPr="00E36978">
              <w:rPr>
                <w:kern w:val="2"/>
              </w:rPr>
              <w:t>-2.6</w:t>
            </w:r>
          </w:p>
        </w:tc>
      </w:tr>
      <w:tr w:rsidR="00524A5D" w:rsidRPr="00E36978"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E36978" w:rsidRDefault="00000000">
            <w:pPr>
              <w:pStyle w:val="TAC"/>
              <w:rPr>
                <w:kern w:val="2"/>
              </w:rPr>
            </w:pPr>
            <w:r w:rsidRPr="00E36978">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E36978" w:rsidRDefault="00000000">
            <w:pPr>
              <w:pStyle w:val="TAC"/>
              <w:rPr>
                <w:kern w:val="2"/>
              </w:rPr>
            </w:pPr>
            <w:r w:rsidRPr="00E36978">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E36978" w:rsidRDefault="00000000">
            <w:pPr>
              <w:pStyle w:val="TAC"/>
              <w:rPr>
                <w:kern w:val="2"/>
              </w:rPr>
            </w:pPr>
            <w:r w:rsidRPr="00E36978">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Default="00000000">
            <w:pPr>
              <w:pStyle w:val="TAC"/>
              <w:rPr>
                <w:kern w:val="2"/>
              </w:rPr>
            </w:pPr>
            <w:r w:rsidRPr="00E36978">
              <w:t>R.NB.6-1</w:t>
            </w:r>
            <w:r w:rsidRPr="00E36978">
              <w:rPr>
                <w:kern w:val="2"/>
              </w:rPr>
              <w:t xml:space="preserve"> FDD</w:t>
            </w:r>
          </w:p>
          <w:p w14:paraId="57510149" w14:textId="298BB5F9" w:rsidR="00BB300E" w:rsidRPr="00E36978" w:rsidRDefault="00BB300E">
            <w:pPr>
              <w:pStyle w:val="TAC"/>
              <w:rPr>
                <w:kern w:val="2"/>
              </w:rPr>
            </w:pPr>
            <w:r>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E36978" w:rsidRDefault="00000000">
            <w:pPr>
              <w:pStyle w:val="TAC"/>
              <w:rPr>
                <w:kern w:val="2"/>
              </w:rPr>
            </w:pPr>
            <w:r w:rsidRPr="00E36978">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E36978" w:rsidRDefault="00000000">
            <w:pPr>
              <w:pStyle w:val="TAC"/>
              <w:rPr>
                <w:kern w:val="2"/>
              </w:rPr>
            </w:pPr>
            <w:r w:rsidRPr="00E36978">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E36978" w:rsidRDefault="00000000">
            <w:pPr>
              <w:pStyle w:val="TAC"/>
              <w:rPr>
                <w:kern w:val="2"/>
              </w:rPr>
            </w:pPr>
            <w:r w:rsidRPr="00E36978">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E36978" w:rsidRDefault="00000000">
            <w:pPr>
              <w:pStyle w:val="TAC"/>
              <w:rPr>
                <w:kern w:val="2"/>
              </w:rPr>
            </w:pPr>
            <w:r w:rsidRPr="00E36978">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E36978" w:rsidRDefault="00000000">
            <w:pPr>
              <w:pStyle w:val="TAC"/>
              <w:rPr>
                <w:kern w:val="2"/>
              </w:rPr>
            </w:pPr>
            <w:r w:rsidRPr="00E36978">
              <w:rPr>
                <w:kern w:val="2"/>
              </w:rPr>
              <w:t>-9.4</w:t>
            </w:r>
          </w:p>
        </w:tc>
      </w:tr>
      <w:tr w:rsidR="00524A5D" w:rsidRPr="00E36978"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Default="00000000">
            <w:pPr>
              <w:pStyle w:val="TAC"/>
              <w:jc w:val="left"/>
              <w:rPr>
                <w:rFonts w:cs="Arial"/>
                <w:kern w:val="2"/>
              </w:rPr>
            </w:pPr>
            <w:r w:rsidRPr="00E36978">
              <w:rPr>
                <w:rFonts w:cs="Arial"/>
                <w:kern w:val="2"/>
              </w:rPr>
              <w:t>Note 1:</w:t>
            </w:r>
            <w:r w:rsidRPr="00E36978">
              <w:rPr>
                <w:kern w:val="2"/>
              </w:rPr>
              <w:tab/>
            </w:r>
            <w:r w:rsidRPr="00E36978">
              <w:rPr>
                <w:rFonts w:cs="Arial"/>
                <w:kern w:val="2"/>
              </w:rPr>
              <w:t>Applicable to UE supporting Non-Anchor mode of operation.</w:t>
            </w:r>
          </w:p>
          <w:p w14:paraId="5B31B4A6" w14:textId="7800A744" w:rsidR="00BB300E" w:rsidRPr="00E36978" w:rsidRDefault="00BB300E" w:rsidP="0061630B">
            <w:pPr>
              <w:pStyle w:val="TAN"/>
              <w:rPr>
                <w:kern w:val="2"/>
              </w:rPr>
            </w:pPr>
            <w:r>
              <w:rPr>
                <w:rFonts w:hint="eastAsia"/>
                <w:lang w:eastAsia="zh-CN"/>
              </w:rPr>
              <w:t>N</w:t>
            </w:r>
            <w:r>
              <w:rPr>
                <w:lang w:eastAsia="zh-CN"/>
              </w:rPr>
              <w:t>ote 2:</w:t>
            </w:r>
            <w:r>
              <w:rPr>
                <w:lang w:eastAsia="zh-CN"/>
              </w:rPr>
              <w:tab/>
              <w:t xml:space="preserve">R.NB.6 FDD has the same parameters with R.NB.1 FDD in </w:t>
            </w:r>
            <w:r w:rsidRPr="0096412B">
              <w:rPr>
                <w:lang w:eastAsia="zh-CN"/>
              </w:rPr>
              <w:t>Table A.3.12.1.1-1</w:t>
            </w:r>
            <w:r>
              <w:rPr>
                <w:lang w:eastAsia="zh-CN"/>
              </w:rPr>
              <w:t xml:space="preserve">. R.NB.6-1 FDD has the same parameters with R.NB.2 FDD in </w:t>
            </w:r>
            <w:r w:rsidRPr="0096412B">
              <w:rPr>
                <w:lang w:eastAsia="zh-CN"/>
              </w:rPr>
              <w:t>Table A.3.12.1.1-1</w:t>
            </w:r>
            <w:r>
              <w:rPr>
                <w:lang w:eastAsia="zh-CN"/>
              </w:rPr>
              <w:t>.</w:t>
            </w:r>
          </w:p>
        </w:tc>
      </w:tr>
      <w:bookmarkEnd w:id="2123"/>
    </w:tbl>
    <w:p w14:paraId="29D73CE8" w14:textId="77777777" w:rsidR="00524A5D" w:rsidRPr="00E36978" w:rsidRDefault="00524A5D"/>
    <w:p w14:paraId="414863AD" w14:textId="77777777" w:rsidR="00524A5D" w:rsidRPr="00E36978" w:rsidRDefault="00000000">
      <w:pPr>
        <w:pStyle w:val="Heading5"/>
        <w:rPr>
          <w:snapToGrid w:val="0"/>
        </w:rPr>
      </w:pPr>
      <w:bookmarkStart w:id="2124" w:name="_Toc30133"/>
      <w:bookmarkStart w:id="2125" w:name="_Toc23976"/>
      <w:bookmarkStart w:id="2126" w:name="_Toc14845"/>
      <w:bookmarkStart w:id="2127" w:name="_Toc25638"/>
      <w:bookmarkStart w:id="2128" w:name="_Toc163510878"/>
      <w:r w:rsidRPr="00E36978">
        <w:rPr>
          <w:snapToGrid w:val="0"/>
          <w:lang w:val="en-US"/>
        </w:rPr>
        <w:t>8.3.1.1.3</w:t>
      </w:r>
      <w:r w:rsidRPr="00E36978">
        <w:rPr>
          <w:snapToGrid w:val="0"/>
          <w:lang w:val="en-US"/>
        </w:rPr>
        <w:tab/>
      </w:r>
      <w:r w:rsidRPr="00E36978">
        <w:rPr>
          <w:snapToGrid w:val="0"/>
        </w:rPr>
        <w:t>Demodulation of NPDSCH (Cell-Specific Reference Symbols) in standalone for NB2</w:t>
      </w:r>
      <w:bookmarkEnd w:id="2124"/>
      <w:bookmarkEnd w:id="2125"/>
      <w:bookmarkEnd w:id="2126"/>
      <w:bookmarkEnd w:id="2127"/>
      <w:bookmarkEnd w:id="2128"/>
    </w:p>
    <w:p w14:paraId="4A822F9E" w14:textId="77777777" w:rsidR="00524A5D" w:rsidRPr="00E36978" w:rsidRDefault="00000000">
      <w:pPr>
        <w:pStyle w:val="H6"/>
        <w:rPr>
          <w:snapToGrid w:val="0"/>
          <w:kern w:val="2"/>
        </w:rPr>
      </w:pPr>
      <w:r w:rsidRPr="00E36978">
        <w:rPr>
          <w:snapToGrid w:val="0"/>
          <w:kern w:val="2"/>
        </w:rPr>
        <w:t>8.3.1.1.3.1</w:t>
      </w:r>
      <w:r w:rsidRPr="00E36978">
        <w:rPr>
          <w:snapToGrid w:val="0"/>
          <w:kern w:val="2"/>
        </w:rPr>
        <w:tab/>
        <w:t>Test purpose</w:t>
      </w:r>
    </w:p>
    <w:p w14:paraId="7F6994C4" w14:textId="77777777" w:rsidR="00524A5D" w:rsidRPr="00E36978" w:rsidRDefault="00000000">
      <w:r w:rsidRPr="00E36978">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E36978" w:rsidRDefault="00000000">
      <w:pPr>
        <w:pStyle w:val="H6"/>
        <w:rPr>
          <w:snapToGrid w:val="0"/>
          <w:kern w:val="2"/>
        </w:rPr>
      </w:pPr>
      <w:r w:rsidRPr="00E36978">
        <w:rPr>
          <w:snapToGrid w:val="0"/>
          <w:kern w:val="2"/>
        </w:rPr>
        <w:t>8.3.1.1.3.2</w:t>
      </w:r>
      <w:r w:rsidRPr="00E36978">
        <w:rPr>
          <w:snapToGrid w:val="0"/>
          <w:kern w:val="2"/>
        </w:rPr>
        <w:tab/>
        <w:t>Test applicability</w:t>
      </w:r>
    </w:p>
    <w:p w14:paraId="290C7DD4" w14:textId="262D0994" w:rsidR="00524A5D" w:rsidRPr="00E36978" w:rsidRDefault="00000000">
      <w:r w:rsidRPr="00E36978">
        <w:t xml:space="preserve">This test applies to all types of NB-IoT FDD UE release 17 and forward of category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rsidR="005317C2">
        <w:t>satellite access operation</w:t>
      </w:r>
      <w:r w:rsidRPr="00E36978">
        <w:t>.</w:t>
      </w:r>
    </w:p>
    <w:p w14:paraId="5F43E7DC" w14:textId="77777777" w:rsidR="00524A5D" w:rsidRPr="00E36978" w:rsidRDefault="00000000">
      <w:pPr>
        <w:pStyle w:val="H6"/>
        <w:rPr>
          <w:snapToGrid w:val="0"/>
          <w:kern w:val="2"/>
        </w:rPr>
      </w:pPr>
      <w:r w:rsidRPr="00E36978">
        <w:rPr>
          <w:snapToGrid w:val="0"/>
          <w:kern w:val="2"/>
        </w:rPr>
        <w:t>8.3.1.1.3.3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4B22C574" w14:textId="77777777" w:rsidR="00524A5D" w:rsidRPr="00E36978" w:rsidRDefault="00000000">
      <w:r w:rsidRPr="00E36978">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E36978" w:rsidRDefault="00000000">
      <w:pPr>
        <w:pStyle w:val="TH"/>
      </w:pPr>
      <w:r w:rsidRPr="00E36978">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E36978"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E36978" w:rsidRDefault="00000000">
            <w:pPr>
              <w:keepNext/>
              <w:keepLines/>
              <w:spacing w:after="0"/>
              <w:jc w:val="center"/>
              <w:rPr>
                <w:rFonts w:ascii="Arial" w:hAnsi="Arial" w:cs="Arial"/>
                <w:b/>
                <w:kern w:val="2"/>
                <w:sz w:val="18"/>
              </w:rPr>
            </w:pPr>
            <w:bookmarkStart w:id="2129" w:name="MCCQCTEMPBM_00000568"/>
            <w:r w:rsidRPr="00E36978">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E36978" w:rsidRDefault="00000000">
            <w:pPr>
              <w:keepNext/>
              <w:keepLines/>
              <w:spacing w:after="0"/>
              <w:jc w:val="center"/>
              <w:rPr>
                <w:rFonts w:ascii="Arial" w:eastAsia="?? ??" w:hAnsi="Arial" w:cs="Arial"/>
                <w:b/>
                <w:kern w:val="2"/>
                <w:sz w:val="18"/>
              </w:rPr>
            </w:pPr>
            <w:r w:rsidRPr="00E36978">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E36978" w:rsidRDefault="00000000">
            <w:pPr>
              <w:keepNext/>
              <w:keepLines/>
              <w:spacing w:after="0"/>
              <w:jc w:val="center"/>
              <w:rPr>
                <w:rFonts w:ascii="Arial" w:eastAsia="?? ??" w:hAnsi="Arial" w:cs="Arial"/>
                <w:b/>
                <w:kern w:val="2"/>
                <w:sz w:val="18"/>
              </w:rPr>
            </w:pPr>
            <w:r w:rsidRPr="00E36978">
              <w:rPr>
                <w:rFonts w:ascii="Arial" w:eastAsia="?? ??" w:hAnsi="Arial" w:cs="Arial"/>
                <w:b/>
                <w:kern w:val="2"/>
                <w:sz w:val="18"/>
              </w:rPr>
              <w:t>Test 1</w:t>
            </w:r>
          </w:p>
        </w:tc>
      </w:tr>
      <w:tr w:rsidR="00524A5D" w:rsidRPr="00E36978"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E36978" w:rsidRDefault="00000000">
            <w:pPr>
              <w:keepNext/>
              <w:keepLines/>
              <w:spacing w:after="0"/>
              <w:jc w:val="center"/>
              <w:rPr>
                <w:rFonts w:ascii="Arial" w:hAnsi="Arial" w:cs="Arial"/>
                <w:kern w:val="2"/>
                <w:position w:val="-12"/>
                <w:sz w:val="18"/>
              </w:rPr>
            </w:pPr>
            <w:r w:rsidRPr="00E36978">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E36978">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E36978" w:rsidRDefault="00000000">
            <w:pPr>
              <w:keepNext/>
              <w:keepLines/>
              <w:spacing w:after="0"/>
              <w:jc w:val="center"/>
              <w:rPr>
                <w:rFonts w:ascii="Arial" w:hAnsi="Arial" w:cs="Arial"/>
                <w:sz w:val="18"/>
                <w:lang w:eastAsia="ko-KR"/>
              </w:rPr>
            </w:pPr>
            <w:r w:rsidRPr="00E36978">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E36978" w:rsidRDefault="00000000">
            <w:pPr>
              <w:keepNext/>
              <w:keepLines/>
              <w:spacing w:after="0"/>
              <w:jc w:val="center"/>
              <w:rPr>
                <w:rFonts w:ascii="Arial" w:eastAsia="?? ??" w:hAnsi="Arial" w:cs="Arial"/>
                <w:kern w:val="2"/>
                <w:sz w:val="18"/>
              </w:rPr>
            </w:pPr>
            <w:r w:rsidRPr="00E36978">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E36978" w:rsidRDefault="00000000">
            <w:pPr>
              <w:keepNext/>
              <w:keepLines/>
              <w:spacing w:after="0"/>
              <w:jc w:val="center"/>
              <w:rPr>
                <w:rFonts w:ascii="Arial" w:hAnsi="Arial" w:cs="v5.0.0"/>
                <w:kern w:val="2"/>
                <w:sz w:val="18"/>
              </w:rPr>
            </w:pPr>
            <w:r w:rsidRPr="00E36978">
              <w:rPr>
                <w:rFonts w:ascii="Arial" w:eastAsia="?? ??" w:hAnsi="Arial" w:cs="v5.0.0"/>
                <w:kern w:val="2"/>
                <w:sz w:val="18"/>
              </w:rPr>
              <w:t>-9</w:t>
            </w:r>
            <w:r w:rsidRPr="00E36978">
              <w:rPr>
                <w:rFonts w:ascii="Arial" w:hAnsi="Arial" w:cs="v5.0.0"/>
                <w:kern w:val="2"/>
                <w:sz w:val="18"/>
              </w:rPr>
              <w:t>3 (Note 1)</w:t>
            </w:r>
          </w:p>
        </w:tc>
      </w:tr>
      <w:tr w:rsidR="00524A5D" w:rsidRPr="00E36978"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E36978"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E36978" w:rsidRDefault="00000000">
            <w:pPr>
              <w:keepNext/>
              <w:keepLines/>
              <w:spacing w:after="0"/>
              <w:jc w:val="center"/>
              <w:rPr>
                <w:rFonts w:ascii="Arial" w:hAnsi="Arial" w:cs="Arial"/>
                <w:sz w:val="18"/>
                <w:lang w:eastAsia="ko-KR"/>
              </w:rPr>
            </w:pPr>
            <w:r w:rsidRPr="00E36978">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E36978" w:rsidRDefault="00000000">
            <w:pPr>
              <w:keepNext/>
              <w:keepLines/>
              <w:spacing w:after="0"/>
              <w:jc w:val="center"/>
              <w:rPr>
                <w:rFonts w:ascii="Arial" w:eastAsia="?? ??" w:hAnsi="Arial" w:cs="Arial"/>
                <w:kern w:val="2"/>
                <w:sz w:val="18"/>
              </w:rPr>
            </w:pPr>
            <w:r w:rsidRPr="00E36978">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E36978" w:rsidRDefault="00000000">
            <w:pPr>
              <w:keepNext/>
              <w:keepLines/>
              <w:spacing w:after="0"/>
              <w:jc w:val="center"/>
              <w:rPr>
                <w:rFonts w:ascii="Arial" w:eastAsia="?? ??" w:hAnsi="Arial" w:cs="v5.0.0"/>
                <w:kern w:val="2"/>
                <w:sz w:val="18"/>
              </w:rPr>
            </w:pPr>
            <w:r w:rsidRPr="00E36978">
              <w:rPr>
                <w:rFonts w:ascii="Arial" w:eastAsia="?? ??" w:hAnsi="Arial" w:cs="v5.0.0"/>
                <w:kern w:val="2"/>
                <w:sz w:val="18"/>
              </w:rPr>
              <w:t>-9</w:t>
            </w:r>
            <w:r w:rsidRPr="00E36978">
              <w:rPr>
                <w:rFonts w:ascii="Arial" w:hAnsi="Arial" w:cs="v5.0.0"/>
                <w:kern w:val="2"/>
                <w:sz w:val="18"/>
              </w:rPr>
              <w:t>6 (Note 2)</w:t>
            </w:r>
          </w:p>
        </w:tc>
      </w:tr>
      <w:tr w:rsidR="00524A5D" w:rsidRPr="00E36978"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E36978" w:rsidRDefault="00000000">
            <w:pPr>
              <w:keepNext/>
              <w:keepLines/>
              <w:spacing w:after="0"/>
              <w:jc w:val="center"/>
              <w:rPr>
                <w:rFonts w:ascii="Arial" w:hAnsi="Arial"/>
                <w:bCs/>
                <w:i/>
                <w:sz w:val="18"/>
              </w:rPr>
            </w:pPr>
            <w:r w:rsidRPr="00E36978">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E36978" w:rsidRDefault="00000000">
            <w:pPr>
              <w:keepNext/>
              <w:keepLines/>
              <w:spacing w:after="0"/>
              <w:jc w:val="center"/>
              <w:rPr>
                <w:rFonts w:ascii="Arial" w:eastAsia="?? ??" w:hAnsi="Arial" w:cs="Arial"/>
                <w:kern w:val="2"/>
                <w:sz w:val="18"/>
              </w:rPr>
            </w:pPr>
            <w:r w:rsidRPr="00E36978">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4 for Test 1</w:t>
            </w:r>
          </w:p>
        </w:tc>
      </w:tr>
      <w:tr w:rsidR="00524A5D" w:rsidRPr="00E36978"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E36978" w:rsidRDefault="00000000">
            <w:pPr>
              <w:keepNext/>
              <w:keepLines/>
              <w:spacing w:after="0"/>
              <w:jc w:val="center"/>
              <w:rPr>
                <w:rFonts w:ascii="Arial" w:hAnsi="Arial" w:cs="Arial"/>
                <w:kern w:val="2"/>
                <w:sz w:val="18"/>
              </w:rPr>
            </w:pPr>
            <w:r w:rsidRPr="00E36978">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E36978">
              <w:rPr>
                <w:rFonts w:ascii="Arial" w:hAnsi="Arial"/>
                <w:b/>
                <w:sz w:val="18"/>
              </w:rPr>
              <w:t xml:space="preserve"> </w:t>
            </w:r>
            <w:r w:rsidRPr="00E36978">
              <w:rPr>
                <w:rFonts w:ascii="Arial" w:hAnsi="Arial"/>
                <w:sz w:val="18"/>
              </w:rPr>
              <w:t>(</w:t>
            </w:r>
            <w:r w:rsidRPr="00E36978">
              <w:rPr>
                <w:rFonts w:ascii="Arial" w:hAnsi="Arial"/>
                <w:i/>
                <w:sz w:val="18"/>
              </w:rPr>
              <w:t>npdcch-NumRepetitions-r13</w:t>
            </w:r>
            <w:r w:rsidRPr="00E36978">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8 for Test 1</w:t>
            </w:r>
          </w:p>
        </w:tc>
      </w:tr>
      <w:tr w:rsidR="00524A5D" w:rsidRPr="00E36978"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E36978" w:rsidRDefault="00000000">
            <w:pPr>
              <w:keepNext/>
              <w:keepLines/>
              <w:spacing w:after="0"/>
              <w:jc w:val="center"/>
              <w:rPr>
                <w:rFonts w:ascii="Arial" w:hAnsi="Arial"/>
                <w:sz w:val="18"/>
              </w:rPr>
            </w:pPr>
            <w:r w:rsidRPr="00E36978">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E36978">
              <w:rPr>
                <w:rFonts w:ascii="Arial" w:hAnsi="Arial"/>
                <w:sz w:val="18"/>
              </w:rPr>
              <w:t>(</w:t>
            </w:r>
            <w:r w:rsidRPr="00E36978">
              <w:rPr>
                <w:rFonts w:ascii="Arial" w:hAnsi="Arial" w:cs="Arial"/>
                <w:i/>
                <w:sz w:val="18"/>
              </w:rPr>
              <w:t>nPDCCH-startSF-USS-r13</w:t>
            </w:r>
            <w:r w:rsidRPr="00E36978">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E36978"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1.5</w:t>
            </w:r>
          </w:p>
        </w:tc>
      </w:tr>
      <w:tr w:rsidR="00524A5D" w:rsidRPr="00E36978"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E36978" w:rsidRDefault="00000000">
            <w:pPr>
              <w:keepNext/>
              <w:keepLines/>
              <w:spacing w:after="0"/>
              <w:ind w:left="851" w:hanging="851"/>
              <w:rPr>
                <w:rFonts w:ascii="Arial" w:hAnsi="Arial" w:cs="Arial"/>
                <w:kern w:val="2"/>
                <w:sz w:val="18"/>
              </w:rPr>
            </w:pPr>
            <w:r w:rsidRPr="00E36978">
              <w:rPr>
                <w:rFonts w:ascii="Arial" w:hAnsi="Arial" w:cs="Arial"/>
                <w:kern w:val="2"/>
                <w:sz w:val="18"/>
              </w:rPr>
              <w:t>Note 1:</w:t>
            </w:r>
            <w:r w:rsidRPr="00E36978">
              <w:rPr>
                <w:rFonts w:ascii="Arial" w:hAnsi="Arial" w:cs="Arial"/>
                <w:kern w:val="2"/>
                <w:sz w:val="18"/>
              </w:rPr>
              <w:tab/>
            </w:r>
            <w:r w:rsidRPr="00E36978">
              <w:rPr>
                <w:rFonts w:ascii="Arial" w:hAnsi="Arial" w:cs="Arial"/>
                <w:sz w:val="18"/>
              </w:rPr>
              <w:t>This noise is applied to all subframes from the end of the NPDCCH to the end of the following NPDSCH transmission</w:t>
            </w:r>
            <w:r w:rsidRPr="00E36978">
              <w:rPr>
                <w:rFonts w:ascii="Arial" w:hAnsi="Arial" w:cs="Arial"/>
                <w:kern w:val="2"/>
                <w:sz w:val="18"/>
              </w:rPr>
              <w:t>;</w:t>
            </w:r>
          </w:p>
          <w:p w14:paraId="14D82EC5" w14:textId="77777777" w:rsidR="00524A5D" w:rsidRPr="00E36978" w:rsidRDefault="00000000">
            <w:pPr>
              <w:keepNext/>
              <w:keepLines/>
              <w:spacing w:after="0"/>
              <w:ind w:left="851" w:hanging="851"/>
              <w:rPr>
                <w:rFonts w:ascii="Arial" w:hAnsi="Arial" w:cs="Arial"/>
                <w:kern w:val="2"/>
                <w:sz w:val="18"/>
              </w:rPr>
            </w:pPr>
            <w:r w:rsidRPr="00E36978">
              <w:rPr>
                <w:rFonts w:ascii="Arial" w:hAnsi="Arial"/>
                <w:sz w:val="18"/>
              </w:rPr>
              <w:t>Note 2:</w:t>
            </w:r>
            <w:r w:rsidRPr="00E36978">
              <w:rPr>
                <w:rFonts w:ascii="Arial" w:hAnsi="Arial" w:cs="Arial"/>
                <w:kern w:val="2"/>
                <w:sz w:val="18"/>
              </w:rPr>
              <w:tab/>
            </w:r>
            <w:r w:rsidRPr="00E36978">
              <w:rPr>
                <w:rFonts w:ascii="Arial" w:hAnsi="Arial"/>
                <w:sz w:val="18"/>
              </w:rPr>
              <w:t>This noise is applied to all subframes from the end of the NPDSCH to the end of the following NPDCCH transmission.</w:t>
            </w:r>
          </w:p>
        </w:tc>
      </w:tr>
      <w:bookmarkEnd w:id="2129"/>
    </w:tbl>
    <w:p w14:paraId="095C15DA" w14:textId="77777777" w:rsidR="00524A5D" w:rsidRPr="00E36978" w:rsidRDefault="00524A5D"/>
    <w:p w14:paraId="2CBEF3E9" w14:textId="77777777" w:rsidR="00524A5D" w:rsidRPr="00E36978" w:rsidRDefault="00000000">
      <w:pPr>
        <w:pStyle w:val="TH"/>
      </w:pPr>
      <w:r w:rsidRPr="00E36978">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E36978"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E36978" w:rsidRDefault="00000000">
            <w:pPr>
              <w:keepNext/>
              <w:keepLines/>
              <w:spacing w:after="0"/>
              <w:jc w:val="center"/>
              <w:rPr>
                <w:rFonts w:ascii="Arial" w:hAnsi="Arial" w:cs="Arial"/>
                <w:b/>
                <w:kern w:val="2"/>
                <w:sz w:val="18"/>
              </w:rPr>
            </w:pPr>
            <w:bookmarkStart w:id="2130" w:name="MCCQCTEMPBM_00000569"/>
            <w:r w:rsidRPr="00E36978">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UE Category</w:t>
            </w:r>
          </w:p>
        </w:tc>
      </w:tr>
      <w:tr w:rsidR="00524A5D" w:rsidRPr="00E36978"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E36978"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E36978"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E36978"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E36978"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E36978"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E36978"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E36978"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Fraction of Maximum</w:t>
            </w:r>
          </w:p>
          <w:p w14:paraId="29A0106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E36978" w:rsidRDefault="00524A5D">
            <w:pPr>
              <w:keepNext/>
              <w:keepLines/>
              <w:spacing w:after="0"/>
              <w:jc w:val="center"/>
              <w:rPr>
                <w:rFonts w:ascii="Arial" w:hAnsi="Arial" w:cs="Arial"/>
                <w:b/>
                <w:kern w:val="2"/>
                <w:sz w:val="18"/>
              </w:rPr>
            </w:pPr>
          </w:p>
        </w:tc>
      </w:tr>
      <w:tr w:rsidR="00524A5D" w:rsidRPr="00E36978"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lang w:eastAsia="ko-KR"/>
              </w:rPr>
              <w:t>R.NB.</w:t>
            </w:r>
            <w:r w:rsidRPr="00E36978">
              <w:rPr>
                <w:rFonts w:ascii="Arial" w:hAnsi="Arial" w:cs="Arial"/>
                <w:sz w:val="18"/>
              </w:rPr>
              <w:t>7</w:t>
            </w:r>
            <w:r w:rsidRPr="00E36978">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NB2</w:t>
            </w:r>
          </w:p>
        </w:tc>
      </w:tr>
      <w:bookmarkEnd w:id="2130"/>
    </w:tbl>
    <w:p w14:paraId="4B579D37" w14:textId="77777777" w:rsidR="00524A5D" w:rsidRPr="00E36978" w:rsidRDefault="00524A5D"/>
    <w:p w14:paraId="7B372430" w14:textId="77777777" w:rsidR="00524A5D" w:rsidRPr="00E36978" w:rsidRDefault="00000000">
      <w:pPr>
        <w:rPr>
          <w:lang w:eastAsia="zh-TW"/>
        </w:rPr>
      </w:pPr>
      <w:r w:rsidRPr="00E36978">
        <w:lastRenderedPageBreak/>
        <w:t>The normative reference for this requirement is TS 36.101 [2] clause 8.12.1.1.3</w:t>
      </w:r>
      <w:r w:rsidRPr="00E36978">
        <w:rPr>
          <w:lang w:eastAsia="zh-TW"/>
        </w:rPr>
        <w:t>.</w:t>
      </w:r>
    </w:p>
    <w:p w14:paraId="0D744425" w14:textId="77777777" w:rsidR="00524A5D" w:rsidRPr="00E36978" w:rsidRDefault="00000000">
      <w:pPr>
        <w:pStyle w:val="H6"/>
        <w:rPr>
          <w:snapToGrid w:val="0"/>
          <w:kern w:val="2"/>
        </w:rPr>
      </w:pPr>
      <w:r w:rsidRPr="00E36978">
        <w:rPr>
          <w:snapToGrid w:val="0"/>
          <w:kern w:val="2"/>
        </w:rPr>
        <w:t>8.3.1.1.3.4</w:t>
      </w:r>
      <w:r w:rsidRPr="00E36978">
        <w:rPr>
          <w:snapToGrid w:val="0"/>
          <w:kern w:val="2"/>
        </w:rPr>
        <w:tab/>
        <w:t>Test description</w:t>
      </w:r>
    </w:p>
    <w:p w14:paraId="4066F8E9" w14:textId="77777777" w:rsidR="00524A5D" w:rsidRPr="00E36978" w:rsidRDefault="00000000">
      <w:pPr>
        <w:pStyle w:val="H6"/>
        <w:rPr>
          <w:snapToGrid w:val="0"/>
          <w:kern w:val="2"/>
        </w:rPr>
      </w:pPr>
      <w:r w:rsidRPr="00E36978">
        <w:rPr>
          <w:snapToGrid w:val="0"/>
          <w:kern w:val="2"/>
        </w:rPr>
        <w:t>8.3.1.1.3.4.1</w:t>
      </w:r>
      <w:r w:rsidRPr="00E36978">
        <w:rPr>
          <w:snapToGrid w:val="0"/>
          <w:kern w:val="2"/>
        </w:rPr>
        <w:tab/>
      </w:r>
      <w:r w:rsidRPr="00E36978">
        <w:rPr>
          <w:snapToGrid w:val="0"/>
          <w:kern w:val="2"/>
          <w:lang w:eastAsia="zh-CN"/>
        </w:rPr>
        <w:t>Initial conditions</w:t>
      </w:r>
    </w:p>
    <w:p w14:paraId="4967E8B2"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3256DDA4" w14:textId="77777777" w:rsidR="00524A5D" w:rsidRPr="00E36978" w:rsidRDefault="00000000">
      <w:r w:rsidRPr="00E36978">
        <w:t>Configurations of NPDSCH and NPDCCH before measurement are specified in Annex C.2.</w:t>
      </w:r>
    </w:p>
    <w:p w14:paraId="4981A269" w14:textId="7DF53308" w:rsidR="00524A5D" w:rsidRPr="00E36978" w:rsidRDefault="00000000">
      <w:r w:rsidRPr="00E36978">
        <w:t>Test Environment: Normal, as defined in TS 36.508 [</w:t>
      </w:r>
      <w:r w:rsidR="00730853" w:rsidRPr="00730853">
        <w:t>12</w:t>
      </w:r>
      <w:r w:rsidRPr="00E36978">
        <w:t>] clause 4.1.</w:t>
      </w:r>
    </w:p>
    <w:p w14:paraId="0D407B14" w14:textId="77777777" w:rsidR="00524A5D" w:rsidRPr="00E36978" w:rsidRDefault="00000000">
      <w:pPr>
        <w:rPr>
          <w:lang w:eastAsia="zh-TW"/>
        </w:rPr>
      </w:pPr>
      <w:r w:rsidRPr="00E36978">
        <w:t>Frequencies to be tested: K.2.1.</w:t>
      </w:r>
    </w:p>
    <w:p w14:paraId="7DBE5513"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8.3.1.1.3.3-2.</w:t>
      </w:r>
    </w:p>
    <w:p w14:paraId="09D2BD8E" w14:textId="42B3A5A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74BEA99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8.3.1.1-1 and 8.3.1.1.3.3-1 as appropriate.</w:t>
      </w:r>
    </w:p>
    <w:p w14:paraId="517D81EA"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56EDC95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7B521EEA"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1878F112"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E36978" w:rsidRDefault="00000000">
      <w:pPr>
        <w:pStyle w:val="B1"/>
        <w:overflowPunct w:val="0"/>
        <w:autoSpaceDE w:val="0"/>
        <w:autoSpaceDN w:val="0"/>
        <w:adjustRightInd w:val="0"/>
        <w:textAlignment w:val="baseline"/>
        <w:rPr>
          <w:lang w:eastAsia="zh-CN"/>
        </w:rPr>
      </w:pPr>
      <w:r w:rsidRPr="00E36978">
        <w:rPr>
          <w:rFonts w:eastAsia="Malgun Gothic"/>
          <w:lang w:val="en-US" w:eastAsia="en-GB"/>
        </w:rPr>
        <w:t>7.</w:t>
      </w:r>
      <w:r w:rsidRPr="00E36978">
        <w:rPr>
          <w:rFonts w:eastAsia="Malgun Gothic"/>
          <w:lang w:val="en-US" w:eastAsia="en-GB"/>
        </w:rPr>
        <w:tab/>
      </w:r>
      <w:r w:rsidRPr="00E36978">
        <w:rPr>
          <w:lang w:eastAsia="zh-CN"/>
        </w:rPr>
        <w:t>Deactivate UE prediction of satellite trajectory by any preconfigured means.</w:t>
      </w:r>
    </w:p>
    <w:p w14:paraId="0810791D" w14:textId="00E6D94E"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8.3.1.1.3.4.3.</w:t>
      </w:r>
    </w:p>
    <w:p w14:paraId="7B02F8EA" w14:textId="77777777" w:rsidR="00524A5D" w:rsidRPr="00E36978" w:rsidRDefault="00000000">
      <w:pPr>
        <w:pStyle w:val="H6"/>
      </w:pPr>
      <w:r w:rsidRPr="00E36978">
        <w:rPr>
          <w:snapToGrid w:val="0"/>
          <w:kern w:val="2"/>
        </w:rPr>
        <w:t>8.3.1.1.3.</w:t>
      </w:r>
      <w:r w:rsidRPr="00E36978">
        <w:rPr>
          <w:snapToGrid w:val="0"/>
          <w:kern w:val="2"/>
          <w:lang w:eastAsia="zh-TW"/>
        </w:rPr>
        <w:t>4.</w:t>
      </w:r>
      <w:r w:rsidRPr="00E36978">
        <w:t>2</w:t>
      </w:r>
      <w:r w:rsidRPr="00E36978">
        <w:tab/>
        <w:t>Test procedure</w:t>
      </w:r>
    </w:p>
    <w:p w14:paraId="3C142FBB"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SS transmits NPDSCH via NPDCCH DCI format N1 for C_RNTI to transmit the DL RMC according to Tables 8.3.1.1.3.3-1 and 8.3.1.1.3.3-2.</w:t>
      </w:r>
    </w:p>
    <w:p w14:paraId="6D77E32F"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E36978" w:rsidRDefault="00000000">
      <w:pPr>
        <w:pStyle w:val="H6"/>
      </w:pPr>
      <w:r w:rsidRPr="00E36978">
        <w:rPr>
          <w:snapToGrid w:val="0"/>
          <w:kern w:val="2"/>
        </w:rPr>
        <w:t>8.3.1.1.3.</w:t>
      </w:r>
      <w:r w:rsidRPr="00E36978">
        <w:rPr>
          <w:snapToGrid w:val="0"/>
          <w:kern w:val="2"/>
          <w:lang w:eastAsia="zh-TW"/>
        </w:rPr>
        <w:t>4.</w:t>
      </w:r>
      <w:r w:rsidRPr="00E36978">
        <w:rPr>
          <w:lang w:eastAsia="zh-TW"/>
        </w:rPr>
        <w:t>3</w:t>
      </w:r>
      <w:r w:rsidRPr="00E36978">
        <w:tab/>
        <w:t>Message contents</w:t>
      </w:r>
    </w:p>
    <w:p w14:paraId="62663F08" w14:textId="77777777" w:rsidR="00524A5D" w:rsidRPr="00E36978" w:rsidRDefault="00000000">
      <w:r w:rsidRPr="00E36978">
        <w:t xml:space="preserve">Message contents are same as </w:t>
      </w:r>
      <w:r w:rsidRPr="00E36978">
        <w:rPr>
          <w:snapToGrid w:val="0"/>
          <w:kern w:val="2"/>
        </w:rPr>
        <w:t>8.3.1.1.1.</w:t>
      </w:r>
      <w:r w:rsidRPr="00E36978">
        <w:rPr>
          <w:snapToGrid w:val="0"/>
          <w:kern w:val="2"/>
          <w:lang w:eastAsia="zh-TW"/>
        </w:rPr>
        <w:t>4.</w:t>
      </w:r>
      <w:r w:rsidRPr="00E36978">
        <w:rPr>
          <w:lang w:eastAsia="zh-TW"/>
        </w:rPr>
        <w:t>3</w:t>
      </w:r>
      <w:r w:rsidRPr="00E36978">
        <w:t xml:space="preserve"> with the following exceptions:</w:t>
      </w:r>
    </w:p>
    <w:p w14:paraId="078D0361" w14:textId="77777777" w:rsidR="00524A5D" w:rsidRPr="00E36978" w:rsidRDefault="00000000">
      <w:pPr>
        <w:pStyle w:val="TH"/>
      </w:pPr>
      <w:r w:rsidRPr="00E36978">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470E2C31" w14:textId="77777777">
        <w:trPr>
          <w:gridBefore w:val="1"/>
          <w:wBefore w:w="9" w:type="dxa"/>
          <w:jc w:val="center"/>
        </w:trPr>
        <w:tc>
          <w:tcPr>
            <w:tcW w:w="9738" w:type="dxa"/>
            <w:gridSpan w:val="4"/>
          </w:tcPr>
          <w:p w14:paraId="47C7622D"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3F06C2ED" w14:textId="77777777">
        <w:tblPrEx>
          <w:tblCellMar>
            <w:left w:w="108" w:type="dxa"/>
            <w:right w:w="108" w:type="dxa"/>
          </w:tblCellMar>
        </w:tblPrEx>
        <w:trPr>
          <w:jc w:val="center"/>
        </w:trPr>
        <w:tc>
          <w:tcPr>
            <w:tcW w:w="4535" w:type="dxa"/>
            <w:gridSpan w:val="2"/>
            <w:shd w:val="clear" w:color="auto" w:fill="auto"/>
          </w:tcPr>
          <w:p w14:paraId="05C23776" w14:textId="77777777" w:rsidR="00524A5D" w:rsidRPr="00E36978" w:rsidRDefault="00000000">
            <w:pPr>
              <w:pStyle w:val="TAH"/>
              <w:keepNext w:val="0"/>
              <w:keepLines w:val="0"/>
            </w:pPr>
            <w:r w:rsidRPr="00E36978">
              <w:t>Information Element</w:t>
            </w:r>
          </w:p>
        </w:tc>
        <w:tc>
          <w:tcPr>
            <w:tcW w:w="2267" w:type="dxa"/>
            <w:shd w:val="clear" w:color="auto" w:fill="auto"/>
          </w:tcPr>
          <w:p w14:paraId="06D64D50" w14:textId="77777777" w:rsidR="00524A5D" w:rsidRPr="00E36978" w:rsidRDefault="00000000">
            <w:pPr>
              <w:pStyle w:val="TAH"/>
              <w:keepNext w:val="0"/>
              <w:keepLines w:val="0"/>
            </w:pPr>
            <w:r w:rsidRPr="00E36978">
              <w:t>Value/remark</w:t>
            </w:r>
          </w:p>
        </w:tc>
        <w:tc>
          <w:tcPr>
            <w:tcW w:w="1811" w:type="dxa"/>
            <w:shd w:val="clear" w:color="auto" w:fill="auto"/>
          </w:tcPr>
          <w:p w14:paraId="6660A650" w14:textId="77777777" w:rsidR="00524A5D" w:rsidRPr="00E36978" w:rsidRDefault="00000000">
            <w:pPr>
              <w:pStyle w:val="TAH"/>
              <w:keepNext w:val="0"/>
              <w:keepLines w:val="0"/>
            </w:pPr>
            <w:r w:rsidRPr="00E36978">
              <w:t>Comment</w:t>
            </w:r>
          </w:p>
        </w:tc>
        <w:tc>
          <w:tcPr>
            <w:tcW w:w="1134" w:type="dxa"/>
            <w:shd w:val="clear" w:color="auto" w:fill="auto"/>
          </w:tcPr>
          <w:p w14:paraId="24D94A5E" w14:textId="77777777" w:rsidR="00524A5D" w:rsidRPr="00E36978" w:rsidRDefault="00000000">
            <w:pPr>
              <w:pStyle w:val="TAH"/>
              <w:keepNext w:val="0"/>
              <w:keepLines w:val="0"/>
            </w:pPr>
            <w:r w:rsidRPr="00E36978">
              <w:t>Condition</w:t>
            </w:r>
          </w:p>
        </w:tc>
      </w:tr>
      <w:tr w:rsidR="00524A5D" w:rsidRPr="00E36978" w14:paraId="59456C3F"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0170E295"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62B1117E" w14:textId="77777777" w:rsidR="00524A5D" w:rsidRPr="00E36978" w:rsidRDefault="00524A5D">
            <w:pPr>
              <w:pStyle w:val="TAL"/>
              <w:keepNext w:val="0"/>
              <w:keepLines w:val="0"/>
            </w:pPr>
          </w:p>
        </w:tc>
        <w:tc>
          <w:tcPr>
            <w:tcW w:w="1811" w:type="dxa"/>
            <w:shd w:val="clear" w:color="auto" w:fill="auto"/>
          </w:tcPr>
          <w:p w14:paraId="3DF904CA" w14:textId="77777777" w:rsidR="00524A5D" w:rsidRPr="00E36978" w:rsidRDefault="00524A5D">
            <w:pPr>
              <w:pStyle w:val="TAL"/>
              <w:keepNext w:val="0"/>
              <w:keepLines w:val="0"/>
            </w:pPr>
          </w:p>
        </w:tc>
        <w:tc>
          <w:tcPr>
            <w:tcW w:w="1134" w:type="dxa"/>
            <w:shd w:val="clear" w:color="auto" w:fill="auto"/>
          </w:tcPr>
          <w:p w14:paraId="15397B8C" w14:textId="77777777" w:rsidR="00524A5D" w:rsidRPr="00E36978" w:rsidRDefault="00524A5D">
            <w:pPr>
              <w:pStyle w:val="TAL"/>
              <w:keepNext w:val="0"/>
              <w:keepLines w:val="0"/>
            </w:pPr>
          </w:p>
        </w:tc>
      </w:tr>
      <w:tr w:rsidR="00524A5D" w:rsidRPr="00E36978" w14:paraId="01108802" w14:textId="77777777">
        <w:tblPrEx>
          <w:tblCellMar>
            <w:left w:w="108" w:type="dxa"/>
            <w:right w:w="108" w:type="dxa"/>
          </w:tblCellMar>
        </w:tblPrEx>
        <w:trPr>
          <w:jc w:val="center"/>
        </w:trPr>
        <w:tc>
          <w:tcPr>
            <w:tcW w:w="4535" w:type="dxa"/>
            <w:gridSpan w:val="2"/>
            <w:tcBorders>
              <w:bottom w:val="nil"/>
            </w:tcBorders>
            <w:shd w:val="clear" w:color="auto" w:fill="auto"/>
          </w:tcPr>
          <w:p w14:paraId="5756842D"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2D19A3A4" w14:textId="77777777" w:rsidR="00524A5D" w:rsidRPr="00E36978" w:rsidRDefault="00524A5D">
            <w:pPr>
              <w:pStyle w:val="TAL"/>
              <w:keepNext w:val="0"/>
              <w:keepLines w:val="0"/>
            </w:pPr>
          </w:p>
        </w:tc>
        <w:tc>
          <w:tcPr>
            <w:tcW w:w="1811" w:type="dxa"/>
            <w:shd w:val="clear" w:color="auto" w:fill="auto"/>
          </w:tcPr>
          <w:p w14:paraId="4BA796A1" w14:textId="77777777" w:rsidR="00524A5D" w:rsidRPr="00E36978" w:rsidRDefault="00000000">
            <w:pPr>
              <w:pStyle w:val="TAL"/>
              <w:keepNext w:val="0"/>
              <w:keepLines w:val="0"/>
            </w:pPr>
            <w:r w:rsidRPr="00E36978">
              <w:t>Non-anchor carrier</w:t>
            </w:r>
          </w:p>
        </w:tc>
        <w:tc>
          <w:tcPr>
            <w:tcW w:w="1134" w:type="dxa"/>
            <w:shd w:val="clear" w:color="auto" w:fill="auto"/>
          </w:tcPr>
          <w:p w14:paraId="774A8656" w14:textId="77777777" w:rsidR="00524A5D" w:rsidRPr="00E36978" w:rsidRDefault="00524A5D">
            <w:pPr>
              <w:pStyle w:val="TAL"/>
              <w:keepNext w:val="0"/>
              <w:keepLines w:val="0"/>
            </w:pPr>
          </w:p>
        </w:tc>
      </w:tr>
      <w:tr w:rsidR="00524A5D" w:rsidRPr="00E36978" w14:paraId="0CA5EFDE" w14:textId="77777777">
        <w:tblPrEx>
          <w:tblCellMar>
            <w:left w:w="108" w:type="dxa"/>
            <w:right w:w="108" w:type="dxa"/>
          </w:tblCellMar>
        </w:tblPrEx>
        <w:trPr>
          <w:jc w:val="center"/>
        </w:trPr>
        <w:tc>
          <w:tcPr>
            <w:tcW w:w="4535" w:type="dxa"/>
            <w:gridSpan w:val="2"/>
            <w:tcBorders>
              <w:bottom w:val="nil"/>
            </w:tcBorders>
            <w:shd w:val="clear" w:color="auto" w:fill="auto"/>
          </w:tcPr>
          <w:p w14:paraId="723E6474"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5EA0AB07" w14:textId="77777777" w:rsidR="00524A5D" w:rsidRPr="00E36978" w:rsidRDefault="00524A5D">
            <w:pPr>
              <w:pStyle w:val="TAL"/>
              <w:keepNext w:val="0"/>
              <w:keepLines w:val="0"/>
            </w:pPr>
          </w:p>
        </w:tc>
        <w:tc>
          <w:tcPr>
            <w:tcW w:w="1811" w:type="dxa"/>
            <w:shd w:val="clear" w:color="auto" w:fill="auto"/>
          </w:tcPr>
          <w:p w14:paraId="54CE1EB5" w14:textId="77777777" w:rsidR="00524A5D" w:rsidRPr="00E36978" w:rsidRDefault="00524A5D">
            <w:pPr>
              <w:pStyle w:val="TAL"/>
              <w:keepNext w:val="0"/>
              <w:keepLines w:val="0"/>
            </w:pPr>
          </w:p>
        </w:tc>
        <w:tc>
          <w:tcPr>
            <w:tcW w:w="1134" w:type="dxa"/>
            <w:shd w:val="clear" w:color="auto" w:fill="auto"/>
          </w:tcPr>
          <w:p w14:paraId="027CE691" w14:textId="77777777" w:rsidR="00524A5D" w:rsidRPr="00E36978" w:rsidRDefault="00524A5D">
            <w:pPr>
              <w:pStyle w:val="TAL"/>
              <w:keepNext w:val="0"/>
              <w:keepLines w:val="0"/>
            </w:pPr>
          </w:p>
        </w:tc>
      </w:tr>
      <w:tr w:rsidR="00524A5D" w:rsidRPr="00E36978" w14:paraId="5AF268F8" w14:textId="77777777">
        <w:tblPrEx>
          <w:tblCellMar>
            <w:left w:w="108" w:type="dxa"/>
            <w:right w:w="108" w:type="dxa"/>
          </w:tblCellMar>
        </w:tblPrEx>
        <w:trPr>
          <w:jc w:val="center"/>
        </w:trPr>
        <w:tc>
          <w:tcPr>
            <w:tcW w:w="4535" w:type="dxa"/>
            <w:gridSpan w:val="2"/>
            <w:tcBorders>
              <w:bottom w:val="nil"/>
            </w:tcBorders>
            <w:shd w:val="clear" w:color="auto" w:fill="auto"/>
          </w:tcPr>
          <w:p w14:paraId="54EFCB0D" w14:textId="77777777" w:rsidR="00524A5D" w:rsidRPr="00E36978" w:rsidRDefault="00000000">
            <w:pPr>
              <w:pStyle w:val="TAL"/>
              <w:keepNext w:val="0"/>
              <w:keepLines w:val="0"/>
            </w:pPr>
            <w:r w:rsidRPr="00E36978">
              <w:t>dl-CarrierFreq-r13</w:t>
            </w:r>
          </w:p>
        </w:tc>
        <w:tc>
          <w:tcPr>
            <w:tcW w:w="2267" w:type="dxa"/>
            <w:shd w:val="clear" w:color="auto" w:fill="auto"/>
          </w:tcPr>
          <w:p w14:paraId="0E4D936C" w14:textId="77777777" w:rsidR="00524A5D" w:rsidRPr="00E36978" w:rsidRDefault="00000000">
            <w:pPr>
              <w:pStyle w:val="TAL"/>
              <w:keepNext w:val="0"/>
              <w:keepLines w:val="0"/>
            </w:pPr>
            <w:r w:rsidRPr="00E36978">
              <w:t>Note 1</w:t>
            </w:r>
          </w:p>
        </w:tc>
        <w:tc>
          <w:tcPr>
            <w:tcW w:w="1811" w:type="dxa"/>
            <w:shd w:val="clear" w:color="auto" w:fill="auto"/>
          </w:tcPr>
          <w:p w14:paraId="511D5B64" w14:textId="77777777" w:rsidR="00524A5D" w:rsidRPr="00E36978" w:rsidRDefault="00524A5D">
            <w:pPr>
              <w:pStyle w:val="TAL"/>
              <w:keepNext w:val="0"/>
              <w:keepLines w:val="0"/>
            </w:pPr>
          </w:p>
        </w:tc>
        <w:tc>
          <w:tcPr>
            <w:tcW w:w="1134" w:type="dxa"/>
            <w:shd w:val="clear" w:color="auto" w:fill="auto"/>
          </w:tcPr>
          <w:p w14:paraId="6E47FE44" w14:textId="77777777" w:rsidR="00524A5D" w:rsidRPr="00E36978" w:rsidRDefault="00524A5D">
            <w:pPr>
              <w:pStyle w:val="TAL"/>
              <w:keepNext w:val="0"/>
              <w:keepLines w:val="0"/>
            </w:pPr>
          </w:p>
        </w:tc>
      </w:tr>
      <w:tr w:rsidR="00524A5D" w:rsidRPr="00E36978" w14:paraId="452AA4B5" w14:textId="77777777">
        <w:tblPrEx>
          <w:tblCellMar>
            <w:left w:w="108" w:type="dxa"/>
            <w:right w:w="108" w:type="dxa"/>
          </w:tblCellMar>
        </w:tblPrEx>
        <w:trPr>
          <w:jc w:val="center"/>
        </w:trPr>
        <w:tc>
          <w:tcPr>
            <w:tcW w:w="4535" w:type="dxa"/>
            <w:gridSpan w:val="2"/>
            <w:tcBorders>
              <w:bottom w:val="nil"/>
            </w:tcBorders>
            <w:shd w:val="clear" w:color="auto" w:fill="auto"/>
          </w:tcPr>
          <w:p w14:paraId="20B1CC16"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5FEF213C" w14:textId="77777777" w:rsidR="00524A5D" w:rsidRPr="00E36978" w:rsidRDefault="00000000">
            <w:pPr>
              <w:pStyle w:val="TAL"/>
              <w:keepNext w:val="0"/>
              <w:keepLines w:val="0"/>
            </w:pPr>
            <w:r w:rsidRPr="00E36978">
              <w:t>NULL</w:t>
            </w:r>
          </w:p>
        </w:tc>
        <w:tc>
          <w:tcPr>
            <w:tcW w:w="1811" w:type="dxa"/>
            <w:shd w:val="clear" w:color="auto" w:fill="auto"/>
          </w:tcPr>
          <w:p w14:paraId="73DAF24E" w14:textId="77777777" w:rsidR="00524A5D" w:rsidRPr="00E36978" w:rsidRDefault="00524A5D">
            <w:pPr>
              <w:pStyle w:val="TAL"/>
              <w:keepNext w:val="0"/>
              <w:keepLines w:val="0"/>
            </w:pPr>
          </w:p>
        </w:tc>
        <w:tc>
          <w:tcPr>
            <w:tcW w:w="1134" w:type="dxa"/>
            <w:shd w:val="clear" w:color="auto" w:fill="auto"/>
          </w:tcPr>
          <w:p w14:paraId="318E8FAD" w14:textId="77777777" w:rsidR="00524A5D" w:rsidRPr="00E36978" w:rsidRDefault="00524A5D">
            <w:pPr>
              <w:pStyle w:val="TAL"/>
              <w:keepNext w:val="0"/>
              <w:keepLines w:val="0"/>
            </w:pPr>
          </w:p>
        </w:tc>
      </w:tr>
      <w:tr w:rsidR="00524A5D" w:rsidRPr="00E36978" w14:paraId="7C0DEF23" w14:textId="77777777">
        <w:tblPrEx>
          <w:tblCellMar>
            <w:left w:w="108" w:type="dxa"/>
            <w:right w:w="108" w:type="dxa"/>
          </w:tblCellMar>
        </w:tblPrEx>
        <w:trPr>
          <w:jc w:val="center"/>
        </w:trPr>
        <w:tc>
          <w:tcPr>
            <w:tcW w:w="4535" w:type="dxa"/>
            <w:gridSpan w:val="2"/>
            <w:tcBorders>
              <w:bottom w:val="nil"/>
            </w:tcBorders>
            <w:shd w:val="clear" w:color="auto" w:fill="auto"/>
          </w:tcPr>
          <w:p w14:paraId="0FFD8AD3"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0CC376AE" w14:textId="77777777" w:rsidR="00524A5D" w:rsidRPr="00E36978" w:rsidRDefault="00000000">
            <w:pPr>
              <w:pStyle w:val="TAL"/>
              <w:keepNext w:val="0"/>
              <w:keepLines w:val="0"/>
            </w:pPr>
            <w:r w:rsidRPr="00E36978">
              <w:t>NULL</w:t>
            </w:r>
          </w:p>
        </w:tc>
        <w:tc>
          <w:tcPr>
            <w:tcW w:w="1811" w:type="dxa"/>
            <w:shd w:val="clear" w:color="auto" w:fill="auto"/>
          </w:tcPr>
          <w:p w14:paraId="41ACA343" w14:textId="77777777" w:rsidR="00524A5D" w:rsidRPr="00E36978" w:rsidRDefault="00524A5D">
            <w:pPr>
              <w:pStyle w:val="TAL"/>
              <w:keepNext w:val="0"/>
              <w:keepLines w:val="0"/>
            </w:pPr>
          </w:p>
        </w:tc>
        <w:tc>
          <w:tcPr>
            <w:tcW w:w="1134" w:type="dxa"/>
            <w:shd w:val="clear" w:color="auto" w:fill="auto"/>
          </w:tcPr>
          <w:p w14:paraId="17002812" w14:textId="77777777" w:rsidR="00524A5D" w:rsidRPr="00E36978" w:rsidRDefault="00524A5D">
            <w:pPr>
              <w:pStyle w:val="TAL"/>
              <w:keepNext w:val="0"/>
              <w:keepLines w:val="0"/>
            </w:pPr>
          </w:p>
        </w:tc>
      </w:tr>
      <w:tr w:rsidR="00524A5D" w:rsidRPr="00E36978" w14:paraId="7D0E7A81" w14:textId="77777777">
        <w:tblPrEx>
          <w:tblCellMar>
            <w:left w:w="108" w:type="dxa"/>
            <w:right w:w="108" w:type="dxa"/>
          </w:tblCellMar>
        </w:tblPrEx>
        <w:trPr>
          <w:jc w:val="center"/>
        </w:trPr>
        <w:tc>
          <w:tcPr>
            <w:tcW w:w="4535" w:type="dxa"/>
            <w:gridSpan w:val="2"/>
            <w:tcBorders>
              <w:bottom w:val="nil"/>
            </w:tcBorders>
            <w:shd w:val="clear" w:color="auto" w:fill="auto"/>
          </w:tcPr>
          <w:p w14:paraId="3D9BFF30" w14:textId="77777777" w:rsidR="00524A5D" w:rsidRPr="00E36978" w:rsidRDefault="00000000">
            <w:pPr>
              <w:pStyle w:val="TAL"/>
              <w:keepNext w:val="0"/>
              <w:keepLines w:val="0"/>
            </w:pPr>
            <w:r w:rsidRPr="00E36978">
              <w:t>}</w:t>
            </w:r>
          </w:p>
        </w:tc>
        <w:tc>
          <w:tcPr>
            <w:tcW w:w="2267" w:type="dxa"/>
            <w:shd w:val="clear" w:color="auto" w:fill="auto"/>
          </w:tcPr>
          <w:p w14:paraId="24999674" w14:textId="77777777" w:rsidR="00524A5D" w:rsidRPr="00E36978" w:rsidRDefault="00524A5D">
            <w:pPr>
              <w:pStyle w:val="TAL"/>
              <w:keepNext w:val="0"/>
              <w:keepLines w:val="0"/>
            </w:pPr>
          </w:p>
        </w:tc>
        <w:tc>
          <w:tcPr>
            <w:tcW w:w="1811" w:type="dxa"/>
            <w:shd w:val="clear" w:color="auto" w:fill="auto"/>
          </w:tcPr>
          <w:p w14:paraId="332D9497" w14:textId="77777777" w:rsidR="00524A5D" w:rsidRPr="00E36978" w:rsidRDefault="00524A5D">
            <w:pPr>
              <w:pStyle w:val="TAL"/>
              <w:keepNext w:val="0"/>
              <w:keepLines w:val="0"/>
            </w:pPr>
          </w:p>
        </w:tc>
        <w:tc>
          <w:tcPr>
            <w:tcW w:w="1134" w:type="dxa"/>
            <w:shd w:val="clear" w:color="auto" w:fill="auto"/>
          </w:tcPr>
          <w:p w14:paraId="76AA4463" w14:textId="77777777" w:rsidR="00524A5D" w:rsidRPr="00E36978" w:rsidRDefault="00524A5D">
            <w:pPr>
              <w:pStyle w:val="TAL"/>
              <w:keepNext w:val="0"/>
              <w:keepLines w:val="0"/>
            </w:pPr>
          </w:p>
        </w:tc>
      </w:tr>
      <w:tr w:rsidR="00524A5D" w:rsidRPr="00E36978" w14:paraId="1A94D24F" w14:textId="77777777">
        <w:tblPrEx>
          <w:tblCellMar>
            <w:left w:w="108" w:type="dxa"/>
            <w:right w:w="108" w:type="dxa"/>
          </w:tblCellMar>
        </w:tblPrEx>
        <w:trPr>
          <w:jc w:val="center"/>
        </w:trPr>
        <w:tc>
          <w:tcPr>
            <w:tcW w:w="4535" w:type="dxa"/>
            <w:gridSpan w:val="2"/>
            <w:tcBorders>
              <w:bottom w:val="nil"/>
            </w:tcBorders>
            <w:shd w:val="clear" w:color="auto" w:fill="auto"/>
          </w:tcPr>
          <w:p w14:paraId="2F7EA079"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27DF144E" w14:textId="77777777" w:rsidR="00524A5D" w:rsidRPr="00E36978" w:rsidRDefault="00524A5D">
            <w:pPr>
              <w:pStyle w:val="TAL"/>
              <w:keepNext w:val="0"/>
              <w:keepLines w:val="0"/>
            </w:pPr>
          </w:p>
        </w:tc>
        <w:tc>
          <w:tcPr>
            <w:tcW w:w="1811" w:type="dxa"/>
            <w:shd w:val="clear" w:color="auto" w:fill="auto"/>
          </w:tcPr>
          <w:p w14:paraId="341ABFB7" w14:textId="77777777" w:rsidR="00524A5D" w:rsidRPr="00E36978" w:rsidRDefault="00524A5D">
            <w:pPr>
              <w:pStyle w:val="TAL"/>
              <w:keepNext w:val="0"/>
              <w:keepLines w:val="0"/>
            </w:pPr>
          </w:p>
        </w:tc>
        <w:tc>
          <w:tcPr>
            <w:tcW w:w="1134" w:type="dxa"/>
            <w:shd w:val="clear" w:color="auto" w:fill="auto"/>
          </w:tcPr>
          <w:p w14:paraId="01399EFC" w14:textId="77777777" w:rsidR="00524A5D" w:rsidRPr="00E36978" w:rsidRDefault="00524A5D">
            <w:pPr>
              <w:pStyle w:val="TAL"/>
              <w:keepNext w:val="0"/>
              <w:keepLines w:val="0"/>
            </w:pPr>
          </w:p>
        </w:tc>
      </w:tr>
      <w:tr w:rsidR="00524A5D" w:rsidRPr="00E36978" w14:paraId="1D907E1F" w14:textId="77777777">
        <w:tblPrEx>
          <w:tblCellMar>
            <w:left w:w="108" w:type="dxa"/>
            <w:right w:w="108" w:type="dxa"/>
          </w:tblCellMar>
        </w:tblPrEx>
        <w:trPr>
          <w:jc w:val="center"/>
        </w:trPr>
        <w:tc>
          <w:tcPr>
            <w:tcW w:w="4535" w:type="dxa"/>
            <w:gridSpan w:val="2"/>
            <w:tcBorders>
              <w:bottom w:val="nil"/>
            </w:tcBorders>
            <w:shd w:val="clear" w:color="auto" w:fill="auto"/>
          </w:tcPr>
          <w:p w14:paraId="5A54F358" w14:textId="77777777" w:rsidR="00524A5D" w:rsidRPr="00E36978" w:rsidRDefault="00000000">
            <w:pPr>
              <w:pStyle w:val="TAL"/>
              <w:keepNext w:val="0"/>
              <w:keepLines w:val="0"/>
            </w:pPr>
            <w:r w:rsidRPr="00E36978">
              <w:lastRenderedPageBreak/>
              <w:t>ul-CarrierFreq-r13</w:t>
            </w:r>
          </w:p>
        </w:tc>
        <w:tc>
          <w:tcPr>
            <w:tcW w:w="2267" w:type="dxa"/>
            <w:shd w:val="clear" w:color="auto" w:fill="auto"/>
          </w:tcPr>
          <w:p w14:paraId="080869BA" w14:textId="77777777" w:rsidR="00524A5D" w:rsidRPr="00E36978" w:rsidRDefault="00000000">
            <w:pPr>
              <w:pStyle w:val="TAL"/>
              <w:keepNext w:val="0"/>
              <w:keepLines w:val="0"/>
            </w:pPr>
            <w:r w:rsidRPr="00E36978">
              <w:t>Note 1</w:t>
            </w:r>
          </w:p>
        </w:tc>
        <w:tc>
          <w:tcPr>
            <w:tcW w:w="1811" w:type="dxa"/>
            <w:shd w:val="clear" w:color="auto" w:fill="auto"/>
          </w:tcPr>
          <w:p w14:paraId="45CCABD5" w14:textId="77777777" w:rsidR="00524A5D" w:rsidRPr="00E36978" w:rsidRDefault="00524A5D">
            <w:pPr>
              <w:pStyle w:val="TAL"/>
              <w:keepNext w:val="0"/>
              <w:keepLines w:val="0"/>
            </w:pPr>
          </w:p>
        </w:tc>
        <w:tc>
          <w:tcPr>
            <w:tcW w:w="1134" w:type="dxa"/>
            <w:shd w:val="clear" w:color="auto" w:fill="auto"/>
          </w:tcPr>
          <w:p w14:paraId="57E8EB1C" w14:textId="77777777" w:rsidR="00524A5D" w:rsidRPr="00E36978" w:rsidRDefault="00524A5D">
            <w:pPr>
              <w:pStyle w:val="TAL"/>
              <w:keepNext w:val="0"/>
              <w:keepLines w:val="0"/>
            </w:pPr>
          </w:p>
        </w:tc>
      </w:tr>
      <w:tr w:rsidR="00524A5D" w:rsidRPr="00E36978" w14:paraId="678BDFEC" w14:textId="77777777">
        <w:tblPrEx>
          <w:tblCellMar>
            <w:left w:w="108" w:type="dxa"/>
            <w:right w:w="108" w:type="dxa"/>
          </w:tblCellMar>
        </w:tblPrEx>
        <w:trPr>
          <w:jc w:val="center"/>
        </w:trPr>
        <w:tc>
          <w:tcPr>
            <w:tcW w:w="4535" w:type="dxa"/>
            <w:gridSpan w:val="2"/>
            <w:tcBorders>
              <w:bottom w:val="nil"/>
            </w:tcBorders>
            <w:shd w:val="clear" w:color="auto" w:fill="auto"/>
          </w:tcPr>
          <w:p w14:paraId="4B4322C9" w14:textId="77777777" w:rsidR="00524A5D" w:rsidRPr="00E36978" w:rsidRDefault="00000000">
            <w:pPr>
              <w:pStyle w:val="TAL"/>
              <w:keepNext w:val="0"/>
              <w:keepLines w:val="0"/>
            </w:pPr>
            <w:r w:rsidRPr="00E36978">
              <w:t>}</w:t>
            </w:r>
          </w:p>
        </w:tc>
        <w:tc>
          <w:tcPr>
            <w:tcW w:w="2267" w:type="dxa"/>
            <w:shd w:val="clear" w:color="auto" w:fill="auto"/>
          </w:tcPr>
          <w:p w14:paraId="699A4359" w14:textId="77777777" w:rsidR="00524A5D" w:rsidRPr="00E36978" w:rsidRDefault="00524A5D">
            <w:pPr>
              <w:pStyle w:val="TAL"/>
              <w:keepNext w:val="0"/>
              <w:keepLines w:val="0"/>
            </w:pPr>
          </w:p>
        </w:tc>
        <w:tc>
          <w:tcPr>
            <w:tcW w:w="1811" w:type="dxa"/>
            <w:shd w:val="clear" w:color="auto" w:fill="auto"/>
          </w:tcPr>
          <w:p w14:paraId="5E168E5D" w14:textId="77777777" w:rsidR="00524A5D" w:rsidRPr="00E36978" w:rsidRDefault="00524A5D">
            <w:pPr>
              <w:pStyle w:val="TAL"/>
              <w:keepNext w:val="0"/>
              <w:keepLines w:val="0"/>
            </w:pPr>
          </w:p>
        </w:tc>
        <w:tc>
          <w:tcPr>
            <w:tcW w:w="1134" w:type="dxa"/>
            <w:shd w:val="clear" w:color="auto" w:fill="auto"/>
          </w:tcPr>
          <w:p w14:paraId="2260683E" w14:textId="77777777" w:rsidR="00524A5D" w:rsidRPr="00E36978" w:rsidRDefault="00524A5D">
            <w:pPr>
              <w:pStyle w:val="TAL"/>
              <w:keepNext w:val="0"/>
              <w:keepLines w:val="0"/>
            </w:pPr>
          </w:p>
        </w:tc>
      </w:tr>
      <w:tr w:rsidR="00524A5D" w:rsidRPr="00E36978" w14:paraId="3BA71A86" w14:textId="77777777">
        <w:tblPrEx>
          <w:tblCellMar>
            <w:left w:w="108" w:type="dxa"/>
            <w:right w:w="108" w:type="dxa"/>
          </w:tblCellMar>
        </w:tblPrEx>
        <w:trPr>
          <w:jc w:val="center"/>
        </w:trPr>
        <w:tc>
          <w:tcPr>
            <w:tcW w:w="4535" w:type="dxa"/>
            <w:gridSpan w:val="2"/>
            <w:tcBorders>
              <w:bottom w:val="nil"/>
            </w:tcBorders>
            <w:shd w:val="clear" w:color="auto" w:fill="auto"/>
          </w:tcPr>
          <w:p w14:paraId="7C1A52EC" w14:textId="77777777" w:rsidR="00524A5D" w:rsidRPr="00E36978" w:rsidRDefault="00000000">
            <w:pPr>
              <w:pStyle w:val="TAL"/>
              <w:keepNext w:val="0"/>
              <w:keepLines w:val="0"/>
            </w:pPr>
            <w:r w:rsidRPr="00E36978">
              <w:t>}</w:t>
            </w:r>
          </w:p>
        </w:tc>
        <w:tc>
          <w:tcPr>
            <w:tcW w:w="2267" w:type="dxa"/>
            <w:shd w:val="clear" w:color="auto" w:fill="auto"/>
          </w:tcPr>
          <w:p w14:paraId="18EC210C" w14:textId="77777777" w:rsidR="00524A5D" w:rsidRPr="00E36978" w:rsidRDefault="00524A5D">
            <w:pPr>
              <w:pStyle w:val="TAL"/>
              <w:keepNext w:val="0"/>
              <w:keepLines w:val="0"/>
            </w:pPr>
          </w:p>
        </w:tc>
        <w:tc>
          <w:tcPr>
            <w:tcW w:w="1811" w:type="dxa"/>
            <w:shd w:val="clear" w:color="auto" w:fill="auto"/>
          </w:tcPr>
          <w:p w14:paraId="35BC7FD5" w14:textId="77777777" w:rsidR="00524A5D" w:rsidRPr="00E36978" w:rsidRDefault="00524A5D">
            <w:pPr>
              <w:pStyle w:val="TAL"/>
              <w:keepNext w:val="0"/>
              <w:keepLines w:val="0"/>
            </w:pPr>
          </w:p>
        </w:tc>
        <w:tc>
          <w:tcPr>
            <w:tcW w:w="1134" w:type="dxa"/>
            <w:shd w:val="clear" w:color="auto" w:fill="auto"/>
          </w:tcPr>
          <w:p w14:paraId="1B80EA3E" w14:textId="77777777" w:rsidR="00524A5D" w:rsidRPr="00E36978" w:rsidRDefault="00524A5D">
            <w:pPr>
              <w:pStyle w:val="TAL"/>
              <w:keepNext w:val="0"/>
              <w:keepLines w:val="0"/>
            </w:pPr>
          </w:p>
        </w:tc>
      </w:tr>
      <w:tr w:rsidR="00524A5D" w:rsidRPr="00E36978" w14:paraId="586539A0" w14:textId="77777777">
        <w:tblPrEx>
          <w:tblCellMar>
            <w:left w:w="108" w:type="dxa"/>
            <w:right w:w="108" w:type="dxa"/>
          </w:tblCellMar>
        </w:tblPrEx>
        <w:trPr>
          <w:jc w:val="center"/>
        </w:trPr>
        <w:tc>
          <w:tcPr>
            <w:tcW w:w="4535" w:type="dxa"/>
            <w:gridSpan w:val="2"/>
            <w:tcBorders>
              <w:bottom w:val="nil"/>
            </w:tcBorders>
            <w:shd w:val="clear" w:color="auto" w:fill="auto"/>
          </w:tcPr>
          <w:p w14:paraId="14B163E5"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7451FA2A"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07F72362" w14:textId="77777777" w:rsidR="00524A5D" w:rsidRPr="00E36978" w:rsidRDefault="00000000">
            <w:pPr>
              <w:pStyle w:val="TAL"/>
              <w:keepNext w:val="0"/>
              <w:keepLines w:val="0"/>
            </w:pPr>
            <w:r w:rsidRPr="00E36978">
              <w:t>See subclause 8.1.6.3 in 36.508</w:t>
            </w:r>
          </w:p>
        </w:tc>
        <w:tc>
          <w:tcPr>
            <w:tcW w:w="1134" w:type="dxa"/>
            <w:shd w:val="clear" w:color="auto" w:fill="auto"/>
          </w:tcPr>
          <w:p w14:paraId="2F151F79" w14:textId="77777777" w:rsidR="00524A5D" w:rsidRPr="00E36978" w:rsidRDefault="00524A5D">
            <w:pPr>
              <w:pStyle w:val="TAL"/>
              <w:keepNext w:val="0"/>
              <w:keepLines w:val="0"/>
            </w:pPr>
          </w:p>
        </w:tc>
      </w:tr>
      <w:tr w:rsidR="00524A5D" w:rsidRPr="00E36978" w14:paraId="044CDF53" w14:textId="77777777">
        <w:tblPrEx>
          <w:tblCellMar>
            <w:left w:w="108" w:type="dxa"/>
            <w:right w:w="108" w:type="dxa"/>
          </w:tblCellMar>
        </w:tblPrEx>
        <w:trPr>
          <w:jc w:val="center"/>
        </w:trPr>
        <w:tc>
          <w:tcPr>
            <w:tcW w:w="4535" w:type="dxa"/>
            <w:gridSpan w:val="2"/>
            <w:tcBorders>
              <w:bottom w:val="nil"/>
            </w:tcBorders>
            <w:shd w:val="clear" w:color="auto" w:fill="auto"/>
          </w:tcPr>
          <w:p w14:paraId="3E6092B5"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19E8EC98"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17C93799"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1D669AC9" w14:textId="77777777" w:rsidR="00524A5D" w:rsidRPr="00E36978" w:rsidRDefault="00524A5D">
            <w:pPr>
              <w:pStyle w:val="TAL"/>
              <w:keepNext w:val="0"/>
              <w:keepLines w:val="0"/>
            </w:pPr>
          </w:p>
        </w:tc>
      </w:tr>
      <w:tr w:rsidR="00524A5D" w:rsidRPr="00E36978" w14:paraId="450EB316" w14:textId="77777777">
        <w:tblPrEx>
          <w:tblCellMar>
            <w:left w:w="108" w:type="dxa"/>
            <w:right w:w="108" w:type="dxa"/>
          </w:tblCellMar>
        </w:tblPrEx>
        <w:trPr>
          <w:jc w:val="center"/>
        </w:trPr>
        <w:tc>
          <w:tcPr>
            <w:tcW w:w="4535" w:type="dxa"/>
            <w:gridSpan w:val="2"/>
            <w:tcBorders>
              <w:bottom w:val="nil"/>
            </w:tcBorders>
            <w:shd w:val="clear" w:color="auto" w:fill="auto"/>
          </w:tcPr>
          <w:p w14:paraId="14201F83"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2F65AC73"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6A9572AB" w14:textId="77777777" w:rsidR="00524A5D" w:rsidRPr="00E36978" w:rsidRDefault="00000000">
            <w:pPr>
              <w:pStyle w:val="TAL"/>
              <w:keepNext w:val="0"/>
              <w:keepLines w:val="0"/>
            </w:pPr>
            <w:r w:rsidRPr="00E36978">
              <w:t>See subclause 8.1.6.3 in 36.508</w:t>
            </w:r>
          </w:p>
        </w:tc>
        <w:tc>
          <w:tcPr>
            <w:tcW w:w="1134" w:type="dxa"/>
            <w:shd w:val="clear" w:color="auto" w:fill="auto"/>
          </w:tcPr>
          <w:p w14:paraId="025D017C" w14:textId="77777777" w:rsidR="00524A5D" w:rsidRPr="00E36978" w:rsidRDefault="00524A5D">
            <w:pPr>
              <w:pStyle w:val="TAL"/>
              <w:keepNext w:val="0"/>
              <w:keepLines w:val="0"/>
            </w:pPr>
          </w:p>
        </w:tc>
      </w:tr>
      <w:tr w:rsidR="00524A5D" w:rsidRPr="00E36978" w14:paraId="395F1660" w14:textId="77777777">
        <w:tblPrEx>
          <w:tblCellMar>
            <w:left w:w="108" w:type="dxa"/>
            <w:right w:w="108" w:type="dxa"/>
          </w:tblCellMar>
        </w:tblPrEx>
        <w:trPr>
          <w:jc w:val="center"/>
        </w:trPr>
        <w:tc>
          <w:tcPr>
            <w:tcW w:w="4535" w:type="dxa"/>
            <w:gridSpan w:val="2"/>
            <w:tcBorders>
              <w:bottom w:val="nil"/>
            </w:tcBorders>
            <w:shd w:val="clear" w:color="auto" w:fill="auto"/>
          </w:tcPr>
          <w:p w14:paraId="5FF91FF2" w14:textId="77777777" w:rsidR="00524A5D" w:rsidRPr="00E36978" w:rsidRDefault="00000000">
            <w:pPr>
              <w:pStyle w:val="TAL"/>
              <w:keepNext w:val="0"/>
              <w:keepLines w:val="0"/>
            </w:pPr>
            <w:r w:rsidRPr="00E36978">
              <w:t>}</w:t>
            </w:r>
          </w:p>
        </w:tc>
        <w:tc>
          <w:tcPr>
            <w:tcW w:w="2267" w:type="dxa"/>
            <w:shd w:val="clear" w:color="auto" w:fill="auto"/>
          </w:tcPr>
          <w:p w14:paraId="734B664C" w14:textId="77777777" w:rsidR="00524A5D" w:rsidRPr="00E36978" w:rsidRDefault="00524A5D">
            <w:pPr>
              <w:pStyle w:val="TAL"/>
              <w:keepNext w:val="0"/>
              <w:keepLines w:val="0"/>
            </w:pPr>
          </w:p>
        </w:tc>
        <w:tc>
          <w:tcPr>
            <w:tcW w:w="1811" w:type="dxa"/>
            <w:shd w:val="clear" w:color="auto" w:fill="auto"/>
          </w:tcPr>
          <w:p w14:paraId="2EA05437" w14:textId="77777777" w:rsidR="00524A5D" w:rsidRPr="00E36978" w:rsidRDefault="00524A5D">
            <w:pPr>
              <w:pStyle w:val="TAL"/>
              <w:keepNext w:val="0"/>
              <w:keepLines w:val="0"/>
            </w:pPr>
          </w:p>
        </w:tc>
        <w:tc>
          <w:tcPr>
            <w:tcW w:w="1134" w:type="dxa"/>
            <w:shd w:val="clear" w:color="auto" w:fill="auto"/>
          </w:tcPr>
          <w:p w14:paraId="57CB9D51" w14:textId="77777777" w:rsidR="00524A5D" w:rsidRPr="00E36978" w:rsidRDefault="00524A5D">
            <w:pPr>
              <w:pStyle w:val="TAL"/>
              <w:keepNext w:val="0"/>
              <w:keepLines w:val="0"/>
            </w:pPr>
          </w:p>
        </w:tc>
      </w:tr>
      <w:tr w:rsidR="00524A5D" w:rsidRPr="00E36978" w14:paraId="26EF9AC2" w14:textId="77777777">
        <w:trPr>
          <w:gridBefore w:val="1"/>
          <w:wBefore w:w="9" w:type="dxa"/>
          <w:jc w:val="center"/>
        </w:trPr>
        <w:tc>
          <w:tcPr>
            <w:tcW w:w="9738" w:type="dxa"/>
            <w:gridSpan w:val="4"/>
          </w:tcPr>
          <w:p w14:paraId="0FEA3493"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7EE78541" w14:textId="77777777" w:rsidR="00380506" w:rsidRDefault="00380506" w:rsidP="00380506"/>
    <w:p w14:paraId="5110D686" w14:textId="43D2893B" w:rsidR="00524A5D" w:rsidRPr="00E36978" w:rsidRDefault="00000000">
      <w:pPr>
        <w:pStyle w:val="TH"/>
      </w:pPr>
      <w:r w:rsidRPr="00E36978">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1708E2D8" w14:textId="77777777">
        <w:trPr>
          <w:gridBefore w:val="1"/>
          <w:wBefore w:w="9" w:type="dxa"/>
          <w:jc w:val="center"/>
        </w:trPr>
        <w:tc>
          <w:tcPr>
            <w:tcW w:w="9738" w:type="dxa"/>
            <w:gridSpan w:val="4"/>
          </w:tcPr>
          <w:p w14:paraId="0E02A88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5814E8CA" w14:textId="77777777">
        <w:tblPrEx>
          <w:tblCellMar>
            <w:left w:w="108" w:type="dxa"/>
            <w:right w:w="108" w:type="dxa"/>
          </w:tblCellMar>
        </w:tblPrEx>
        <w:trPr>
          <w:jc w:val="center"/>
        </w:trPr>
        <w:tc>
          <w:tcPr>
            <w:tcW w:w="4535" w:type="dxa"/>
            <w:gridSpan w:val="2"/>
            <w:shd w:val="clear" w:color="auto" w:fill="auto"/>
          </w:tcPr>
          <w:p w14:paraId="4AF34618" w14:textId="77777777" w:rsidR="00524A5D" w:rsidRPr="00E36978" w:rsidRDefault="00000000">
            <w:pPr>
              <w:pStyle w:val="TAH"/>
              <w:keepNext w:val="0"/>
              <w:keepLines w:val="0"/>
            </w:pPr>
            <w:r w:rsidRPr="00E36978">
              <w:t>Information Element</w:t>
            </w:r>
          </w:p>
        </w:tc>
        <w:tc>
          <w:tcPr>
            <w:tcW w:w="2267" w:type="dxa"/>
            <w:shd w:val="clear" w:color="auto" w:fill="auto"/>
          </w:tcPr>
          <w:p w14:paraId="71D4E773" w14:textId="77777777" w:rsidR="00524A5D" w:rsidRPr="00E36978" w:rsidRDefault="00000000">
            <w:pPr>
              <w:pStyle w:val="TAH"/>
              <w:keepNext w:val="0"/>
              <w:keepLines w:val="0"/>
            </w:pPr>
            <w:r w:rsidRPr="00E36978">
              <w:t>Value/remark</w:t>
            </w:r>
          </w:p>
        </w:tc>
        <w:tc>
          <w:tcPr>
            <w:tcW w:w="1811" w:type="dxa"/>
            <w:shd w:val="clear" w:color="auto" w:fill="auto"/>
          </w:tcPr>
          <w:p w14:paraId="0FC013BA" w14:textId="77777777" w:rsidR="00524A5D" w:rsidRPr="00E36978" w:rsidRDefault="00000000">
            <w:pPr>
              <w:pStyle w:val="TAH"/>
              <w:keepNext w:val="0"/>
              <w:keepLines w:val="0"/>
            </w:pPr>
            <w:r w:rsidRPr="00E36978">
              <w:t>Comment</w:t>
            </w:r>
          </w:p>
        </w:tc>
        <w:tc>
          <w:tcPr>
            <w:tcW w:w="1134" w:type="dxa"/>
            <w:shd w:val="clear" w:color="auto" w:fill="auto"/>
          </w:tcPr>
          <w:p w14:paraId="56C17E3E" w14:textId="77777777" w:rsidR="00524A5D" w:rsidRPr="00E36978" w:rsidRDefault="00000000">
            <w:pPr>
              <w:pStyle w:val="TAH"/>
              <w:keepNext w:val="0"/>
              <w:keepLines w:val="0"/>
            </w:pPr>
            <w:r w:rsidRPr="00E36978">
              <w:t>Condition</w:t>
            </w:r>
          </w:p>
        </w:tc>
      </w:tr>
      <w:tr w:rsidR="00524A5D" w:rsidRPr="00E36978" w14:paraId="3CA7BC1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3533662C"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0FE38931" w14:textId="77777777" w:rsidR="00524A5D" w:rsidRPr="00E36978" w:rsidRDefault="00524A5D">
            <w:pPr>
              <w:pStyle w:val="TAL"/>
              <w:keepNext w:val="0"/>
              <w:keepLines w:val="0"/>
            </w:pPr>
          </w:p>
        </w:tc>
        <w:tc>
          <w:tcPr>
            <w:tcW w:w="1811" w:type="dxa"/>
            <w:shd w:val="clear" w:color="auto" w:fill="auto"/>
          </w:tcPr>
          <w:p w14:paraId="2712E329" w14:textId="77777777" w:rsidR="00524A5D" w:rsidRPr="00E36978" w:rsidRDefault="00524A5D">
            <w:pPr>
              <w:pStyle w:val="TAL"/>
              <w:keepNext w:val="0"/>
              <w:keepLines w:val="0"/>
            </w:pPr>
          </w:p>
        </w:tc>
        <w:tc>
          <w:tcPr>
            <w:tcW w:w="1134" w:type="dxa"/>
            <w:shd w:val="clear" w:color="auto" w:fill="auto"/>
          </w:tcPr>
          <w:p w14:paraId="1AA164E1" w14:textId="77777777" w:rsidR="00524A5D" w:rsidRPr="00E36978" w:rsidRDefault="00524A5D">
            <w:pPr>
              <w:pStyle w:val="TAL"/>
              <w:keepNext w:val="0"/>
              <w:keepLines w:val="0"/>
            </w:pPr>
          </w:p>
        </w:tc>
      </w:tr>
      <w:tr w:rsidR="00524A5D" w:rsidRPr="00E36978" w14:paraId="42B52498" w14:textId="77777777">
        <w:tblPrEx>
          <w:tblCellMar>
            <w:left w:w="108" w:type="dxa"/>
            <w:right w:w="108" w:type="dxa"/>
          </w:tblCellMar>
        </w:tblPrEx>
        <w:trPr>
          <w:jc w:val="center"/>
        </w:trPr>
        <w:tc>
          <w:tcPr>
            <w:tcW w:w="4535" w:type="dxa"/>
            <w:gridSpan w:val="2"/>
            <w:tcBorders>
              <w:bottom w:val="nil"/>
            </w:tcBorders>
            <w:shd w:val="clear" w:color="auto" w:fill="auto"/>
          </w:tcPr>
          <w:p w14:paraId="09E6B816"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7330EAA6" w14:textId="77777777" w:rsidR="00524A5D" w:rsidRPr="00E36978" w:rsidRDefault="00000000">
            <w:pPr>
              <w:pStyle w:val="TAL"/>
              <w:keepNext w:val="0"/>
              <w:keepLines w:val="0"/>
            </w:pPr>
            <w:r w:rsidRPr="00E36978">
              <w:t>R8</w:t>
            </w:r>
          </w:p>
        </w:tc>
        <w:tc>
          <w:tcPr>
            <w:tcW w:w="1811" w:type="dxa"/>
            <w:shd w:val="clear" w:color="auto" w:fill="auto"/>
          </w:tcPr>
          <w:p w14:paraId="36A6C729" w14:textId="77777777" w:rsidR="00524A5D" w:rsidRPr="00E36978" w:rsidRDefault="00524A5D">
            <w:pPr>
              <w:pStyle w:val="TAL"/>
              <w:keepNext w:val="0"/>
              <w:keepLines w:val="0"/>
            </w:pPr>
          </w:p>
        </w:tc>
        <w:tc>
          <w:tcPr>
            <w:tcW w:w="1134" w:type="dxa"/>
            <w:shd w:val="clear" w:color="auto" w:fill="auto"/>
          </w:tcPr>
          <w:p w14:paraId="37333641" w14:textId="77777777" w:rsidR="00524A5D" w:rsidRPr="00E36978" w:rsidRDefault="00524A5D">
            <w:pPr>
              <w:pStyle w:val="TAL"/>
              <w:keepNext w:val="0"/>
              <w:keepLines w:val="0"/>
            </w:pPr>
          </w:p>
        </w:tc>
      </w:tr>
      <w:tr w:rsidR="00524A5D" w:rsidRPr="00E36978" w14:paraId="5956D372" w14:textId="77777777">
        <w:tblPrEx>
          <w:tblCellMar>
            <w:left w:w="108" w:type="dxa"/>
            <w:right w:w="108" w:type="dxa"/>
          </w:tblCellMar>
        </w:tblPrEx>
        <w:trPr>
          <w:jc w:val="center"/>
        </w:trPr>
        <w:tc>
          <w:tcPr>
            <w:tcW w:w="4535" w:type="dxa"/>
            <w:gridSpan w:val="2"/>
            <w:tcBorders>
              <w:bottom w:val="nil"/>
            </w:tcBorders>
            <w:shd w:val="clear" w:color="auto" w:fill="auto"/>
          </w:tcPr>
          <w:p w14:paraId="3A49B1E9"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383B178E" w14:textId="77777777" w:rsidR="00524A5D" w:rsidRPr="00E36978" w:rsidRDefault="00000000">
            <w:pPr>
              <w:pStyle w:val="TAL"/>
              <w:keepNext w:val="0"/>
              <w:keepLines w:val="0"/>
            </w:pPr>
            <w:r w:rsidRPr="00E36978">
              <w:t>V1.5</w:t>
            </w:r>
          </w:p>
        </w:tc>
        <w:tc>
          <w:tcPr>
            <w:tcW w:w="1811" w:type="dxa"/>
            <w:shd w:val="clear" w:color="auto" w:fill="auto"/>
          </w:tcPr>
          <w:p w14:paraId="4E03693E" w14:textId="77777777" w:rsidR="00524A5D" w:rsidRPr="00E36978" w:rsidRDefault="00524A5D">
            <w:pPr>
              <w:pStyle w:val="TAL"/>
              <w:keepNext w:val="0"/>
              <w:keepLines w:val="0"/>
            </w:pPr>
          </w:p>
        </w:tc>
        <w:tc>
          <w:tcPr>
            <w:tcW w:w="1134" w:type="dxa"/>
            <w:shd w:val="clear" w:color="auto" w:fill="auto"/>
          </w:tcPr>
          <w:p w14:paraId="73E95460" w14:textId="77777777" w:rsidR="00524A5D" w:rsidRPr="00E36978" w:rsidRDefault="00524A5D">
            <w:pPr>
              <w:pStyle w:val="TAL"/>
              <w:keepNext w:val="0"/>
              <w:keepLines w:val="0"/>
            </w:pPr>
          </w:p>
        </w:tc>
      </w:tr>
      <w:tr w:rsidR="00524A5D" w:rsidRPr="00E36978"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72FA9DE5"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3884019"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6D0FB3C1"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FE78E" w14:textId="77777777" w:rsidR="00524A5D" w:rsidRPr="00E36978" w:rsidRDefault="00524A5D">
            <w:pPr>
              <w:pStyle w:val="TAL"/>
              <w:keepNext w:val="0"/>
              <w:keepLines w:val="0"/>
            </w:pPr>
          </w:p>
        </w:tc>
      </w:tr>
    </w:tbl>
    <w:p w14:paraId="3417B577" w14:textId="77777777" w:rsidR="00380506" w:rsidRDefault="00380506" w:rsidP="00380506">
      <w:pPr>
        <w:rPr>
          <w:lang w:eastAsia="zh-TW"/>
        </w:rPr>
      </w:pPr>
    </w:p>
    <w:p w14:paraId="0C995639" w14:textId="2D209F1E" w:rsidR="00380506" w:rsidRPr="00AA4573" w:rsidRDefault="00380506" w:rsidP="00380506">
      <w:pPr>
        <w:pStyle w:val="TH"/>
      </w:pPr>
      <w:r w:rsidRPr="00AA4573">
        <w:t>Table 8.</w:t>
      </w:r>
      <w:r>
        <w:t>3</w:t>
      </w:r>
      <w:r w:rsidRPr="00AA4573">
        <w:t>.</w:t>
      </w:r>
      <w:r>
        <w:t>1</w:t>
      </w:r>
      <w:r w:rsidRPr="00AA4573">
        <w:t>.</w:t>
      </w:r>
      <w:r>
        <w:t>1</w:t>
      </w:r>
      <w:r w:rsidRPr="00AA4573">
        <w:t>.</w:t>
      </w:r>
      <w:r>
        <w:t>3</w:t>
      </w:r>
      <w:r w:rsidRPr="00AA4573">
        <w:t>.</w:t>
      </w:r>
      <w:r>
        <w:t>4.3</w:t>
      </w:r>
      <w:r w:rsidRPr="00AA4573">
        <w:t>-</w:t>
      </w:r>
      <w:r>
        <w:t>3</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162447" w14:paraId="5C9420BA"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8D80D3" w14:textId="77777777" w:rsidR="00380506" w:rsidRPr="00E36978" w:rsidRDefault="00380506" w:rsidP="00562FA4">
            <w:pPr>
              <w:pStyle w:val="TAL"/>
              <w:keepNext w:val="0"/>
              <w:keepLines w:val="0"/>
            </w:pPr>
            <w:r w:rsidRPr="00E36978">
              <w:t>Derivation Path: 36.508 Table 8.1.</w:t>
            </w:r>
            <w:r>
              <w:t>3.6.1.2-2</w:t>
            </w:r>
          </w:p>
        </w:tc>
      </w:tr>
      <w:tr w:rsidR="00380506" w:rsidRPr="00AA4573" w14:paraId="7EFEC247"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9B865FF" w14:textId="77777777" w:rsidR="00380506" w:rsidRPr="00AA4573" w:rsidRDefault="00380506" w:rsidP="00562FA4">
            <w:pPr>
              <w:pStyle w:val="TAH"/>
            </w:pPr>
            <w:r w:rsidRPr="00AA4573">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722DCD16" w14:textId="77777777" w:rsidR="00380506" w:rsidRPr="00AA4573" w:rsidRDefault="00380506" w:rsidP="00562FA4">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221C2F2" w14:textId="77777777" w:rsidR="00380506" w:rsidRPr="00AA4573" w:rsidRDefault="00380506" w:rsidP="00562FA4">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AA4573" w:rsidRDefault="00380506" w:rsidP="00562FA4">
            <w:pPr>
              <w:pStyle w:val="TAH"/>
            </w:pPr>
            <w:r>
              <w:t>Condition</w:t>
            </w:r>
          </w:p>
        </w:tc>
      </w:tr>
      <w:tr w:rsidR="00380506" w:rsidRPr="00AA4573" w14:paraId="13666303"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0E702963" w14:textId="77777777" w:rsidR="00380506" w:rsidRPr="00AA4573" w:rsidRDefault="00380506" w:rsidP="00562FA4">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48141C57" w14:textId="57850914" w:rsidR="00380506" w:rsidRPr="00380506" w:rsidRDefault="00380506" w:rsidP="00562FA4">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1</w:t>
            </w:r>
          </w:p>
        </w:tc>
        <w:tc>
          <w:tcPr>
            <w:tcW w:w="2410" w:type="dxa"/>
            <w:tcBorders>
              <w:top w:val="nil"/>
              <w:left w:val="nil"/>
              <w:bottom w:val="single" w:sz="4" w:space="0" w:color="auto"/>
              <w:right w:val="single" w:sz="4" w:space="0" w:color="auto"/>
            </w:tcBorders>
            <w:shd w:val="clear" w:color="auto" w:fill="auto"/>
            <w:noWrap/>
            <w:vAlign w:val="center"/>
          </w:tcPr>
          <w:p w14:paraId="46901271" w14:textId="77777777" w:rsidR="00380506" w:rsidRPr="00AA4573" w:rsidRDefault="00380506" w:rsidP="00562FA4">
            <w:pPr>
              <w:pStyle w:val="TAC"/>
            </w:pPr>
          </w:p>
        </w:tc>
        <w:tc>
          <w:tcPr>
            <w:tcW w:w="1038" w:type="dxa"/>
            <w:tcBorders>
              <w:top w:val="nil"/>
              <w:left w:val="nil"/>
              <w:bottom w:val="single" w:sz="4" w:space="0" w:color="auto"/>
              <w:right w:val="single" w:sz="4" w:space="0" w:color="auto"/>
            </w:tcBorders>
          </w:tcPr>
          <w:p w14:paraId="202054EA" w14:textId="77777777" w:rsidR="00380506" w:rsidRDefault="00380506" w:rsidP="00562FA4">
            <w:pPr>
              <w:pStyle w:val="TAC"/>
            </w:pPr>
            <w:r>
              <w:t>For Test Number 1</w:t>
            </w:r>
          </w:p>
        </w:tc>
      </w:tr>
    </w:tbl>
    <w:p w14:paraId="4FA33361" w14:textId="77777777" w:rsidR="00524A5D" w:rsidRPr="00E36978" w:rsidRDefault="00524A5D">
      <w:pPr>
        <w:rPr>
          <w:lang w:eastAsia="zh-TW"/>
        </w:rPr>
      </w:pPr>
    </w:p>
    <w:p w14:paraId="42F6E847" w14:textId="77777777" w:rsidR="00524A5D" w:rsidRPr="00E36978" w:rsidRDefault="00000000">
      <w:pPr>
        <w:pStyle w:val="H6"/>
        <w:rPr>
          <w:snapToGrid w:val="0"/>
          <w:kern w:val="2"/>
        </w:rPr>
      </w:pPr>
      <w:r w:rsidRPr="00E36978">
        <w:rPr>
          <w:snapToGrid w:val="0"/>
          <w:kern w:val="2"/>
        </w:rPr>
        <w:t>8.3.1.1.3.5</w:t>
      </w:r>
      <w:r w:rsidRPr="00E36978">
        <w:rPr>
          <w:snapToGrid w:val="0"/>
          <w:kern w:val="2"/>
        </w:rPr>
        <w:tab/>
        <w:t>Test requirement</w:t>
      </w:r>
    </w:p>
    <w:p w14:paraId="1539D60B" w14:textId="77777777" w:rsidR="00524A5D" w:rsidRPr="00E36978" w:rsidRDefault="00000000">
      <w:r w:rsidRPr="00E36978">
        <w:t>Table 8.3.1.1.3</w:t>
      </w:r>
      <w:r w:rsidRPr="00E36978">
        <w:rPr>
          <w:lang w:eastAsia="zh-TW"/>
        </w:rPr>
        <w:t>.3</w:t>
      </w:r>
      <w:r w:rsidRPr="00E36978">
        <w:t>-1 defines the primary level settings.</w:t>
      </w:r>
    </w:p>
    <w:p w14:paraId="66D52D33" w14:textId="77777777" w:rsidR="00524A5D" w:rsidRPr="00E36978" w:rsidRDefault="00000000">
      <w:pPr>
        <w:rPr>
          <w:lang w:eastAsia="zh-TW"/>
        </w:rPr>
      </w:pPr>
      <w:r w:rsidRPr="00E36978">
        <w:t>The fraction of maximum throughput percentage for the downlink reference measurement channels specified in Annex A clause A.3.12.</w:t>
      </w:r>
      <w:r w:rsidRPr="00E36978">
        <w:rPr>
          <w:rFonts w:eastAsia="SimSun" w:hint="eastAsia"/>
          <w:lang w:val="en-US" w:eastAsia="zh-CN"/>
        </w:rPr>
        <w:t>1</w:t>
      </w:r>
      <w:r w:rsidRPr="00E36978">
        <w:t>.1 for each throughput test shall meet or exceed the specified value in Table 8.3.1.1.3.</w:t>
      </w:r>
      <w:r w:rsidRPr="00E36978">
        <w:rPr>
          <w:lang w:eastAsia="zh-TW"/>
        </w:rPr>
        <w:t>5</w:t>
      </w:r>
      <w:r w:rsidRPr="00E36978">
        <w:t>-</w:t>
      </w:r>
      <w:r w:rsidRPr="00E36978">
        <w:rPr>
          <w:lang w:eastAsia="zh-TW"/>
        </w:rPr>
        <w:t>1</w:t>
      </w:r>
      <w:r w:rsidRPr="00E36978">
        <w:t xml:space="preserve"> for the specified SNR including test tolerances for all throughput tests.</w:t>
      </w:r>
    </w:p>
    <w:p w14:paraId="1B33E920" w14:textId="77777777" w:rsidR="00524A5D" w:rsidRPr="00E36978" w:rsidRDefault="00000000">
      <w:pPr>
        <w:pStyle w:val="TH"/>
      </w:pPr>
      <w:r w:rsidRPr="00E36978">
        <w:t>Table 8.3.1.1.3.</w:t>
      </w:r>
      <w:r w:rsidRPr="00E36978">
        <w:rPr>
          <w:lang w:eastAsia="zh-TW"/>
        </w:rPr>
        <w:t>5</w:t>
      </w:r>
      <w:r w:rsidRPr="00E36978">
        <w:t>-</w:t>
      </w:r>
      <w:r w:rsidRPr="00E36978">
        <w:rPr>
          <w:lang w:eastAsia="zh-TW"/>
        </w:rPr>
        <w:t>1</w:t>
      </w:r>
      <w:r w:rsidRPr="00E36978">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E36978"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E36978" w:rsidRDefault="00000000">
            <w:pPr>
              <w:keepNext/>
              <w:keepLines/>
              <w:spacing w:after="0"/>
              <w:jc w:val="center"/>
              <w:rPr>
                <w:rFonts w:ascii="Arial" w:hAnsi="Arial" w:cs="Arial"/>
                <w:b/>
                <w:kern w:val="2"/>
                <w:sz w:val="18"/>
              </w:rPr>
            </w:pPr>
            <w:bookmarkStart w:id="2131" w:name="MCCQCTEMPBM_00000570"/>
            <w:r w:rsidRPr="00E36978">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UE Category</w:t>
            </w:r>
          </w:p>
        </w:tc>
      </w:tr>
      <w:tr w:rsidR="00524A5D" w:rsidRPr="00E36978"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E36978"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E36978"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E36978"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E36978"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E36978"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E36978"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E36978"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Fraction of Maximum</w:t>
            </w:r>
          </w:p>
          <w:p w14:paraId="7AF759A4"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E36978" w:rsidRDefault="00000000">
            <w:pPr>
              <w:keepNext/>
              <w:keepLines/>
              <w:spacing w:after="0"/>
              <w:jc w:val="center"/>
              <w:rPr>
                <w:rFonts w:ascii="Arial" w:hAnsi="Arial" w:cs="Arial"/>
                <w:b/>
                <w:kern w:val="2"/>
                <w:sz w:val="18"/>
              </w:rPr>
            </w:pPr>
            <w:r w:rsidRPr="00E36978">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E36978" w:rsidRDefault="00524A5D">
            <w:pPr>
              <w:keepNext/>
              <w:keepLines/>
              <w:spacing w:after="0"/>
              <w:jc w:val="center"/>
              <w:rPr>
                <w:rFonts w:ascii="Arial" w:hAnsi="Arial" w:cs="Arial"/>
                <w:b/>
                <w:kern w:val="2"/>
                <w:sz w:val="18"/>
              </w:rPr>
            </w:pPr>
          </w:p>
        </w:tc>
      </w:tr>
      <w:tr w:rsidR="00524A5D" w:rsidRPr="00E36978"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E36978" w:rsidRDefault="00000000">
            <w:pPr>
              <w:keepNext/>
              <w:keepLines/>
              <w:spacing w:after="0"/>
              <w:jc w:val="center"/>
              <w:rPr>
                <w:rFonts w:ascii="Arial" w:hAnsi="Arial" w:cs="Arial"/>
                <w:kern w:val="2"/>
                <w:sz w:val="18"/>
              </w:rPr>
            </w:pPr>
            <w:r w:rsidRPr="00E36978">
              <w:rPr>
                <w:rFonts w:ascii="Arial" w:hAnsi="Arial" w:cs="Arial"/>
                <w:sz w:val="18"/>
                <w:lang w:eastAsia="ko-KR"/>
              </w:rPr>
              <w:t>R.NB.</w:t>
            </w:r>
            <w:r w:rsidRPr="00E36978">
              <w:rPr>
                <w:rFonts w:ascii="Arial" w:hAnsi="Arial" w:cs="Arial"/>
                <w:sz w:val="18"/>
              </w:rPr>
              <w:t>7</w:t>
            </w:r>
            <w:r w:rsidRPr="00E36978">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77777777" w:rsidR="00524A5D" w:rsidRPr="00E36978" w:rsidRDefault="00000000">
            <w:pPr>
              <w:keepNext/>
              <w:keepLines/>
              <w:spacing w:after="0"/>
              <w:jc w:val="center"/>
              <w:rPr>
                <w:rFonts w:ascii="Arial" w:hAnsi="Arial" w:cs="Arial"/>
                <w:color w:val="00B050"/>
                <w:kern w:val="2"/>
                <w:sz w:val="18"/>
              </w:rPr>
            </w:pPr>
            <w:r w:rsidRPr="00E36978">
              <w:rPr>
                <w:rFonts w:ascii="Arial" w:hAnsi="Arial" w:cs="Arial"/>
                <w:kern w:val="2"/>
                <w:sz w:val="18"/>
              </w:rPr>
              <w:t>10.2</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E36978" w:rsidRDefault="00000000">
            <w:pPr>
              <w:keepNext/>
              <w:keepLines/>
              <w:spacing w:after="0"/>
              <w:jc w:val="center"/>
              <w:rPr>
                <w:rFonts w:ascii="Arial" w:hAnsi="Arial" w:cs="Arial"/>
                <w:kern w:val="2"/>
                <w:sz w:val="18"/>
              </w:rPr>
            </w:pPr>
            <w:r w:rsidRPr="00E36978">
              <w:rPr>
                <w:rFonts w:ascii="Arial" w:hAnsi="Arial" w:cs="Arial"/>
                <w:kern w:val="2"/>
                <w:sz w:val="18"/>
              </w:rPr>
              <w:t>NB2</w:t>
            </w:r>
          </w:p>
        </w:tc>
      </w:tr>
      <w:bookmarkEnd w:id="2131"/>
    </w:tbl>
    <w:p w14:paraId="0A799271" w14:textId="77777777" w:rsidR="00524A5D" w:rsidRPr="00E36978" w:rsidRDefault="00524A5D"/>
    <w:p w14:paraId="74F3ADCC" w14:textId="77777777" w:rsidR="00524A5D" w:rsidRPr="00E36978" w:rsidRDefault="00000000">
      <w:pPr>
        <w:pStyle w:val="Heading4"/>
      </w:pPr>
      <w:bookmarkStart w:id="2132" w:name="_Toc31649"/>
      <w:bookmarkStart w:id="2133" w:name="_Toc10396"/>
      <w:bookmarkStart w:id="2134" w:name="_Toc206"/>
      <w:bookmarkStart w:id="2135" w:name="_Toc11423"/>
      <w:bookmarkStart w:id="2136" w:name="_Toc163510879"/>
      <w:r w:rsidRPr="00E36978">
        <w:t>8.3.1.2</w:t>
      </w:r>
      <w:r w:rsidRPr="00E36978">
        <w:tab/>
        <w:t>NPDCCH</w:t>
      </w:r>
      <w:bookmarkEnd w:id="2132"/>
      <w:bookmarkEnd w:id="2133"/>
      <w:bookmarkEnd w:id="2134"/>
      <w:bookmarkEnd w:id="2135"/>
      <w:bookmarkEnd w:id="2136"/>
    </w:p>
    <w:p w14:paraId="435F6684" w14:textId="77777777" w:rsidR="00524A5D" w:rsidRPr="00E36978" w:rsidRDefault="00000000">
      <w:pPr>
        <w:rPr>
          <w:rFonts w:eastAsia="MS Mincho"/>
        </w:rPr>
      </w:pPr>
      <w:r w:rsidRPr="00E36978">
        <w:t>The parameters specified in Table 8.3.1.2-1 and 8.3.1.2-2 are valid for all half-duplex FDD tests unless otherwise stated.</w:t>
      </w:r>
    </w:p>
    <w:p w14:paraId="3DECB616" w14:textId="77777777" w:rsidR="00524A5D" w:rsidRPr="00E36978" w:rsidRDefault="00000000">
      <w:pPr>
        <w:pStyle w:val="TH"/>
      </w:pPr>
      <w:r w:rsidRPr="00E36978">
        <w:lastRenderedPageBreak/>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E36978" w14:paraId="7CF12B6C" w14:textId="77777777">
        <w:trPr>
          <w:jc w:val="center"/>
        </w:trPr>
        <w:tc>
          <w:tcPr>
            <w:tcW w:w="2887" w:type="dxa"/>
            <w:tcBorders>
              <w:bottom w:val="nil"/>
            </w:tcBorders>
            <w:vAlign w:val="center"/>
          </w:tcPr>
          <w:p w14:paraId="3D12458E" w14:textId="77777777" w:rsidR="00524A5D" w:rsidRPr="00E36978" w:rsidRDefault="00000000">
            <w:pPr>
              <w:pStyle w:val="TAH"/>
              <w:rPr>
                <w:rFonts w:eastAsia="?? ??" w:cs="Arial"/>
              </w:rPr>
            </w:pPr>
            <w:r w:rsidRPr="00E36978">
              <w:rPr>
                <w:rFonts w:eastAsia="?? ??" w:cs="Arial"/>
              </w:rPr>
              <w:t>Parameter</w:t>
            </w:r>
          </w:p>
        </w:tc>
        <w:tc>
          <w:tcPr>
            <w:tcW w:w="1441" w:type="dxa"/>
            <w:tcBorders>
              <w:bottom w:val="nil"/>
            </w:tcBorders>
            <w:vAlign w:val="center"/>
          </w:tcPr>
          <w:p w14:paraId="01033115" w14:textId="77777777" w:rsidR="00524A5D" w:rsidRPr="00E36978" w:rsidRDefault="00000000">
            <w:pPr>
              <w:pStyle w:val="TAH"/>
              <w:rPr>
                <w:rFonts w:cs="Arial"/>
              </w:rPr>
            </w:pPr>
            <w:r w:rsidRPr="00E36978">
              <w:rPr>
                <w:rFonts w:cs="Arial"/>
              </w:rPr>
              <w:t>Unit</w:t>
            </w:r>
          </w:p>
        </w:tc>
        <w:tc>
          <w:tcPr>
            <w:tcW w:w="1559" w:type="dxa"/>
            <w:tcBorders>
              <w:bottom w:val="nil"/>
            </w:tcBorders>
            <w:vAlign w:val="center"/>
          </w:tcPr>
          <w:p w14:paraId="727E9398" w14:textId="77777777" w:rsidR="00524A5D" w:rsidRPr="00E36978" w:rsidRDefault="00000000">
            <w:pPr>
              <w:pStyle w:val="TAH"/>
              <w:rPr>
                <w:rFonts w:eastAsia="?? ??" w:cs="Arial"/>
              </w:rPr>
            </w:pPr>
            <w:r w:rsidRPr="00E36978">
              <w:rPr>
                <w:rFonts w:eastAsia="?? ??" w:cs="Arial"/>
              </w:rPr>
              <w:t>Single antenna port</w:t>
            </w:r>
          </w:p>
        </w:tc>
      </w:tr>
      <w:tr w:rsidR="00524A5D" w:rsidRPr="00E36978" w14:paraId="32C1FB6E" w14:textId="77777777">
        <w:trPr>
          <w:cantSplit/>
          <w:jc w:val="center"/>
        </w:trPr>
        <w:tc>
          <w:tcPr>
            <w:tcW w:w="2887" w:type="dxa"/>
            <w:vAlign w:val="center"/>
          </w:tcPr>
          <w:p w14:paraId="4B1BC7B1" w14:textId="77777777" w:rsidR="00524A5D" w:rsidRPr="00E36978" w:rsidRDefault="00000000">
            <w:pPr>
              <w:pStyle w:val="TAC"/>
              <w:rPr>
                <w:rFonts w:cs="Arial"/>
              </w:rPr>
            </w:pPr>
            <w:r w:rsidRPr="00E36978">
              <w:rPr>
                <w:rFonts w:cs="Arial"/>
              </w:rPr>
              <w:t>Narrowband physical layer Cell ID</w:t>
            </w:r>
          </w:p>
        </w:tc>
        <w:tc>
          <w:tcPr>
            <w:tcW w:w="1441" w:type="dxa"/>
            <w:vAlign w:val="center"/>
          </w:tcPr>
          <w:p w14:paraId="03C8BC14" w14:textId="77777777" w:rsidR="00524A5D" w:rsidRPr="00E36978" w:rsidRDefault="00524A5D">
            <w:pPr>
              <w:pStyle w:val="TAC"/>
              <w:rPr>
                <w:rFonts w:eastAsia="?? ??" w:cs="v5.0.0"/>
              </w:rPr>
            </w:pPr>
          </w:p>
        </w:tc>
        <w:tc>
          <w:tcPr>
            <w:tcW w:w="1559" w:type="dxa"/>
            <w:vAlign w:val="center"/>
          </w:tcPr>
          <w:p w14:paraId="46E3F886" w14:textId="77777777" w:rsidR="00524A5D" w:rsidRPr="00E36978" w:rsidRDefault="00000000">
            <w:pPr>
              <w:pStyle w:val="TAC"/>
              <w:rPr>
                <w:rFonts w:eastAsia="?? ??" w:cs="v5.0.0"/>
              </w:rPr>
            </w:pPr>
            <w:r w:rsidRPr="00E36978">
              <w:rPr>
                <w:rFonts w:eastAsia="?? ??" w:cs="v5.0.0"/>
              </w:rPr>
              <w:t>0</w:t>
            </w:r>
          </w:p>
        </w:tc>
      </w:tr>
      <w:tr w:rsidR="00524A5D" w:rsidRPr="00E36978" w14:paraId="577EA1AB" w14:textId="77777777">
        <w:trPr>
          <w:cantSplit/>
          <w:jc w:val="center"/>
        </w:trPr>
        <w:tc>
          <w:tcPr>
            <w:tcW w:w="2887" w:type="dxa"/>
            <w:vAlign w:val="center"/>
          </w:tcPr>
          <w:p w14:paraId="56D78121" w14:textId="77777777" w:rsidR="00524A5D" w:rsidRPr="00E36978" w:rsidRDefault="00000000">
            <w:pPr>
              <w:pStyle w:val="TAC"/>
              <w:rPr>
                <w:rFonts w:cs="v5.0.0"/>
              </w:rPr>
            </w:pPr>
            <w:r w:rsidRPr="00E36978">
              <w:rPr>
                <w:rFonts w:cs="Arial"/>
                <w:position w:val="-12"/>
              </w:rPr>
              <w:object w:dxaOrig="384" w:dyaOrig="336" w14:anchorId="2CA9D800">
                <v:shape id="_x0000_i1088" type="#_x0000_t75" style="width:19.5pt;height:16.5pt" o:ole="">
                  <v:imagedata r:id="rId124" o:title=""/>
                </v:shape>
                <o:OLEObject Type="Embed" ProgID="Equation.3" ShapeID="_x0000_i1088" DrawAspect="Content" ObjectID="_1774370989" r:id="rId125"/>
              </w:object>
            </w:r>
            <w:r w:rsidRPr="00E36978">
              <w:rPr>
                <w:rFonts w:cs="Arial"/>
              </w:rPr>
              <w:t>at antenna port</w:t>
            </w:r>
          </w:p>
        </w:tc>
        <w:tc>
          <w:tcPr>
            <w:tcW w:w="1441" w:type="dxa"/>
            <w:vAlign w:val="center"/>
          </w:tcPr>
          <w:p w14:paraId="2481A47C" w14:textId="77777777" w:rsidR="00524A5D" w:rsidRPr="00E36978" w:rsidRDefault="00000000">
            <w:pPr>
              <w:pStyle w:val="TAC"/>
              <w:rPr>
                <w:rFonts w:eastAsia="?? ??" w:cs="v5.0.0"/>
              </w:rPr>
            </w:pPr>
            <w:r w:rsidRPr="00E36978">
              <w:rPr>
                <w:rFonts w:eastAsia="?? ??" w:cs="Arial"/>
              </w:rPr>
              <w:t>dBm/15kHz</w:t>
            </w:r>
          </w:p>
        </w:tc>
        <w:tc>
          <w:tcPr>
            <w:tcW w:w="1559" w:type="dxa"/>
            <w:vAlign w:val="center"/>
          </w:tcPr>
          <w:p w14:paraId="1C8FE631" w14:textId="77777777" w:rsidR="00524A5D" w:rsidRPr="00E36978" w:rsidRDefault="00000000">
            <w:pPr>
              <w:pStyle w:val="TAC"/>
              <w:rPr>
                <w:rFonts w:eastAsia="?? ??" w:cs="v5.0.0"/>
              </w:rPr>
            </w:pPr>
            <w:r w:rsidRPr="00E36978">
              <w:rPr>
                <w:rFonts w:eastAsia="?? ??" w:cs="v5.0.0"/>
              </w:rPr>
              <w:t>-98</w:t>
            </w:r>
          </w:p>
        </w:tc>
      </w:tr>
      <w:tr w:rsidR="00524A5D" w:rsidRPr="00E36978" w14:paraId="59193BFD" w14:textId="77777777">
        <w:trPr>
          <w:cantSplit/>
          <w:jc w:val="center"/>
        </w:trPr>
        <w:tc>
          <w:tcPr>
            <w:tcW w:w="2887" w:type="dxa"/>
            <w:vAlign w:val="center"/>
          </w:tcPr>
          <w:p w14:paraId="300CFBFB" w14:textId="77777777" w:rsidR="00524A5D" w:rsidRPr="00E36978" w:rsidRDefault="00000000">
            <w:pPr>
              <w:pStyle w:val="TAC"/>
              <w:rPr>
                <w:rFonts w:cs="v5.0.0"/>
              </w:rPr>
            </w:pPr>
            <w:r w:rsidRPr="00E36978">
              <w:rPr>
                <w:rFonts w:cs="v5.0.0"/>
              </w:rPr>
              <w:t>Cyclic prefix</w:t>
            </w:r>
          </w:p>
        </w:tc>
        <w:tc>
          <w:tcPr>
            <w:tcW w:w="1441" w:type="dxa"/>
            <w:vAlign w:val="center"/>
          </w:tcPr>
          <w:p w14:paraId="7D2BA45F" w14:textId="77777777" w:rsidR="00524A5D" w:rsidRPr="00E36978" w:rsidRDefault="00524A5D">
            <w:pPr>
              <w:pStyle w:val="TAC"/>
              <w:rPr>
                <w:rFonts w:eastAsia="?? ??" w:cs="v5.0.0"/>
              </w:rPr>
            </w:pPr>
          </w:p>
        </w:tc>
        <w:tc>
          <w:tcPr>
            <w:tcW w:w="1559" w:type="dxa"/>
            <w:vAlign w:val="center"/>
          </w:tcPr>
          <w:p w14:paraId="0E4DC8B3" w14:textId="77777777" w:rsidR="00524A5D" w:rsidRPr="00E36978" w:rsidRDefault="00000000">
            <w:pPr>
              <w:pStyle w:val="TAC"/>
              <w:rPr>
                <w:rFonts w:eastAsia="?? ??" w:cs="v5.0.0"/>
              </w:rPr>
            </w:pPr>
            <w:r w:rsidRPr="00E36978">
              <w:rPr>
                <w:rFonts w:eastAsia="?? ??" w:cs="v5.0.0"/>
              </w:rPr>
              <w:t>Normal</w:t>
            </w:r>
          </w:p>
        </w:tc>
      </w:tr>
      <w:tr w:rsidR="00524A5D" w:rsidRPr="00E36978" w14:paraId="51509B6F" w14:textId="77777777">
        <w:trPr>
          <w:cantSplit/>
          <w:jc w:val="center"/>
        </w:trPr>
        <w:tc>
          <w:tcPr>
            <w:tcW w:w="2887" w:type="dxa"/>
            <w:vAlign w:val="center"/>
          </w:tcPr>
          <w:p w14:paraId="381F4542" w14:textId="77777777" w:rsidR="00524A5D" w:rsidRPr="00E36978" w:rsidRDefault="00000000">
            <w:pPr>
              <w:pStyle w:val="TAC"/>
              <w:rPr>
                <w:rFonts w:cs="v5.0.0"/>
              </w:rPr>
            </w:pPr>
            <w:r w:rsidRPr="00E36978">
              <w:rPr>
                <w:rFonts w:cs="v5.0.0"/>
                <w:lang w:eastAsia="ko-KR"/>
              </w:rPr>
              <w:t xml:space="preserve">Maximum number of repetitions </w:t>
            </w:r>
            <w:r w:rsidRPr="00E36978">
              <w:rPr>
                <w:rFonts w:cs="v5.0.0"/>
                <w:lang w:eastAsia="ko-KR"/>
              </w:rPr>
              <w:object w:dxaOrig="468" w:dyaOrig="336" w14:anchorId="0AD03346">
                <v:shape id="_x0000_i1089" type="#_x0000_t75" style="width:23.25pt;height:16.5pt" o:ole="">
                  <v:imagedata r:id="rId126" o:title=""/>
                </v:shape>
                <o:OLEObject Type="Embed" ProgID="Equation.DSMT4" ShapeID="_x0000_i1089" DrawAspect="Content" ObjectID="_1774370990" r:id="rId127"/>
              </w:object>
            </w:r>
            <w:r w:rsidRPr="00E36978">
              <w:rPr>
                <w:rFonts w:cs="v5.0.0"/>
                <w:lang w:eastAsia="ko-KR"/>
              </w:rPr>
              <w:t>(</w:t>
            </w:r>
            <w:r w:rsidRPr="00E36978">
              <w:rPr>
                <w:i/>
                <w:lang w:eastAsia="ko-KR"/>
              </w:rPr>
              <w:t>npdcch-NumRepetitions-r13</w:t>
            </w:r>
            <w:r w:rsidRPr="00E36978">
              <w:rPr>
                <w:rFonts w:cs="v5.0.0"/>
                <w:lang w:eastAsia="ko-KR"/>
              </w:rPr>
              <w:t>)</w:t>
            </w:r>
          </w:p>
        </w:tc>
        <w:tc>
          <w:tcPr>
            <w:tcW w:w="1441" w:type="dxa"/>
            <w:vAlign w:val="center"/>
          </w:tcPr>
          <w:p w14:paraId="22B0C17B" w14:textId="77777777" w:rsidR="00524A5D" w:rsidRPr="00E36978" w:rsidRDefault="00524A5D">
            <w:pPr>
              <w:pStyle w:val="TAC"/>
              <w:rPr>
                <w:rFonts w:eastAsia="?? ??" w:cs="v5.0.0"/>
              </w:rPr>
            </w:pPr>
          </w:p>
        </w:tc>
        <w:tc>
          <w:tcPr>
            <w:tcW w:w="1559" w:type="dxa"/>
            <w:vAlign w:val="center"/>
          </w:tcPr>
          <w:p w14:paraId="71FB509D" w14:textId="77777777" w:rsidR="00524A5D" w:rsidRPr="00E36978" w:rsidRDefault="00000000">
            <w:pPr>
              <w:pStyle w:val="TAC"/>
              <w:rPr>
                <w:rFonts w:eastAsia="?? ??" w:cs="v5.0.0"/>
              </w:rPr>
            </w:pPr>
            <w:r w:rsidRPr="00E36978">
              <w:rPr>
                <w:rFonts w:cs="v5.0.0"/>
              </w:rPr>
              <w:t>128 for Test 1; 1024 for Test 2.</w:t>
            </w:r>
          </w:p>
        </w:tc>
      </w:tr>
      <w:tr w:rsidR="00524A5D" w:rsidRPr="00E36978" w14:paraId="797E3E9B" w14:textId="77777777">
        <w:trPr>
          <w:cantSplit/>
          <w:jc w:val="center"/>
        </w:trPr>
        <w:tc>
          <w:tcPr>
            <w:tcW w:w="2887" w:type="dxa"/>
            <w:vAlign w:val="center"/>
          </w:tcPr>
          <w:p w14:paraId="1C67C9AB" w14:textId="77777777" w:rsidR="00524A5D" w:rsidRPr="00E36978" w:rsidRDefault="00000000">
            <w:pPr>
              <w:pStyle w:val="TAC"/>
              <w:rPr>
                <w:rFonts w:cs="v5.0.0"/>
              </w:rPr>
            </w:pPr>
            <w:r w:rsidRPr="00E36978">
              <w:rPr>
                <w:rFonts w:cs="v5.0.0"/>
              </w:rPr>
              <w:t xml:space="preserve">NPDCCH start subframe </w:t>
            </w:r>
            <w:r w:rsidRPr="00E36978">
              <w:rPr>
                <w:position w:val="-6"/>
                <w:lang w:eastAsia="ko-KR"/>
              </w:rPr>
              <w:object w:dxaOrig="264" w:dyaOrig="264" w14:anchorId="704BAB8A">
                <v:shape id="_x0000_i1090" type="#_x0000_t75" style="width:13.5pt;height:13.5pt" o:ole="">
                  <v:imagedata r:id="rId119" o:title=""/>
                </v:shape>
                <o:OLEObject Type="Embed" ProgID="Equation.3" ShapeID="_x0000_i1090" DrawAspect="Content" ObjectID="_1774370991" r:id="rId128"/>
              </w:object>
            </w:r>
            <w:r w:rsidRPr="00E36978">
              <w:rPr>
                <w:rFonts w:cs="v5.0.0"/>
              </w:rPr>
              <w:t>(</w:t>
            </w:r>
            <w:r w:rsidRPr="00E36978">
              <w:rPr>
                <w:rFonts w:cs="v5.0.0"/>
                <w:i/>
              </w:rPr>
              <w:t>npdcch-startSF-USS-r13</w:t>
            </w:r>
            <w:r w:rsidRPr="00E36978">
              <w:rPr>
                <w:rFonts w:cs="v5.0.0"/>
              </w:rPr>
              <w:t>)</w:t>
            </w:r>
          </w:p>
        </w:tc>
        <w:tc>
          <w:tcPr>
            <w:tcW w:w="1441" w:type="dxa"/>
            <w:vAlign w:val="center"/>
          </w:tcPr>
          <w:p w14:paraId="54B05E84" w14:textId="77777777" w:rsidR="00524A5D" w:rsidRPr="00E36978" w:rsidRDefault="00524A5D">
            <w:pPr>
              <w:pStyle w:val="TAC"/>
              <w:rPr>
                <w:rFonts w:eastAsia="?? ??" w:cs="v5.0.0"/>
              </w:rPr>
            </w:pPr>
          </w:p>
        </w:tc>
        <w:tc>
          <w:tcPr>
            <w:tcW w:w="1559" w:type="dxa"/>
            <w:vAlign w:val="center"/>
          </w:tcPr>
          <w:p w14:paraId="0D26CD0A" w14:textId="77777777" w:rsidR="00524A5D" w:rsidRPr="00E36978" w:rsidRDefault="00000000">
            <w:pPr>
              <w:pStyle w:val="TAC"/>
              <w:rPr>
                <w:rFonts w:eastAsia="?? ??" w:cs="v5.0.0"/>
              </w:rPr>
            </w:pPr>
            <w:r w:rsidRPr="00E36978">
              <w:rPr>
                <w:rFonts w:eastAsia="?? ??" w:cs="v5.0.0"/>
              </w:rPr>
              <w:t>2 for test1,</w:t>
            </w:r>
          </w:p>
          <w:p w14:paraId="2494BF5E" w14:textId="77777777" w:rsidR="00524A5D" w:rsidRPr="00E36978" w:rsidRDefault="00000000">
            <w:pPr>
              <w:pStyle w:val="TAC"/>
              <w:rPr>
                <w:rFonts w:eastAsia="?? ??" w:cs="v5.0.0"/>
              </w:rPr>
            </w:pPr>
            <w:r w:rsidRPr="00E36978">
              <w:rPr>
                <w:rFonts w:eastAsia="?? ??" w:cs="v5.0.0"/>
              </w:rPr>
              <w:t>1.5 for test2</w:t>
            </w:r>
          </w:p>
        </w:tc>
      </w:tr>
      <w:tr w:rsidR="00524A5D" w:rsidRPr="00E36978" w14:paraId="496E88F9" w14:textId="77777777">
        <w:trPr>
          <w:cantSplit/>
          <w:jc w:val="center"/>
        </w:trPr>
        <w:tc>
          <w:tcPr>
            <w:tcW w:w="2887" w:type="dxa"/>
            <w:vAlign w:val="center"/>
          </w:tcPr>
          <w:p w14:paraId="7B34A8C1" w14:textId="77777777" w:rsidR="00524A5D" w:rsidRPr="00E36978" w:rsidRDefault="00000000">
            <w:pPr>
              <w:pStyle w:val="TAC"/>
              <w:rPr>
                <w:rFonts w:cs="v5.0.0"/>
              </w:rPr>
            </w:pPr>
            <w:r w:rsidRPr="00E36978">
              <w:rPr>
                <w:rFonts w:cs="v5.0.0"/>
              </w:rPr>
              <w:t xml:space="preserve">NPDCCH fractional period offset of starting subframe </w:t>
            </w:r>
            <w:r w:rsidRPr="00E36978">
              <w:rPr>
                <w:position w:val="-14"/>
                <w:lang w:eastAsia="ko-KR"/>
              </w:rPr>
              <w:object w:dxaOrig="492" w:dyaOrig="360" w14:anchorId="2200C64B">
                <v:shape id="_x0000_i1091" type="#_x0000_t75" style="width:24.75pt;height:18pt" o:ole="">
                  <v:imagedata r:id="rId112" o:title=""/>
                </v:shape>
                <o:OLEObject Type="Embed" ProgID="Equation.3" ShapeID="_x0000_i1091" DrawAspect="Content" ObjectID="_1774370992" r:id="rId129"/>
              </w:object>
            </w:r>
          </w:p>
          <w:p w14:paraId="2E3AFC69" w14:textId="77777777" w:rsidR="00524A5D" w:rsidRPr="00E36978" w:rsidRDefault="00000000">
            <w:pPr>
              <w:pStyle w:val="TAC"/>
              <w:rPr>
                <w:rFonts w:cs="v5.0.0"/>
              </w:rPr>
            </w:pPr>
            <w:r w:rsidRPr="00E36978">
              <w:rPr>
                <w:rFonts w:cs="v5.0.0"/>
              </w:rPr>
              <w:t>(</w:t>
            </w:r>
            <w:r w:rsidRPr="00E36978">
              <w:rPr>
                <w:rFonts w:cs="v5.0.0"/>
                <w:i/>
              </w:rPr>
              <w:t>npdcch-Offset-USS-r13</w:t>
            </w:r>
            <w:r w:rsidRPr="00E36978">
              <w:rPr>
                <w:rFonts w:cs="v5.0.0"/>
              </w:rPr>
              <w:t>)</w:t>
            </w:r>
          </w:p>
        </w:tc>
        <w:tc>
          <w:tcPr>
            <w:tcW w:w="1441" w:type="dxa"/>
            <w:vAlign w:val="center"/>
          </w:tcPr>
          <w:p w14:paraId="27F20B35" w14:textId="77777777" w:rsidR="00524A5D" w:rsidRPr="00E36978" w:rsidRDefault="00524A5D">
            <w:pPr>
              <w:pStyle w:val="TAC"/>
              <w:rPr>
                <w:rFonts w:eastAsia="?? ??" w:cs="v5.0.0"/>
              </w:rPr>
            </w:pPr>
          </w:p>
        </w:tc>
        <w:tc>
          <w:tcPr>
            <w:tcW w:w="1559" w:type="dxa"/>
            <w:vAlign w:val="center"/>
          </w:tcPr>
          <w:p w14:paraId="0BA4B98A" w14:textId="77777777" w:rsidR="00524A5D" w:rsidRPr="00E36978" w:rsidRDefault="00000000">
            <w:pPr>
              <w:pStyle w:val="TAC"/>
              <w:rPr>
                <w:rFonts w:eastAsia="?? ??" w:cs="v5.0.0"/>
              </w:rPr>
            </w:pPr>
            <w:r w:rsidRPr="00E36978">
              <w:rPr>
                <w:rFonts w:eastAsia="?? ??" w:cs="v5.0.0"/>
              </w:rPr>
              <w:t>0</w:t>
            </w:r>
          </w:p>
        </w:tc>
      </w:tr>
      <w:tr w:rsidR="00524A5D" w:rsidRPr="00E36978" w14:paraId="1D5CEAE7" w14:textId="77777777">
        <w:trPr>
          <w:cantSplit/>
          <w:jc w:val="center"/>
        </w:trPr>
        <w:tc>
          <w:tcPr>
            <w:tcW w:w="2887" w:type="dxa"/>
            <w:vAlign w:val="center"/>
          </w:tcPr>
          <w:p w14:paraId="308987E2" w14:textId="77777777" w:rsidR="00524A5D" w:rsidRPr="00E36978" w:rsidRDefault="00000000">
            <w:pPr>
              <w:pStyle w:val="TAC"/>
            </w:pPr>
            <w:r w:rsidRPr="00E36978">
              <w:t xml:space="preserve">NB-IoT downlink subframe bitmap for anchor carrier </w:t>
            </w:r>
            <w:r w:rsidRPr="00E36978">
              <w:rPr>
                <w:i/>
              </w:rPr>
              <w:t>(downlinkBitmap</w:t>
            </w:r>
            <w:r w:rsidRPr="00E36978">
              <w:rPr>
                <w:rFonts w:cs="v5.0.0"/>
                <w:i/>
              </w:rPr>
              <w:t>-r13</w:t>
            </w:r>
            <w:r w:rsidRPr="00E36978">
              <w:rPr>
                <w:i/>
              </w:rPr>
              <w:t>)</w:t>
            </w:r>
          </w:p>
        </w:tc>
        <w:tc>
          <w:tcPr>
            <w:tcW w:w="1441" w:type="dxa"/>
            <w:vAlign w:val="center"/>
          </w:tcPr>
          <w:p w14:paraId="272EB142" w14:textId="77777777" w:rsidR="00524A5D" w:rsidRPr="00E36978" w:rsidRDefault="00524A5D">
            <w:pPr>
              <w:pStyle w:val="TAC"/>
              <w:rPr>
                <w:rFonts w:eastAsia="?? ??"/>
              </w:rPr>
            </w:pPr>
          </w:p>
        </w:tc>
        <w:tc>
          <w:tcPr>
            <w:tcW w:w="1559" w:type="dxa"/>
            <w:vAlign w:val="center"/>
          </w:tcPr>
          <w:p w14:paraId="455307BE" w14:textId="77777777" w:rsidR="00524A5D" w:rsidRPr="00E36978" w:rsidRDefault="00000000">
            <w:pPr>
              <w:pStyle w:val="TAC"/>
              <w:rPr>
                <w:rFonts w:eastAsia="?? ??"/>
              </w:rPr>
            </w:pPr>
            <w:r w:rsidRPr="00E36978">
              <w:rPr>
                <w:rFonts w:eastAsia="?? ??"/>
              </w:rPr>
              <w:t>Not configured</w:t>
            </w:r>
          </w:p>
        </w:tc>
      </w:tr>
      <w:tr w:rsidR="00524A5D" w:rsidRPr="00E36978" w14:paraId="59DBBD54" w14:textId="77777777">
        <w:trPr>
          <w:cantSplit/>
          <w:jc w:val="center"/>
        </w:trPr>
        <w:tc>
          <w:tcPr>
            <w:tcW w:w="2887" w:type="dxa"/>
            <w:vAlign w:val="center"/>
          </w:tcPr>
          <w:p w14:paraId="10AC6275" w14:textId="77777777" w:rsidR="00524A5D" w:rsidRPr="00E36978" w:rsidRDefault="00000000">
            <w:pPr>
              <w:pStyle w:val="TAC"/>
            </w:pPr>
            <w:r w:rsidRPr="00E36978">
              <w:t xml:space="preserve">NB-IoT downlink subframe bitmap for non-anchor carrier </w:t>
            </w:r>
            <w:r w:rsidRPr="00E36978">
              <w:rPr>
                <w:i/>
              </w:rPr>
              <w:t>(downlinkBitmapNonAnchor</w:t>
            </w:r>
            <w:r w:rsidRPr="00E36978">
              <w:rPr>
                <w:rFonts w:cs="v5.0.0"/>
                <w:i/>
              </w:rPr>
              <w:t>-r13</w:t>
            </w:r>
            <w:r w:rsidRPr="00E36978">
              <w:rPr>
                <w:i/>
              </w:rPr>
              <w:t>)</w:t>
            </w:r>
          </w:p>
        </w:tc>
        <w:tc>
          <w:tcPr>
            <w:tcW w:w="1441" w:type="dxa"/>
            <w:vAlign w:val="center"/>
          </w:tcPr>
          <w:p w14:paraId="4049E15E" w14:textId="77777777" w:rsidR="00524A5D" w:rsidRPr="00E36978" w:rsidRDefault="00524A5D">
            <w:pPr>
              <w:pStyle w:val="TAC"/>
              <w:rPr>
                <w:rFonts w:eastAsia="?? ??"/>
              </w:rPr>
            </w:pPr>
          </w:p>
        </w:tc>
        <w:tc>
          <w:tcPr>
            <w:tcW w:w="1559" w:type="dxa"/>
            <w:vAlign w:val="center"/>
          </w:tcPr>
          <w:p w14:paraId="6D57BC32" w14:textId="77777777" w:rsidR="00524A5D" w:rsidRPr="00E36978" w:rsidRDefault="00000000">
            <w:pPr>
              <w:pStyle w:val="TAC"/>
              <w:rPr>
                <w:rFonts w:eastAsia="?? ??"/>
              </w:rPr>
            </w:pPr>
            <w:r w:rsidRPr="00E36978">
              <w:rPr>
                <w:rFonts w:eastAsia="?? ??"/>
              </w:rPr>
              <w:t>Not configured</w:t>
            </w:r>
          </w:p>
        </w:tc>
      </w:tr>
      <w:tr w:rsidR="00524A5D" w:rsidRPr="00E36978" w14:paraId="37EA4570" w14:textId="77777777">
        <w:trPr>
          <w:cantSplit/>
          <w:jc w:val="center"/>
        </w:trPr>
        <w:tc>
          <w:tcPr>
            <w:tcW w:w="2887" w:type="dxa"/>
            <w:vAlign w:val="center"/>
          </w:tcPr>
          <w:p w14:paraId="5DFB2065" w14:textId="77777777" w:rsidR="00524A5D" w:rsidRPr="00E36978" w:rsidRDefault="00000000">
            <w:pPr>
              <w:pStyle w:val="TAC"/>
            </w:pPr>
            <w:r w:rsidRPr="00E36978">
              <w:t xml:space="preserve">Downlink gap configuration for anchor carrier </w:t>
            </w:r>
            <w:r w:rsidRPr="00E36978">
              <w:rPr>
                <w:i/>
              </w:rPr>
              <w:t>(dl-Gap</w:t>
            </w:r>
            <w:r w:rsidRPr="00E36978">
              <w:rPr>
                <w:rFonts w:cs="v5.0.0"/>
                <w:i/>
              </w:rPr>
              <w:t>-r13</w:t>
            </w:r>
            <w:r w:rsidRPr="00E36978">
              <w:rPr>
                <w:i/>
              </w:rPr>
              <w:t>)</w:t>
            </w:r>
          </w:p>
        </w:tc>
        <w:tc>
          <w:tcPr>
            <w:tcW w:w="1441" w:type="dxa"/>
            <w:vAlign w:val="center"/>
          </w:tcPr>
          <w:p w14:paraId="0616BD94" w14:textId="77777777" w:rsidR="00524A5D" w:rsidRPr="00E36978" w:rsidRDefault="00524A5D">
            <w:pPr>
              <w:pStyle w:val="TAC"/>
              <w:rPr>
                <w:rFonts w:eastAsia="?? ??"/>
              </w:rPr>
            </w:pPr>
          </w:p>
        </w:tc>
        <w:tc>
          <w:tcPr>
            <w:tcW w:w="1559" w:type="dxa"/>
            <w:vAlign w:val="center"/>
          </w:tcPr>
          <w:p w14:paraId="3173860C" w14:textId="77777777" w:rsidR="00524A5D" w:rsidRPr="00E36978" w:rsidRDefault="00000000">
            <w:pPr>
              <w:pStyle w:val="TAC"/>
              <w:rPr>
                <w:rFonts w:eastAsia="?? ??"/>
              </w:rPr>
            </w:pPr>
            <w:r w:rsidRPr="00E36978">
              <w:rPr>
                <w:rFonts w:eastAsia="?? ??"/>
              </w:rPr>
              <w:t>Not configured</w:t>
            </w:r>
          </w:p>
        </w:tc>
      </w:tr>
      <w:tr w:rsidR="00524A5D" w:rsidRPr="00E36978" w14:paraId="5C9DD5A4" w14:textId="77777777">
        <w:trPr>
          <w:cantSplit/>
          <w:jc w:val="center"/>
        </w:trPr>
        <w:tc>
          <w:tcPr>
            <w:tcW w:w="2887" w:type="dxa"/>
            <w:vAlign w:val="center"/>
          </w:tcPr>
          <w:p w14:paraId="3176B3AD" w14:textId="77777777" w:rsidR="00524A5D" w:rsidRPr="00E36978" w:rsidRDefault="00000000">
            <w:pPr>
              <w:pStyle w:val="TAC"/>
            </w:pPr>
            <w:r w:rsidRPr="00E36978">
              <w:t>Downlink gap configuration for non-anchor carrier</w:t>
            </w:r>
            <w:r w:rsidRPr="00E36978">
              <w:br/>
            </w:r>
            <w:r w:rsidRPr="00E36978">
              <w:rPr>
                <w:i/>
              </w:rPr>
              <w:t>(dl-GapNonAnchor</w:t>
            </w:r>
            <w:r w:rsidRPr="00E36978">
              <w:rPr>
                <w:rFonts w:cs="v5.0.0"/>
                <w:i/>
              </w:rPr>
              <w:t>-r13</w:t>
            </w:r>
            <w:r w:rsidRPr="00E36978">
              <w:rPr>
                <w:i/>
              </w:rPr>
              <w:t>)</w:t>
            </w:r>
          </w:p>
        </w:tc>
        <w:tc>
          <w:tcPr>
            <w:tcW w:w="1441" w:type="dxa"/>
            <w:vAlign w:val="center"/>
          </w:tcPr>
          <w:p w14:paraId="31D7D375" w14:textId="77777777" w:rsidR="00524A5D" w:rsidRPr="00E36978" w:rsidRDefault="00524A5D">
            <w:pPr>
              <w:pStyle w:val="TAC"/>
              <w:rPr>
                <w:rFonts w:eastAsia="?? ??"/>
              </w:rPr>
            </w:pPr>
          </w:p>
        </w:tc>
        <w:tc>
          <w:tcPr>
            <w:tcW w:w="1559" w:type="dxa"/>
            <w:vAlign w:val="center"/>
          </w:tcPr>
          <w:p w14:paraId="3FD800A7" w14:textId="77777777" w:rsidR="00524A5D" w:rsidRPr="00E36978" w:rsidRDefault="00000000">
            <w:pPr>
              <w:pStyle w:val="TAC"/>
              <w:rPr>
                <w:rFonts w:eastAsia="?? ??"/>
              </w:rPr>
            </w:pPr>
            <w:r w:rsidRPr="00E36978">
              <w:rPr>
                <w:rFonts w:eastAsia="?? ??"/>
              </w:rPr>
              <w:t>Not configured</w:t>
            </w:r>
          </w:p>
        </w:tc>
      </w:tr>
      <w:tr w:rsidR="00524A5D" w:rsidRPr="00E36978" w14:paraId="02B2EA55" w14:textId="77777777">
        <w:trPr>
          <w:cantSplit/>
          <w:jc w:val="center"/>
        </w:trPr>
        <w:tc>
          <w:tcPr>
            <w:tcW w:w="2887" w:type="dxa"/>
            <w:vAlign w:val="center"/>
          </w:tcPr>
          <w:p w14:paraId="2E19DFA7" w14:textId="77777777" w:rsidR="00524A5D" w:rsidRPr="00E36978" w:rsidRDefault="00000000">
            <w:pPr>
              <w:pStyle w:val="TAC"/>
            </w:pPr>
            <w:r w:rsidRPr="00E36978">
              <w:t>Unused REs or RBs</w:t>
            </w:r>
          </w:p>
        </w:tc>
        <w:tc>
          <w:tcPr>
            <w:tcW w:w="1441" w:type="dxa"/>
            <w:vAlign w:val="center"/>
          </w:tcPr>
          <w:p w14:paraId="31A5D2CD" w14:textId="77777777" w:rsidR="00524A5D" w:rsidRPr="00E36978" w:rsidRDefault="00524A5D">
            <w:pPr>
              <w:pStyle w:val="TAC"/>
              <w:rPr>
                <w:rFonts w:eastAsia="?? ??"/>
              </w:rPr>
            </w:pPr>
          </w:p>
        </w:tc>
        <w:tc>
          <w:tcPr>
            <w:tcW w:w="1559" w:type="dxa"/>
            <w:vAlign w:val="center"/>
          </w:tcPr>
          <w:p w14:paraId="4194C0BD" w14:textId="77777777" w:rsidR="00524A5D" w:rsidRPr="00E36978" w:rsidRDefault="00000000">
            <w:pPr>
              <w:pStyle w:val="TAC"/>
              <w:rPr>
                <w:rFonts w:eastAsia="?? ??"/>
              </w:rPr>
            </w:pPr>
            <w:r w:rsidRPr="00E36978">
              <w:rPr>
                <w:rFonts w:eastAsia="?? ??"/>
              </w:rPr>
              <w:t>OCNG</w:t>
            </w:r>
          </w:p>
        </w:tc>
      </w:tr>
      <w:tr w:rsidR="00524A5D" w:rsidRPr="00E36978" w14:paraId="64C8F5CB" w14:textId="77777777">
        <w:trPr>
          <w:cantSplit/>
          <w:jc w:val="center"/>
        </w:trPr>
        <w:tc>
          <w:tcPr>
            <w:tcW w:w="2887" w:type="dxa"/>
            <w:vAlign w:val="center"/>
          </w:tcPr>
          <w:p w14:paraId="24D45FED" w14:textId="77777777" w:rsidR="00524A5D" w:rsidRPr="00E36978" w:rsidRDefault="00000000">
            <w:pPr>
              <w:pStyle w:val="TAC"/>
            </w:pPr>
            <w:r w:rsidRPr="00E36978">
              <w:t>OCNG pattern</w:t>
            </w:r>
          </w:p>
        </w:tc>
        <w:tc>
          <w:tcPr>
            <w:tcW w:w="1441" w:type="dxa"/>
            <w:vAlign w:val="center"/>
          </w:tcPr>
          <w:p w14:paraId="0270BE8D" w14:textId="77777777" w:rsidR="00524A5D" w:rsidRPr="00E36978" w:rsidRDefault="00524A5D">
            <w:pPr>
              <w:pStyle w:val="TAC"/>
              <w:rPr>
                <w:rFonts w:eastAsia="?? ??"/>
              </w:rPr>
            </w:pPr>
          </w:p>
        </w:tc>
        <w:tc>
          <w:tcPr>
            <w:tcW w:w="1559" w:type="dxa"/>
            <w:vAlign w:val="center"/>
          </w:tcPr>
          <w:p w14:paraId="3A4ADB39" w14:textId="77777777" w:rsidR="00524A5D" w:rsidRPr="00E36978" w:rsidRDefault="00000000">
            <w:pPr>
              <w:pStyle w:val="TAC"/>
              <w:rPr>
                <w:rFonts w:eastAsia="?? ??"/>
              </w:rPr>
            </w:pPr>
            <w:r w:rsidRPr="00E36978">
              <w:rPr>
                <w:rFonts w:eastAsia="?? ??"/>
              </w:rPr>
              <w:t>NB.OP.1</w:t>
            </w:r>
          </w:p>
        </w:tc>
      </w:tr>
    </w:tbl>
    <w:p w14:paraId="0C8A66A8" w14:textId="77777777" w:rsidR="00524A5D" w:rsidRPr="00E36978" w:rsidRDefault="00524A5D"/>
    <w:p w14:paraId="349102D0" w14:textId="798F0134" w:rsidR="00524A5D" w:rsidRPr="00E36978" w:rsidRDefault="00000000">
      <w:pPr>
        <w:pStyle w:val="TH"/>
      </w:pPr>
      <w:r w:rsidRPr="00E36978">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E36978" w:rsidRDefault="00000000">
            <w:pPr>
              <w:pStyle w:val="TAH"/>
              <w:rPr>
                <w:rFonts w:eastAsia="?? ??"/>
                <w:kern w:val="2"/>
              </w:rPr>
            </w:pPr>
            <w:r w:rsidRPr="00E36978">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E36978" w:rsidRDefault="00000000">
            <w:pPr>
              <w:pStyle w:val="TAH"/>
              <w:rPr>
                <w:rFonts w:eastAsia="?? ??"/>
                <w:kern w:val="2"/>
              </w:rPr>
            </w:pPr>
            <w:r w:rsidRPr="00E36978">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E36978" w:rsidRDefault="00000000">
            <w:pPr>
              <w:pStyle w:val="TAH"/>
              <w:rPr>
                <w:rFonts w:eastAsia="?? ??"/>
                <w:kern w:val="2"/>
              </w:rPr>
            </w:pPr>
            <w:r w:rsidRPr="00E36978">
              <w:rPr>
                <w:kern w:val="2"/>
              </w:rPr>
              <w:t>Value</w:t>
            </w:r>
          </w:p>
        </w:tc>
      </w:tr>
      <w:tr w:rsidR="00524A5D" w:rsidRPr="00E36978"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E36978" w:rsidRDefault="00000000">
            <w:pPr>
              <w:pStyle w:val="TAC"/>
              <w:rPr>
                <w:rFonts w:cs="Arial"/>
                <w:kern w:val="2"/>
              </w:rPr>
            </w:pPr>
            <w:r w:rsidRPr="00E36978">
              <w:t>Scheduling delay field (</w:t>
            </w:r>
            <w:r w:rsidRPr="00E36978">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E36978" w:rsidRDefault="00000000">
            <w:pPr>
              <w:pStyle w:val="TAC"/>
              <w:rPr>
                <w:rFonts w:cs="Arial"/>
                <w:kern w:val="2"/>
              </w:rPr>
            </w:pPr>
            <w:r w:rsidRPr="00E36978">
              <w:rPr>
                <w:rFonts w:cs="Arial"/>
                <w:kern w:val="2"/>
              </w:rPr>
              <w:t>0</w:t>
            </w:r>
          </w:p>
        </w:tc>
      </w:tr>
      <w:tr w:rsidR="00524A5D" w:rsidRPr="00E36978"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E36978" w:rsidRDefault="00000000">
            <w:pPr>
              <w:pStyle w:val="TAC"/>
            </w:pPr>
            <w:r w:rsidRPr="00E36978">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E36978" w:rsidRDefault="00000000">
            <w:pPr>
              <w:pStyle w:val="TAC"/>
              <w:rPr>
                <w:rFonts w:cs="Arial"/>
                <w:kern w:val="2"/>
              </w:rPr>
            </w:pPr>
            <w:r w:rsidRPr="00E36978">
              <w:rPr>
                <w:rFonts w:cs="Arial"/>
                <w:kern w:val="2"/>
              </w:rPr>
              <w:t>1</w:t>
            </w:r>
          </w:p>
        </w:tc>
      </w:tr>
      <w:tr w:rsidR="00524A5D" w:rsidRPr="00E36978"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E36978" w:rsidRDefault="00000000">
            <w:pPr>
              <w:pStyle w:val="TAC"/>
            </w:pPr>
            <w:r w:rsidRPr="00E36978">
              <w:rPr>
                <w:rFonts w:cs="Arial"/>
                <w:position w:val="-12"/>
              </w:rPr>
              <w:object w:dxaOrig="384" w:dyaOrig="336" w14:anchorId="1EBF651D">
                <v:shape id="_x0000_i1092" type="#_x0000_t75" style="width:19.5pt;height:16.5pt" o:ole="">
                  <v:imagedata r:id="rId124" o:title=""/>
                </v:shape>
                <o:OLEObject Type="Embed" ProgID="Equation.3" ShapeID="_x0000_i1092" DrawAspect="Content" ObjectID="_1774370993" r:id="rId131"/>
              </w:object>
            </w:r>
            <w:r w:rsidRPr="00E36978">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E36978" w:rsidRDefault="00000000">
            <w:pPr>
              <w:pStyle w:val="TAC"/>
              <w:rPr>
                <w:rFonts w:cs="Arial"/>
                <w:kern w:val="2"/>
              </w:rPr>
            </w:pPr>
            <w:r w:rsidRPr="00E36978">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E36978" w:rsidRDefault="00000000">
            <w:pPr>
              <w:pStyle w:val="TAC"/>
              <w:rPr>
                <w:rFonts w:cs="Arial"/>
                <w:kern w:val="2"/>
              </w:rPr>
            </w:pPr>
            <w:r w:rsidRPr="00E36978">
              <w:rPr>
                <w:rFonts w:cs="Arial"/>
                <w:kern w:val="2"/>
              </w:rPr>
              <w:t>-98</w:t>
            </w:r>
          </w:p>
        </w:tc>
      </w:tr>
      <w:tr w:rsidR="00524A5D" w:rsidRPr="00E36978"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E36978" w:rsidRDefault="00000000">
            <w:pPr>
              <w:pStyle w:val="TAC"/>
            </w:pPr>
            <w:r w:rsidRPr="00E36978">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E36978">
              <w:t xml:space="preserve"> (</w:t>
            </w:r>
            <w:r w:rsidRPr="00E36978">
              <w:rPr>
                <w:i/>
              </w:rPr>
              <w:t>ack-NACK-NumRepetitions</w:t>
            </w:r>
            <w:r w:rsidRPr="00E36978">
              <w:rPr>
                <w:rFonts w:cs="v5.0.0"/>
                <w:i/>
              </w:rPr>
              <w:t>-r13</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E36978" w:rsidRDefault="00000000">
            <w:pPr>
              <w:pStyle w:val="TAC"/>
              <w:rPr>
                <w:rFonts w:cs="Arial"/>
                <w:kern w:val="2"/>
              </w:rPr>
            </w:pPr>
            <w:r w:rsidRPr="00E36978">
              <w:rPr>
                <w:rFonts w:cs="Arial"/>
                <w:kern w:val="2"/>
              </w:rPr>
              <w:t>1</w:t>
            </w:r>
          </w:p>
        </w:tc>
      </w:tr>
      <w:tr w:rsidR="00524A5D" w:rsidRPr="00E36978"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E36978" w:rsidRDefault="00000000">
            <w:pPr>
              <w:pStyle w:val="TAC"/>
              <w:rPr>
                <w:i/>
              </w:rPr>
            </w:pPr>
            <w:r w:rsidRPr="00E36978">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E36978" w:rsidRDefault="00000000">
            <w:pPr>
              <w:pStyle w:val="TAC"/>
              <w:rPr>
                <w:rFonts w:cs="Arial"/>
                <w:kern w:val="2"/>
              </w:rPr>
            </w:pPr>
            <w:r w:rsidRPr="00E36978">
              <w:rPr>
                <w:rFonts w:cs="Arial"/>
                <w:kern w:val="2"/>
              </w:rPr>
              <w:t>0</w:t>
            </w:r>
          </w:p>
        </w:tc>
      </w:tr>
      <w:tr w:rsidR="00524A5D" w:rsidRPr="00E36978"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E36978" w:rsidRDefault="00000000">
            <w:pPr>
              <w:pStyle w:val="TAC"/>
            </w:pPr>
            <w:r w:rsidRPr="00E36978">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E36978"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E36978" w:rsidRDefault="00000000">
            <w:pPr>
              <w:pStyle w:val="TAC"/>
              <w:rPr>
                <w:rFonts w:cs="Arial"/>
                <w:kern w:val="2"/>
              </w:rPr>
            </w:pPr>
            <w:r w:rsidRPr="00E36978">
              <w:rPr>
                <w:rFonts w:cs="Arial"/>
                <w:kern w:val="2"/>
              </w:rPr>
              <w:t>R.NB.6 and R.NB.6-1 for one NRS antenna port; R.NB.5 and R.NB.5-1 for two NRS antenna ports</w:t>
            </w:r>
          </w:p>
        </w:tc>
      </w:tr>
    </w:tbl>
    <w:p w14:paraId="6DFD47AB" w14:textId="77777777" w:rsidR="00E36978" w:rsidRDefault="00E36978" w:rsidP="00E36978">
      <w:pPr>
        <w:rPr>
          <w:snapToGrid w:val="0"/>
          <w:lang w:val="en-US"/>
        </w:rPr>
      </w:pPr>
      <w:bookmarkStart w:id="2137" w:name="_Toc29902"/>
      <w:bookmarkStart w:id="2138" w:name="_Toc17220"/>
      <w:bookmarkStart w:id="2139" w:name="_Toc20621"/>
      <w:bookmarkStart w:id="2140" w:name="_Toc7569"/>
    </w:p>
    <w:p w14:paraId="7E848067" w14:textId="4B00850E" w:rsidR="00524A5D" w:rsidRPr="00E36978" w:rsidRDefault="00000000">
      <w:pPr>
        <w:pStyle w:val="Heading5"/>
        <w:rPr>
          <w:snapToGrid w:val="0"/>
        </w:rPr>
      </w:pPr>
      <w:bookmarkStart w:id="2141" w:name="_Toc163510880"/>
      <w:r w:rsidRPr="00E36978">
        <w:rPr>
          <w:snapToGrid w:val="0"/>
          <w:lang w:val="en-US"/>
        </w:rPr>
        <w:t>8.3.1.2.1</w:t>
      </w:r>
      <w:r w:rsidRPr="00E36978">
        <w:rPr>
          <w:snapToGrid w:val="0"/>
          <w:lang w:val="en-US"/>
        </w:rPr>
        <w:tab/>
      </w:r>
      <w:r w:rsidRPr="00E36978">
        <w:rPr>
          <w:snapToGrid w:val="0"/>
          <w:kern w:val="2"/>
        </w:rPr>
        <w:t>Demodulation of NPDCCH single-antenna performance for category NB1 and NB2</w:t>
      </w:r>
      <w:bookmarkEnd w:id="2137"/>
      <w:bookmarkEnd w:id="2138"/>
      <w:bookmarkEnd w:id="2139"/>
      <w:bookmarkEnd w:id="2140"/>
      <w:bookmarkEnd w:id="2141"/>
    </w:p>
    <w:p w14:paraId="55F71305" w14:textId="77777777" w:rsidR="00524A5D" w:rsidRPr="00E36978" w:rsidRDefault="00000000">
      <w:pPr>
        <w:pStyle w:val="H6"/>
        <w:rPr>
          <w:snapToGrid w:val="0"/>
          <w:kern w:val="2"/>
        </w:rPr>
      </w:pPr>
      <w:r w:rsidRPr="00E36978">
        <w:rPr>
          <w:snapToGrid w:val="0"/>
          <w:kern w:val="2"/>
        </w:rPr>
        <w:t>8.3.1.2.1.1</w:t>
      </w:r>
      <w:r w:rsidRPr="00E36978">
        <w:rPr>
          <w:snapToGrid w:val="0"/>
          <w:kern w:val="2"/>
        </w:rPr>
        <w:tab/>
        <w:t>Test purpose</w:t>
      </w:r>
    </w:p>
    <w:p w14:paraId="02A19CC2" w14:textId="77777777" w:rsidR="00524A5D" w:rsidRPr="00E36978" w:rsidRDefault="00000000">
      <w:r w:rsidRPr="00E36978">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E36978" w:rsidRDefault="00000000">
      <w:pPr>
        <w:pStyle w:val="H6"/>
        <w:rPr>
          <w:snapToGrid w:val="0"/>
          <w:kern w:val="2"/>
        </w:rPr>
      </w:pPr>
      <w:r w:rsidRPr="00E36978">
        <w:rPr>
          <w:snapToGrid w:val="0"/>
          <w:kern w:val="2"/>
        </w:rPr>
        <w:t>8.3.1.2.1.2</w:t>
      </w:r>
      <w:r w:rsidRPr="00E36978">
        <w:rPr>
          <w:snapToGrid w:val="0"/>
          <w:kern w:val="2"/>
        </w:rPr>
        <w:tab/>
        <w:t>Test applicability</w:t>
      </w:r>
    </w:p>
    <w:p w14:paraId="711BB5C7" w14:textId="5011B3B8" w:rsidR="00524A5D" w:rsidRPr="00E36978" w:rsidRDefault="000018FF">
      <w:r w:rsidRPr="001C7B98">
        <w:t>This test applies to all types of NB-</w:t>
      </w:r>
      <w:r w:rsidRPr="00E36978">
        <w:t xml:space="preserve">IoT FDD UE release 17 and forward of category NB1 and </w:t>
      </w:r>
      <w:r w:rsidRPr="00E36978">
        <w:rPr>
          <w:rFonts w:hint="eastAsia"/>
        </w:rPr>
        <w:t>NB</w:t>
      </w:r>
      <w:r w:rsidRPr="00E36978">
        <w:t xml:space="preserve">2 </w:t>
      </w:r>
      <w:r w:rsidRPr="00E36978">
        <w:rPr>
          <w:rFonts w:hint="eastAsia"/>
        </w:rPr>
        <w:t>that</w:t>
      </w:r>
      <w:r w:rsidRPr="00E36978">
        <w:t xml:space="preserve"> </w:t>
      </w:r>
      <w:r w:rsidRPr="00E36978">
        <w:rPr>
          <w:rFonts w:hint="eastAsia"/>
        </w:rPr>
        <w:t>supports</w:t>
      </w:r>
      <w:r w:rsidRPr="00E36978">
        <w:t xml:space="preserve"> </w:t>
      </w:r>
      <w:r>
        <w:t>satellite access operation</w:t>
      </w:r>
      <w:r w:rsidRPr="00E36978">
        <w:t>.</w:t>
      </w:r>
    </w:p>
    <w:p w14:paraId="4F1991E9" w14:textId="77777777" w:rsidR="00524A5D" w:rsidRPr="00E36978" w:rsidRDefault="00000000">
      <w:pPr>
        <w:pStyle w:val="H6"/>
        <w:rPr>
          <w:snapToGrid w:val="0"/>
          <w:kern w:val="2"/>
        </w:rPr>
      </w:pPr>
      <w:r w:rsidRPr="00E36978">
        <w:rPr>
          <w:snapToGrid w:val="0"/>
          <w:kern w:val="2"/>
        </w:rPr>
        <w:lastRenderedPageBreak/>
        <w:t>8.3.1.2.1.3</w:t>
      </w:r>
      <w:r w:rsidRPr="00E36978">
        <w:rPr>
          <w:snapToGrid w:val="0"/>
          <w:kern w:val="2"/>
        </w:rPr>
        <w:tab/>
        <w:t xml:space="preserve">Minimum </w:t>
      </w:r>
      <w:r w:rsidRPr="00E36978">
        <w:rPr>
          <w:snapToGrid w:val="0"/>
          <w:kern w:val="2"/>
          <w:lang w:eastAsia="zh-CN"/>
        </w:rPr>
        <w:t>conformance r</w:t>
      </w:r>
      <w:r w:rsidRPr="00E36978">
        <w:rPr>
          <w:snapToGrid w:val="0"/>
          <w:kern w:val="2"/>
        </w:rPr>
        <w:t>equirement</w:t>
      </w:r>
      <w:r w:rsidRPr="00E36978">
        <w:rPr>
          <w:snapToGrid w:val="0"/>
          <w:kern w:val="2"/>
          <w:lang w:eastAsia="zh-CN"/>
        </w:rPr>
        <w:t>s</w:t>
      </w:r>
    </w:p>
    <w:p w14:paraId="22FF87AA" w14:textId="77777777" w:rsidR="00524A5D" w:rsidRPr="00E36978" w:rsidRDefault="00000000">
      <w:r w:rsidRPr="00E36978">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E36978" w:rsidRDefault="00000000">
      <w:pPr>
        <w:pStyle w:val="TH"/>
      </w:pPr>
      <w:r w:rsidRPr="00E36978">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E36978" w14:paraId="432BDDEB" w14:textId="77777777">
        <w:trPr>
          <w:trHeight w:val="209"/>
          <w:jc w:val="center"/>
        </w:trPr>
        <w:tc>
          <w:tcPr>
            <w:tcW w:w="461" w:type="pct"/>
            <w:vMerge w:val="restart"/>
          </w:tcPr>
          <w:p w14:paraId="001BA2E0" w14:textId="77777777" w:rsidR="00524A5D" w:rsidRPr="00E36978" w:rsidRDefault="00000000">
            <w:pPr>
              <w:pStyle w:val="TAH"/>
              <w:rPr>
                <w:rFonts w:cs="Arial"/>
              </w:rPr>
            </w:pPr>
            <w:bookmarkStart w:id="2142" w:name="MCCQCTEMPBM_00000571"/>
            <w:r w:rsidRPr="00E36978">
              <w:rPr>
                <w:rFonts w:cs="Arial"/>
              </w:rPr>
              <w:t>Test number</w:t>
            </w:r>
          </w:p>
        </w:tc>
        <w:tc>
          <w:tcPr>
            <w:tcW w:w="671" w:type="pct"/>
            <w:vMerge w:val="restart"/>
          </w:tcPr>
          <w:p w14:paraId="3F440F0B" w14:textId="77777777" w:rsidR="00524A5D" w:rsidRPr="00E36978" w:rsidRDefault="00000000">
            <w:pPr>
              <w:pStyle w:val="TAH"/>
              <w:rPr>
                <w:rFonts w:cs="Arial"/>
              </w:rPr>
            </w:pPr>
            <w:r w:rsidRPr="00E36978">
              <w:rPr>
                <w:rFonts w:cs="Arial"/>
              </w:rPr>
              <w:t xml:space="preserve">Deployment mode </w:t>
            </w:r>
          </w:p>
        </w:tc>
        <w:tc>
          <w:tcPr>
            <w:tcW w:w="579" w:type="pct"/>
            <w:vMerge w:val="restart"/>
          </w:tcPr>
          <w:p w14:paraId="3101DE28" w14:textId="77777777" w:rsidR="00524A5D" w:rsidRPr="00E36978" w:rsidRDefault="00000000">
            <w:pPr>
              <w:pStyle w:val="TAH"/>
              <w:rPr>
                <w:rFonts w:cs="Arial"/>
              </w:rPr>
            </w:pPr>
            <w:r w:rsidRPr="00E36978">
              <w:rPr>
                <w:rFonts w:cs="Arial"/>
              </w:rPr>
              <w:t>Repetition number</w:t>
            </w:r>
          </w:p>
          <w:p w14:paraId="2FB47F7F" w14:textId="77777777" w:rsidR="00524A5D" w:rsidRPr="00E36978" w:rsidRDefault="00000000">
            <w:pPr>
              <w:pStyle w:val="TAH"/>
              <w:rPr>
                <w:rFonts w:cs="Arial"/>
              </w:rPr>
            </w:pPr>
            <w:r w:rsidRPr="00E36978">
              <w:rPr>
                <w:rFonts w:cs="Arial"/>
              </w:rPr>
              <w:t>(R)</w:t>
            </w:r>
          </w:p>
        </w:tc>
        <w:tc>
          <w:tcPr>
            <w:tcW w:w="425" w:type="pct"/>
            <w:vMerge w:val="restart"/>
          </w:tcPr>
          <w:p w14:paraId="3A8BF23F" w14:textId="77777777" w:rsidR="00524A5D" w:rsidRPr="00E36978" w:rsidRDefault="00000000">
            <w:pPr>
              <w:pStyle w:val="TAH"/>
              <w:rPr>
                <w:rFonts w:cs="Arial"/>
              </w:rPr>
            </w:pPr>
            <w:r w:rsidRPr="00E36978">
              <w:rPr>
                <w:rFonts w:cs="Arial"/>
                <w:kern w:val="2"/>
              </w:rPr>
              <w:t>Carrier Type</w:t>
            </w:r>
          </w:p>
        </w:tc>
        <w:tc>
          <w:tcPr>
            <w:tcW w:w="575" w:type="pct"/>
            <w:vMerge w:val="restart"/>
          </w:tcPr>
          <w:p w14:paraId="25D91CD3" w14:textId="77777777" w:rsidR="00524A5D" w:rsidRPr="00E36978" w:rsidRDefault="00000000">
            <w:pPr>
              <w:pStyle w:val="TAH"/>
              <w:rPr>
                <w:rFonts w:cs="Arial"/>
              </w:rPr>
            </w:pPr>
            <w:r w:rsidRPr="00E36978">
              <w:rPr>
                <w:rFonts w:cs="Arial"/>
              </w:rPr>
              <w:t>Reference Channel</w:t>
            </w:r>
          </w:p>
        </w:tc>
        <w:tc>
          <w:tcPr>
            <w:tcW w:w="670" w:type="pct"/>
            <w:vMerge w:val="restart"/>
          </w:tcPr>
          <w:p w14:paraId="15339E80" w14:textId="77777777" w:rsidR="00524A5D" w:rsidRPr="00E36978" w:rsidRDefault="00000000">
            <w:pPr>
              <w:pStyle w:val="TAH"/>
              <w:rPr>
                <w:rFonts w:cs="Arial"/>
              </w:rPr>
            </w:pPr>
            <w:r w:rsidRPr="00E36978">
              <w:rPr>
                <w:rFonts w:cs="Arial"/>
              </w:rPr>
              <w:t>Propagation Condition</w:t>
            </w:r>
          </w:p>
        </w:tc>
        <w:tc>
          <w:tcPr>
            <w:tcW w:w="484" w:type="pct"/>
            <w:vMerge w:val="restart"/>
          </w:tcPr>
          <w:p w14:paraId="785451CA" w14:textId="77777777" w:rsidR="00524A5D" w:rsidRPr="00E36978" w:rsidRDefault="00000000">
            <w:pPr>
              <w:pStyle w:val="TAH"/>
              <w:rPr>
                <w:rFonts w:cs="Arial"/>
              </w:rPr>
            </w:pPr>
            <w:r w:rsidRPr="00E36978">
              <w:rPr>
                <w:rFonts w:cs="Arial"/>
              </w:rPr>
              <w:t>Number of NRS ports</w:t>
            </w:r>
          </w:p>
        </w:tc>
        <w:tc>
          <w:tcPr>
            <w:tcW w:w="615" w:type="pct"/>
            <w:gridSpan w:val="2"/>
          </w:tcPr>
          <w:p w14:paraId="55D2A28D" w14:textId="77777777" w:rsidR="00524A5D" w:rsidRPr="00E36978" w:rsidRDefault="00000000">
            <w:pPr>
              <w:pStyle w:val="TAH"/>
              <w:rPr>
                <w:rFonts w:cs="Arial"/>
              </w:rPr>
            </w:pPr>
            <w:r w:rsidRPr="00E36978">
              <w:rPr>
                <w:rFonts w:cs="Arial"/>
              </w:rPr>
              <w:t>Reference value</w:t>
            </w:r>
          </w:p>
        </w:tc>
        <w:tc>
          <w:tcPr>
            <w:tcW w:w="520" w:type="pct"/>
            <w:vMerge w:val="restart"/>
          </w:tcPr>
          <w:p w14:paraId="0CB2D1EB" w14:textId="77777777" w:rsidR="00524A5D" w:rsidRPr="00E36978" w:rsidRDefault="00000000">
            <w:pPr>
              <w:pStyle w:val="TAH"/>
              <w:rPr>
                <w:rFonts w:cs="Arial"/>
              </w:rPr>
            </w:pPr>
            <w:r w:rsidRPr="00E36978">
              <w:rPr>
                <w:rFonts w:cs="Arial"/>
              </w:rPr>
              <w:t>UE Category</w:t>
            </w:r>
          </w:p>
        </w:tc>
      </w:tr>
      <w:tr w:rsidR="00524A5D" w:rsidRPr="00E36978" w14:paraId="745CA5AF" w14:textId="77777777">
        <w:trPr>
          <w:trHeight w:val="209"/>
          <w:jc w:val="center"/>
        </w:trPr>
        <w:tc>
          <w:tcPr>
            <w:tcW w:w="461" w:type="pct"/>
            <w:vMerge/>
          </w:tcPr>
          <w:p w14:paraId="04ED4708" w14:textId="77777777" w:rsidR="00524A5D" w:rsidRPr="00E36978" w:rsidRDefault="00524A5D">
            <w:pPr>
              <w:pStyle w:val="TAH"/>
              <w:rPr>
                <w:rFonts w:cs="Arial"/>
              </w:rPr>
            </w:pPr>
          </w:p>
        </w:tc>
        <w:tc>
          <w:tcPr>
            <w:tcW w:w="671" w:type="pct"/>
            <w:vMerge/>
          </w:tcPr>
          <w:p w14:paraId="1DCABC66" w14:textId="77777777" w:rsidR="00524A5D" w:rsidRPr="00E36978" w:rsidRDefault="00524A5D">
            <w:pPr>
              <w:pStyle w:val="TAH"/>
              <w:rPr>
                <w:rFonts w:cs="Arial"/>
              </w:rPr>
            </w:pPr>
          </w:p>
        </w:tc>
        <w:tc>
          <w:tcPr>
            <w:tcW w:w="579" w:type="pct"/>
            <w:vMerge/>
          </w:tcPr>
          <w:p w14:paraId="05AA5B44" w14:textId="77777777" w:rsidR="00524A5D" w:rsidRPr="00E36978" w:rsidRDefault="00524A5D">
            <w:pPr>
              <w:pStyle w:val="TAH"/>
              <w:rPr>
                <w:rFonts w:cs="Arial"/>
              </w:rPr>
            </w:pPr>
          </w:p>
        </w:tc>
        <w:tc>
          <w:tcPr>
            <w:tcW w:w="425" w:type="pct"/>
            <w:vMerge/>
          </w:tcPr>
          <w:p w14:paraId="737BFABE" w14:textId="77777777" w:rsidR="00524A5D" w:rsidRPr="00E36978" w:rsidRDefault="00524A5D">
            <w:pPr>
              <w:pStyle w:val="TAH"/>
              <w:rPr>
                <w:rFonts w:cs="Arial"/>
              </w:rPr>
            </w:pPr>
          </w:p>
        </w:tc>
        <w:tc>
          <w:tcPr>
            <w:tcW w:w="575" w:type="pct"/>
            <w:vMerge/>
          </w:tcPr>
          <w:p w14:paraId="764F5051" w14:textId="77777777" w:rsidR="00524A5D" w:rsidRPr="00E36978" w:rsidRDefault="00524A5D">
            <w:pPr>
              <w:pStyle w:val="TAH"/>
              <w:rPr>
                <w:rFonts w:cs="Arial"/>
              </w:rPr>
            </w:pPr>
          </w:p>
        </w:tc>
        <w:tc>
          <w:tcPr>
            <w:tcW w:w="670" w:type="pct"/>
            <w:vMerge/>
          </w:tcPr>
          <w:p w14:paraId="5BC93906" w14:textId="77777777" w:rsidR="00524A5D" w:rsidRPr="00E36978" w:rsidRDefault="00524A5D">
            <w:pPr>
              <w:pStyle w:val="TAH"/>
              <w:rPr>
                <w:rFonts w:cs="Arial"/>
              </w:rPr>
            </w:pPr>
          </w:p>
        </w:tc>
        <w:tc>
          <w:tcPr>
            <w:tcW w:w="484" w:type="pct"/>
            <w:vMerge/>
          </w:tcPr>
          <w:p w14:paraId="519D6FEC" w14:textId="77777777" w:rsidR="00524A5D" w:rsidRPr="00E36978" w:rsidRDefault="00524A5D">
            <w:pPr>
              <w:pStyle w:val="TAH"/>
              <w:rPr>
                <w:rFonts w:cs="Arial"/>
              </w:rPr>
            </w:pPr>
          </w:p>
        </w:tc>
        <w:tc>
          <w:tcPr>
            <w:tcW w:w="299" w:type="pct"/>
          </w:tcPr>
          <w:p w14:paraId="1FDB9B49" w14:textId="77777777" w:rsidR="00524A5D" w:rsidRPr="00E36978" w:rsidRDefault="00000000">
            <w:pPr>
              <w:pStyle w:val="TAH"/>
              <w:rPr>
                <w:rFonts w:cs="Arial"/>
              </w:rPr>
            </w:pPr>
            <w:r w:rsidRPr="00E36978">
              <w:rPr>
                <w:rFonts w:cs="Arial"/>
              </w:rPr>
              <w:t>Pm-dsg (%)</w:t>
            </w:r>
          </w:p>
        </w:tc>
        <w:tc>
          <w:tcPr>
            <w:tcW w:w="316" w:type="pct"/>
          </w:tcPr>
          <w:p w14:paraId="46E0FE3C" w14:textId="77777777" w:rsidR="00524A5D" w:rsidRPr="00E36978" w:rsidRDefault="00000000">
            <w:pPr>
              <w:pStyle w:val="TAH"/>
              <w:rPr>
                <w:rFonts w:cs="Arial"/>
              </w:rPr>
            </w:pPr>
            <w:r w:rsidRPr="00E36978">
              <w:rPr>
                <w:rFonts w:cs="Arial"/>
              </w:rPr>
              <w:t>SNR (dB)</w:t>
            </w:r>
          </w:p>
        </w:tc>
        <w:tc>
          <w:tcPr>
            <w:tcW w:w="520" w:type="pct"/>
            <w:vMerge/>
          </w:tcPr>
          <w:p w14:paraId="40861EE9" w14:textId="77777777" w:rsidR="00524A5D" w:rsidRPr="00E36978" w:rsidRDefault="00524A5D">
            <w:pPr>
              <w:pStyle w:val="TAH"/>
              <w:rPr>
                <w:rFonts w:cs="Arial"/>
              </w:rPr>
            </w:pPr>
          </w:p>
        </w:tc>
      </w:tr>
      <w:tr w:rsidR="00524A5D" w:rsidRPr="00E36978" w14:paraId="4C9A6B23" w14:textId="77777777">
        <w:trPr>
          <w:trHeight w:val="106"/>
          <w:jc w:val="center"/>
        </w:trPr>
        <w:tc>
          <w:tcPr>
            <w:tcW w:w="461" w:type="pct"/>
            <w:shd w:val="clear" w:color="auto" w:fill="auto"/>
          </w:tcPr>
          <w:p w14:paraId="214D30FF" w14:textId="77777777" w:rsidR="00524A5D" w:rsidRPr="00E36978" w:rsidRDefault="00000000">
            <w:pPr>
              <w:pStyle w:val="TAC"/>
              <w:rPr>
                <w:rFonts w:cs="Arial"/>
              </w:rPr>
            </w:pPr>
            <w:r w:rsidRPr="00E36978">
              <w:rPr>
                <w:rFonts w:cs="Arial"/>
              </w:rPr>
              <w:t>1</w:t>
            </w:r>
          </w:p>
        </w:tc>
        <w:tc>
          <w:tcPr>
            <w:tcW w:w="671" w:type="pct"/>
            <w:shd w:val="clear" w:color="auto" w:fill="auto"/>
          </w:tcPr>
          <w:p w14:paraId="295D7B62" w14:textId="77777777" w:rsidR="00524A5D" w:rsidRPr="00E36978" w:rsidRDefault="00000000">
            <w:pPr>
              <w:pStyle w:val="TAC"/>
              <w:rPr>
                <w:rFonts w:cs="Arial"/>
              </w:rPr>
            </w:pPr>
            <w:r w:rsidRPr="00E36978">
              <w:rPr>
                <w:rFonts w:cs="Arial"/>
              </w:rPr>
              <w:t>Stand-alone</w:t>
            </w:r>
          </w:p>
        </w:tc>
        <w:tc>
          <w:tcPr>
            <w:tcW w:w="579" w:type="pct"/>
          </w:tcPr>
          <w:p w14:paraId="025322CA" w14:textId="77777777" w:rsidR="00524A5D" w:rsidRPr="00E36978" w:rsidRDefault="00000000">
            <w:pPr>
              <w:pStyle w:val="TAC"/>
              <w:rPr>
                <w:rFonts w:cs="Arial"/>
              </w:rPr>
            </w:pPr>
            <w:r w:rsidRPr="00E36978">
              <w:rPr>
                <w:rFonts w:cs="Arial"/>
              </w:rPr>
              <w:t>128</w:t>
            </w:r>
          </w:p>
        </w:tc>
        <w:tc>
          <w:tcPr>
            <w:tcW w:w="425" w:type="pct"/>
          </w:tcPr>
          <w:p w14:paraId="4A6A5E19" w14:textId="77777777" w:rsidR="00524A5D" w:rsidRPr="00E36978" w:rsidRDefault="00000000">
            <w:pPr>
              <w:pStyle w:val="TAC"/>
              <w:rPr>
                <w:rFonts w:cs="Arial"/>
              </w:rPr>
            </w:pPr>
            <w:r w:rsidRPr="00E36978">
              <w:rPr>
                <w:rFonts w:cs="Arial"/>
              </w:rPr>
              <w:t>Anchor</w:t>
            </w:r>
          </w:p>
        </w:tc>
        <w:tc>
          <w:tcPr>
            <w:tcW w:w="575" w:type="pct"/>
            <w:shd w:val="clear" w:color="auto" w:fill="auto"/>
          </w:tcPr>
          <w:p w14:paraId="6DA8C032" w14:textId="77777777" w:rsidR="00524A5D" w:rsidRPr="00E36978" w:rsidRDefault="00000000">
            <w:pPr>
              <w:pStyle w:val="TAC"/>
              <w:rPr>
                <w:rFonts w:cs="Arial"/>
              </w:rPr>
            </w:pPr>
            <w:r w:rsidRPr="00E36978">
              <w:rPr>
                <w:rFonts w:cs="Arial"/>
              </w:rPr>
              <w:t>R.NB.3 FDD</w:t>
            </w:r>
          </w:p>
        </w:tc>
        <w:tc>
          <w:tcPr>
            <w:tcW w:w="670" w:type="pct"/>
            <w:shd w:val="clear" w:color="auto" w:fill="auto"/>
          </w:tcPr>
          <w:p w14:paraId="7DE22A35" w14:textId="77777777" w:rsidR="00524A5D" w:rsidRPr="00E36978" w:rsidRDefault="00000000">
            <w:pPr>
              <w:pStyle w:val="TAC"/>
              <w:rPr>
                <w:rFonts w:cs="Arial"/>
              </w:rPr>
            </w:pPr>
            <w:r w:rsidRPr="00E36978">
              <w:rPr>
                <w:rFonts w:cs="Arial"/>
              </w:rPr>
              <w:t>EPA5</w:t>
            </w:r>
          </w:p>
        </w:tc>
        <w:tc>
          <w:tcPr>
            <w:tcW w:w="484" w:type="pct"/>
            <w:shd w:val="clear" w:color="auto" w:fill="auto"/>
          </w:tcPr>
          <w:p w14:paraId="687A30C2" w14:textId="77777777" w:rsidR="00524A5D" w:rsidRPr="00E36978" w:rsidRDefault="00000000">
            <w:pPr>
              <w:pStyle w:val="TAC"/>
              <w:rPr>
                <w:rFonts w:cs="Arial"/>
              </w:rPr>
            </w:pPr>
            <w:r w:rsidRPr="00E36978">
              <w:rPr>
                <w:rFonts w:cs="Arial"/>
              </w:rPr>
              <w:t>1</w:t>
            </w:r>
          </w:p>
        </w:tc>
        <w:tc>
          <w:tcPr>
            <w:tcW w:w="299" w:type="pct"/>
          </w:tcPr>
          <w:p w14:paraId="32AD65E8" w14:textId="77777777" w:rsidR="00524A5D" w:rsidRPr="00E36978" w:rsidRDefault="00000000">
            <w:pPr>
              <w:pStyle w:val="TAC"/>
              <w:rPr>
                <w:rFonts w:cs="Arial"/>
              </w:rPr>
            </w:pPr>
            <w:r w:rsidRPr="00E36978">
              <w:rPr>
                <w:rFonts w:cs="Arial"/>
              </w:rPr>
              <w:t>1</w:t>
            </w:r>
          </w:p>
        </w:tc>
        <w:tc>
          <w:tcPr>
            <w:tcW w:w="316" w:type="pct"/>
          </w:tcPr>
          <w:p w14:paraId="412B508B" w14:textId="77777777" w:rsidR="00524A5D" w:rsidRPr="00E36978" w:rsidRDefault="00000000">
            <w:pPr>
              <w:pStyle w:val="TAC"/>
              <w:rPr>
                <w:rFonts w:cs="Arial"/>
              </w:rPr>
            </w:pPr>
            <w:r w:rsidRPr="00E36978">
              <w:rPr>
                <w:rFonts w:cs="Arial"/>
              </w:rPr>
              <w:t>-4.9</w:t>
            </w:r>
          </w:p>
        </w:tc>
        <w:tc>
          <w:tcPr>
            <w:tcW w:w="520" w:type="pct"/>
          </w:tcPr>
          <w:p w14:paraId="35BDC77A" w14:textId="77777777" w:rsidR="00524A5D" w:rsidRPr="00E36978" w:rsidRDefault="00000000">
            <w:pPr>
              <w:pStyle w:val="TAC"/>
              <w:rPr>
                <w:rFonts w:cs="Arial"/>
              </w:rPr>
            </w:pPr>
            <w:r w:rsidRPr="00E36978">
              <w:rPr>
                <w:rFonts w:cs="Arial"/>
              </w:rPr>
              <w:t>NB1, NB2</w:t>
            </w:r>
          </w:p>
        </w:tc>
      </w:tr>
      <w:tr w:rsidR="00524A5D" w:rsidRPr="00E36978" w14:paraId="5237C1B6" w14:textId="77777777">
        <w:trPr>
          <w:trHeight w:val="106"/>
          <w:jc w:val="center"/>
        </w:trPr>
        <w:tc>
          <w:tcPr>
            <w:tcW w:w="461" w:type="pct"/>
            <w:shd w:val="clear" w:color="auto" w:fill="auto"/>
          </w:tcPr>
          <w:p w14:paraId="5B0CF30F" w14:textId="77777777" w:rsidR="00524A5D" w:rsidRPr="00E36978" w:rsidRDefault="00000000">
            <w:pPr>
              <w:pStyle w:val="TAC"/>
              <w:rPr>
                <w:rFonts w:cs="Arial"/>
              </w:rPr>
            </w:pPr>
            <w:r w:rsidRPr="00E36978">
              <w:rPr>
                <w:rFonts w:cs="Arial"/>
              </w:rPr>
              <w:t>2 (Note 1)</w:t>
            </w:r>
          </w:p>
        </w:tc>
        <w:tc>
          <w:tcPr>
            <w:tcW w:w="671" w:type="pct"/>
            <w:shd w:val="clear" w:color="auto" w:fill="auto"/>
          </w:tcPr>
          <w:p w14:paraId="1AD55C05" w14:textId="77777777" w:rsidR="00524A5D" w:rsidRPr="00E36978" w:rsidRDefault="00000000">
            <w:pPr>
              <w:pStyle w:val="TAC"/>
              <w:rPr>
                <w:rFonts w:cs="Arial"/>
              </w:rPr>
            </w:pPr>
            <w:r w:rsidRPr="00E36978">
              <w:rPr>
                <w:rFonts w:cs="Arial"/>
              </w:rPr>
              <w:t>Stand-alone</w:t>
            </w:r>
          </w:p>
        </w:tc>
        <w:tc>
          <w:tcPr>
            <w:tcW w:w="579" w:type="pct"/>
          </w:tcPr>
          <w:p w14:paraId="0637EFEE" w14:textId="77777777" w:rsidR="00524A5D" w:rsidRPr="00E36978" w:rsidRDefault="00000000">
            <w:pPr>
              <w:pStyle w:val="TAC"/>
              <w:rPr>
                <w:rFonts w:cs="Arial"/>
              </w:rPr>
            </w:pPr>
            <w:r w:rsidRPr="00E36978">
              <w:rPr>
                <w:rFonts w:cs="Arial"/>
              </w:rPr>
              <w:t>1024</w:t>
            </w:r>
          </w:p>
        </w:tc>
        <w:tc>
          <w:tcPr>
            <w:tcW w:w="425" w:type="pct"/>
          </w:tcPr>
          <w:p w14:paraId="2AFC3536" w14:textId="77777777" w:rsidR="00524A5D" w:rsidRPr="00E36978" w:rsidRDefault="00000000">
            <w:pPr>
              <w:pStyle w:val="TAC"/>
              <w:rPr>
                <w:rFonts w:cs="Arial"/>
              </w:rPr>
            </w:pPr>
            <w:r w:rsidRPr="00E36978">
              <w:rPr>
                <w:rFonts w:cs="Arial"/>
              </w:rPr>
              <w:t>Non-anchor</w:t>
            </w:r>
          </w:p>
        </w:tc>
        <w:tc>
          <w:tcPr>
            <w:tcW w:w="575" w:type="pct"/>
            <w:shd w:val="clear" w:color="auto" w:fill="auto"/>
          </w:tcPr>
          <w:p w14:paraId="2892117D" w14:textId="77777777" w:rsidR="00524A5D" w:rsidRPr="00E36978" w:rsidRDefault="00000000">
            <w:pPr>
              <w:pStyle w:val="TAC"/>
              <w:rPr>
                <w:rFonts w:cs="Arial"/>
              </w:rPr>
            </w:pPr>
            <w:r w:rsidRPr="00E36978">
              <w:rPr>
                <w:rFonts w:cs="Arial"/>
              </w:rPr>
              <w:t>R.NB.3 FDD</w:t>
            </w:r>
          </w:p>
        </w:tc>
        <w:tc>
          <w:tcPr>
            <w:tcW w:w="670" w:type="pct"/>
            <w:shd w:val="clear" w:color="auto" w:fill="auto"/>
          </w:tcPr>
          <w:p w14:paraId="06B5BD15" w14:textId="77777777" w:rsidR="00524A5D" w:rsidRPr="00E36978" w:rsidRDefault="00000000">
            <w:pPr>
              <w:pStyle w:val="TAC"/>
              <w:rPr>
                <w:rFonts w:cs="Arial"/>
              </w:rPr>
            </w:pPr>
            <w:r w:rsidRPr="00E36978">
              <w:rPr>
                <w:rFonts w:cs="Arial"/>
              </w:rPr>
              <w:t>ETU1</w:t>
            </w:r>
          </w:p>
        </w:tc>
        <w:tc>
          <w:tcPr>
            <w:tcW w:w="484" w:type="pct"/>
            <w:shd w:val="clear" w:color="auto" w:fill="auto"/>
          </w:tcPr>
          <w:p w14:paraId="05238BD9" w14:textId="77777777" w:rsidR="00524A5D" w:rsidRPr="00E36978" w:rsidRDefault="00000000">
            <w:pPr>
              <w:pStyle w:val="TAC"/>
              <w:rPr>
                <w:rFonts w:cs="Arial"/>
              </w:rPr>
            </w:pPr>
            <w:r w:rsidRPr="00E36978">
              <w:rPr>
                <w:rFonts w:cs="Arial"/>
              </w:rPr>
              <w:t>1</w:t>
            </w:r>
          </w:p>
        </w:tc>
        <w:tc>
          <w:tcPr>
            <w:tcW w:w="299" w:type="pct"/>
          </w:tcPr>
          <w:p w14:paraId="3FB8C6AB" w14:textId="77777777" w:rsidR="00524A5D" w:rsidRPr="00E36978" w:rsidRDefault="00000000">
            <w:pPr>
              <w:pStyle w:val="TAC"/>
              <w:rPr>
                <w:rFonts w:cs="Arial"/>
              </w:rPr>
            </w:pPr>
            <w:r w:rsidRPr="00E36978">
              <w:rPr>
                <w:rFonts w:cs="Arial"/>
              </w:rPr>
              <w:t>1</w:t>
            </w:r>
          </w:p>
        </w:tc>
        <w:tc>
          <w:tcPr>
            <w:tcW w:w="316" w:type="pct"/>
          </w:tcPr>
          <w:p w14:paraId="2EAA68DC" w14:textId="77777777" w:rsidR="00524A5D" w:rsidRPr="00E36978" w:rsidRDefault="00000000">
            <w:pPr>
              <w:pStyle w:val="TAC"/>
              <w:rPr>
                <w:rFonts w:cs="Arial"/>
              </w:rPr>
            </w:pPr>
            <w:r w:rsidRPr="00E36978">
              <w:rPr>
                <w:rFonts w:cs="Arial"/>
              </w:rPr>
              <w:t>-11.4</w:t>
            </w:r>
          </w:p>
        </w:tc>
        <w:tc>
          <w:tcPr>
            <w:tcW w:w="520" w:type="pct"/>
          </w:tcPr>
          <w:p w14:paraId="5A85987C" w14:textId="77777777" w:rsidR="00524A5D" w:rsidRPr="00E36978" w:rsidRDefault="00000000">
            <w:pPr>
              <w:pStyle w:val="TAC"/>
              <w:rPr>
                <w:rFonts w:cs="Arial"/>
              </w:rPr>
            </w:pPr>
            <w:r w:rsidRPr="00E36978">
              <w:rPr>
                <w:rFonts w:cs="Arial"/>
              </w:rPr>
              <w:t>NB1, NB2</w:t>
            </w:r>
          </w:p>
        </w:tc>
      </w:tr>
      <w:tr w:rsidR="00524A5D" w:rsidRPr="00E36978" w14:paraId="229140F7" w14:textId="77777777">
        <w:trPr>
          <w:trHeight w:val="106"/>
          <w:jc w:val="center"/>
        </w:trPr>
        <w:tc>
          <w:tcPr>
            <w:tcW w:w="5000" w:type="pct"/>
            <w:gridSpan w:val="10"/>
            <w:shd w:val="clear" w:color="auto" w:fill="auto"/>
          </w:tcPr>
          <w:p w14:paraId="400F35D7" w14:textId="77777777" w:rsidR="00524A5D" w:rsidRPr="00E36978" w:rsidRDefault="00000000">
            <w:pPr>
              <w:pStyle w:val="TAN"/>
              <w:jc w:val="both"/>
            </w:pPr>
            <w:r w:rsidRPr="00E36978">
              <w:t>Note 1:</w:t>
            </w:r>
            <w:r w:rsidRPr="00E36978">
              <w:tab/>
              <w:t>Applicable to UE supporting Non-Anchor mode of operation.</w:t>
            </w:r>
          </w:p>
        </w:tc>
      </w:tr>
      <w:bookmarkEnd w:id="2142"/>
    </w:tbl>
    <w:p w14:paraId="3975FEA0" w14:textId="77777777" w:rsidR="00524A5D" w:rsidRPr="00E36978" w:rsidRDefault="00524A5D"/>
    <w:p w14:paraId="7EB6111E" w14:textId="77777777" w:rsidR="00524A5D" w:rsidRPr="00E36978" w:rsidRDefault="00000000">
      <w:pPr>
        <w:rPr>
          <w:lang w:eastAsia="zh-TW"/>
        </w:rPr>
      </w:pPr>
      <w:r w:rsidRPr="00E36978">
        <w:t>The normative reference for this requirement is TS 36.101 [2] clause 8.12.2.1.1</w:t>
      </w:r>
      <w:r w:rsidRPr="00E36978">
        <w:rPr>
          <w:lang w:eastAsia="zh-TW"/>
        </w:rPr>
        <w:t>.</w:t>
      </w:r>
    </w:p>
    <w:p w14:paraId="29BBB9AA" w14:textId="77777777" w:rsidR="00524A5D" w:rsidRPr="00E36978" w:rsidRDefault="00000000">
      <w:pPr>
        <w:pStyle w:val="H6"/>
        <w:rPr>
          <w:snapToGrid w:val="0"/>
          <w:kern w:val="2"/>
        </w:rPr>
      </w:pPr>
      <w:r w:rsidRPr="00E36978">
        <w:rPr>
          <w:snapToGrid w:val="0"/>
          <w:kern w:val="2"/>
        </w:rPr>
        <w:t>8.3.1.2.1.4</w:t>
      </w:r>
      <w:r w:rsidRPr="00E36978">
        <w:rPr>
          <w:snapToGrid w:val="0"/>
          <w:kern w:val="2"/>
        </w:rPr>
        <w:tab/>
        <w:t>Test description</w:t>
      </w:r>
    </w:p>
    <w:p w14:paraId="21CE7BB6" w14:textId="77777777" w:rsidR="00524A5D" w:rsidRPr="00E36978" w:rsidRDefault="00000000">
      <w:pPr>
        <w:pStyle w:val="H6"/>
        <w:rPr>
          <w:snapToGrid w:val="0"/>
          <w:kern w:val="2"/>
        </w:rPr>
      </w:pPr>
      <w:r w:rsidRPr="00E36978">
        <w:rPr>
          <w:snapToGrid w:val="0"/>
          <w:kern w:val="2"/>
        </w:rPr>
        <w:t>8.3.1.2.1.4.1</w:t>
      </w:r>
      <w:r w:rsidRPr="00E36978">
        <w:rPr>
          <w:snapToGrid w:val="0"/>
          <w:kern w:val="2"/>
        </w:rPr>
        <w:tab/>
      </w:r>
      <w:r w:rsidRPr="00E36978">
        <w:rPr>
          <w:snapToGrid w:val="0"/>
          <w:kern w:val="2"/>
          <w:lang w:eastAsia="zh-CN"/>
        </w:rPr>
        <w:t>Initial conditions</w:t>
      </w:r>
    </w:p>
    <w:p w14:paraId="096CBD80" w14:textId="77777777" w:rsidR="00524A5D" w:rsidRPr="00E36978" w:rsidRDefault="00000000">
      <w:r w:rsidRPr="00E36978">
        <w:t>Initial conditions are a set of test configurations the UE needs to be tested in and the steps for the SS to take with the UE to reach the correct measurement state.</w:t>
      </w:r>
    </w:p>
    <w:p w14:paraId="2BAE9CCF" w14:textId="77777777" w:rsidR="00524A5D" w:rsidRPr="00E36978" w:rsidRDefault="00000000">
      <w:r w:rsidRPr="00E36978">
        <w:t>Configurations of NPDSCH and NPDCCH before measurement are specified in Annex C.2.</w:t>
      </w:r>
    </w:p>
    <w:p w14:paraId="64C28BB6" w14:textId="2F301E37" w:rsidR="00524A5D" w:rsidRPr="00E36978" w:rsidRDefault="00000000">
      <w:r w:rsidRPr="00E36978">
        <w:t>Test Environment: Normal, as defined in TS 36.508 [</w:t>
      </w:r>
      <w:r w:rsidR="00730853" w:rsidRPr="00730853">
        <w:t>12</w:t>
      </w:r>
      <w:r w:rsidRPr="00E36978">
        <w:t>] clause 4.1.</w:t>
      </w:r>
    </w:p>
    <w:p w14:paraId="1676AF25" w14:textId="77777777" w:rsidR="00524A5D" w:rsidRPr="00E36978" w:rsidRDefault="00000000">
      <w:r w:rsidRPr="00E36978">
        <w:t>Operation mode: Standalone.</w:t>
      </w:r>
    </w:p>
    <w:p w14:paraId="6229D2BD" w14:textId="77777777" w:rsidR="00524A5D" w:rsidRPr="00E36978" w:rsidRDefault="00000000">
      <w:pPr>
        <w:rPr>
          <w:lang w:eastAsia="zh-TW"/>
        </w:rPr>
      </w:pPr>
      <w:r w:rsidRPr="00E36978">
        <w:t>Frequencies to be tested: K.2.1.</w:t>
      </w:r>
    </w:p>
    <w:p w14:paraId="7986949E" w14:textId="77777777" w:rsidR="00524A5D" w:rsidRPr="00E36978" w:rsidRDefault="00000000">
      <w:pPr>
        <w:rPr>
          <w:lang w:eastAsia="zh-TW"/>
        </w:rPr>
      </w:pPr>
      <w:r w:rsidRPr="00E36978">
        <w:rPr>
          <w:lang w:eastAsia="zh-TW"/>
        </w:rPr>
        <w:t xml:space="preserve">Channel </w:t>
      </w:r>
      <w:r w:rsidRPr="00E36978">
        <w:t xml:space="preserve">Bandwidths to be tested: </w:t>
      </w:r>
      <w:r w:rsidRPr="00E36978">
        <w:rPr>
          <w:lang w:eastAsia="zh-TW"/>
        </w:rPr>
        <w:t>A</w:t>
      </w:r>
      <w:r w:rsidRPr="00E36978">
        <w:t>s</w:t>
      </w:r>
      <w:r w:rsidRPr="00E36978">
        <w:rPr>
          <w:lang w:eastAsia="zh-TW"/>
        </w:rPr>
        <w:t xml:space="preserve"> specified per test number in Table 8.3.1.2.1.3-1.</w:t>
      </w:r>
    </w:p>
    <w:p w14:paraId="3B006A2F" w14:textId="6403FA5F"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1.</w:t>
      </w:r>
      <w:r w:rsidRPr="00E36978">
        <w:rPr>
          <w:rFonts w:eastAsia="Malgun Gothic"/>
        </w:rPr>
        <w:tab/>
        <w:t>Connect the SS, the faders and AWGN noise sources to the UE antenna connectors as shown in TS 36.508 [</w:t>
      </w:r>
      <w:r w:rsidR="00730853" w:rsidRPr="00730853">
        <w:rPr>
          <w:rFonts w:eastAsia="Malgun Gothic"/>
        </w:rPr>
        <w:t>12</w:t>
      </w:r>
      <w:r w:rsidRPr="00E36978">
        <w:rPr>
          <w:rFonts w:eastAsia="Malgun Gothic"/>
        </w:rPr>
        <w:t>] Annex A, Figure A.9 using only main UE Tx/Rx antenna.</w:t>
      </w:r>
    </w:p>
    <w:p w14:paraId="19F65F6C"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2.</w:t>
      </w:r>
      <w:r w:rsidRPr="00E36978">
        <w:rPr>
          <w:rFonts w:eastAsia="Malgun Gothic"/>
        </w:rPr>
        <w:tab/>
        <w:t>The parameter settings for the cell are set up according to Tables 8.3.1.2-1 and 8.3.1.2.1.3-1 as appropriate.</w:t>
      </w:r>
    </w:p>
    <w:p w14:paraId="1BB77D9D"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3.</w:t>
      </w:r>
      <w:r w:rsidRPr="00E36978">
        <w:rPr>
          <w:rFonts w:eastAsia="Malgun Gothic"/>
        </w:rPr>
        <w:tab/>
        <w:t>Downlink signals are initially set up according to Annex C.0, C.1 and Annex C.3.2 and uplink signals according to Annex H.0.1, H.1.1, H.2.1 and Annex H.4.2.</w:t>
      </w:r>
    </w:p>
    <w:p w14:paraId="695ABF88"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4.</w:t>
      </w:r>
      <w:r w:rsidRPr="00E36978">
        <w:rPr>
          <w:rFonts w:eastAsia="Malgun Gothic"/>
        </w:rPr>
        <w:tab/>
        <w:t xml:space="preserve">Propagation conditions are set according to Annex B.0. </w:t>
      </w:r>
    </w:p>
    <w:p w14:paraId="5972B9E5" w14:textId="77777777" w:rsidR="00524A5D" w:rsidRPr="00E36978" w:rsidRDefault="00000000">
      <w:pPr>
        <w:pStyle w:val="B1"/>
        <w:overflowPunct w:val="0"/>
        <w:autoSpaceDE w:val="0"/>
        <w:autoSpaceDN w:val="0"/>
        <w:adjustRightInd w:val="0"/>
        <w:contextualSpacing w:val="0"/>
        <w:textAlignment w:val="baseline"/>
        <w:rPr>
          <w:rFonts w:eastAsia="Malgun Gothic"/>
          <w:lang w:eastAsia="en-GB"/>
        </w:rPr>
      </w:pPr>
      <w:r w:rsidRPr="00E36978">
        <w:rPr>
          <w:rFonts w:eastAsia="Malgun Gothic" w:hint="eastAsia"/>
        </w:rPr>
        <w:t>5</w:t>
      </w:r>
      <w:r w:rsidRPr="00E36978">
        <w:rPr>
          <w:rFonts w:eastAsia="Malgun Gothic"/>
        </w:rPr>
        <w:t>.</w:t>
      </w:r>
      <w:r w:rsidRPr="00E36978">
        <w:rPr>
          <w:rFonts w:eastAsia="Malgun Gothic"/>
        </w:rPr>
        <w:tab/>
      </w:r>
      <w:r w:rsidRPr="00E36978">
        <w:rPr>
          <w:rFonts w:eastAsia="Malgun Gothic"/>
          <w:lang w:eastAsia="en-GB"/>
        </w:rPr>
        <w:t>UE location according to TS 36.508 [12] clause 8.2.6.1 is provided to the UE by any preconfigured means.</w:t>
      </w:r>
    </w:p>
    <w:p w14:paraId="215258D7" w14:textId="77777777" w:rsidR="00524A5D" w:rsidRPr="00E36978" w:rsidRDefault="00000000">
      <w:pPr>
        <w:pStyle w:val="B1"/>
        <w:overflowPunct w:val="0"/>
        <w:autoSpaceDE w:val="0"/>
        <w:autoSpaceDN w:val="0"/>
        <w:adjustRightInd w:val="0"/>
        <w:contextualSpacing w:val="0"/>
        <w:textAlignment w:val="baseline"/>
        <w:rPr>
          <w:rFonts w:eastAsia="Malgun Gothic"/>
          <w:lang w:val="en-US" w:eastAsia="en-GB"/>
        </w:rPr>
      </w:pPr>
      <w:r w:rsidRPr="00E36978">
        <w:rPr>
          <w:rFonts w:eastAsia="Malgun Gothic" w:hint="eastAsia"/>
          <w:lang w:eastAsia="en-GB"/>
        </w:rPr>
        <w:t>6</w:t>
      </w:r>
      <w:r w:rsidRPr="00E36978">
        <w:rPr>
          <w:rFonts w:eastAsia="Malgun Gothic"/>
          <w:lang w:eastAsia="en-GB"/>
        </w:rPr>
        <w:t>.</w:t>
      </w:r>
      <w:r w:rsidRPr="00E36978">
        <w:rPr>
          <w:rFonts w:eastAsia="Malgun Gothic"/>
          <w:lang w:eastAsia="en-GB"/>
        </w:rPr>
        <w:tab/>
      </w:r>
      <w:r w:rsidRPr="00E36978">
        <w:rPr>
          <w:rFonts w:eastAsia="Malgun Gothic"/>
          <w:lang w:val="en-US" w:eastAsia="en-GB"/>
        </w:rPr>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hint="eastAsia"/>
          <w:lang w:val="en-US" w:eastAsia="en-GB"/>
        </w:rPr>
        <w:t>7</w:t>
      </w:r>
      <w:r w:rsidRPr="00E36978">
        <w:rPr>
          <w:rFonts w:eastAsia="Malgun Gothic"/>
          <w:lang w:val="en-US" w:eastAsia="en-GB"/>
        </w:rPr>
        <w:t>.</w:t>
      </w:r>
      <w:r w:rsidRPr="00E36978">
        <w:rPr>
          <w:rFonts w:eastAsia="Malgun Gothic"/>
          <w:lang w:val="en-US" w:eastAsia="en-GB"/>
        </w:rPr>
        <w:tab/>
      </w:r>
      <w:r w:rsidRPr="00E36978">
        <w:rPr>
          <w:lang w:eastAsia="zh-CN"/>
        </w:rPr>
        <w:t>Deactivate UE prediction of satellite trajectory by any preconfigured means.</w:t>
      </w:r>
    </w:p>
    <w:p w14:paraId="43F825A7" w14:textId="07A8F8EA" w:rsidR="00524A5D" w:rsidRPr="00E36978" w:rsidRDefault="00000000">
      <w:pPr>
        <w:pStyle w:val="B1"/>
        <w:overflowPunct w:val="0"/>
        <w:autoSpaceDE w:val="0"/>
        <w:autoSpaceDN w:val="0"/>
        <w:adjustRightInd w:val="0"/>
        <w:contextualSpacing w:val="0"/>
        <w:textAlignment w:val="baseline"/>
        <w:rPr>
          <w:rFonts w:eastAsia="Malgun Gothic"/>
        </w:rPr>
      </w:pPr>
      <w:r w:rsidRPr="00E36978">
        <w:rPr>
          <w:rFonts w:eastAsia="Malgun Gothic"/>
        </w:rPr>
        <w:t>8.</w:t>
      </w:r>
      <w:r w:rsidRPr="00E36978">
        <w:rPr>
          <w:rFonts w:eastAsia="Malgun Gothic"/>
        </w:rPr>
        <w:tab/>
        <w:t>Ensure the UE is in State 2A-NB with CP CIoT Optimisation according to TS 36.508 [</w:t>
      </w:r>
      <w:r w:rsidR="00730853" w:rsidRPr="00730853">
        <w:rPr>
          <w:rFonts w:eastAsia="Malgun Gothic"/>
        </w:rPr>
        <w:t>12</w:t>
      </w:r>
      <w:r w:rsidRPr="00E36978">
        <w:rPr>
          <w:rFonts w:eastAsia="Malgun Gothic"/>
        </w:rPr>
        <w:t>] clause 8.1.5. Message contents are defined in clause 8.3.1.2.1.4.3.</w:t>
      </w:r>
    </w:p>
    <w:p w14:paraId="21C9485E" w14:textId="77777777" w:rsidR="00524A5D" w:rsidRPr="00E36978" w:rsidRDefault="00000000">
      <w:pPr>
        <w:pStyle w:val="H6"/>
      </w:pPr>
      <w:r w:rsidRPr="00E36978">
        <w:rPr>
          <w:snapToGrid w:val="0"/>
          <w:kern w:val="2"/>
        </w:rPr>
        <w:t>8.3.1.2.1.</w:t>
      </w:r>
      <w:r w:rsidRPr="00E36978">
        <w:rPr>
          <w:snapToGrid w:val="0"/>
          <w:kern w:val="2"/>
          <w:lang w:eastAsia="zh-TW"/>
        </w:rPr>
        <w:t>4.</w:t>
      </w:r>
      <w:r w:rsidRPr="00E36978">
        <w:t>2</w:t>
      </w:r>
      <w:r w:rsidRPr="00E36978">
        <w:tab/>
        <w:t>Test procedure</w:t>
      </w:r>
    </w:p>
    <w:p w14:paraId="41EA09AD" w14:textId="77777777" w:rsidR="00524A5D" w:rsidRPr="00E36978" w:rsidRDefault="00000000">
      <w:pPr>
        <w:pStyle w:val="B1"/>
        <w:rPr>
          <w:rStyle w:val="B1Char"/>
        </w:rPr>
      </w:pPr>
      <w:r w:rsidRPr="00E36978">
        <w:rPr>
          <w:rStyle w:val="B1Char"/>
        </w:rPr>
        <w:t>1.</w:t>
      </w:r>
      <w:r w:rsidRPr="00E36978">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E36978" w:rsidRDefault="00000000">
      <w:pPr>
        <w:pStyle w:val="B1"/>
        <w:rPr>
          <w:rStyle w:val="B1Char"/>
        </w:rPr>
      </w:pPr>
      <w:r w:rsidRPr="00E36978">
        <w:rPr>
          <w:rStyle w:val="B1Char"/>
        </w:rPr>
        <w:lastRenderedPageBreak/>
        <w:t>2.</w:t>
      </w:r>
      <w:r w:rsidRPr="00E36978">
        <w:rPr>
          <w:rStyle w:val="B1Char"/>
        </w:rPr>
        <w:tab/>
        <w:t>Set the parameters of the bandwidth, MCS, reference channel, the propagation condition and the SNR according to Tables 8.3.1.2.1.5-1 as appropriate.</w:t>
      </w:r>
    </w:p>
    <w:p w14:paraId="7A912A66" w14:textId="77777777" w:rsidR="00524A5D" w:rsidRPr="00E36978" w:rsidRDefault="00000000">
      <w:pPr>
        <w:ind w:left="568" w:hanging="284"/>
        <w:rPr>
          <w:rStyle w:val="B1Char"/>
        </w:rPr>
      </w:pPr>
      <w:r w:rsidRPr="00E36978">
        <w:rPr>
          <w:rStyle w:val="B1Char"/>
        </w:rPr>
        <w:t>3.</w:t>
      </w:r>
      <w:r w:rsidRPr="00E36978">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E36978" w:rsidRDefault="00000000">
      <w:pPr>
        <w:ind w:left="568" w:hanging="284"/>
        <w:rPr>
          <w:rStyle w:val="B1Char"/>
        </w:rPr>
      </w:pPr>
      <w:r w:rsidRPr="00E36978">
        <w:rPr>
          <w:rStyle w:val="B1Char"/>
        </w:rPr>
        <w:t>4.</w:t>
      </w:r>
      <w:r w:rsidRPr="00E36978">
        <w:rPr>
          <w:rStyle w:val="B1Char"/>
        </w:rPr>
        <w:tab/>
        <w:t>SS release the connection through State 3A-NB and finally ensure the UE is in State 2A-NB with CP CIoT Optimisation according to TS 36.508 [</w:t>
      </w:r>
      <w:r w:rsidR="00730853" w:rsidRPr="00730853">
        <w:rPr>
          <w:rStyle w:val="B1Char"/>
        </w:rPr>
        <w:t>12</w:t>
      </w:r>
      <w:r w:rsidRPr="00E36978">
        <w:rPr>
          <w:rStyle w:val="B1Char"/>
        </w:rPr>
        <w:t>] clause 8.1.5. Configure the Non-anchor carrier according to table 8.3.1.2.1.4.3-1.</w:t>
      </w:r>
    </w:p>
    <w:p w14:paraId="6437FFD8" w14:textId="77777777" w:rsidR="00524A5D" w:rsidRPr="00E36978" w:rsidRDefault="00000000">
      <w:pPr>
        <w:pStyle w:val="B1"/>
        <w:rPr>
          <w:rStyle w:val="B1Char"/>
        </w:rPr>
      </w:pPr>
      <w:r w:rsidRPr="00E36978">
        <w:rPr>
          <w:rStyle w:val="B1Char"/>
        </w:rPr>
        <w:t>5.</w:t>
      </w:r>
      <w:r w:rsidRPr="00E36978">
        <w:rPr>
          <w:rStyle w:val="B1Char"/>
        </w:rPr>
        <w:tab/>
        <w:t>Repeat steps from 1 to 3 for subtest 2 in Table 8.3.1.2.1.5-1 as appropriate.</w:t>
      </w:r>
    </w:p>
    <w:p w14:paraId="535EEAF8" w14:textId="77777777" w:rsidR="00524A5D" w:rsidRPr="00E36978" w:rsidRDefault="00000000">
      <w:pPr>
        <w:pStyle w:val="H6"/>
      </w:pPr>
      <w:r w:rsidRPr="00E36978">
        <w:rPr>
          <w:snapToGrid w:val="0"/>
          <w:kern w:val="2"/>
        </w:rPr>
        <w:t>8.3.1.2.1.</w:t>
      </w:r>
      <w:r w:rsidRPr="00E36978">
        <w:rPr>
          <w:snapToGrid w:val="0"/>
          <w:kern w:val="2"/>
          <w:lang w:eastAsia="zh-TW"/>
        </w:rPr>
        <w:t>4.</w:t>
      </w:r>
      <w:r w:rsidRPr="00E36978">
        <w:rPr>
          <w:lang w:eastAsia="zh-TW"/>
        </w:rPr>
        <w:t>3</w:t>
      </w:r>
      <w:r w:rsidRPr="00E36978">
        <w:tab/>
        <w:t>Message contents</w:t>
      </w:r>
    </w:p>
    <w:p w14:paraId="7B68FC57" w14:textId="5CECD75F" w:rsidR="00524A5D" w:rsidRPr="00E36978" w:rsidRDefault="00000000">
      <w:r w:rsidRPr="00E36978">
        <w:t>Message contents are according to TS 36.508 [</w:t>
      </w:r>
      <w:r w:rsidR="00730853" w:rsidRPr="00730853">
        <w:t>12</w:t>
      </w:r>
      <w:r w:rsidRPr="00E36978">
        <w:t>] subclause 8.1.5B and 8.1.6 with the following exceptions:</w:t>
      </w:r>
    </w:p>
    <w:p w14:paraId="05A5840E" w14:textId="77777777" w:rsidR="00524A5D" w:rsidRPr="00E36978" w:rsidRDefault="00000000">
      <w:pPr>
        <w:pStyle w:val="TH"/>
      </w:pPr>
      <w:r w:rsidRPr="00E36978">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3DB7B70E" w14:textId="77777777">
        <w:trPr>
          <w:gridBefore w:val="1"/>
          <w:wBefore w:w="9" w:type="dxa"/>
          <w:jc w:val="center"/>
        </w:trPr>
        <w:tc>
          <w:tcPr>
            <w:tcW w:w="9738" w:type="dxa"/>
            <w:gridSpan w:val="4"/>
          </w:tcPr>
          <w:p w14:paraId="39C7B6AC" w14:textId="77777777" w:rsidR="00524A5D" w:rsidRPr="00E36978" w:rsidRDefault="00000000">
            <w:pPr>
              <w:pStyle w:val="TAL"/>
              <w:keepNext w:val="0"/>
              <w:keepLines w:val="0"/>
            </w:pPr>
            <w:r w:rsidRPr="00E36978">
              <w:t>Derivation Path: 36.508 Table 8.1.8.2.1.6-1 PhysicalConfigDedicated-NB-DEFAULT</w:t>
            </w:r>
          </w:p>
        </w:tc>
      </w:tr>
      <w:tr w:rsidR="00524A5D" w:rsidRPr="00E36978" w14:paraId="70E6C1EB" w14:textId="77777777">
        <w:tblPrEx>
          <w:tblCellMar>
            <w:left w:w="108" w:type="dxa"/>
            <w:right w:w="108" w:type="dxa"/>
          </w:tblCellMar>
        </w:tblPrEx>
        <w:trPr>
          <w:jc w:val="center"/>
        </w:trPr>
        <w:tc>
          <w:tcPr>
            <w:tcW w:w="4535" w:type="dxa"/>
            <w:gridSpan w:val="2"/>
            <w:shd w:val="clear" w:color="auto" w:fill="auto"/>
          </w:tcPr>
          <w:p w14:paraId="4BF6745E" w14:textId="77777777" w:rsidR="00524A5D" w:rsidRPr="00E36978" w:rsidRDefault="00000000">
            <w:pPr>
              <w:pStyle w:val="TAH"/>
              <w:keepNext w:val="0"/>
              <w:keepLines w:val="0"/>
            </w:pPr>
            <w:r w:rsidRPr="00E36978">
              <w:t>Information Element</w:t>
            </w:r>
          </w:p>
        </w:tc>
        <w:tc>
          <w:tcPr>
            <w:tcW w:w="2267" w:type="dxa"/>
            <w:shd w:val="clear" w:color="auto" w:fill="auto"/>
          </w:tcPr>
          <w:p w14:paraId="48DB23A6" w14:textId="77777777" w:rsidR="00524A5D" w:rsidRPr="00E36978" w:rsidRDefault="00000000">
            <w:pPr>
              <w:pStyle w:val="TAH"/>
              <w:keepNext w:val="0"/>
              <w:keepLines w:val="0"/>
            </w:pPr>
            <w:r w:rsidRPr="00E36978">
              <w:t>Value/remark</w:t>
            </w:r>
          </w:p>
        </w:tc>
        <w:tc>
          <w:tcPr>
            <w:tcW w:w="1811" w:type="dxa"/>
            <w:shd w:val="clear" w:color="auto" w:fill="auto"/>
          </w:tcPr>
          <w:p w14:paraId="19F3678E" w14:textId="77777777" w:rsidR="00524A5D" w:rsidRPr="00E36978" w:rsidRDefault="00000000">
            <w:pPr>
              <w:pStyle w:val="TAH"/>
              <w:keepNext w:val="0"/>
              <w:keepLines w:val="0"/>
            </w:pPr>
            <w:r w:rsidRPr="00E36978">
              <w:t>Comment</w:t>
            </w:r>
          </w:p>
        </w:tc>
        <w:tc>
          <w:tcPr>
            <w:tcW w:w="1134" w:type="dxa"/>
            <w:shd w:val="clear" w:color="auto" w:fill="auto"/>
          </w:tcPr>
          <w:p w14:paraId="29D87AAB" w14:textId="77777777" w:rsidR="00524A5D" w:rsidRPr="00E36978" w:rsidRDefault="00000000">
            <w:pPr>
              <w:pStyle w:val="TAH"/>
              <w:keepNext w:val="0"/>
              <w:keepLines w:val="0"/>
            </w:pPr>
            <w:r w:rsidRPr="00E36978">
              <w:t>Condition</w:t>
            </w:r>
          </w:p>
        </w:tc>
      </w:tr>
      <w:tr w:rsidR="00524A5D" w:rsidRPr="00E36978" w14:paraId="127C6A49"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5FAA3F5E" w14:textId="77777777" w:rsidR="00524A5D" w:rsidRPr="00E36978" w:rsidRDefault="00000000">
            <w:pPr>
              <w:pStyle w:val="TAL"/>
              <w:keepNext w:val="0"/>
              <w:keepLines w:val="0"/>
            </w:pPr>
            <w:r w:rsidRPr="00E36978">
              <w:t>PhysicalConfigDedicated-NB-DEFAULT ::= SEQUENCE {</w:t>
            </w:r>
          </w:p>
        </w:tc>
        <w:tc>
          <w:tcPr>
            <w:tcW w:w="2267" w:type="dxa"/>
            <w:shd w:val="clear" w:color="auto" w:fill="auto"/>
          </w:tcPr>
          <w:p w14:paraId="214DE1AD" w14:textId="77777777" w:rsidR="00524A5D" w:rsidRPr="00E36978" w:rsidRDefault="00524A5D">
            <w:pPr>
              <w:pStyle w:val="TAL"/>
              <w:keepNext w:val="0"/>
              <w:keepLines w:val="0"/>
            </w:pPr>
          </w:p>
        </w:tc>
        <w:tc>
          <w:tcPr>
            <w:tcW w:w="1811" w:type="dxa"/>
            <w:shd w:val="clear" w:color="auto" w:fill="auto"/>
          </w:tcPr>
          <w:p w14:paraId="43D76C3C" w14:textId="77777777" w:rsidR="00524A5D" w:rsidRPr="00E36978" w:rsidRDefault="00524A5D">
            <w:pPr>
              <w:pStyle w:val="TAL"/>
              <w:keepNext w:val="0"/>
              <w:keepLines w:val="0"/>
            </w:pPr>
          </w:p>
        </w:tc>
        <w:tc>
          <w:tcPr>
            <w:tcW w:w="1134" w:type="dxa"/>
            <w:shd w:val="clear" w:color="auto" w:fill="auto"/>
          </w:tcPr>
          <w:p w14:paraId="3A601117" w14:textId="77777777" w:rsidR="00524A5D" w:rsidRPr="00E36978" w:rsidRDefault="00524A5D">
            <w:pPr>
              <w:pStyle w:val="TAL"/>
              <w:keepNext w:val="0"/>
              <w:keepLines w:val="0"/>
            </w:pPr>
          </w:p>
        </w:tc>
      </w:tr>
      <w:tr w:rsidR="00524A5D" w:rsidRPr="00E36978" w14:paraId="2E19BDC9" w14:textId="77777777">
        <w:tblPrEx>
          <w:tblCellMar>
            <w:left w:w="108" w:type="dxa"/>
            <w:right w:w="108" w:type="dxa"/>
          </w:tblCellMar>
        </w:tblPrEx>
        <w:trPr>
          <w:jc w:val="center"/>
        </w:trPr>
        <w:tc>
          <w:tcPr>
            <w:tcW w:w="4535" w:type="dxa"/>
            <w:gridSpan w:val="2"/>
            <w:tcBorders>
              <w:bottom w:val="nil"/>
            </w:tcBorders>
            <w:shd w:val="clear" w:color="auto" w:fill="auto"/>
          </w:tcPr>
          <w:p w14:paraId="4A063E92" w14:textId="77777777" w:rsidR="00524A5D" w:rsidRPr="00E36978" w:rsidRDefault="00000000">
            <w:pPr>
              <w:pStyle w:val="TAL"/>
              <w:keepNext w:val="0"/>
              <w:keepLines w:val="0"/>
            </w:pPr>
            <w:r w:rsidRPr="00E36978">
              <w:t xml:space="preserve">  carrierConfigDedicated-NB-r13 ::=  SEQUENCE {</w:t>
            </w:r>
          </w:p>
        </w:tc>
        <w:tc>
          <w:tcPr>
            <w:tcW w:w="2267" w:type="dxa"/>
            <w:shd w:val="clear" w:color="auto" w:fill="auto"/>
          </w:tcPr>
          <w:p w14:paraId="6C9B4EE3" w14:textId="77777777" w:rsidR="00524A5D" w:rsidRPr="00E36978" w:rsidRDefault="00524A5D">
            <w:pPr>
              <w:pStyle w:val="TAL"/>
              <w:keepNext w:val="0"/>
              <w:keepLines w:val="0"/>
            </w:pPr>
          </w:p>
        </w:tc>
        <w:tc>
          <w:tcPr>
            <w:tcW w:w="1811" w:type="dxa"/>
            <w:shd w:val="clear" w:color="auto" w:fill="auto"/>
          </w:tcPr>
          <w:p w14:paraId="1D2E513B" w14:textId="77777777" w:rsidR="00524A5D" w:rsidRPr="00E36978" w:rsidRDefault="00000000">
            <w:pPr>
              <w:pStyle w:val="TAL"/>
              <w:keepNext w:val="0"/>
              <w:keepLines w:val="0"/>
            </w:pPr>
            <w:r w:rsidRPr="00E36978">
              <w:t>Non-anchor carrier</w:t>
            </w:r>
          </w:p>
        </w:tc>
        <w:tc>
          <w:tcPr>
            <w:tcW w:w="1134" w:type="dxa"/>
            <w:shd w:val="clear" w:color="auto" w:fill="auto"/>
          </w:tcPr>
          <w:p w14:paraId="14EEF42A" w14:textId="77777777" w:rsidR="00524A5D" w:rsidRPr="00E36978" w:rsidRDefault="00524A5D">
            <w:pPr>
              <w:pStyle w:val="TAL"/>
              <w:keepNext w:val="0"/>
              <w:keepLines w:val="0"/>
            </w:pPr>
          </w:p>
        </w:tc>
      </w:tr>
      <w:tr w:rsidR="00524A5D" w:rsidRPr="00E36978" w14:paraId="4E960647" w14:textId="77777777">
        <w:tblPrEx>
          <w:tblCellMar>
            <w:left w:w="108" w:type="dxa"/>
            <w:right w:w="108" w:type="dxa"/>
          </w:tblCellMar>
        </w:tblPrEx>
        <w:trPr>
          <w:jc w:val="center"/>
        </w:trPr>
        <w:tc>
          <w:tcPr>
            <w:tcW w:w="4535" w:type="dxa"/>
            <w:gridSpan w:val="2"/>
            <w:tcBorders>
              <w:bottom w:val="nil"/>
            </w:tcBorders>
            <w:shd w:val="clear" w:color="auto" w:fill="auto"/>
          </w:tcPr>
          <w:p w14:paraId="2C928949" w14:textId="77777777" w:rsidR="00524A5D" w:rsidRPr="00E36978" w:rsidRDefault="00000000">
            <w:pPr>
              <w:pStyle w:val="TAL"/>
              <w:keepNext w:val="0"/>
              <w:keepLines w:val="0"/>
            </w:pPr>
            <w:r w:rsidRPr="00E36978">
              <w:t>dl-CarrierConfig-r13::= SEQUENCE {</w:t>
            </w:r>
          </w:p>
        </w:tc>
        <w:tc>
          <w:tcPr>
            <w:tcW w:w="2267" w:type="dxa"/>
            <w:shd w:val="clear" w:color="auto" w:fill="auto"/>
          </w:tcPr>
          <w:p w14:paraId="0CA97104" w14:textId="77777777" w:rsidR="00524A5D" w:rsidRPr="00E36978" w:rsidRDefault="00524A5D">
            <w:pPr>
              <w:pStyle w:val="TAL"/>
              <w:keepNext w:val="0"/>
              <w:keepLines w:val="0"/>
            </w:pPr>
          </w:p>
        </w:tc>
        <w:tc>
          <w:tcPr>
            <w:tcW w:w="1811" w:type="dxa"/>
            <w:shd w:val="clear" w:color="auto" w:fill="auto"/>
          </w:tcPr>
          <w:p w14:paraId="5B616278" w14:textId="77777777" w:rsidR="00524A5D" w:rsidRPr="00E36978" w:rsidRDefault="00524A5D">
            <w:pPr>
              <w:pStyle w:val="TAL"/>
              <w:keepNext w:val="0"/>
              <w:keepLines w:val="0"/>
            </w:pPr>
          </w:p>
        </w:tc>
        <w:tc>
          <w:tcPr>
            <w:tcW w:w="1134" w:type="dxa"/>
            <w:shd w:val="clear" w:color="auto" w:fill="auto"/>
          </w:tcPr>
          <w:p w14:paraId="420B8264" w14:textId="77777777" w:rsidR="00524A5D" w:rsidRPr="00E36978" w:rsidRDefault="00524A5D">
            <w:pPr>
              <w:pStyle w:val="TAL"/>
              <w:keepNext w:val="0"/>
              <w:keepLines w:val="0"/>
            </w:pPr>
          </w:p>
        </w:tc>
      </w:tr>
      <w:tr w:rsidR="00524A5D" w:rsidRPr="00E36978" w14:paraId="53EE6B0E" w14:textId="77777777">
        <w:tblPrEx>
          <w:tblCellMar>
            <w:left w:w="108" w:type="dxa"/>
            <w:right w:w="108" w:type="dxa"/>
          </w:tblCellMar>
        </w:tblPrEx>
        <w:trPr>
          <w:jc w:val="center"/>
        </w:trPr>
        <w:tc>
          <w:tcPr>
            <w:tcW w:w="4535" w:type="dxa"/>
            <w:gridSpan w:val="2"/>
            <w:tcBorders>
              <w:bottom w:val="nil"/>
            </w:tcBorders>
            <w:shd w:val="clear" w:color="auto" w:fill="auto"/>
          </w:tcPr>
          <w:p w14:paraId="6C7BA45D" w14:textId="77777777" w:rsidR="00524A5D" w:rsidRPr="00E36978" w:rsidRDefault="00000000">
            <w:pPr>
              <w:pStyle w:val="TAL"/>
              <w:keepNext w:val="0"/>
              <w:keepLines w:val="0"/>
            </w:pPr>
            <w:r w:rsidRPr="00E36978">
              <w:t>dl-CarrierFreq-r13</w:t>
            </w:r>
          </w:p>
        </w:tc>
        <w:tc>
          <w:tcPr>
            <w:tcW w:w="2267" w:type="dxa"/>
            <w:shd w:val="clear" w:color="auto" w:fill="auto"/>
          </w:tcPr>
          <w:p w14:paraId="5E5D6411" w14:textId="77777777" w:rsidR="00524A5D" w:rsidRPr="00E36978" w:rsidRDefault="00000000">
            <w:pPr>
              <w:pStyle w:val="TAL"/>
              <w:keepNext w:val="0"/>
              <w:keepLines w:val="0"/>
            </w:pPr>
            <w:r w:rsidRPr="00E36978">
              <w:t>Note 1</w:t>
            </w:r>
          </w:p>
        </w:tc>
        <w:tc>
          <w:tcPr>
            <w:tcW w:w="1811" w:type="dxa"/>
            <w:shd w:val="clear" w:color="auto" w:fill="auto"/>
          </w:tcPr>
          <w:p w14:paraId="3FD4C9C0" w14:textId="77777777" w:rsidR="00524A5D" w:rsidRPr="00E36978" w:rsidRDefault="00524A5D">
            <w:pPr>
              <w:pStyle w:val="TAL"/>
              <w:keepNext w:val="0"/>
              <w:keepLines w:val="0"/>
            </w:pPr>
          </w:p>
        </w:tc>
        <w:tc>
          <w:tcPr>
            <w:tcW w:w="1134" w:type="dxa"/>
            <w:shd w:val="clear" w:color="auto" w:fill="auto"/>
          </w:tcPr>
          <w:p w14:paraId="614CA1F7" w14:textId="77777777" w:rsidR="00524A5D" w:rsidRPr="00E36978" w:rsidRDefault="00524A5D">
            <w:pPr>
              <w:pStyle w:val="TAL"/>
              <w:keepNext w:val="0"/>
              <w:keepLines w:val="0"/>
            </w:pPr>
          </w:p>
        </w:tc>
      </w:tr>
      <w:tr w:rsidR="00524A5D" w:rsidRPr="00E36978" w14:paraId="62ECEF79" w14:textId="77777777">
        <w:tblPrEx>
          <w:tblCellMar>
            <w:left w:w="108" w:type="dxa"/>
            <w:right w:w="108" w:type="dxa"/>
          </w:tblCellMar>
        </w:tblPrEx>
        <w:trPr>
          <w:jc w:val="center"/>
        </w:trPr>
        <w:tc>
          <w:tcPr>
            <w:tcW w:w="4535" w:type="dxa"/>
            <w:gridSpan w:val="2"/>
            <w:tcBorders>
              <w:bottom w:val="nil"/>
            </w:tcBorders>
            <w:shd w:val="clear" w:color="auto" w:fill="auto"/>
          </w:tcPr>
          <w:p w14:paraId="7C8DC841" w14:textId="77777777" w:rsidR="00524A5D" w:rsidRPr="00E36978" w:rsidRDefault="00000000">
            <w:pPr>
              <w:pStyle w:val="TAL"/>
              <w:keepNext w:val="0"/>
              <w:keepLines w:val="0"/>
            </w:pPr>
            <w:r w:rsidRPr="00E36978">
              <w:t xml:space="preserve">           downlinkBitmapNonAnchor-r13</w:t>
            </w:r>
          </w:p>
        </w:tc>
        <w:tc>
          <w:tcPr>
            <w:tcW w:w="2267" w:type="dxa"/>
            <w:shd w:val="clear" w:color="auto" w:fill="auto"/>
          </w:tcPr>
          <w:p w14:paraId="66487373" w14:textId="77777777" w:rsidR="00524A5D" w:rsidRPr="00E36978" w:rsidRDefault="00000000">
            <w:pPr>
              <w:pStyle w:val="TAL"/>
              <w:keepNext w:val="0"/>
              <w:keepLines w:val="0"/>
            </w:pPr>
            <w:r w:rsidRPr="00E36978">
              <w:t>NULL</w:t>
            </w:r>
          </w:p>
        </w:tc>
        <w:tc>
          <w:tcPr>
            <w:tcW w:w="1811" w:type="dxa"/>
            <w:shd w:val="clear" w:color="auto" w:fill="auto"/>
          </w:tcPr>
          <w:p w14:paraId="0481FD24" w14:textId="77777777" w:rsidR="00524A5D" w:rsidRPr="00E36978" w:rsidRDefault="00524A5D">
            <w:pPr>
              <w:pStyle w:val="TAL"/>
              <w:keepNext w:val="0"/>
              <w:keepLines w:val="0"/>
            </w:pPr>
          </w:p>
        </w:tc>
        <w:tc>
          <w:tcPr>
            <w:tcW w:w="1134" w:type="dxa"/>
            <w:shd w:val="clear" w:color="auto" w:fill="auto"/>
          </w:tcPr>
          <w:p w14:paraId="09D8F2F2" w14:textId="77777777" w:rsidR="00524A5D" w:rsidRPr="00E36978" w:rsidRDefault="00524A5D">
            <w:pPr>
              <w:pStyle w:val="TAL"/>
              <w:keepNext w:val="0"/>
              <w:keepLines w:val="0"/>
            </w:pPr>
          </w:p>
        </w:tc>
      </w:tr>
      <w:tr w:rsidR="00524A5D" w:rsidRPr="00E36978" w14:paraId="293F30FF" w14:textId="77777777">
        <w:tblPrEx>
          <w:tblCellMar>
            <w:left w:w="108" w:type="dxa"/>
            <w:right w:w="108" w:type="dxa"/>
          </w:tblCellMar>
        </w:tblPrEx>
        <w:trPr>
          <w:jc w:val="center"/>
        </w:trPr>
        <w:tc>
          <w:tcPr>
            <w:tcW w:w="4535" w:type="dxa"/>
            <w:gridSpan w:val="2"/>
            <w:tcBorders>
              <w:bottom w:val="nil"/>
            </w:tcBorders>
            <w:shd w:val="clear" w:color="auto" w:fill="auto"/>
          </w:tcPr>
          <w:p w14:paraId="36ABF2B0" w14:textId="77777777" w:rsidR="00524A5D" w:rsidRPr="00E36978" w:rsidRDefault="00000000">
            <w:pPr>
              <w:pStyle w:val="TAL"/>
              <w:keepNext w:val="0"/>
              <w:keepLines w:val="0"/>
            </w:pPr>
            <w:r w:rsidRPr="00E36978">
              <w:t xml:space="preserve">           dl-GapNonAnchor-r13</w:t>
            </w:r>
          </w:p>
        </w:tc>
        <w:tc>
          <w:tcPr>
            <w:tcW w:w="2267" w:type="dxa"/>
            <w:shd w:val="clear" w:color="auto" w:fill="auto"/>
          </w:tcPr>
          <w:p w14:paraId="7D8A1BD5" w14:textId="77777777" w:rsidR="00524A5D" w:rsidRPr="00E36978" w:rsidRDefault="00000000">
            <w:pPr>
              <w:pStyle w:val="TAL"/>
              <w:keepNext w:val="0"/>
              <w:keepLines w:val="0"/>
            </w:pPr>
            <w:r w:rsidRPr="00E36978">
              <w:t>NULL</w:t>
            </w:r>
          </w:p>
        </w:tc>
        <w:tc>
          <w:tcPr>
            <w:tcW w:w="1811" w:type="dxa"/>
            <w:shd w:val="clear" w:color="auto" w:fill="auto"/>
          </w:tcPr>
          <w:p w14:paraId="365AA8AD" w14:textId="77777777" w:rsidR="00524A5D" w:rsidRPr="00E36978" w:rsidRDefault="00524A5D">
            <w:pPr>
              <w:pStyle w:val="TAL"/>
              <w:keepNext w:val="0"/>
              <w:keepLines w:val="0"/>
            </w:pPr>
          </w:p>
        </w:tc>
        <w:tc>
          <w:tcPr>
            <w:tcW w:w="1134" w:type="dxa"/>
            <w:shd w:val="clear" w:color="auto" w:fill="auto"/>
          </w:tcPr>
          <w:p w14:paraId="4F05B6B6" w14:textId="77777777" w:rsidR="00524A5D" w:rsidRPr="00E36978" w:rsidRDefault="00524A5D">
            <w:pPr>
              <w:pStyle w:val="TAL"/>
              <w:keepNext w:val="0"/>
              <w:keepLines w:val="0"/>
            </w:pPr>
          </w:p>
        </w:tc>
      </w:tr>
      <w:tr w:rsidR="00524A5D" w:rsidRPr="00E36978" w14:paraId="62D30601" w14:textId="77777777">
        <w:tblPrEx>
          <w:tblCellMar>
            <w:left w:w="108" w:type="dxa"/>
            <w:right w:w="108" w:type="dxa"/>
          </w:tblCellMar>
        </w:tblPrEx>
        <w:trPr>
          <w:jc w:val="center"/>
        </w:trPr>
        <w:tc>
          <w:tcPr>
            <w:tcW w:w="4535" w:type="dxa"/>
            <w:gridSpan w:val="2"/>
            <w:tcBorders>
              <w:bottom w:val="nil"/>
            </w:tcBorders>
            <w:shd w:val="clear" w:color="auto" w:fill="auto"/>
          </w:tcPr>
          <w:p w14:paraId="7847680C" w14:textId="77777777" w:rsidR="00524A5D" w:rsidRPr="00E36978" w:rsidRDefault="00000000">
            <w:pPr>
              <w:pStyle w:val="TAL"/>
              <w:keepNext w:val="0"/>
              <w:keepLines w:val="0"/>
            </w:pPr>
            <w:r w:rsidRPr="00E36978">
              <w:t>}</w:t>
            </w:r>
          </w:p>
        </w:tc>
        <w:tc>
          <w:tcPr>
            <w:tcW w:w="2267" w:type="dxa"/>
            <w:shd w:val="clear" w:color="auto" w:fill="auto"/>
          </w:tcPr>
          <w:p w14:paraId="666F8426" w14:textId="77777777" w:rsidR="00524A5D" w:rsidRPr="00E36978" w:rsidRDefault="00524A5D">
            <w:pPr>
              <w:pStyle w:val="TAL"/>
              <w:keepNext w:val="0"/>
              <w:keepLines w:val="0"/>
            </w:pPr>
          </w:p>
        </w:tc>
        <w:tc>
          <w:tcPr>
            <w:tcW w:w="1811" w:type="dxa"/>
            <w:shd w:val="clear" w:color="auto" w:fill="auto"/>
          </w:tcPr>
          <w:p w14:paraId="5F2DA64E" w14:textId="77777777" w:rsidR="00524A5D" w:rsidRPr="00E36978" w:rsidRDefault="00524A5D">
            <w:pPr>
              <w:pStyle w:val="TAL"/>
              <w:keepNext w:val="0"/>
              <w:keepLines w:val="0"/>
            </w:pPr>
          </w:p>
        </w:tc>
        <w:tc>
          <w:tcPr>
            <w:tcW w:w="1134" w:type="dxa"/>
            <w:shd w:val="clear" w:color="auto" w:fill="auto"/>
          </w:tcPr>
          <w:p w14:paraId="7551EBE1" w14:textId="77777777" w:rsidR="00524A5D" w:rsidRPr="00E36978" w:rsidRDefault="00524A5D">
            <w:pPr>
              <w:pStyle w:val="TAL"/>
              <w:keepNext w:val="0"/>
              <w:keepLines w:val="0"/>
            </w:pPr>
          </w:p>
        </w:tc>
      </w:tr>
      <w:tr w:rsidR="00524A5D" w:rsidRPr="00E36978" w14:paraId="44C8F4A2" w14:textId="77777777">
        <w:tblPrEx>
          <w:tblCellMar>
            <w:left w:w="108" w:type="dxa"/>
            <w:right w:w="108" w:type="dxa"/>
          </w:tblCellMar>
        </w:tblPrEx>
        <w:trPr>
          <w:jc w:val="center"/>
        </w:trPr>
        <w:tc>
          <w:tcPr>
            <w:tcW w:w="4535" w:type="dxa"/>
            <w:gridSpan w:val="2"/>
            <w:tcBorders>
              <w:bottom w:val="nil"/>
            </w:tcBorders>
            <w:shd w:val="clear" w:color="auto" w:fill="auto"/>
          </w:tcPr>
          <w:p w14:paraId="549A4A86" w14:textId="77777777" w:rsidR="00524A5D" w:rsidRPr="00E36978" w:rsidRDefault="00000000">
            <w:pPr>
              <w:pStyle w:val="TAL"/>
              <w:keepNext w:val="0"/>
              <w:keepLines w:val="0"/>
            </w:pPr>
            <w:r w:rsidRPr="00E36978">
              <w:t>ul-CarrierConfig-r13 ::= SEQUENCE {</w:t>
            </w:r>
          </w:p>
        </w:tc>
        <w:tc>
          <w:tcPr>
            <w:tcW w:w="2267" w:type="dxa"/>
            <w:shd w:val="clear" w:color="auto" w:fill="auto"/>
          </w:tcPr>
          <w:p w14:paraId="3E29E1AD" w14:textId="77777777" w:rsidR="00524A5D" w:rsidRPr="00E36978" w:rsidRDefault="00524A5D">
            <w:pPr>
              <w:pStyle w:val="TAL"/>
              <w:keepNext w:val="0"/>
              <w:keepLines w:val="0"/>
            </w:pPr>
          </w:p>
        </w:tc>
        <w:tc>
          <w:tcPr>
            <w:tcW w:w="1811" w:type="dxa"/>
            <w:shd w:val="clear" w:color="auto" w:fill="auto"/>
          </w:tcPr>
          <w:p w14:paraId="67C3925F" w14:textId="77777777" w:rsidR="00524A5D" w:rsidRPr="00E36978" w:rsidRDefault="00524A5D">
            <w:pPr>
              <w:pStyle w:val="TAL"/>
              <w:keepNext w:val="0"/>
              <w:keepLines w:val="0"/>
            </w:pPr>
          </w:p>
        </w:tc>
        <w:tc>
          <w:tcPr>
            <w:tcW w:w="1134" w:type="dxa"/>
            <w:shd w:val="clear" w:color="auto" w:fill="auto"/>
          </w:tcPr>
          <w:p w14:paraId="54D32F43" w14:textId="77777777" w:rsidR="00524A5D" w:rsidRPr="00E36978" w:rsidRDefault="00524A5D">
            <w:pPr>
              <w:pStyle w:val="TAL"/>
              <w:keepNext w:val="0"/>
              <w:keepLines w:val="0"/>
            </w:pPr>
          </w:p>
        </w:tc>
      </w:tr>
      <w:tr w:rsidR="00524A5D" w:rsidRPr="00E36978" w14:paraId="20E419AA" w14:textId="77777777">
        <w:tblPrEx>
          <w:tblCellMar>
            <w:left w:w="108" w:type="dxa"/>
            <w:right w:w="108" w:type="dxa"/>
          </w:tblCellMar>
        </w:tblPrEx>
        <w:trPr>
          <w:jc w:val="center"/>
        </w:trPr>
        <w:tc>
          <w:tcPr>
            <w:tcW w:w="4535" w:type="dxa"/>
            <w:gridSpan w:val="2"/>
            <w:tcBorders>
              <w:bottom w:val="nil"/>
            </w:tcBorders>
            <w:shd w:val="clear" w:color="auto" w:fill="auto"/>
          </w:tcPr>
          <w:p w14:paraId="6C5DB5C7" w14:textId="77777777" w:rsidR="00524A5D" w:rsidRPr="00E36978" w:rsidRDefault="00000000">
            <w:pPr>
              <w:pStyle w:val="TAL"/>
              <w:keepNext w:val="0"/>
              <w:keepLines w:val="0"/>
            </w:pPr>
            <w:r w:rsidRPr="00E36978">
              <w:t>ul-CarrierFreq-r13</w:t>
            </w:r>
          </w:p>
        </w:tc>
        <w:tc>
          <w:tcPr>
            <w:tcW w:w="2267" w:type="dxa"/>
            <w:shd w:val="clear" w:color="auto" w:fill="auto"/>
          </w:tcPr>
          <w:p w14:paraId="621385B5" w14:textId="77777777" w:rsidR="00524A5D" w:rsidRPr="00E36978" w:rsidRDefault="00000000">
            <w:pPr>
              <w:pStyle w:val="TAL"/>
              <w:keepNext w:val="0"/>
              <w:keepLines w:val="0"/>
            </w:pPr>
            <w:r w:rsidRPr="00E36978">
              <w:t>Note 1</w:t>
            </w:r>
          </w:p>
        </w:tc>
        <w:tc>
          <w:tcPr>
            <w:tcW w:w="1811" w:type="dxa"/>
            <w:shd w:val="clear" w:color="auto" w:fill="auto"/>
          </w:tcPr>
          <w:p w14:paraId="21FD58AE" w14:textId="77777777" w:rsidR="00524A5D" w:rsidRPr="00E36978" w:rsidRDefault="00524A5D">
            <w:pPr>
              <w:pStyle w:val="TAL"/>
              <w:keepNext w:val="0"/>
              <w:keepLines w:val="0"/>
            </w:pPr>
          </w:p>
        </w:tc>
        <w:tc>
          <w:tcPr>
            <w:tcW w:w="1134" w:type="dxa"/>
            <w:shd w:val="clear" w:color="auto" w:fill="auto"/>
          </w:tcPr>
          <w:p w14:paraId="0F3FE295" w14:textId="77777777" w:rsidR="00524A5D" w:rsidRPr="00E36978" w:rsidRDefault="00524A5D">
            <w:pPr>
              <w:pStyle w:val="TAL"/>
              <w:keepNext w:val="0"/>
              <w:keepLines w:val="0"/>
            </w:pPr>
          </w:p>
        </w:tc>
      </w:tr>
      <w:tr w:rsidR="00524A5D" w:rsidRPr="00E36978" w14:paraId="113F316C" w14:textId="77777777">
        <w:tblPrEx>
          <w:tblCellMar>
            <w:left w:w="108" w:type="dxa"/>
            <w:right w:w="108" w:type="dxa"/>
          </w:tblCellMar>
        </w:tblPrEx>
        <w:trPr>
          <w:jc w:val="center"/>
        </w:trPr>
        <w:tc>
          <w:tcPr>
            <w:tcW w:w="4535" w:type="dxa"/>
            <w:gridSpan w:val="2"/>
            <w:tcBorders>
              <w:bottom w:val="nil"/>
            </w:tcBorders>
            <w:shd w:val="clear" w:color="auto" w:fill="auto"/>
          </w:tcPr>
          <w:p w14:paraId="69B956B0" w14:textId="77777777" w:rsidR="00524A5D" w:rsidRPr="00E36978" w:rsidRDefault="00000000">
            <w:pPr>
              <w:pStyle w:val="TAL"/>
              <w:keepNext w:val="0"/>
              <w:keepLines w:val="0"/>
            </w:pPr>
            <w:r w:rsidRPr="00E36978">
              <w:t>}</w:t>
            </w:r>
          </w:p>
        </w:tc>
        <w:tc>
          <w:tcPr>
            <w:tcW w:w="2267" w:type="dxa"/>
            <w:shd w:val="clear" w:color="auto" w:fill="auto"/>
          </w:tcPr>
          <w:p w14:paraId="063F862B" w14:textId="77777777" w:rsidR="00524A5D" w:rsidRPr="00E36978" w:rsidRDefault="00524A5D">
            <w:pPr>
              <w:pStyle w:val="TAL"/>
              <w:keepNext w:val="0"/>
              <w:keepLines w:val="0"/>
            </w:pPr>
          </w:p>
        </w:tc>
        <w:tc>
          <w:tcPr>
            <w:tcW w:w="1811" w:type="dxa"/>
            <w:shd w:val="clear" w:color="auto" w:fill="auto"/>
          </w:tcPr>
          <w:p w14:paraId="4E0AC622" w14:textId="77777777" w:rsidR="00524A5D" w:rsidRPr="00E36978" w:rsidRDefault="00524A5D">
            <w:pPr>
              <w:pStyle w:val="TAL"/>
              <w:keepNext w:val="0"/>
              <w:keepLines w:val="0"/>
            </w:pPr>
          </w:p>
        </w:tc>
        <w:tc>
          <w:tcPr>
            <w:tcW w:w="1134" w:type="dxa"/>
            <w:shd w:val="clear" w:color="auto" w:fill="auto"/>
          </w:tcPr>
          <w:p w14:paraId="0E5FEE21" w14:textId="77777777" w:rsidR="00524A5D" w:rsidRPr="00E36978" w:rsidRDefault="00524A5D">
            <w:pPr>
              <w:pStyle w:val="TAL"/>
              <w:keepNext w:val="0"/>
              <w:keepLines w:val="0"/>
            </w:pPr>
          </w:p>
        </w:tc>
      </w:tr>
      <w:tr w:rsidR="00524A5D" w:rsidRPr="00E36978" w14:paraId="6BE339B4" w14:textId="77777777">
        <w:tblPrEx>
          <w:tblCellMar>
            <w:left w:w="108" w:type="dxa"/>
            <w:right w:w="108" w:type="dxa"/>
          </w:tblCellMar>
        </w:tblPrEx>
        <w:trPr>
          <w:jc w:val="center"/>
        </w:trPr>
        <w:tc>
          <w:tcPr>
            <w:tcW w:w="4535" w:type="dxa"/>
            <w:gridSpan w:val="2"/>
            <w:tcBorders>
              <w:bottom w:val="nil"/>
            </w:tcBorders>
            <w:shd w:val="clear" w:color="auto" w:fill="auto"/>
          </w:tcPr>
          <w:p w14:paraId="4057B003" w14:textId="77777777" w:rsidR="00524A5D" w:rsidRPr="00E36978" w:rsidRDefault="00000000">
            <w:pPr>
              <w:pStyle w:val="TAL"/>
              <w:keepNext w:val="0"/>
              <w:keepLines w:val="0"/>
            </w:pPr>
            <w:r w:rsidRPr="00E36978">
              <w:t>}</w:t>
            </w:r>
          </w:p>
        </w:tc>
        <w:tc>
          <w:tcPr>
            <w:tcW w:w="2267" w:type="dxa"/>
            <w:shd w:val="clear" w:color="auto" w:fill="auto"/>
          </w:tcPr>
          <w:p w14:paraId="7F082A45" w14:textId="77777777" w:rsidR="00524A5D" w:rsidRPr="00E36978" w:rsidRDefault="00524A5D">
            <w:pPr>
              <w:pStyle w:val="TAL"/>
              <w:keepNext w:val="0"/>
              <w:keepLines w:val="0"/>
            </w:pPr>
          </w:p>
        </w:tc>
        <w:tc>
          <w:tcPr>
            <w:tcW w:w="1811" w:type="dxa"/>
            <w:shd w:val="clear" w:color="auto" w:fill="auto"/>
          </w:tcPr>
          <w:p w14:paraId="774A8855" w14:textId="77777777" w:rsidR="00524A5D" w:rsidRPr="00E36978" w:rsidRDefault="00524A5D">
            <w:pPr>
              <w:pStyle w:val="TAL"/>
              <w:keepNext w:val="0"/>
              <w:keepLines w:val="0"/>
            </w:pPr>
          </w:p>
        </w:tc>
        <w:tc>
          <w:tcPr>
            <w:tcW w:w="1134" w:type="dxa"/>
            <w:shd w:val="clear" w:color="auto" w:fill="auto"/>
          </w:tcPr>
          <w:p w14:paraId="015D1B0C" w14:textId="77777777" w:rsidR="00524A5D" w:rsidRPr="00E36978" w:rsidRDefault="00524A5D">
            <w:pPr>
              <w:pStyle w:val="TAL"/>
              <w:keepNext w:val="0"/>
              <w:keepLines w:val="0"/>
            </w:pPr>
          </w:p>
        </w:tc>
      </w:tr>
      <w:tr w:rsidR="00524A5D" w:rsidRPr="00E36978" w14:paraId="5367A4BB" w14:textId="77777777">
        <w:tblPrEx>
          <w:tblCellMar>
            <w:left w:w="108" w:type="dxa"/>
            <w:right w:w="108" w:type="dxa"/>
          </w:tblCellMar>
        </w:tblPrEx>
        <w:trPr>
          <w:jc w:val="center"/>
        </w:trPr>
        <w:tc>
          <w:tcPr>
            <w:tcW w:w="4535" w:type="dxa"/>
            <w:gridSpan w:val="2"/>
            <w:tcBorders>
              <w:bottom w:val="nil"/>
            </w:tcBorders>
            <w:shd w:val="clear" w:color="auto" w:fill="auto"/>
          </w:tcPr>
          <w:p w14:paraId="07299DE4" w14:textId="77777777" w:rsidR="00524A5D" w:rsidRPr="00E36978" w:rsidRDefault="00000000">
            <w:pPr>
              <w:pStyle w:val="TAL"/>
              <w:keepNext w:val="0"/>
              <w:keepLines w:val="0"/>
            </w:pPr>
            <w:r w:rsidRPr="00E36978">
              <w:t xml:space="preserve">  npdcch-ConfigDedicated-r13</w:t>
            </w:r>
          </w:p>
        </w:tc>
        <w:tc>
          <w:tcPr>
            <w:tcW w:w="2267" w:type="dxa"/>
            <w:shd w:val="clear" w:color="auto" w:fill="auto"/>
          </w:tcPr>
          <w:p w14:paraId="629AD744" w14:textId="77777777" w:rsidR="00524A5D" w:rsidRPr="00E36978" w:rsidRDefault="00000000">
            <w:pPr>
              <w:pStyle w:val="TAL"/>
              <w:keepNext w:val="0"/>
              <w:keepLines w:val="0"/>
            </w:pPr>
            <w:r w:rsidRPr="00E36978">
              <w:t>NPDCCH-ConfigDedicated-NB-DEFAULT</w:t>
            </w:r>
          </w:p>
        </w:tc>
        <w:tc>
          <w:tcPr>
            <w:tcW w:w="1811" w:type="dxa"/>
            <w:shd w:val="clear" w:color="auto" w:fill="auto"/>
          </w:tcPr>
          <w:p w14:paraId="694148AE" w14:textId="77777777" w:rsidR="00524A5D" w:rsidRPr="00E36978" w:rsidRDefault="00000000">
            <w:pPr>
              <w:pStyle w:val="TAL"/>
              <w:keepNext w:val="0"/>
              <w:keepLines w:val="0"/>
            </w:pPr>
            <w:r w:rsidRPr="00E36978">
              <w:t>See subclause 8.1.6.3 in 36.508</w:t>
            </w:r>
          </w:p>
        </w:tc>
        <w:tc>
          <w:tcPr>
            <w:tcW w:w="1134" w:type="dxa"/>
            <w:shd w:val="clear" w:color="auto" w:fill="auto"/>
          </w:tcPr>
          <w:p w14:paraId="088E3A85" w14:textId="77777777" w:rsidR="00524A5D" w:rsidRPr="00E36978" w:rsidRDefault="00524A5D">
            <w:pPr>
              <w:pStyle w:val="TAL"/>
              <w:keepNext w:val="0"/>
              <w:keepLines w:val="0"/>
            </w:pPr>
          </w:p>
        </w:tc>
      </w:tr>
      <w:tr w:rsidR="00524A5D" w:rsidRPr="00E36978" w14:paraId="2315F3BF" w14:textId="77777777">
        <w:tblPrEx>
          <w:tblCellMar>
            <w:left w:w="108" w:type="dxa"/>
            <w:right w:w="108" w:type="dxa"/>
          </w:tblCellMar>
        </w:tblPrEx>
        <w:trPr>
          <w:jc w:val="center"/>
        </w:trPr>
        <w:tc>
          <w:tcPr>
            <w:tcW w:w="4535" w:type="dxa"/>
            <w:gridSpan w:val="2"/>
            <w:tcBorders>
              <w:bottom w:val="nil"/>
            </w:tcBorders>
            <w:shd w:val="clear" w:color="auto" w:fill="auto"/>
          </w:tcPr>
          <w:p w14:paraId="4A277E6A" w14:textId="77777777" w:rsidR="00524A5D" w:rsidRPr="00E36978" w:rsidRDefault="00000000">
            <w:pPr>
              <w:pStyle w:val="TAL"/>
              <w:keepNext w:val="0"/>
              <w:keepLines w:val="0"/>
            </w:pPr>
            <w:r w:rsidRPr="00E36978">
              <w:t xml:space="preserve">  npusch-ConfigDedicated-r13</w:t>
            </w:r>
          </w:p>
        </w:tc>
        <w:tc>
          <w:tcPr>
            <w:tcW w:w="2267" w:type="dxa"/>
            <w:tcBorders>
              <w:bottom w:val="single" w:sz="4" w:space="0" w:color="000000"/>
            </w:tcBorders>
            <w:shd w:val="clear" w:color="auto" w:fill="auto"/>
          </w:tcPr>
          <w:p w14:paraId="6829723C" w14:textId="77777777" w:rsidR="00524A5D" w:rsidRPr="00E36978" w:rsidRDefault="00000000">
            <w:pPr>
              <w:pStyle w:val="TAL"/>
              <w:keepNext w:val="0"/>
              <w:keepLines w:val="0"/>
            </w:pPr>
            <w:r w:rsidRPr="00E36978">
              <w:t>NPUSCH-ConfigDedicated-NB-DEFAULT</w:t>
            </w:r>
          </w:p>
        </w:tc>
        <w:tc>
          <w:tcPr>
            <w:tcW w:w="1811" w:type="dxa"/>
            <w:tcBorders>
              <w:bottom w:val="single" w:sz="4" w:space="0" w:color="000000"/>
            </w:tcBorders>
            <w:shd w:val="clear" w:color="auto" w:fill="auto"/>
          </w:tcPr>
          <w:p w14:paraId="19105DD0" w14:textId="77777777" w:rsidR="00524A5D" w:rsidRPr="00E36978" w:rsidRDefault="00000000">
            <w:pPr>
              <w:pStyle w:val="TAL"/>
              <w:keepNext w:val="0"/>
              <w:keepLines w:val="0"/>
            </w:pPr>
            <w:r w:rsidRPr="00E36978">
              <w:t>See subclause 8.1.6.3 in 36.508</w:t>
            </w:r>
          </w:p>
        </w:tc>
        <w:tc>
          <w:tcPr>
            <w:tcW w:w="1134" w:type="dxa"/>
            <w:tcBorders>
              <w:bottom w:val="single" w:sz="4" w:space="0" w:color="000000"/>
            </w:tcBorders>
            <w:shd w:val="clear" w:color="auto" w:fill="auto"/>
          </w:tcPr>
          <w:p w14:paraId="23EBAB43" w14:textId="77777777" w:rsidR="00524A5D" w:rsidRPr="00E36978" w:rsidRDefault="00524A5D">
            <w:pPr>
              <w:pStyle w:val="TAL"/>
              <w:keepNext w:val="0"/>
              <w:keepLines w:val="0"/>
            </w:pPr>
          </w:p>
        </w:tc>
      </w:tr>
      <w:tr w:rsidR="00524A5D" w:rsidRPr="00E36978" w14:paraId="180CD7DE" w14:textId="77777777">
        <w:tblPrEx>
          <w:tblCellMar>
            <w:left w:w="108" w:type="dxa"/>
            <w:right w:w="108" w:type="dxa"/>
          </w:tblCellMar>
        </w:tblPrEx>
        <w:trPr>
          <w:jc w:val="center"/>
        </w:trPr>
        <w:tc>
          <w:tcPr>
            <w:tcW w:w="4535" w:type="dxa"/>
            <w:gridSpan w:val="2"/>
            <w:tcBorders>
              <w:bottom w:val="nil"/>
            </w:tcBorders>
            <w:shd w:val="clear" w:color="auto" w:fill="auto"/>
          </w:tcPr>
          <w:p w14:paraId="1C34A807" w14:textId="77777777" w:rsidR="00524A5D" w:rsidRPr="00E36978" w:rsidRDefault="00000000">
            <w:pPr>
              <w:pStyle w:val="TAL"/>
              <w:keepNext w:val="0"/>
              <w:keepLines w:val="0"/>
            </w:pPr>
            <w:r w:rsidRPr="00E36978">
              <w:t xml:space="preserve">  uplinkPowerControlDedicated-r13</w:t>
            </w:r>
          </w:p>
        </w:tc>
        <w:tc>
          <w:tcPr>
            <w:tcW w:w="2267" w:type="dxa"/>
            <w:shd w:val="clear" w:color="auto" w:fill="auto"/>
          </w:tcPr>
          <w:p w14:paraId="2B1ECC84" w14:textId="77777777" w:rsidR="00524A5D" w:rsidRPr="00E36978" w:rsidRDefault="00000000">
            <w:pPr>
              <w:pStyle w:val="TAL"/>
              <w:keepNext w:val="0"/>
              <w:keepLines w:val="0"/>
            </w:pPr>
            <w:r w:rsidRPr="00E36978">
              <w:t>UplinkPowerControlDedicated-NB-DEFAULT</w:t>
            </w:r>
          </w:p>
        </w:tc>
        <w:tc>
          <w:tcPr>
            <w:tcW w:w="1811" w:type="dxa"/>
            <w:shd w:val="clear" w:color="auto" w:fill="auto"/>
          </w:tcPr>
          <w:p w14:paraId="5798B1BA" w14:textId="77777777" w:rsidR="00524A5D" w:rsidRPr="00E36978" w:rsidRDefault="00000000">
            <w:pPr>
              <w:pStyle w:val="TAL"/>
              <w:keepNext w:val="0"/>
              <w:keepLines w:val="0"/>
            </w:pPr>
            <w:r w:rsidRPr="00E36978">
              <w:t>See subclause 8.1.6.3 in 36.508</w:t>
            </w:r>
          </w:p>
        </w:tc>
        <w:tc>
          <w:tcPr>
            <w:tcW w:w="1134" w:type="dxa"/>
            <w:shd w:val="clear" w:color="auto" w:fill="auto"/>
          </w:tcPr>
          <w:p w14:paraId="17E71B3E" w14:textId="77777777" w:rsidR="00524A5D" w:rsidRPr="00E36978" w:rsidRDefault="00524A5D">
            <w:pPr>
              <w:pStyle w:val="TAL"/>
              <w:keepNext w:val="0"/>
              <w:keepLines w:val="0"/>
            </w:pPr>
          </w:p>
        </w:tc>
      </w:tr>
      <w:tr w:rsidR="00524A5D" w:rsidRPr="00E36978" w14:paraId="5FADA370" w14:textId="77777777">
        <w:tblPrEx>
          <w:tblCellMar>
            <w:left w:w="108" w:type="dxa"/>
            <w:right w:w="108" w:type="dxa"/>
          </w:tblCellMar>
        </w:tblPrEx>
        <w:trPr>
          <w:jc w:val="center"/>
        </w:trPr>
        <w:tc>
          <w:tcPr>
            <w:tcW w:w="4535" w:type="dxa"/>
            <w:gridSpan w:val="2"/>
            <w:tcBorders>
              <w:bottom w:val="nil"/>
            </w:tcBorders>
            <w:shd w:val="clear" w:color="auto" w:fill="auto"/>
          </w:tcPr>
          <w:p w14:paraId="3FC217EC" w14:textId="77777777" w:rsidR="00524A5D" w:rsidRPr="00E36978" w:rsidRDefault="00000000">
            <w:pPr>
              <w:pStyle w:val="TAL"/>
              <w:keepNext w:val="0"/>
              <w:keepLines w:val="0"/>
            </w:pPr>
            <w:r w:rsidRPr="00E36978">
              <w:t>}</w:t>
            </w:r>
          </w:p>
        </w:tc>
        <w:tc>
          <w:tcPr>
            <w:tcW w:w="2267" w:type="dxa"/>
            <w:shd w:val="clear" w:color="auto" w:fill="auto"/>
          </w:tcPr>
          <w:p w14:paraId="141C7C06" w14:textId="77777777" w:rsidR="00524A5D" w:rsidRPr="00E36978" w:rsidRDefault="00524A5D">
            <w:pPr>
              <w:pStyle w:val="TAL"/>
              <w:keepNext w:val="0"/>
              <w:keepLines w:val="0"/>
            </w:pPr>
          </w:p>
        </w:tc>
        <w:tc>
          <w:tcPr>
            <w:tcW w:w="1811" w:type="dxa"/>
            <w:shd w:val="clear" w:color="auto" w:fill="auto"/>
          </w:tcPr>
          <w:p w14:paraId="23CEAA01" w14:textId="77777777" w:rsidR="00524A5D" w:rsidRPr="00E36978" w:rsidRDefault="00524A5D">
            <w:pPr>
              <w:pStyle w:val="TAL"/>
              <w:keepNext w:val="0"/>
              <w:keepLines w:val="0"/>
            </w:pPr>
          </w:p>
        </w:tc>
        <w:tc>
          <w:tcPr>
            <w:tcW w:w="1134" w:type="dxa"/>
            <w:shd w:val="clear" w:color="auto" w:fill="auto"/>
          </w:tcPr>
          <w:p w14:paraId="4A5CA834" w14:textId="77777777" w:rsidR="00524A5D" w:rsidRPr="00E36978" w:rsidRDefault="00524A5D">
            <w:pPr>
              <w:pStyle w:val="TAL"/>
              <w:keepNext w:val="0"/>
              <w:keepLines w:val="0"/>
            </w:pPr>
          </w:p>
        </w:tc>
      </w:tr>
      <w:tr w:rsidR="00524A5D" w:rsidRPr="00E36978" w14:paraId="4A20F041" w14:textId="77777777">
        <w:trPr>
          <w:gridBefore w:val="1"/>
          <w:wBefore w:w="9" w:type="dxa"/>
          <w:jc w:val="center"/>
        </w:trPr>
        <w:tc>
          <w:tcPr>
            <w:tcW w:w="9738" w:type="dxa"/>
            <w:gridSpan w:val="4"/>
          </w:tcPr>
          <w:p w14:paraId="2363E3A5" w14:textId="77777777" w:rsidR="00524A5D" w:rsidRPr="00E36978" w:rsidRDefault="00000000">
            <w:pPr>
              <w:pStyle w:val="TAN"/>
              <w:keepNext w:val="0"/>
              <w:keepLines w:val="0"/>
            </w:pPr>
            <w:r w:rsidRPr="00E36978">
              <w:t>Note 1: The frequency of Non-anchor carrier is located at 200KHz higher from the centre of the anchor carrier.</w:t>
            </w:r>
          </w:p>
        </w:tc>
      </w:tr>
    </w:tbl>
    <w:p w14:paraId="6CADDA1B" w14:textId="77777777" w:rsidR="00524A5D" w:rsidRPr="00E36978" w:rsidRDefault="00524A5D"/>
    <w:p w14:paraId="64953E9C" w14:textId="77777777" w:rsidR="00524A5D" w:rsidRPr="00E36978" w:rsidRDefault="00000000">
      <w:pPr>
        <w:pStyle w:val="TH"/>
      </w:pPr>
      <w:r w:rsidRPr="00E36978">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E36978" w14:paraId="433DA33A" w14:textId="77777777">
        <w:trPr>
          <w:gridBefore w:val="1"/>
          <w:wBefore w:w="9" w:type="dxa"/>
          <w:jc w:val="center"/>
        </w:trPr>
        <w:tc>
          <w:tcPr>
            <w:tcW w:w="9738" w:type="dxa"/>
            <w:gridSpan w:val="4"/>
          </w:tcPr>
          <w:p w14:paraId="4C8FC9CD" w14:textId="77777777" w:rsidR="00524A5D" w:rsidRPr="00E36978" w:rsidRDefault="00000000">
            <w:pPr>
              <w:pStyle w:val="TAL"/>
              <w:keepNext w:val="0"/>
              <w:keepLines w:val="0"/>
            </w:pPr>
            <w:r w:rsidRPr="00E36978">
              <w:t>Derivation Path: 36.508 Table 8.1.6.3-3 NPDCCH-ConfigDedicated-NB-DEFAULT</w:t>
            </w:r>
          </w:p>
        </w:tc>
      </w:tr>
      <w:tr w:rsidR="00524A5D" w:rsidRPr="00E36978" w14:paraId="78635830" w14:textId="77777777">
        <w:tblPrEx>
          <w:tblCellMar>
            <w:left w:w="108" w:type="dxa"/>
            <w:right w:w="108" w:type="dxa"/>
          </w:tblCellMar>
        </w:tblPrEx>
        <w:trPr>
          <w:jc w:val="center"/>
        </w:trPr>
        <w:tc>
          <w:tcPr>
            <w:tcW w:w="4535" w:type="dxa"/>
            <w:gridSpan w:val="2"/>
            <w:shd w:val="clear" w:color="auto" w:fill="auto"/>
          </w:tcPr>
          <w:p w14:paraId="2EABB52C" w14:textId="77777777" w:rsidR="00524A5D" w:rsidRPr="00E36978" w:rsidRDefault="00000000">
            <w:pPr>
              <w:pStyle w:val="TAH"/>
              <w:keepNext w:val="0"/>
              <w:keepLines w:val="0"/>
            </w:pPr>
            <w:r w:rsidRPr="00E36978">
              <w:t>Information Element</w:t>
            </w:r>
          </w:p>
        </w:tc>
        <w:tc>
          <w:tcPr>
            <w:tcW w:w="2267" w:type="dxa"/>
            <w:shd w:val="clear" w:color="auto" w:fill="auto"/>
          </w:tcPr>
          <w:p w14:paraId="0C522F4E" w14:textId="77777777" w:rsidR="00524A5D" w:rsidRPr="00E36978" w:rsidRDefault="00000000">
            <w:pPr>
              <w:pStyle w:val="TAH"/>
              <w:keepNext w:val="0"/>
              <w:keepLines w:val="0"/>
            </w:pPr>
            <w:r w:rsidRPr="00E36978">
              <w:t>Value/remark</w:t>
            </w:r>
          </w:p>
        </w:tc>
        <w:tc>
          <w:tcPr>
            <w:tcW w:w="1811" w:type="dxa"/>
            <w:shd w:val="clear" w:color="auto" w:fill="auto"/>
          </w:tcPr>
          <w:p w14:paraId="47ED8067" w14:textId="77777777" w:rsidR="00524A5D" w:rsidRPr="00E36978" w:rsidRDefault="00000000">
            <w:pPr>
              <w:pStyle w:val="TAH"/>
              <w:keepNext w:val="0"/>
              <w:keepLines w:val="0"/>
            </w:pPr>
            <w:r w:rsidRPr="00E36978">
              <w:t>Comment</w:t>
            </w:r>
          </w:p>
        </w:tc>
        <w:tc>
          <w:tcPr>
            <w:tcW w:w="1134" w:type="dxa"/>
            <w:shd w:val="clear" w:color="auto" w:fill="auto"/>
          </w:tcPr>
          <w:p w14:paraId="7D63CAAD" w14:textId="77777777" w:rsidR="00524A5D" w:rsidRPr="00E36978" w:rsidRDefault="00000000">
            <w:pPr>
              <w:pStyle w:val="TAH"/>
              <w:keepNext w:val="0"/>
              <w:keepLines w:val="0"/>
            </w:pPr>
            <w:r w:rsidRPr="00E36978">
              <w:t>Condition</w:t>
            </w:r>
          </w:p>
        </w:tc>
      </w:tr>
      <w:tr w:rsidR="00524A5D" w:rsidRPr="00E36978" w14:paraId="51D8BA32"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163B27B2" w14:textId="77777777" w:rsidR="00524A5D" w:rsidRPr="00E36978" w:rsidRDefault="00000000">
            <w:pPr>
              <w:pStyle w:val="TAL"/>
              <w:keepNext w:val="0"/>
              <w:keepLines w:val="0"/>
            </w:pPr>
            <w:r w:rsidRPr="00E36978">
              <w:t>NPDCCH-ConfigDedicated-NB-DEFAULT ::= SEQUENCE {</w:t>
            </w:r>
          </w:p>
        </w:tc>
        <w:tc>
          <w:tcPr>
            <w:tcW w:w="2267" w:type="dxa"/>
            <w:shd w:val="clear" w:color="auto" w:fill="auto"/>
          </w:tcPr>
          <w:p w14:paraId="766E8DAF" w14:textId="77777777" w:rsidR="00524A5D" w:rsidRPr="00E36978" w:rsidRDefault="00524A5D">
            <w:pPr>
              <w:pStyle w:val="TAL"/>
              <w:keepNext w:val="0"/>
              <w:keepLines w:val="0"/>
            </w:pPr>
          </w:p>
        </w:tc>
        <w:tc>
          <w:tcPr>
            <w:tcW w:w="1811" w:type="dxa"/>
            <w:shd w:val="clear" w:color="auto" w:fill="auto"/>
          </w:tcPr>
          <w:p w14:paraId="0A3E715B" w14:textId="77777777" w:rsidR="00524A5D" w:rsidRPr="00E36978" w:rsidRDefault="00524A5D">
            <w:pPr>
              <w:pStyle w:val="TAL"/>
              <w:keepNext w:val="0"/>
              <w:keepLines w:val="0"/>
            </w:pPr>
          </w:p>
        </w:tc>
        <w:tc>
          <w:tcPr>
            <w:tcW w:w="1134" w:type="dxa"/>
            <w:shd w:val="clear" w:color="auto" w:fill="auto"/>
          </w:tcPr>
          <w:p w14:paraId="188F706D" w14:textId="77777777" w:rsidR="00524A5D" w:rsidRPr="00E36978" w:rsidRDefault="00524A5D">
            <w:pPr>
              <w:pStyle w:val="TAL"/>
              <w:keepNext w:val="0"/>
              <w:keepLines w:val="0"/>
            </w:pPr>
          </w:p>
        </w:tc>
      </w:tr>
      <w:tr w:rsidR="00524A5D" w:rsidRPr="00E36978" w14:paraId="2A43477A" w14:textId="77777777">
        <w:tblPrEx>
          <w:tblCellMar>
            <w:left w:w="108" w:type="dxa"/>
            <w:right w:w="108" w:type="dxa"/>
          </w:tblCellMar>
        </w:tblPrEx>
        <w:trPr>
          <w:jc w:val="center"/>
        </w:trPr>
        <w:tc>
          <w:tcPr>
            <w:tcW w:w="4535" w:type="dxa"/>
            <w:gridSpan w:val="2"/>
            <w:tcBorders>
              <w:bottom w:val="nil"/>
            </w:tcBorders>
            <w:shd w:val="clear" w:color="auto" w:fill="auto"/>
          </w:tcPr>
          <w:p w14:paraId="026BFDA3" w14:textId="77777777" w:rsidR="00524A5D" w:rsidRPr="00E36978" w:rsidRDefault="00000000">
            <w:pPr>
              <w:pStyle w:val="TAL"/>
              <w:keepNext w:val="0"/>
              <w:keepLines w:val="0"/>
            </w:pPr>
            <w:r w:rsidRPr="00E36978">
              <w:t xml:space="preserve">  npdcch-NumRepetitions-r13</w:t>
            </w:r>
          </w:p>
        </w:tc>
        <w:tc>
          <w:tcPr>
            <w:tcW w:w="2267" w:type="dxa"/>
            <w:shd w:val="clear" w:color="auto" w:fill="auto"/>
          </w:tcPr>
          <w:p w14:paraId="03EE1828" w14:textId="77777777" w:rsidR="00524A5D" w:rsidRPr="00E36978" w:rsidRDefault="00000000">
            <w:pPr>
              <w:pStyle w:val="TAL"/>
              <w:keepNext w:val="0"/>
              <w:keepLines w:val="0"/>
            </w:pPr>
            <w:r w:rsidRPr="00E36978">
              <w:t>R128 for Test 1; r1024 for Test 2.</w:t>
            </w:r>
          </w:p>
        </w:tc>
        <w:tc>
          <w:tcPr>
            <w:tcW w:w="1811" w:type="dxa"/>
            <w:shd w:val="clear" w:color="auto" w:fill="auto"/>
          </w:tcPr>
          <w:p w14:paraId="60216403" w14:textId="77777777" w:rsidR="00524A5D" w:rsidRPr="00E36978" w:rsidRDefault="00524A5D">
            <w:pPr>
              <w:pStyle w:val="TAL"/>
              <w:keepNext w:val="0"/>
              <w:keepLines w:val="0"/>
            </w:pPr>
          </w:p>
        </w:tc>
        <w:tc>
          <w:tcPr>
            <w:tcW w:w="1134" w:type="dxa"/>
            <w:shd w:val="clear" w:color="auto" w:fill="auto"/>
          </w:tcPr>
          <w:p w14:paraId="7C06C1BC" w14:textId="77777777" w:rsidR="00524A5D" w:rsidRPr="00E36978" w:rsidRDefault="00524A5D">
            <w:pPr>
              <w:pStyle w:val="TAL"/>
              <w:keepNext w:val="0"/>
              <w:keepLines w:val="0"/>
            </w:pPr>
          </w:p>
        </w:tc>
      </w:tr>
      <w:tr w:rsidR="00524A5D" w:rsidRPr="00E36978" w14:paraId="1664C5F7" w14:textId="77777777">
        <w:tblPrEx>
          <w:tblCellMar>
            <w:left w:w="108" w:type="dxa"/>
            <w:right w:w="108" w:type="dxa"/>
          </w:tblCellMar>
        </w:tblPrEx>
        <w:trPr>
          <w:jc w:val="center"/>
        </w:trPr>
        <w:tc>
          <w:tcPr>
            <w:tcW w:w="4535" w:type="dxa"/>
            <w:gridSpan w:val="2"/>
            <w:tcBorders>
              <w:bottom w:val="nil"/>
            </w:tcBorders>
            <w:shd w:val="clear" w:color="auto" w:fill="auto"/>
          </w:tcPr>
          <w:p w14:paraId="7219E8A9" w14:textId="77777777" w:rsidR="00524A5D" w:rsidRPr="00E36978" w:rsidRDefault="00000000">
            <w:pPr>
              <w:pStyle w:val="TAL"/>
              <w:keepNext w:val="0"/>
              <w:keepLines w:val="0"/>
            </w:pPr>
            <w:r w:rsidRPr="00E36978">
              <w:t xml:space="preserve">  npdcch-StartSF-USS-r13</w:t>
            </w:r>
          </w:p>
        </w:tc>
        <w:tc>
          <w:tcPr>
            <w:tcW w:w="2267" w:type="dxa"/>
            <w:shd w:val="clear" w:color="auto" w:fill="auto"/>
          </w:tcPr>
          <w:p w14:paraId="66FF9753" w14:textId="77777777" w:rsidR="00524A5D" w:rsidRPr="00E36978" w:rsidRDefault="00000000">
            <w:pPr>
              <w:pStyle w:val="TAL"/>
              <w:keepNext w:val="0"/>
              <w:keepLines w:val="0"/>
            </w:pPr>
            <w:r w:rsidRPr="00E36978">
              <w:t>V2 for Test 1; V1.5 for Test 2.</w:t>
            </w:r>
          </w:p>
        </w:tc>
        <w:tc>
          <w:tcPr>
            <w:tcW w:w="1811" w:type="dxa"/>
            <w:shd w:val="clear" w:color="auto" w:fill="auto"/>
          </w:tcPr>
          <w:p w14:paraId="765D35C6" w14:textId="77777777" w:rsidR="00524A5D" w:rsidRPr="00E36978" w:rsidRDefault="00524A5D">
            <w:pPr>
              <w:pStyle w:val="TAL"/>
              <w:keepNext w:val="0"/>
              <w:keepLines w:val="0"/>
            </w:pPr>
          </w:p>
        </w:tc>
        <w:tc>
          <w:tcPr>
            <w:tcW w:w="1134" w:type="dxa"/>
            <w:shd w:val="clear" w:color="auto" w:fill="auto"/>
          </w:tcPr>
          <w:p w14:paraId="70E4D8F9" w14:textId="77777777" w:rsidR="00524A5D" w:rsidRPr="00E36978" w:rsidRDefault="00524A5D">
            <w:pPr>
              <w:pStyle w:val="TAL"/>
              <w:keepNext w:val="0"/>
              <w:keepLines w:val="0"/>
            </w:pPr>
          </w:p>
        </w:tc>
      </w:tr>
      <w:tr w:rsidR="00524A5D" w:rsidRPr="00E36978" w14:paraId="40234433" w14:textId="77777777">
        <w:trPr>
          <w:jc w:val="center"/>
        </w:trPr>
        <w:tc>
          <w:tcPr>
            <w:tcW w:w="4535" w:type="dxa"/>
            <w:gridSpan w:val="2"/>
            <w:tcBorders>
              <w:bottom w:val="single" w:sz="4" w:space="0" w:color="auto"/>
            </w:tcBorders>
            <w:shd w:val="clear" w:color="auto" w:fill="auto"/>
          </w:tcPr>
          <w:p w14:paraId="330B51CC" w14:textId="77777777" w:rsidR="00524A5D" w:rsidRPr="00E36978" w:rsidRDefault="00000000">
            <w:pPr>
              <w:pStyle w:val="TAL"/>
              <w:keepNext w:val="0"/>
              <w:keepLines w:val="0"/>
            </w:pPr>
            <w:r w:rsidRPr="00E36978">
              <w:t xml:space="preserve">  npdcch-Offset-USS-r13</w:t>
            </w:r>
          </w:p>
        </w:tc>
        <w:tc>
          <w:tcPr>
            <w:tcW w:w="2267" w:type="dxa"/>
            <w:tcBorders>
              <w:bottom w:val="single" w:sz="4" w:space="0" w:color="auto"/>
            </w:tcBorders>
            <w:shd w:val="clear" w:color="auto" w:fill="auto"/>
          </w:tcPr>
          <w:p w14:paraId="544DDA5F" w14:textId="77777777" w:rsidR="00524A5D" w:rsidRPr="00E36978" w:rsidRDefault="00000000">
            <w:pPr>
              <w:pStyle w:val="TAL"/>
              <w:keepNext w:val="0"/>
              <w:keepLines w:val="0"/>
            </w:pPr>
            <w:r w:rsidRPr="00E36978">
              <w:t>zero</w:t>
            </w:r>
          </w:p>
        </w:tc>
        <w:tc>
          <w:tcPr>
            <w:tcW w:w="1811" w:type="dxa"/>
            <w:tcBorders>
              <w:bottom w:val="single" w:sz="4" w:space="0" w:color="auto"/>
            </w:tcBorders>
            <w:shd w:val="clear" w:color="auto" w:fill="auto"/>
          </w:tcPr>
          <w:p w14:paraId="49BF517E" w14:textId="77777777" w:rsidR="00524A5D" w:rsidRPr="00E36978" w:rsidRDefault="00524A5D">
            <w:pPr>
              <w:pStyle w:val="TAL"/>
              <w:keepNext w:val="0"/>
              <w:keepLines w:val="0"/>
            </w:pPr>
          </w:p>
        </w:tc>
        <w:tc>
          <w:tcPr>
            <w:tcW w:w="1134" w:type="dxa"/>
            <w:tcBorders>
              <w:bottom w:val="single" w:sz="4" w:space="0" w:color="auto"/>
            </w:tcBorders>
            <w:shd w:val="clear" w:color="auto" w:fill="auto"/>
          </w:tcPr>
          <w:p w14:paraId="4BA62697" w14:textId="77777777" w:rsidR="00524A5D" w:rsidRPr="00E36978" w:rsidRDefault="00524A5D">
            <w:pPr>
              <w:pStyle w:val="TAL"/>
              <w:keepNext w:val="0"/>
              <w:keepLines w:val="0"/>
            </w:pPr>
          </w:p>
        </w:tc>
      </w:tr>
      <w:tr w:rsidR="00524A5D" w:rsidRPr="00E36978"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3FC2E19" w14:textId="77777777" w:rsidR="00524A5D" w:rsidRPr="00E36978" w:rsidRDefault="00000000">
            <w:pPr>
              <w:pStyle w:val="TAL"/>
              <w:keepNext w:val="0"/>
              <w:keepLines w:val="0"/>
            </w:pPr>
            <w:r w:rsidRPr="00E36978">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C813932" w14:textId="77777777" w:rsidR="00524A5D" w:rsidRPr="00E36978"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47BEAEA" w14:textId="77777777" w:rsidR="00524A5D" w:rsidRPr="00E36978"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EFCBE1" w14:textId="77777777" w:rsidR="00524A5D" w:rsidRPr="00E36978" w:rsidRDefault="00524A5D">
            <w:pPr>
              <w:pStyle w:val="TAL"/>
              <w:keepNext w:val="0"/>
              <w:keepLines w:val="0"/>
            </w:pPr>
          </w:p>
        </w:tc>
      </w:tr>
    </w:tbl>
    <w:p w14:paraId="689F11A1" w14:textId="77777777" w:rsidR="00242CFB" w:rsidRDefault="00242CFB" w:rsidP="00242CFB">
      <w:pPr>
        <w:rPr>
          <w:lang w:eastAsia="zh-TW"/>
        </w:rPr>
      </w:pPr>
    </w:p>
    <w:p w14:paraId="397439D6" w14:textId="0E815192" w:rsidR="00242CFB" w:rsidRPr="00AA4573" w:rsidRDefault="00242CFB" w:rsidP="00242CFB">
      <w:pPr>
        <w:pStyle w:val="TH"/>
      </w:pPr>
      <w:r w:rsidRPr="00AA4573">
        <w:t>Table 8.</w:t>
      </w:r>
      <w:r>
        <w:t>3</w:t>
      </w:r>
      <w:r w:rsidRPr="00AA4573">
        <w:t>.</w:t>
      </w:r>
      <w:r>
        <w:t>1</w:t>
      </w:r>
      <w:r w:rsidRPr="00AA4573">
        <w:t>.</w:t>
      </w:r>
      <w:r>
        <w:t>2</w:t>
      </w:r>
      <w:r w:rsidRPr="00AA4573">
        <w:t>.</w:t>
      </w:r>
      <w:r>
        <w:t>1</w:t>
      </w:r>
      <w:r w:rsidRPr="00AA4573">
        <w:t>.</w:t>
      </w:r>
      <w:r>
        <w:t>4.3</w:t>
      </w:r>
      <w:r w:rsidRPr="00AA4573">
        <w:t>-</w:t>
      </w:r>
      <w:r>
        <w:t>3</w:t>
      </w:r>
      <w:r w:rsidRPr="00AA4573">
        <w:t>: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162447" w14:paraId="14AC9CD3"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DB933F" w14:textId="77777777" w:rsidR="00242CFB" w:rsidRPr="00E36978" w:rsidRDefault="00242CFB" w:rsidP="00C6674A">
            <w:pPr>
              <w:pStyle w:val="TAL"/>
              <w:keepNext w:val="0"/>
              <w:keepLines w:val="0"/>
            </w:pPr>
            <w:r w:rsidRPr="00E36978">
              <w:t>Derivation Path: 36.508 Table 8.1.</w:t>
            </w:r>
            <w:r>
              <w:t>3.6.1.2-2</w:t>
            </w:r>
          </w:p>
        </w:tc>
      </w:tr>
      <w:tr w:rsidR="00242CFB" w:rsidRPr="00AA4573" w14:paraId="72BA2B4D" w14:textId="77777777" w:rsidTr="00C6674A">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D090253" w14:textId="77777777" w:rsidR="00242CFB" w:rsidRPr="00AA4573" w:rsidRDefault="00242CFB" w:rsidP="00C6674A">
            <w:pPr>
              <w:pStyle w:val="TAH"/>
            </w:pPr>
            <w:r w:rsidRPr="00AA4573">
              <w:lastRenderedPageBreak/>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1DAB026C" w14:textId="77777777" w:rsidR="00242CFB" w:rsidRPr="00AA4573" w:rsidRDefault="00242CFB" w:rsidP="00C6674A">
            <w:pPr>
              <w:pStyle w:val="TAH"/>
            </w:pPr>
            <w:r w:rsidRPr="00AA4573">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4889BA9" w14:textId="77777777" w:rsidR="00242CFB" w:rsidRPr="00AA4573" w:rsidRDefault="00242CFB" w:rsidP="00C6674A">
            <w:pPr>
              <w:pStyle w:val="TAH"/>
            </w:pPr>
            <w:r w:rsidRPr="00AA4573">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AA4573" w:rsidRDefault="00242CFB" w:rsidP="00C6674A">
            <w:pPr>
              <w:pStyle w:val="TAH"/>
            </w:pPr>
            <w:r>
              <w:t>Condition</w:t>
            </w:r>
          </w:p>
        </w:tc>
      </w:tr>
      <w:tr w:rsidR="00242CFB" w:rsidRPr="00AA4573" w14:paraId="0CEE50BC"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6B1C1850" w14:textId="77777777" w:rsidR="00242CFB" w:rsidRPr="00AA4573" w:rsidRDefault="00242CFB" w:rsidP="00C6674A">
            <w:pPr>
              <w:pStyle w:val="TAL"/>
            </w:pPr>
            <w:r w:rsidRPr="00AA4573">
              <w:t>R</w:t>
            </w:r>
            <w:r w:rsidRPr="00AA4573">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670CC89F" w14:textId="2DDBE061" w:rsidR="00242CFB" w:rsidRPr="00B766B0" w:rsidRDefault="00242CFB" w:rsidP="00C6674A">
            <w:pPr>
              <w:keepNext/>
              <w:keepLines/>
              <w:spacing w:after="0"/>
              <w:rPr>
                <w:rFonts w:ascii="Arial" w:eastAsia="SimSun" w:hAnsi="Arial"/>
                <w:sz w:val="18"/>
                <w:lang w:eastAsia="zh-CN"/>
              </w:rPr>
            </w:pPr>
            <w:r w:rsidRPr="00AA4573">
              <w:rPr>
                <w:rFonts w:ascii="Arial" w:hAnsi="Arial"/>
                <w:sz w:val="18"/>
              </w:rPr>
              <w:t xml:space="preserve">NRep = </w:t>
            </w:r>
            <w:r>
              <w:rPr>
                <w:rFonts w:ascii="Arial" w:hAnsi="Arial"/>
                <w:sz w:val="18"/>
              </w:rPr>
              <w:t>1</w:t>
            </w:r>
          </w:p>
        </w:tc>
        <w:tc>
          <w:tcPr>
            <w:tcW w:w="2410" w:type="dxa"/>
            <w:tcBorders>
              <w:top w:val="nil"/>
              <w:left w:val="nil"/>
              <w:bottom w:val="single" w:sz="4" w:space="0" w:color="auto"/>
              <w:right w:val="single" w:sz="4" w:space="0" w:color="auto"/>
            </w:tcBorders>
            <w:shd w:val="clear" w:color="auto" w:fill="auto"/>
            <w:noWrap/>
            <w:vAlign w:val="center"/>
          </w:tcPr>
          <w:p w14:paraId="70796782" w14:textId="77777777" w:rsidR="00242CFB" w:rsidRPr="00AA4573" w:rsidRDefault="00242CFB" w:rsidP="00C6674A">
            <w:pPr>
              <w:pStyle w:val="TAC"/>
            </w:pPr>
          </w:p>
        </w:tc>
        <w:tc>
          <w:tcPr>
            <w:tcW w:w="1038" w:type="dxa"/>
            <w:tcBorders>
              <w:top w:val="nil"/>
              <w:left w:val="nil"/>
              <w:bottom w:val="single" w:sz="4" w:space="0" w:color="auto"/>
              <w:right w:val="single" w:sz="4" w:space="0" w:color="auto"/>
            </w:tcBorders>
          </w:tcPr>
          <w:p w14:paraId="7C84C7B4" w14:textId="77777777" w:rsidR="00242CFB" w:rsidRDefault="00242CFB" w:rsidP="00C6674A">
            <w:pPr>
              <w:pStyle w:val="TAC"/>
            </w:pPr>
            <w:r>
              <w:t>For Test Number 1 and 2</w:t>
            </w:r>
          </w:p>
        </w:tc>
      </w:tr>
    </w:tbl>
    <w:p w14:paraId="5DF2B85C" w14:textId="77777777" w:rsidR="00524A5D" w:rsidRPr="00E36978" w:rsidRDefault="00524A5D">
      <w:pPr>
        <w:rPr>
          <w:lang w:eastAsia="zh-TW"/>
        </w:rPr>
      </w:pPr>
    </w:p>
    <w:p w14:paraId="43978A9F" w14:textId="77777777" w:rsidR="00524A5D" w:rsidRPr="00E36978" w:rsidRDefault="00000000">
      <w:pPr>
        <w:pStyle w:val="H6"/>
        <w:rPr>
          <w:snapToGrid w:val="0"/>
          <w:kern w:val="2"/>
        </w:rPr>
      </w:pPr>
      <w:r w:rsidRPr="00E36978">
        <w:rPr>
          <w:snapToGrid w:val="0"/>
          <w:kern w:val="2"/>
        </w:rPr>
        <w:t>8.3.1.2.1.5</w:t>
      </w:r>
      <w:r w:rsidRPr="00E36978">
        <w:rPr>
          <w:snapToGrid w:val="0"/>
          <w:kern w:val="2"/>
        </w:rPr>
        <w:tab/>
        <w:t>Test requirement</w:t>
      </w:r>
    </w:p>
    <w:p w14:paraId="27ADD080" w14:textId="77777777" w:rsidR="00524A5D" w:rsidRPr="00E36978" w:rsidRDefault="00000000">
      <w:pPr>
        <w:rPr>
          <w:rFonts w:cs="v5.0.0"/>
        </w:rPr>
      </w:pPr>
      <w:r w:rsidRPr="00E36978">
        <w:rPr>
          <w:rFonts w:cs="v5.0.0"/>
        </w:rPr>
        <w:t>For the parameters specified in Tables 8.3.1.2-1 and 8.3.1.2.1.3-1 the average probability of a missed downlink scheduling grant (Pm-dsg) shall be below the specified value in Table 8.3.1.2.1.5-1.</w:t>
      </w:r>
    </w:p>
    <w:p w14:paraId="52249711" w14:textId="77777777" w:rsidR="00524A5D" w:rsidRPr="00E36978" w:rsidRDefault="00000000">
      <w:pPr>
        <w:pStyle w:val="TH"/>
      </w:pPr>
      <w:r w:rsidRPr="00E36978">
        <w:t>Table 8.3.1.2.1.</w:t>
      </w:r>
      <w:r w:rsidRPr="00E36978">
        <w:rPr>
          <w:lang w:eastAsia="zh-TW"/>
        </w:rPr>
        <w:t>5</w:t>
      </w:r>
      <w:r w:rsidRPr="00E36978">
        <w:t>-</w:t>
      </w:r>
      <w:r w:rsidRPr="00E36978">
        <w:rPr>
          <w:lang w:eastAsia="zh-TW"/>
        </w:rPr>
        <w:t>1</w:t>
      </w:r>
      <w:r w:rsidRPr="00E36978">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E36978" w14:paraId="654BF83A" w14:textId="77777777">
        <w:trPr>
          <w:trHeight w:val="209"/>
          <w:jc w:val="center"/>
        </w:trPr>
        <w:tc>
          <w:tcPr>
            <w:tcW w:w="921" w:type="dxa"/>
            <w:vMerge w:val="restart"/>
          </w:tcPr>
          <w:p w14:paraId="60C43579" w14:textId="77777777" w:rsidR="00524A5D" w:rsidRPr="00E36978" w:rsidRDefault="00000000">
            <w:pPr>
              <w:pStyle w:val="TAH"/>
            </w:pPr>
            <w:bookmarkStart w:id="2143" w:name="MCCQCTEMPBM_00000572"/>
            <w:r w:rsidRPr="00E36978">
              <w:t>Test number</w:t>
            </w:r>
          </w:p>
        </w:tc>
        <w:tc>
          <w:tcPr>
            <w:tcW w:w="1283" w:type="dxa"/>
            <w:vMerge w:val="restart"/>
          </w:tcPr>
          <w:p w14:paraId="62445C0A" w14:textId="77777777" w:rsidR="00524A5D" w:rsidRPr="00E36978" w:rsidRDefault="00000000">
            <w:pPr>
              <w:pStyle w:val="TAH"/>
            </w:pPr>
            <w:r w:rsidRPr="00E36978">
              <w:t xml:space="preserve">Deployment mode </w:t>
            </w:r>
          </w:p>
        </w:tc>
        <w:tc>
          <w:tcPr>
            <w:tcW w:w="1096" w:type="dxa"/>
            <w:vMerge w:val="restart"/>
          </w:tcPr>
          <w:p w14:paraId="738BD9D9" w14:textId="77777777" w:rsidR="00524A5D" w:rsidRPr="00E36978" w:rsidRDefault="00000000">
            <w:pPr>
              <w:pStyle w:val="TAH"/>
            </w:pPr>
            <w:r w:rsidRPr="00E36978">
              <w:t>Repetition number</w:t>
            </w:r>
          </w:p>
          <w:p w14:paraId="57316173" w14:textId="77777777" w:rsidR="00524A5D" w:rsidRPr="00E36978" w:rsidRDefault="00000000">
            <w:pPr>
              <w:pStyle w:val="TAH"/>
            </w:pPr>
            <w:r w:rsidRPr="00E36978">
              <w:t>(R</w:t>
            </w:r>
            <w:r w:rsidRPr="00E36978">
              <w:rPr>
                <w:vertAlign w:val="subscript"/>
              </w:rPr>
              <w:t>max</w:t>
            </w:r>
            <w:r w:rsidRPr="00E36978">
              <w:t>)</w:t>
            </w:r>
          </w:p>
        </w:tc>
        <w:tc>
          <w:tcPr>
            <w:tcW w:w="1170" w:type="dxa"/>
            <w:vMerge w:val="restart"/>
          </w:tcPr>
          <w:p w14:paraId="1C74704A" w14:textId="77777777" w:rsidR="00524A5D" w:rsidRPr="00E36978" w:rsidRDefault="00000000">
            <w:pPr>
              <w:pStyle w:val="TAH"/>
            </w:pPr>
            <w:r w:rsidRPr="00E36978">
              <w:t>Operated carrier</w:t>
            </w:r>
          </w:p>
        </w:tc>
        <w:tc>
          <w:tcPr>
            <w:tcW w:w="1170" w:type="dxa"/>
            <w:vMerge w:val="restart"/>
          </w:tcPr>
          <w:p w14:paraId="3A0495DC" w14:textId="77777777" w:rsidR="00524A5D" w:rsidRPr="00E36978" w:rsidRDefault="00000000">
            <w:pPr>
              <w:pStyle w:val="TAH"/>
            </w:pPr>
            <w:r w:rsidRPr="00E36978">
              <w:t>Reference Channel</w:t>
            </w:r>
          </w:p>
        </w:tc>
        <w:tc>
          <w:tcPr>
            <w:tcW w:w="1280" w:type="dxa"/>
            <w:vMerge w:val="restart"/>
          </w:tcPr>
          <w:p w14:paraId="5CF5DDA1" w14:textId="77777777" w:rsidR="00524A5D" w:rsidRPr="00E36978" w:rsidRDefault="00000000">
            <w:pPr>
              <w:pStyle w:val="TAH"/>
            </w:pPr>
            <w:r w:rsidRPr="00E36978">
              <w:t>Propagation Condition</w:t>
            </w:r>
          </w:p>
        </w:tc>
        <w:tc>
          <w:tcPr>
            <w:tcW w:w="1134" w:type="dxa"/>
            <w:vMerge w:val="restart"/>
          </w:tcPr>
          <w:p w14:paraId="5F4458FB" w14:textId="77777777" w:rsidR="00524A5D" w:rsidRPr="00E36978" w:rsidRDefault="00000000">
            <w:pPr>
              <w:pStyle w:val="TAH"/>
            </w:pPr>
            <w:r w:rsidRPr="00E36978">
              <w:t>Number of NRS ports</w:t>
            </w:r>
          </w:p>
        </w:tc>
        <w:tc>
          <w:tcPr>
            <w:tcW w:w="1816" w:type="dxa"/>
            <w:gridSpan w:val="2"/>
          </w:tcPr>
          <w:p w14:paraId="5C1679D0" w14:textId="77777777" w:rsidR="00524A5D" w:rsidRPr="00E36978" w:rsidRDefault="00000000">
            <w:pPr>
              <w:pStyle w:val="TAH"/>
            </w:pPr>
            <w:r w:rsidRPr="00E36978">
              <w:t>Reference value</w:t>
            </w:r>
          </w:p>
        </w:tc>
      </w:tr>
      <w:tr w:rsidR="00524A5D" w:rsidRPr="00E36978" w14:paraId="64D3AEE8" w14:textId="77777777">
        <w:trPr>
          <w:trHeight w:val="209"/>
          <w:jc w:val="center"/>
        </w:trPr>
        <w:tc>
          <w:tcPr>
            <w:tcW w:w="921" w:type="dxa"/>
            <w:vMerge/>
          </w:tcPr>
          <w:p w14:paraId="2E7EB6D7" w14:textId="77777777" w:rsidR="00524A5D" w:rsidRPr="00E36978" w:rsidRDefault="00524A5D">
            <w:pPr>
              <w:keepNext/>
              <w:keepLines/>
              <w:spacing w:after="0"/>
              <w:jc w:val="center"/>
              <w:rPr>
                <w:rFonts w:ascii="Arial" w:hAnsi="Arial" w:cs="Arial"/>
                <w:b/>
                <w:sz w:val="18"/>
              </w:rPr>
            </w:pPr>
          </w:p>
        </w:tc>
        <w:tc>
          <w:tcPr>
            <w:tcW w:w="1283" w:type="dxa"/>
            <w:vMerge/>
          </w:tcPr>
          <w:p w14:paraId="4E3933EA" w14:textId="77777777" w:rsidR="00524A5D" w:rsidRPr="00E36978" w:rsidRDefault="00524A5D">
            <w:pPr>
              <w:keepNext/>
              <w:keepLines/>
              <w:spacing w:after="0"/>
              <w:jc w:val="center"/>
              <w:rPr>
                <w:rFonts w:ascii="Arial" w:hAnsi="Arial" w:cs="Arial"/>
                <w:b/>
                <w:sz w:val="18"/>
              </w:rPr>
            </w:pPr>
          </w:p>
        </w:tc>
        <w:tc>
          <w:tcPr>
            <w:tcW w:w="1096" w:type="dxa"/>
            <w:vMerge/>
          </w:tcPr>
          <w:p w14:paraId="038981BC" w14:textId="77777777" w:rsidR="00524A5D" w:rsidRPr="00E36978" w:rsidRDefault="00524A5D">
            <w:pPr>
              <w:keepNext/>
              <w:keepLines/>
              <w:spacing w:after="0"/>
              <w:jc w:val="center"/>
              <w:rPr>
                <w:rFonts w:ascii="Arial" w:hAnsi="Arial" w:cs="Arial"/>
                <w:b/>
                <w:sz w:val="18"/>
              </w:rPr>
            </w:pPr>
          </w:p>
        </w:tc>
        <w:tc>
          <w:tcPr>
            <w:tcW w:w="1170" w:type="dxa"/>
            <w:vMerge/>
          </w:tcPr>
          <w:p w14:paraId="4D42C816" w14:textId="77777777" w:rsidR="00524A5D" w:rsidRPr="00E36978" w:rsidRDefault="00524A5D">
            <w:pPr>
              <w:keepNext/>
              <w:keepLines/>
              <w:spacing w:after="0"/>
              <w:jc w:val="center"/>
              <w:rPr>
                <w:rFonts w:ascii="Arial" w:hAnsi="Arial" w:cs="Arial"/>
                <w:b/>
                <w:sz w:val="18"/>
              </w:rPr>
            </w:pPr>
          </w:p>
        </w:tc>
        <w:tc>
          <w:tcPr>
            <w:tcW w:w="1170" w:type="dxa"/>
            <w:vMerge/>
          </w:tcPr>
          <w:p w14:paraId="1602D614" w14:textId="77777777" w:rsidR="00524A5D" w:rsidRPr="00E36978" w:rsidRDefault="00524A5D">
            <w:pPr>
              <w:keepNext/>
              <w:keepLines/>
              <w:spacing w:after="0"/>
              <w:jc w:val="center"/>
              <w:rPr>
                <w:rFonts w:ascii="Arial" w:hAnsi="Arial" w:cs="Arial"/>
                <w:b/>
                <w:sz w:val="18"/>
              </w:rPr>
            </w:pPr>
          </w:p>
        </w:tc>
        <w:tc>
          <w:tcPr>
            <w:tcW w:w="1280" w:type="dxa"/>
            <w:vMerge/>
          </w:tcPr>
          <w:p w14:paraId="05DB67D4" w14:textId="77777777" w:rsidR="00524A5D" w:rsidRPr="00E36978" w:rsidRDefault="00524A5D">
            <w:pPr>
              <w:keepNext/>
              <w:keepLines/>
              <w:spacing w:after="0"/>
              <w:jc w:val="center"/>
              <w:rPr>
                <w:rFonts w:ascii="Arial" w:hAnsi="Arial" w:cs="Arial"/>
                <w:b/>
                <w:sz w:val="18"/>
              </w:rPr>
            </w:pPr>
          </w:p>
        </w:tc>
        <w:tc>
          <w:tcPr>
            <w:tcW w:w="1134" w:type="dxa"/>
            <w:vMerge/>
          </w:tcPr>
          <w:p w14:paraId="4D2AEA16" w14:textId="77777777" w:rsidR="00524A5D" w:rsidRPr="00E36978" w:rsidRDefault="00524A5D">
            <w:pPr>
              <w:keepNext/>
              <w:keepLines/>
              <w:spacing w:after="0"/>
              <w:jc w:val="center"/>
              <w:rPr>
                <w:rFonts w:ascii="Arial" w:hAnsi="Arial" w:cs="Arial"/>
                <w:b/>
                <w:sz w:val="18"/>
              </w:rPr>
            </w:pPr>
          </w:p>
        </w:tc>
        <w:tc>
          <w:tcPr>
            <w:tcW w:w="993" w:type="dxa"/>
          </w:tcPr>
          <w:p w14:paraId="02631F12"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Pm-dsg (%)</w:t>
            </w:r>
          </w:p>
        </w:tc>
        <w:tc>
          <w:tcPr>
            <w:tcW w:w="823" w:type="dxa"/>
          </w:tcPr>
          <w:p w14:paraId="2FAB972F"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SNR (dB)</w:t>
            </w:r>
          </w:p>
        </w:tc>
      </w:tr>
      <w:tr w:rsidR="00524A5D" w:rsidRPr="00E36978" w14:paraId="2DA94951" w14:textId="77777777">
        <w:trPr>
          <w:trHeight w:val="106"/>
          <w:jc w:val="center"/>
        </w:trPr>
        <w:tc>
          <w:tcPr>
            <w:tcW w:w="921" w:type="dxa"/>
            <w:shd w:val="clear" w:color="auto" w:fill="auto"/>
          </w:tcPr>
          <w:p w14:paraId="27E9DA0B" w14:textId="77777777" w:rsidR="00524A5D" w:rsidRPr="00E36978" w:rsidRDefault="00000000">
            <w:pPr>
              <w:pStyle w:val="TAC"/>
            </w:pPr>
            <w:r w:rsidRPr="00E36978">
              <w:t>1</w:t>
            </w:r>
          </w:p>
        </w:tc>
        <w:tc>
          <w:tcPr>
            <w:tcW w:w="1283" w:type="dxa"/>
            <w:shd w:val="clear" w:color="auto" w:fill="auto"/>
          </w:tcPr>
          <w:p w14:paraId="515E90B7" w14:textId="77777777" w:rsidR="00524A5D" w:rsidRPr="00E36978" w:rsidRDefault="00000000">
            <w:pPr>
              <w:pStyle w:val="TAC"/>
            </w:pPr>
            <w:r w:rsidRPr="00E36978">
              <w:t>Stand-alone</w:t>
            </w:r>
          </w:p>
        </w:tc>
        <w:tc>
          <w:tcPr>
            <w:tcW w:w="1096" w:type="dxa"/>
          </w:tcPr>
          <w:p w14:paraId="33E2A994" w14:textId="77777777" w:rsidR="00524A5D" w:rsidRPr="00E36978" w:rsidRDefault="00000000">
            <w:pPr>
              <w:pStyle w:val="TAC"/>
            </w:pPr>
            <w:r w:rsidRPr="00E36978">
              <w:t>128</w:t>
            </w:r>
          </w:p>
        </w:tc>
        <w:tc>
          <w:tcPr>
            <w:tcW w:w="1170" w:type="dxa"/>
          </w:tcPr>
          <w:p w14:paraId="1990583A" w14:textId="77777777" w:rsidR="00524A5D" w:rsidRPr="00E36978" w:rsidRDefault="00000000">
            <w:pPr>
              <w:pStyle w:val="TAC"/>
            </w:pPr>
            <w:r w:rsidRPr="00E36978">
              <w:t>Anchor</w:t>
            </w:r>
          </w:p>
        </w:tc>
        <w:tc>
          <w:tcPr>
            <w:tcW w:w="1170" w:type="dxa"/>
            <w:shd w:val="clear" w:color="auto" w:fill="auto"/>
          </w:tcPr>
          <w:p w14:paraId="51956B28" w14:textId="77777777" w:rsidR="00524A5D" w:rsidRPr="00E36978" w:rsidRDefault="00000000">
            <w:pPr>
              <w:pStyle w:val="TAC"/>
            </w:pPr>
            <w:r w:rsidRPr="00E36978">
              <w:t>R.NB.3 FDD</w:t>
            </w:r>
          </w:p>
        </w:tc>
        <w:tc>
          <w:tcPr>
            <w:tcW w:w="1280" w:type="dxa"/>
            <w:shd w:val="clear" w:color="auto" w:fill="auto"/>
          </w:tcPr>
          <w:p w14:paraId="6C3CBF4F" w14:textId="77777777" w:rsidR="00524A5D" w:rsidRPr="00E36978" w:rsidRDefault="00000000">
            <w:pPr>
              <w:pStyle w:val="TAC"/>
            </w:pPr>
            <w:r w:rsidRPr="00E36978">
              <w:t>EPA5</w:t>
            </w:r>
          </w:p>
        </w:tc>
        <w:tc>
          <w:tcPr>
            <w:tcW w:w="1134" w:type="dxa"/>
            <w:shd w:val="clear" w:color="auto" w:fill="auto"/>
          </w:tcPr>
          <w:p w14:paraId="71843B79" w14:textId="77777777" w:rsidR="00524A5D" w:rsidRPr="00E36978" w:rsidRDefault="00000000">
            <w:pPr>
              <w:pStyle w:val="TAC"/>
            </w:pPr>
            <w:r w:rsidRPr="00E36978">
              <w:t>1</w:t>
            </w:r>
          </w:p>
        </w:tc>
        <w:tc>
          <w:tcPr>
            <w:tcW w:w="993" w:type="dxa"/>
          </w:tcPr>
          <w:p w14:paraId="78EA81DF" w14:textId="77777777" w:rsidR="00524A5D" w:rsidRPr="00E36978" w:rsidRDefault="00000000">
            <w:pPr>
              <w:pStyle w:val="TAC"/>
            </w:pPr>
            <w:r w:rsidRPr="00E36978">
              <w:t>1</w:t>
            </w:r>
          </w:p>
        </w:tc>
        <w:tc>
          <w:tcPr>
            <w:tcW w:w="823" w:type="dxa"/>
          </w:tcPr>
          <w:p w14:paraId="57853E06" w14:textId="77777777" w:rsidR="00524A5D" w:rsidRPr="00E36978" w:rsidRDefault="00000000">
            <w:pPr>
              <w:pStyle w:val="TAC"/>
            </w:pPr>
            <w:r w:rsidRPr="00E36978">
              <w:t>-4.1</w:t>
            </w:r>
          </w:p>
        </w:tc>
      </w:tr>
      <w:tr w:rsidR="00524A5D" w:rsidRPr="00E36978" w14:paraId="6FB95110" w14:textId="77777777">
        <w:trPr>
          <w:trHeight w:val="106"/>
          <w:jc w:val="center"/>
        </w:trPr>
        <w:tc>
          <w:tcPr>
            <w:tcW w:w="921" w:type="dxa"/>
            <w:shd w:val="clear" w:color="auto" w:fill="auto"/>
          </w:tcPr>
          <w:p w14:paraId="526E79CC" w14:textId="77777777" w:rsidR="00524A5D" w:rsidRPr="00E36978" w:rsidRDefault="00000000">
            <w:pPr>
              <w:pStyle w:val="TAC"/>
            </w:pPr>
            <w:r w:rsidRPr="00E36978">
              <w:t>2 (Note 1)</w:t>
            </w:r>
          </w:p>
        </w:tc>
        <w:tc>
          <w:tcPr>
            <w:tcW w:w="1283" w:type="dxa"/>
            <w:shd w:val="clear" w:color="auto" w:fill="auto"/>
          </w:tcPr>
          <w:p w14:paraId="73436AFC" w14:textId="77777777" w:rsidR="00524A5D" w:rsidRPr="00E36978" w:rsidRDefault="00000000">
            <w:pPr>
              <w:pStyle w:val="TAC"/>
            </w:pPr>
            <w:r w:rsidRPr="00E36978">
              <w:t>Stand-alone</w:t>
            </w:r>
          </w:p>
        </w:tc>
        <w:tc>
          <w:tcPr>
            <w:tcW w:w="1096" w:type="dxa"/>
          </w:tcPr>
          <w:p w14:paraId="7C6C4A9E" w14:textId="77777777" w:rsidR="00524A5D" w:rsidRPr="00E36978" w:rsidRDefault="00000000">
            <w:pPr>
              <w:pStyle w:val="TAC"/>
            </w:pPr>
            <w:r w:rsidRPr="00E36978">
              <w:t>1024</w:t>
            </w:r>
          </w:p>
        </w:tc>
        <w:tc>
          <w:tcPr>
            <w:tcW w:w="1170" w:type="dxa"/>
          </w:tcPr>
          <w:p w14:paraId="61778004" w14:textId="77777777" w:rsidR="00524A5D" w:rsidRPr="00E36978" w:rsidRDefault="00000000">
            <w:pPr>
              <w:pStyle w:val="TAC"/>
            </w:pPr>
            <w:r w:rsidRPr="00E36978">
              <w:t>Non-anchor</w:t>
            </w:r>
          </w:p>
        </w:tc>
        <w:tc>
          <w:tcPr>
            <w:tcW w:w="1170" w:type="dxa"/>
            <w:shd w:val="clear" w:color="auto" w:fill="auto"/>
          </w:tcPr>
          <w:p w14:paraId="4076F398" w14:textId="77777777" w:rsidR="00524A5D" w:rsidRPr="00E36978" w:rsidRDefault="00000000">
            <w:pPr>
              <w:pStyle w:val="TAC"/>
            </w:pPr>
            <w:r w:rsidRPr="00E36978">
              <w:t>R.NB.3 FDD</w:t>
            </w:r>
          </w:p>
        </w:tc>
        <w:tc>
          <w:tcPr>
            <w:tcW w:w="1280" w:type="dxa"/>
            <w:shd w:val="clear" w:color="auto" w:fill="auto"/>
          </w:tcPr>
          <w:p w14:paraId="2E6BD567" w14:textId="77777777" w:rsidR="00524A5D" w:rsidRPr="00E36978" w:rsidRDefault="00000000">
            <w:pPr>
              <w:pStyle w:val="TAC"/>
            </w:pPr>
            <w:r w:rsidRPr="00E36978">
              <w:t>ETU1</w:t>
            </w:r>
          </w:p>
        </w:tc>
        <w:tc>
          <w:tcPr>
            <w:tcW w:w="1134" w:type="dxa"/>
            <w:shd w:val="clear" w:color="auto" w:fill="auto"/>
          </w:tcPr>
          <w:p w14:paraId="79E69952" w14:textId="77777777" w:rsidR="00524A5D" w:rsidRPr="00E36978" w:rsidRDefault="00000000">
            <w:pPr>
              <w:pStyle w:val="TAC"/>
            </w:pPr>
            <w:r w:rsidRPr="00E36978">
              <w:t>1</w:t>
            </w:r>
          </w:p>
        </w:tc>
        <w:tc>
          <w:tcPr>
            <w:tcW w:w="993" w:type="dxa"/>
          </w:tcPr>
          <w:p w14:paraId="1E94D4E1" w14:textId="77777777" w:rsidR="00524A5D" w:rsidRPr="00E36978" w:rsidRDefault="00000000">
            <w:pPr>
              <w:pStyle w:val="TAC"/>
            </w:pPr>
            <w:r w:rsidRPr="00E36978">
              <w:t>1</w:t>
            </w:r>
          </w:p>
        </w:tc>
        <w:tc>
          <w:tcPr>
            <w:tcW w:w="823" w:type="dxa"/>
          </w:tcPr>
          <w:p w14:paraId="4EB77967" w14:textId="77777777" w:rsidR="00524A5D" w:rsidRPr="00E36978" w:rsidRDefault="00000000">
            <w:pPr>
              <w:pStyle w:val="TAC"/>
            </w:pPr>
            <w:r w:rsidRPr="00E36978">
              <w:t>-10.6</w:t>
            </w:r>
          </w:p>
        </w:tc>
      </w:tr>
      <w:tr w:rsidR="00524A5D" w:rsidRPr="00E36978" w14:paraId="2D84FB54" w14:textId="77777777">
        <w:trPr>
          <w:trHeight w:val="106"/>
          <w:jc w:val="center"/>
        </w:trPr>
        <w:tc>
          <w:tcPr>
            <w:tcW w:w="9870" w:type="dxa"/>
            <w:gridSpan w:val="9"/>
            <w:shd w:val="clear" w:color="auto" w:fill="auto"/>
          </w:tcPr>
          <w:p w14:paraId="3367BB30" w14:textId="77777777" w:rsidR="00524A5D" w:rsidRPr="00E36978" w:rsidRDefault="00000000">
            <w:pPr>
              <w:pStyle w:val="TAC"/>
              <w:jc w:val="left"/>
            </w:pPr>
            <w:r w:rsidRPr="00E36978">
              <w:rPr>
                <w:rFonts w:cs="Arial"/>
                <w:kern w:val="2"/>
              </w:rPr>
              <w:t>Note 1:</w:t>
            </w:r>
            <w:r w:rsidRPr="00E36978">
              <w:tab/>
            </w:r>
            <w:r w:rsidRPr="00E36978">
              <w:rPr>
                <w:rFonts w:cs="Arial"/>
                <w:kern w:val="2"/>
              </w:rPr>
              <w:t>Applicable to UE supporting Non-Anchor mode of operation.</w:t>
            </w:r>
          </w:p>
        </w:tc>
      </w:tr>
      <w:bookmarkEnd w:id="2143"/>
    </w:tbl>
    <w:p w14:paraId="61AA85A7" w14:textId="77777777" w:rsidR="00524A5D" w:rsidRPr="00E36978" w:rsidRDefault="00524A5D"/>
    <w:p w14:paraId="65D64416" w14:textId="77777777" w:rsidR="00524A5D" w:rsidRPr="00E36978" w:rsidRDefault="00000000">
      <w:pPr>
        <w:spacing w:after="0"/>
        <w:rPr>
          <w:rFonts w:ascii="Arial" w:hAnsi="Arial"/>
          <w:sz w:val="36"/>
        </w:rPr>
      </w:pPr>
      <w:bookmarkStart w:id="2144" w:name="_Toc111062106"/>
      <w:bookmarkStart w:id="2145" w:name="_Toc120570119"/>
      <w:bookmarkStart w:id="2146" w:name="_Toc121162911"/>
      <w:bookmarkStart w:id="2147" w:name="_Toc29004"/>
      <w:r w:rsidRPr="00E36978">
        <w:br w:type="page"/>
      </w:r>
    </w:p>
    <w:p w14:paraId="67FEF9D3" w14:textId="77777777" w:rsidR="00524A5D" w:rsidRPr="00E36978" w:rsidRDefault="00000000">
      <w:pPr>
        <w:pStyle w:val="Heading8"/>
      </w:pPr>
      <w:bookmarkStart w:id="2148" w:name="_Toc22116"/>
      <w:bookmarkStart w:id="2149" w:name="_Toc11367"/>
      <w:bookmarkStart w:id="2150" w:name="_Toc1704"/>
      <w:bookmarkStart w:id="2151" w:name="_Toc25450"/>
      <w:bookmarkStart w:id="2152" w:name="_Toc11161"/>
      <w:bookmarkStart w:id="2153" w:name="_Toc163510881"/>
      <w:r w:rsidRPr="00E36978">
        <w:lastRenderedPageBreak/>
        <w:t>Annex A (</w:t>
      </w:r>
      <w:r w:rsidRPr="00E36978">
        <w:rPr>
          <w:rFonts w:hint="eastAsia"/>
        </w:rPr>
        <w:t>normative</w:t>
      </w:r>
      <w:r w:rsidRPr="00E36978">
        <w:t>):</w:t>
      </w:r>
      <w:bookmarkEnd w:id="2144"/>
      <w:bookmarkEnd w:id="2145"/>
      <w:r w:rsidRPr="00E36978">
        <w:br/>
        <w:t>Measurement Channels</w:t>
      </w:r>
      <w:bookmarkEnd w:id="2146"/>
      <w:bookmarkEnd w:id="2147"/>
      <w:bookmarkEnd w:id="2148"/>
      <w:bookmarkEnd w:id="2149"/>
      <w:bookmarkEnd w:id="2150"/>
      <w:bookmarkEnd w:id="2151"/>
      <w:bookmarkEnd w:id="2152"/>
      <w:bookmarkEnd w:id="2153"/>
    </w:p>
    <w:p w14:paraId="3BC2FAD4" w14:textId="77777777" w:rsidR="00524A5D" w:rsidRPr="00E36978" w:rsidRDefault="00000000">
      <w:pPr>
        <w:pStyle w:val="Heading1"/>
      </w:pPr>
      <w:bookmarkStart w:id="2154" w:name="_Toc22351"/>
      <w:bookmarkStart w:id="2155" w:name="_Toc15406"/>
      <w:bookmarkStart w:id="2156" w:name="_Toc3043"/>
      <w:bookmarkStart w:id="2157" w:name="_Toc18767"/>
      <w:bookmarkStart w:id="2158" w:name="_Toc163510882"/>
      <w:r w:rsidRPr="00E36978">
        <w:t>A.1</w:t>
      </w:r>
      <w:r w:rsidRPr="00E36978">
        <w:tab/>
        <w:t>General</w:t>
      </w:r>
      <w:bookmarkEnd w:id="2154"/>
      <w:bookmarkEnd w:id="2155"/>
      <w:bookmarkEnd w:id="2156"/>
      <w:bookmarkEnd w:id="2157"/>
      <w:bookmarkEnd w:id="2158"/>
    </w:p>
    <w:p w14:paraId="421D756D" w14:textId="77777777" w:rsidR="00524A5D" w:rsidRPr="00E36978" w:rsidRDefault="00000000">
      <w:r w:rsidRPr="00E36978">
        <w:t>A schematic overview of the encoding process for the reference measurement channels is provided in Figure A-1.</w:t>
      </w:r>
    </w:p>
    <w:bookmarkStart w:id="2159" w:name="_MON_1268742351"/>
    <w:bookmarkStart w:id="2160" w:name="_MON_1268742315"/>
    <w:bookmarkStart w:id="2161" w:name="_MON_1293037286"/>
    <w:bookmarkStart w:id="2162" w:name="_MON_1268742233"/>
    <w:bookmarkStart w:id="2163" w:name="_MON_1293118082"/>
    <w:bookmarkEnd w:id="2159"/>
    <w:bookmarkEnd w:id="2160"/>
    <w:bookmarkEnd w:id="2161"/>
    <w:bookmarkEnd w:id="2162"/>
    <w:bookmarkEnd w:id="2163"/>
    <w:bookmarkStart w:id="2164" w:name="_MON_1268742244"/>
    <w:bookmarkEnd w:id="2164"/>
    <w:p w14:paraId="7F2EAB57" w14:textId="77777777" w:rsidR="00524A5D" w:rsidRPr="00E36978" w:rsidRDefault="00000000">
      <w:pPr>
        <w:pStyle w:val="TH"/>
      </w:pPr>
      <w:r w:rsidRPr="00E36978">
        <w:object w:dxaOrig="9192" w:dyaOrig="6312" w14:anchorId="7132AA07">
          <v:shape id="_x0000_i1093" type="#_x0000_t75" style="width:459.75pt;height:315.75pt" o:ole="">
            <v:imagedata r:id="rId133" o:title=""/>
          </v:shape>
          <o:OLEObject Type="Embed" ProgID="Word.Picture.8" ShapeID="_x0000_i1093" DrawAspect="Content" ObjectID="_1774370994" r:id="rId134"/>
        </w:object>
      </w:r>
    </w:p>
    <w:p w14:paraId="3C701327" w14:textId="77777777" w:rsidR="00524A5D" w:rsidRPr="00E36978" w:rsidRDefault="00000000" w:rsidP="00E36978">
      <w:pPr>
        <w:pStyle w:val="TF"/>
      </w:pPr>
      <w:r w:rsidRPr="00E36978">
        <w:t>Figure A-1: Schematic overview of the encoding process</w:t>
      </w:r>
    </w:p>
    <w:p w14:paraId="329BA466" w14:textId="77777777" w:rsidR="00524A5D" w:rsidRPr="00E36978" w:rsidRDefault="00524A5D"/>
    <w:p w14:paraId="17FE9FBE" w14:textId="77777777" w:rsidR="00524A5D" w:rsidRPr="00E36978" w:rsidRDefault="00000000">
      <w:r w:rsidRPr="00E36978">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E36978" w:rsidRDefault="00000000">
      <w:r w:rsidRPr="00E36978">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E36978" w:rsidRDefault="00000000">
      <w:r w:rsidRPr="00E36978">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E36978" w:rsidRDefault="00000000">
      <w:pPr>
        <w:pStyle w:val="Heading1"/>
      </w:pPr>
      <w:bookmarkStart w:id="2165" w:name="_Toc5122"/>
      <w:bookmarkStart w:id="2166" w:name="_Toc232582091"/>
      <w:bookmarkStart w:id="2167" w:name="_Toc17030"/>
      <w:bookmarkStart w:id="2168" w:name="_Toc28030"/>
      <w:bookmarkStart w:id="2169" w:name="_Toc31377"/>
      <w:bookmarkStart w:id="2170" w:name="_Toc163510883"/>
      <w:r w:rsidRPr="00E36978">
        <w:lastRenderedPageBreak/>
        <w:t>A.2</w:t>
      </w:r>
      <w:r w:rsidRPr="00E36978">
        <w:tab/>
        <w:t>UL reference measurement channels</w:t>
      </w:r>
      <w:bookmarkEnd w:id="2165"/>
      <w:bookmarkEnd w:id="2166"/>
      <w:bookmarkEnd w:id="2167"/>
      <w:bookmarkEnd w:id="2168"/>
      <w:bookmarkEnd w:id="2169"/>
      <w:bookmarkEnd w:id="2170"/>
    </w:p>
    <w:p w14:paraId="79D9CDA2" w14:textId="77777777" w:rsidR="00524A5D" w:rsidRPr="00E36978" w:rsidRDefault="00000000">
      <w:pPr>
        <w:pStyle w:val="Heading2"/>
      </w:pPr>
      <w:bookmarkStart w:id="2171" w:name="_Toc9864"/>
      <w:bookmarkStart w:id="2172" w:name="_Toc20420"/>
      <w:bookmarkStart w:id="2173" w:name="_Toc232582092"/>
      <w:bookmarkStart w:id="2174" w:name="_Toc31965"/>
      <w:bookmarkStart w:id="2175" w:name="_Toc17100"/>
      <w:bookmarkStart w:id="2176" w:name="_Toc163510884"/>
      <w:r w:rsidRPr="00E36978">
        <w:t>A.2.1</w:t>
      </w:r>
      <w:r w:rsidRPr="00E36978">
        <w:tab/>
        <w:t>General</w:t>
      </w:r>
      <w:bookmarkEnd w:id="2171"/>
      <w:bookmarkEnd w:id="2172"/>
      <w:bookmarkEnd w:id="2173"/>
      <w:bookmarkEnd w:id="2174"/>
      <w:bookmarkEnd w:id="2175"/>
      <w:bookmarkEnd w:id="2176"/>
    </w:p>
    <w:p w14:paraId="33B2B0EB" w14:textId="77777777" w:rsidR="00524A5D" w:rsidRPr="00E36978" w:rsidRDefault="00000000">
      <w:pPr>
        <w:pStyle w:val="Heading3"/>
        <w:rPr>
          <w:snapToGrid w:val="0"/>
        </w:rPr>
      </w:pPr>
      <w:bookmarkStart w:id="2177" w:name="_Toc9352"/>
      <w:bookmarkStart w:id="2178" w:name="_Toc2846"/>
      <w:bookmarkStart w:id="2179" w:name="_Toc4605"/>
      <w:bookmarkStart w:id="2180" w:name="_Toc232582093"/>
      <w:bookmarkStart w:id="2181" w:name="_Toc3441"/>
      <w:bookmarkStart w:id="2182" w:name="_Toc163510885"/>
      <w:r w:rsidRPr="00E36978">
        <w:rPr>
          <w:snapToGrid w:val="0"/>
        </w:rPr>
        <w:t>A.2.1.1</w:t>
      </w:r>
      <w:r w:rsidRPr="00E36978">
        <w:rPr>
          <w:snapToGrid w:val="0"/>
        </w:rPr>
        <w:tab/>
        <w:t>Applicability and common parameters</w:t>
      </w:r>
      <w:bookmarkEnd w:id="2177"/>
      <w:bookmarkEnd w:id="2178"/>
      <w:bookmarkEnd w:id="2179"/>
      <w:bookmarkEnd w:id="2180"/>
      <w:bookmarkEnd w:id="2181"/>
      <w:bookmarkEnd w:id="2182"/>
    </w:p>
    <w:p w14:paraId="693A04F4" w14:textId="77777777" w:rsidR="00524A5D" w:rsidRPr="00E36978" w:rsidRDefault="00000000">
      <w:r w:rsidRPr="00E36978">
        <w:t xml:space="preserve">The following sections define the UL signal applicable to the Transmitter Characteristics (clause 6) and for the </w:t>
      </w:r>
      <w:r w:rsidRPr="00E36978">
        <w:rPr>
          <w:rFonts w:cs="v5.0.0"/>
        </w:rPr>
        <w:t>Receiver Characteristics (clause 7) where the UL signal is relevant.</w:t>
      </w:r>
    </w:p>
    <w:p w14:paraId="71DCFFD2" w14:textId="77777777" w:rsidR="00524A5D" w:rsidRPr="00E36978" w:rsidRDefault="00000000">
      <w:r w:rsidRPr="00E36978">
        <w:t>The Reference channels in this section assume transmission of PUSCH and Demodulation Reference signal only. The following conditions apply:</w:t>
      </w:r>
    </w:p>
    <w:p w14:paraId="464F0CCE" w14:textId="77777777" w:rsidR="00524A5D" w:rsidRPr="00E36978" w:rsidRDefault="00000000">
      <w:pPr>
        <w:pStyle w:val="B1"/>
      </w:pPr>
      <w:r w:rsidRPr="00E36978">
        <w:t>-</w:t>
      </w:r>
      <w:r w:rsidRPr="00E36978">
        <w:tab/>
        <w:t>1 HARQ transmission</w:t>
      </w:r>
    </w:p>
    <w:p w14:paraId="61AB1BDE" w14:textId="77777777" w:rsidR="00524A5D" w:rsidRPr="00E36978" w:rsidRDefault="00000000">
      <w:pPr>
        <w:pStyle w:val="B1"/>
      </w:pPr>
      <w:r w:rsidRPr="00E36978">
        <w:t>-</w:t>
      </w:r>
      <w:r w:rsidRPr="00E36978">
        <w:tab/>
        <w:t>Cyclic Prefix normal</w:t>
      </w:r>
    </w:p>
    <w:p w14:paraId="7C58F61A" w14:textId="77777777" w:rsidR="00524A5D" w:rsidRPr="00E36978" w:rsidRDefault="00000000">
      <w:pPr>
        <w:pStyle w:val="B1"/>
      </w:pPr>
      <w:r w:rsidRPr="00E36978">
        <w:t>-</w:t>
      </w:r>
      <w:r w:rsidRPr="00E36978">
        <w:tab/>
        <w:t>PUSCH hopping off</w:t>
      </w:r>
    </w:p>
    <w:p w14:paraId="7BE63735" w14:textId="77777777" w:rsidR="00524A5D" w:rsidRPr="00E36978" w:rsidRDefault="00000000">
      <w:pPr>
        <w:pStyle w:val="B1"/>
      </w:pPr>
      <w:r w:rsidRPr="00E36978">
        <w:t>-</w:t>
      </w:r>
      <w:r w:rsidRPr="00E36978">
        <w:tab/>
        <w:t>Link adaptation off</w:t>
      </w:r>
    </w:p>
    <w:p w14:paraId="49E0DE85" w14:textId="77777777" w:rsidR="00524A5D" w:rsidRPr="00E36978" w:rsidRDefault="00000000">
      <w:pPr>
        <w:pStyle w:val="B1"/>
      </w:pPr>
      <w:r w:rsidRPr="00E36978">
        <w:t>-</w:t>
      </w:r>
      <w:r w:rsidRPr="00E36978">
        <w:tab/>
        <w:t>Demodulation Reference signal as per TS 36.211 [</w:t>
      </w:r>
      <w:r w:rsidRPr="00E36978">
        <w:rPr>
          <w:rFonts w:eastAsia="SimSun" w:hint="eastAsia"/>
          <w:lang w:val="en-US" w:eastAsia="zh-CN"/>
        </w:rPr>
        <w:t>3</w:t>
      </w:r>
      <w:r w:rsidRPr="00E36978">
        <w:t>] clause 5.5.2.1.2.</w:t>
      </w:r>
    </w:p>
    <w:p w14:paraId="52C56E4E" w14:textId="77777777" w:rsidR="00524A5D" w:rsidRPr="00E36978" w:rsidRDefault="00000000">
      <w:r w:rsidRPr="00E36978">
        <w:t>Where ACK/NACK is transmitted, it is assumed to be multiplexed on PUSCH as per TS 36.212 [</w:t>
      </w:r>
      <w:r w:rsidRPr="00E36978">
        <w:rPr>
          <w:rFonts w:eastAsia="SimSun" w:hint="eastAsia"/>
          <w:lang w:val="en-US" w:eastAsia="zh-CN"/>
        </w:rPr>
        <w:t>1</w:t>
      </w:r>
      <w:r w:rsidRPr="00E36978">
        <w:t>9] subclause 5.2.2.6.</w:t>
      </w:r>
    </w:p>
    <w:p w14:paraId="7B2585F1" w14:textId="77777777" w:rsidR="00524A5D" w:rsidRPr="00E36978" w:rsidRDefault="00000000">
      <w:pPr>
        <w:pStyle w:val="B1"/>
      </w:pPr>
      <w:r w:rsidRPr="00E36978">
        <w:t>-</w:t>
      </w:r>
      <w:r w:rsidRPr="00E36978">
        <w:tab/>
        <w:t>ACK/NACK 1 bit</w:t>
      </w:r>
    </w:p>
    <w:p w14:paraId="6990660F" w14:textId="77777777" w:rsidR="00524A5D" w:rsidRPr="00E36978" w:rsidRDefault="00000000">
      <w:pPr>
        <w:pStyle w:val="B1"/>
      </w:pPr>
      <w:r w:rsidRPr="00E36978">
        <w:t>-</w:t>
      </w:r>
      <w:r w:rsidRPr="00E36978">
        <w:tab/>
        <w:t>ACK/NACK mapping adjacent to Demodulation Reference symbol</w:t>
      </w:r>
    </w:p>
    <w:p w14:paraId="63A842DC" w14:textId="77777777" w:rsidR="00524A5D" w:rsidRPr="00E36978" w:rsidRDefault="00000000">
      <w:pPr>
        <w:pStyle w:val="B1"/>
      </w:pPr>
      <w:r w:rsidRPr="00E36978">
        <w:t>-</w:t>
      </w:r>
      <w:r w:rsidRPr="00E36978">
        <w:tab/>
        <w:t>ACK/NACK resources punctured into data</w:t>
      </w:r>
    </w:p>
    <w:p w14:paraId="4919E3F6" w14:textId="77777777" w:rsidR="00524A5D" w:rsidRPr="00E36978" w:rsidRDefault="00000000">
      <w:pPr>
        <w:pStyle w:val="B1"/>
      </w:pPr>
      <w:r w:rsidRPr="00E36978">
        <w:t>-</w:t>
      </w:r>
      <w:r w:rsidRPr="00E36978">
        <w:tab/>
        <w:t>Max number of resources for ACK/NACK: 4 SC-FDMA symbols per subframe</w:t>
      </w:r>
    </w:p>
    <w:p w14:paraId="014B3FBE" w14:textId="77777777" w:rsidR="00524A5D" w:rsidRPr="00E36978" w:rsidRDefault="00000000">
      <w:pPr>
        <w:pStyle w:val="B1"/>
      </w:pPr>
      <w:r w:rsidRPr="00E36978">
        <w:t>-</w:t>
      </w:r>
      <w:r w:rsidRPr="00E36978">
        <w:tab/>
        <w:t>No CQI transmitted, no RI transmitted</w:t>
      </w:r>
    </w:p>
    <w:p w14:paraId="3ED91AAA" w14:textId="77777777" w:rsidR="00524A5D" w:rsidRPr="00E36978" w:rsidRDefault="00000000">
      <w:pPr>
        <w:pStyle w:val="Heading3"/>
        <w:rPr>
          <w:snapToGrid w:val="0"/>
        </w:rPr>
      </w:pPr>
      <w:bookmarkStart w:id="2183" w:name="_Toc3134"/>
      <w:bookmarkStart w:id="2184" w:name="_Toc232582094"/>
      <w:bookmarkStart w:id="2185" w:name="_Toc9403"/>
      <w:bookmarkStart w:id="2186" w:name="_Toc12258"/>
      <w:bookmarkStart w:id="2187" w:name="_Toc26042"/>
      <w:bookmarkStart w:id="2188" w:name="_Toc163510886"/>
      <w:r w:rsidRPr="00E36978">
        <w:rPr>
          <w:snapToGrid w:val="0"/>
        </w:rPr>
        <w:t>A.2.1.2</w:t>
      </w:r>
      <w:r w:rsidRPr="00E36978">
        <w:rPr>
          <w:snapToGrid w:val="0"/>
        </w:rPr>
        <w:tab/>
        <w:t>Determination of payload size</w:t>
      </w:r>
      <w:bookmarkEnd w:id="2183"/>
      <w:bookmarkEnd w:id="2184"/>
      <w:bookmarkEnd w:id="2185"/>
      <w:bookmarkEnd w:id="2186"/>
      <w:bookmarkEnd w:id="2187"/>
      <w:bookmarkEnd w:id="2188"/>
    </w:p>
    <w:p w14:paraId="29E0BFE8" w14:textId="77777777" w:rsidR="00524A5D" w:rsidRPr="00E36978" w:rsidRDefault="00000000">
      <w:r w:rsidRPr="00E36978">
        <w:t>The algorithm for determining the payload size A is as follows; given a desired coding rate R and radio block allocation N</w:t>
      </w:r>
      <w:r w:rsidRPr="00E36978">
        <w:rPr>
          <w:vertAlign w:val="subscript"/>
        </w:rPr>
        <w:t>RB</w:t>
      </w:r>
      <w:r w:rsidRPr="00E36978">
        <w:t>:</w:t>
      </w:r>
    </w:p>
    <w:p w14:paraId="2E2EE58C" w14:textId="77777777" w:rsidR="00524A5D" w:rsidRPr="00E36978" w:rsidRDefault="00000000">
      <w:pPr>
        <w:pStyle w:val="B1"/>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58290386" w14:textId="77777777" w:rsidR="00524A5D" w:rsidRPr="00E36978" w:rsidRDefault="00000000">
      <w:pPr>
        <w:pStyle w:val="B1"/>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p w14:paraId="38791973" w14:textId="77777777" w:rsidR="00524A5D" w:rsidRPr="00E36978" w:rsidRDefault="00000000" w:rsidP="00E36978">
      <w:pPr>
        <w:pStyle w:val="EQ"/>
      </w:pPr>
      <w:r w:rsidRPr="00E36978">
        <w:object w:dxaOrig="5256" w:dyaOrig="636" w14:anchorId="3FB1D0D8">
          <v:shape id="_x0000_i1094" type="#_x0000_t75" style="width:262.5pt;height:31.5pt" o:ole="">
            <v:imagedata r:id="rId135" o:title=""/>
          </v:shape>
          <o:OLEObject Type="Embed" ProgID="Equation.3" ShapeID="_x0000_i1094" DrawAspect="Content" ObjectID="_1774370995" r:id="rId136"/>
        </w:object>
      </w:r>
      <w:r w:rsidRPr="00E36978">
        <w:t>,</w:t>
      </w:r>
    </w:p>
    <w:p w14:paraId="18D22E97" w14:textId="77777777" w:rsidR="00524A5D" w:rsidRPr="00E36978" w:rsidRDefault="00000000">
      <w:pPr>
        <w:pStyle w:val="B1"/>
      </w:pPr>
      <w:r w:rsidRPr="00E36978">
        <w:t>subject to</w:t>
      </w:r>
    </w:p>
    <w:p w14:paraId="52521A37" w14:textId="522878B4" w:rsidR="00524A5D" w:rsidRPr="00E36978" w:rsidRDefault="00000000">
      <w:pPr>
        <w:pStyle w:val="B3"/>
      </w:pPr>
      <w:r w:rsidRPr="00E36978">
        <w:t>a)</w:t>
      </w:r>
      <w:r w:rsidRPr="00E36978">
        <w:tab/>
        <w:t>A is a valid TB size according to clause 7.1.7 of TS 36.213 [</w:t>
      </w:r>
      <w:r w:rsidR="00483764">
        <w:t>20</w:t>
      </w:r>
      <w:r w:rsidRPr="00E36978">
        <w:t>] assuming an allocation of N</w:t>
      </w:r>
      <w:r w:rsidRPr="00E36978">
        <w:rPr>
          <w:vertAlign w:val="subscript"/>
        </w:rPr>
        <w:t>RB</w:t>
      </w:r>
      <w:r w:rsidRPr="00E36978">
        <w:t xml:space="preserve"> resource blocks.</w:t>
      </w:r>
    </w:p>
    <w:p w14:paraId="32C49523" w14:textId="6B1460B0" w:rsidR="00524A5D" w:rsidRPr="00E36978" w:rsidRDefault="00000000">
      <w:pPr>
        <w:pStyle w:val="B3"/>
      </w:pPr>
      <w:r w:rsidRPr="00E36978">
        <w:t>b)</w:t>
      </w:r>
      <w:r w:rsidRPr="00E36978">
        <w:tab/>
      </w:r>
      <w:r w:rsidRPr="00E36978">
        <w:rPr>
          <w:i/>
        </w:rPr>
        <w:t>C</w:t>
      </w:r>
      <w:r w:rsidRPr="00E36978">
        <w:t xml:space="preserve"> is the number of Code Blocks calculated according to section 5.1.2 of TS 36.212 [</w:t>
      </w:r>
      <w:r w:rsidR="00483764">
        <w:t>1</w:t>
      </w:r>
      <w:r w:rsidRPr="00E36978">
        <w:t>9].</w:t>
      </w:r>
    </w:p>
    <w:p w14:paraId="3A9A1B6F" w14:textId="77777777" w:rsidR="00524A5D" w:rsidRPr="00E36978" w:rsidRDefault="00000000">
      <w:pPr>
        <w:pStyle w:val="B3"/>
      </w:pPr>
      <w:r w:rsidRPr="00E36978">
        <w:t>c)</w:t>
      </w:r>
      <w:r w:rsidRPr="00E36978">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E36978" w:rsidRDefault="00000000">
      <w:pPr>
        <w:pStyle w:val="B1"/>
        <w:rPr>
          <w:snapToGrid w:val="0"/>
        </w:rPr>
      </w:pPr>
      <w:r w:rsidRPr="00E36978">
        <w:t>3.</w:t>
      </w:r>
      <w:r w:rsidRPr="00E36978">
        <w:tab/>
        <w:t xml:space="preserve">If there is more than one </w:t>
      </w:r>
      <w:r w:rsidRPr="00E36978">
        <w:rPr>
          <w:i/>
          <w:iCs/>
        </w:rPr>
        <w:t>A</w:t>
      </w:r>
      <w:r w:rsidRPr="00E36978">
        <w:t xml:space="preserve"> that minimises the equation above, then the larger value is chosen per default and the chosen code rate should not exceed 0.93.</w:t>
      </w:r>
    </w:p>
    <w:p w14:paraId="41C94B52" w14:textId="77777777" w:rsidR="00524A5D" w:rsidRPr="00E36978" w:rsidRDefault="00000000">
      <w:pPr>
        <w:pStyle w:val="Heading3"/>
        <w:rPr>
          <w:snapToGrid w:val="0"/>
        </w:rPr>
      </w:pPr>
      <w:bookmarkStart w:id="2189" w:name="_Toc30172"/>
      <w:bookmarkStart w:id="2190" w:name="_Toc8767"/>
      <w:bookmarkStart w:id="2191" w:name="_Toc15491"/>
      <w:bookmarkStart w:id="2192" w:name="_Toc347"/>
      <w:bookmarkStart w:id="2193" w:name="_Toc163510887"/>
      <w:r w:rsidRPr="00E36978">
        <w:rPr>
          <w:snapToGrid w:val="0"/>
        </w:rPr>
        <w:t>A.2.1.3</w:t>
      </w:r>
      <w:r w:rsidRPr="00E36978">
        <w:rPr>
          <w:snapToGrid w:val="0"/>
        </w:rPr>
        <w:tab/>
        <w:t>Overview of UL reference measurement channels</w:t>
      </w:r>
      <w:bookmarkEnd w:id="2189"/>
      <w:bookmarkEnd w:id="2190"/>
      <w:bookmarkEnd w:id="2191"/>
      <w:bookmarkEnd w:id="2192"/>
      <w:bookmarkEnd w:id="2193"/>
    </w:p>
    <w:p w14:paraId="625B59DC" w14:textId="77777777" w:rsidR="00524A5D" w:rsidRPr="00E36978" w:rsidRDefault="00000000">
      <w:r w:rsidRPr="00E36978">
        <w:t xml:space="preserve">In Table A.2.1.3-1 are listed the UL reference measurement channels specified in </w:t>
      </w:r>
      <w:r w:rsidRPr="00E36978">
        <w:rPr>
          <w:rFonts w:eastAsia="SimSun" w:hint="eastAsia"/>
          <w:lang w:val="en-US" w:eastAsia="zh-CN"/>
        </w:rPr>
        <w:t>A</w:t>
      </w:r>
      <w:r w:rsidRPr="00E36978">
        <w:t>nnexes A.2.2 and A.2.3 of this release of TS 36.521-</w:t>
      </w:r>
      <w:r w:rsidRPr="00E36978">
        <w:rPr>
          <w:rFonts w:eastAsia="SimSun" w:hint="eastAsia"/>
          <w:lang w:val="en-US" w:eastAsia="zh-CN"/>
        </w:rPr>
        <w:t>4</w:t>
      </w:r>
      <w:r w:rsidRPr="00E36978">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E36978" w:rsidRDefault="00000000">
      <w:pPr>
        <w:pStyle w:val="TH"/>
      </w:pPr>
      <w:r w:rsidRPr="00E36978">
        <w:lastRenderedPageBreak/>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E36978" w14:paraId="080E9951" w14:textId="77777777">
        <w:trPr>
          <w:gridBefore w:val="1"/>
          <w:wBefore w:w="10" w:type="dxa"/>
          <w:trHeight w:val="284"/>
          <w:jc w:val="center"/>
        </w:trPr>
        <w:tc>
          <w:tcPr>
            <w:tcW w:w="840" w:type="dxa"/>
            <w:vAlign w:val="center"/>
          </w:tcPr>
          <w:p w14:paraId="5C567513" w14:textId="77777777" w:rsidR="00524A5D" w:rsidRPr="00E36978" w:rsidRDefault="00000000">
            <w:pPr>
              <w:pStyle w:val="TAH"/>
              <w:rPr>
                <w:rFonts w:cs="Arial"/>
                <w:i/>
                <w:kern w:val="2"/>
                <w:sz w:val="16"/>
                <w:szCs w:val="16"/>
                <w:lang w:eastAsia="zh-CN"/>
              </w:rPr>
            </w:pPr>
            <w:r w:rsidRPr="00E36978">
              <w:rPr>
                <w:lang w:eastAsia="zh-CN"/>
              </w:rPr>
              <w:t>Duplex</w:t>
            </w:r>
          </w:p>
        </w:tc>
        <w:tc>
          <w:tcPr>
            <w:tcW w:w="1560" w:type="dxa"/>
            <w:vAlign w:val="center"/>
          </w:tcPr>
          <w:p w14:paraId="7BD64905" w14:textId="77777777" w:rsidR="00524A5D" w:rsidRPr="00E36978" w:rsidRDefault="00000000">
            <w:pPr>
              <w:pStyle w:val="TAH"/>
              <w:rPr>
                <w:rFonts w:cs="Arial"/>
                <w:i/>
                <w:kern w:val="2"/>
                <w:sz w:val="16"/>
                <w:szCs w:val="16"/>
                <w:lang w:eastAsia="zh-CN"/>
              </w:rPr>
            </w:pPr>
            <w:r w:rsidRPr="00E36978">
              <w:rPr>
                <w:lang w:eastAsia="zh-CN"/>
              </w:rPr>
              <w:t>Table</w:t>
            </w:r>
          </w:p>
        </w:tc>
        <w:tc>
          <w:tcPr>
            <w:tcW w:w="1120" w:type="dxa"/>
            <w:gridSpan w:val="2"/>
            <w:vAlign w:val="center"/>
          </w:tcPr>
          <w:p w14:paraId="66BC2CF7" w14:textId="77777777" w:rsidR="00524A5D" w:rsidRPr="00E36978" w:rsidRDefault="00000000">
            <w:pPr>
              <w:pStyle w:val="TAH"/>
              <w:rPr>
                <w:rFonts w:cs="Arial"/>
                <w:i/>
                <w:kern w:val="2"/>
                <w:sz w:val="16"/>
                <w:szCs w:val="16"/>
                <w:lang w:eastAsia="zh-CN"/>
              </w:rPr>
            </w:pPr>
            <w:r w:rsidRPr="00E36978">
              <w:rPr>
                <w:lang w:eastAsia="zh-CN"/>
              </w:rPr>
              <w:t>Name</w:t>
            </w:r>
          </w:p>
        </w:tc>
        <w:tc>
          <w:tcPr>
            <w:tcW w:w="441" w:type="dxa"/>
            <w:vAlign w:val="center"/>
          </w:tcPr>
          <w:p w14:paraId="5C15EC26" w14:textId="77777777" w:rsidR="00524A5D" w:rsidRPr="00E36978" w:rsidRDefault="00000000">
            <w:pPr>
              <w:pStyle w:val="TAH"/>
              <w:rPr>
                <w:rFonts w:cs="Arial"/>
                <w:i/>
                <w:kern w:val="2"/>
                <w:sz w:val="16"/>
                <w:szCs w:val="16"/>
                <w:lang w:eastAsia="zh-CN"/>
              </w:rPr>
            </w:pPr>
            <w:r w:rsidRPr="00E36978">
              <w:rPr>
                <w:lang w:eastAsia="zh-CN"/>
              </w:rPr>
              <w:t>BW</w:t>
            </w:r>
          </w:p>
        </w:tc>
        <w:tc>
          <w:tcPr>
            <w:tcW w:w="848" w:type="dxa"/>
            <w:vAlign w:val="center"/>
          </w:tcPr>
          <w:p w14:paraId="501167A3" w14:textId="77777777" w:rsidR="00524A5D" w:rsidRPr="00E36978" w:rsidRDefault="00000000">
            <w:pPr>
              <w:pStyle w:val="TAH"/>
              <w:rPr>
                <w:rFonts w:cs="Arial"/>
                <w:i/>
                <w:kern w:val="2"/>
                <w:sz w:val="16"/>
                <w:szCs w:val="16"/>
                <w:lang w:eastAsia="zh-CN"/>
              </w:rPr>
            </w:pPr>
            <w:r w:rsidRPr="00E36978">
              <w:rPr>
                <w:lang w:eastAsia="zh-CN"/>
              </w:rPr>
              <w:t>Mod</w:t>
            </w:r>
          </w:p>
        </w:tc>
        <w:tc>
          <w:tcPr>
            <w:tcW w:w="592" w:type="dxa"/>
            <w:vAlign w:val="center"/>
          </w:tcPr>
          <w:p w14:paraId="46C1BF64" w14:textId="77777777" w:rsidR="00524A5D" w:rsidRPr="00E36978" w:rsidRDefault="00000000">
            <w:pPr>
              <w:pStyle w:val="TAH"/>
              <w:rPr>
                <w:rFonts w:cs="Arial"/>
                <w:i/>
                <w:kern w:val="2"/>
                <w:sz w:val="16"/>
                <w:szCs w:val="16"/>
                <w:lang w:eastAsia="zh-CN"/>
              </w:rPr>
            </w:pPr>
            <w:r w:rsidRPr="00E36978">
              <w:rPr>
                <w:lang w:eastAsia="zh-CN"/>
              </w:rPr>
              <w:t>TCR</w:t>
            </w:r>
          </w:p>
        </w:tc>
        <w:tc>
          <w:tcPr>
            <w:tcW w:w="540" w:type="dxa"/>
            <w:vAlign w:val="center"/>
          </w:tcPr>
          <w:p w14:paraId="11D83DBE" w14:textId="77777777" w:rsidR="00524A5D" w:rsidRPr="00E36978" w:rsidRDefault="00000000">
            <w:pPr>
              <w:pStyle w:val="TAH"/>
              <w:rPr>
                <w:rFonts w:cs="Arial"/>
                <w:i/>
                <w:kern w:val="2"/>
                <w:sz w:val="16"/>
                <w:szCs w:val="16"/>
                <w:lang w:eastAsia="zh-CN"/>
              </w:rPr>
            </w:pPr>
            <w:r w:rsidRPr="00E36978">
              <w:rPr>
                <w:lang w:eastAsia="zh-CN"/>
              </w:rPr>
              <w:t>RB</w:t>
            </w:r>
          </w:p>
        </w:tc>
        <w:tc>
          <w:tcPr>
            <w:tcW w:w="540" w:type="dxa"/>
            <w:vAlign w:val="center"/>
          </w:tcPr>
          <w:p w14:paraId="2FC55068" w14:textId="77777777" w:rsidR="00524A5D" w:rsidRPr="00E36978" w:rsidRDefault="00000000">
            <w:pPr>
              <w:pStyle w:val="TAH"/>
              <w:rPr>
                <w:rFonts w:cs="Arial"/>
                <w:i/>
                <w:kern w:val="2"/>
                <w:sz w:val="16"/>
                <w:szCs w:val="16"/>
                <w:lang w:eastAsia="zh-CN"/>
              </w:rPr>
            </w:pPr>
            <w:r w:rsidRPr="00E36978">
              <w:rPr>
                <w:lang w:eastAsia="zh-CN"/>
              </w:rPr>
              <w:t>RB</w:t>
            </w:r>
            <w:r w:rsidRPr="00E36978">
              <w:rPr>
                <w:lang w:eastAsia="zh-CN"/>
              </w:rPr>
              <w:br/>
              <w:t>Offset</w:t>
            </w:r>
          </w:p>
        </w:tc>
        <w:tc>
          <w:tcPr>
            <w:tcW w:w="540" w:type="dxa"/>
            <w:vAlign w:val="center"/>
          </w:tcPr>
          <w:p w14:paraId="3FAA69F7" w14:textId="77777777" w:rsidR="00524A5D" w:rsidRPr="00E36978" w:rsidRDefault="00000000">
            <w:pPr>
              <w:pStyle w:val="TAH"/>
              <w:rPr>
                <w:rFonts w:cs="Arial"/>
                <w:i/>
                <w:kern w:val="2"/>
                <w:sz w:val="16"/>
                <w:szCs w:val="16"/>
                <w:lang w:eastAsia="zh-CN"/>
              </w:rPr>
            </w:pPr>
            <w:r w:rsidRPr="00E36978">
              <w:rPr>
                <w:lang w:eastAsia="zh-CN"/>
              </w:rPr>
              <w:t>UE Categ</w:t>
            </w:r>
          </w:p>
        </w:tc>
        <w:tc>
          <w:tcPr>
            <w:tcW w:w="1800" w:type="dxa"/>
            <w:vAlign w:val="center"/>
          </w:tcPr>
          <w:p w14:paraId="07B00DD0" w14:textId="77777777" w:rsidR="00524A5D" w:rsidRPr="00E36978" w:rsidRDefault="00000000">
            <w:pPr>
              <w:pStyle w:val="TAH"/>
              <w:rPr>
                <w:rFonts w:cs="Arial"/>
                <w:i/>
                <w:kern w:val="2"/>
                <w:sz w:val="16"/>
                <w:szCs w:val="16"/>
                <w:lang w:eastAsia="zh-CN"/>
              </w:rPr>
            </w:pPr>
            <w:r w:rsidRPr="00E36978">
              <w:rPr>
                <w:lang w:eastAsia="zh-CN"/>
              </w:rPr>
              <w:t>Notes</w:t>
            </w:r>
          </w:p>
        </w:tc>
      </w:tr>
      <w:tr w:rsidR="00524A5D" w:rsidRPr="00E36978"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E36978" w:rsidRDefault="00000000">
            <w:pPr>
              <w:pStyle w:val="TAH"/>
              <w:jc w:val="left"/>
              <w:rPr>
                <w:kern w:val="2"/>
                <w:lang w:eastAsia="zh-CN"/>
              </w:rPr>
            </w:pPr>
            <w:r w:rsidRPr="00E36978">
              <w:rPr>
                <w:kern w:val="2"/>
                <w:lang w:eastAsia="zh-CN"/>
              </w:rPr>
              <w:t>FDD, Full RB allocation, QPSK</w:t>
            </w:r>
          </w:p>
        </w:tc>
      </w:tr>
      <w:tr w:rsidR="00524A5D" w:rsidRPr="00E36978"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E36978" w:rsidRDefault="00000000">
            <w:pPr>
              <w:pStyle w:val="TAC"/>
              <w:rPr>
                <w:rFonts w:eastAsia="Batang"/>
                <w:sz w:val="16"/>
                <w:szCs w:val="16"/>
              </w:rPr>
            </w:pPr>
            <w:r w:rsidRPr="00E36978">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E36978" w:rsidRDefault="00000000">
            <w:pPr>
              <w:pStyle w:val="TAL"/>
              <w:rPr>
                <w:sz w:val="16"/>
                <w:szCs w:val="16"/>
              </w:rPr>
            </w:pPr>
            <w:r w:rsidRPr="00E36978">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E36978"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E36978" w:rsidRDefault="00000000">
            <w:pPr>
              <w:pStyle w:val="TAC"/>
              <w:rPr>
                <w:rFonts w:eastAsia="Batang"/>
                <w:sz w:val="16"/>
                <w:szCs w:val="16"/>
              </w:rPr>
            </w:pPr>
            <w:r w:rsidRPr="00E36978">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E36978" w:rsidRDefault="00000000">
            <w:pPr>
              <w:pStyle w:val="TAC"/>
              <w:rPr>
                <w:rFonts w:eastAsia="Batang"/>
                <w:sz w:val="16"/>
                <w:szCs w:val="16"/>
              </w:rPr>
            </w:pPr>
            <w:r w:rsidRPr="00E36978">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E36978" w:rsidRDefault="00000000">
            <w:pPr>
              <w:pStyle w:val="TAC"/>
              <w:rPr>
                <w:rFonts w:eastAsia="Batang"/>
                <w:sz w:val="16"/>
                <w:szCs w:val="16"/>
              </w:rPr>
            </w:pPr>
            <w:r w:rsidRPr="00E36978">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E36978" w:rsidRDefault="00000000">
            <w:pPr>
              <w:pStyle w:val="TAC"/>
              <w:rPr>
                <w:rFonts w:eastAsia="Batang"/>
                <w:sz w:val="16"/>
                <w:szCs w:val="16"/>
              </w:rPr>
            </w:pPr>
            <w:r w:rsidRPr="00E36978">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E36978"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E36978" w:rsidRDefault="00000000">
            <w:pPr>
              <w:pStyle w:val="TAC"/>
              <w:rPr>
                <w:rFonts w:eastAsia="Batang"/>
                <w:sz w:val="16"/>
                <w:szCs w:val="16"/>
              </w:rPr>
            </w:pPr>
            <w:r w:rsidRPr="00E36978">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E36978" w:rsidRDefault="00524A5D">
            <w:pPr>
              <w:pStyle w:val="TAL"/>
            </w:pPr>
          </w:p>
        </w:tc>
      </w:tr>
      <w:tr w:rsidR="00524A5D" w:rsidRPr="00E36978"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E36978" w:rsidRDefault="00000000">
            <w:pPr>
              <w:pStyle w:val="TAH"/>
              <w:jc w:val="left"/>
              <w:rPr>
                <w:kern w:val="2"/>
                <w:lang w:eastAsia="zh-CN"/>
              </w:rPr>
            </w:pPr>
            <w:r w:rsidRPr="00E36978">
              <w:rPr>
                <w:kern w:val="2"/>
                <w:lang w:eastAsia="zh-CN"/>
              </w:rPr>
              <w:t>FDD, Full RB allocation, 16-QAM</w:t>
            </w:r>
          </w:p>
        </w:tc>
      </w:tr>
      <w:tr w:rsidR="00524A5D" w:rsidRPr="00E36978"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E36978" w:rsidRDefault="00000000">
            <w:pPr>
              <w:pStyle w:val="TAC"/>
              <w:rPr>
                <w:rFonts w:eastAsia="Batang"/>
                <w:sz w:val="16"/>
              </w:rPr>
            </w:pPr>
            <w:r w:rsidRPr="00E36978">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E36978" w:rsidRDefault="00000000">
            <w:pPr>
              <w:pStyle w:val="TAL"/>
              <w:rPr>
                <w:sz w:val="16"/>
                <w:szCs w:val="16"/>
              </w:rPr>
            </w:pPr>
            <w:r w:rsidRPr="00E36978">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E36978"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E36978" w:rsidRDefault="00000000">
            <w:pPr>
              <w:pStyle w:val="TAC"/>
              <w:rPr>
                <w:rFonts w:eastAsia="Batang"/>
                <w:sz w:val="16"/>
              </w:rPr>
            </w:pPr>
            <w:r w:rsidRPr="00E36978">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E36978" w:rsidRDefault="00000000">
            <w:pPr>
              <w:pStyle w:val="TAC"/>
              <w:rPr>
                <w:rFonts w:eastAsia="SimSun"/>
                <w:sz w:val="16"/>
                <w:lang w:eastAsia="zh-CN"/>
              </w:rPr>
            </w:pPr>
            <w:r w:rsidRPr="00E36978">
              <w:rPr>
                <w:rFonts w:eastAsia="SimSun"/>
                <w:sz w:val="16"/>
                <w:lang w:val="en-US"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E36978"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E36978" w:rsidRDefault="00524A5D">
            <w:pPr>
              <w:pStyle w:val="TAL"/>
            </w:pPr>
          </w:p>
        </w:tc>
      </w:tr>
      <w:tr w:rsidR="00524A5D" w:rsidRPr="00E36978"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E36978" w:rsidRDefault="00000000">
            <w:pPr>
              <w:pStyle w:val="TOC5"/>
              <w:rPr>
                <w:bCs/>
                <w:kern w:val="2"/>
              </w:rPr>
            </w:pPr>
            <w:r w:rsidRPr="00E36978">
              <w:rPr>
                <w:rFonts w:ascii="Arial" w:hAnsi="Arial" w:cs="Arial"/>
                <w:b/>
                <w:bCs/>
                <w:kern w:val="2"/>
                <w:sz w:val="18"/>
                <w:szCs w:val="18"/>
              </w:rPr>
              <w:t>FDD, Partial RB allocation, QPSK</w:t>
            </w:r>
          </w:p>
        </w:tc>
      </w:tr>
      <w:tr w:rsidR="00524A5D" w:rsidRPr="00E36978"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E36978" w:rsidRDefault="00000000">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E36978" w:rsidRDefault="00524A5D">
            <w:pPr>
              <w:pStyle w:val="TAL"/>
            </w:pPr>
          </w:p>
        </w:tc>
      </w:tr>
      <w:tr w:rsidR="00524A5D" w:rsidRPr="00E36978"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E36978" w:rsidRDefault="00000000">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E36978" w:rsidRDefault="00524A5D">
            <w:pPr>
              <w:pStyle w:val="TAL"/>
            </w:pPr>
          </w:p>
        </w:tc>
      </w:tr>
      <w:tr w:rsidR="00524A5D" w:rsidRPr="00E36978"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E36978" w:rsidRDefault="00000000">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E36978" w:rsidRDefault="00524A5D">
            <w:pPr>
              <w:pStyle w:val="TAL"/>
            </w:pPr>
          </w:p>
        </w:tc>
      </w:tr>
      <w:tr w:rsidR="00524A5D" w:rsidRPr="00E36978"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E36978" w:rsidRDefault="00000000">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E36978" w:rsidRDefault="00524A5D">
            <w:pPr>
              <w:pStyle w:val="TAL"/>
            </w:pPr>
          </w:p>
        </w:tc>
      </w:tr>
      <w:tr w:rsidR="00524A5D" w:rsidRPr="00E36978"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E36978" w:rsidRDefault="00000000">
            <w:pPr>
              <w:pStyle w:val="TAL"/>
              <w:rPr>
                <w:sz w:val="16"/>
                <w:szCs w:val="16"/>
              </w:rPr>
            </w:pPr>
            <w:r w:rsidRPr="00E36978">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E36978" w:rsidRDefault="00000000">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E36978" w:rsidRDefault="00000000">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E36978" w:rsidRDefault="00000000">
            <w:pPr>
              <w:pStyle w:val="TAC"/>
              <w:rPr>
                <w:rFonts w:eastAsia="Batang"/>
                <w:sz w:val="16"/>
              </w:rPr>
            </w:pPr>
            <w:r w:rsidRPr="00E36978">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E36978" w:rsidRDefault="00524A5D">
            <w:pPr>
              <w:pStyle w:val="TAL"/>
            </w:pPr>
          </w:p>
        </w:tc>
      </w:tr>
      <w:tr w:rsidR="00524A5D" w:rsidRPr="00E36978"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E36978" w:rsidRDefault="00000000">
            <w:pPr>
              <w:pStyle w:val="TAL"/>
              <w:rPr>
                <w:bCs/>
                <w:kern w:val="2"/>
              </w:rPr>
            </w:pPr>
            <w:r w:rsidRPr="00E36978">
              <w:rPr>
                <w:b/>
                <w:bCs/>
                <w:kern w:val="2"/>
                <w:szCs w:val="18"/>
              </w:rPr>
              <w:t>FDD, Partial RB allocation, 16-QAM</w:t>
            </w:r>
          </w:p>
        </w:tc>
      </w:tr>
      <w:tr w:rsidR="00524A5D" w:rsidRPr="00E36978"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E36978" w:rsidRDefault="00000000">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E36978" w:rsidRDefault="00524A5D">
            <w:pPr>
              <w:pStyle w:val="TAL"/>
            </w:pPr>
          </w:p>
        </w:tc>
      </w:tr>
      <w:tr w:rsidR="00524A5D" w:rsidRPr="00E36978"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E36978" w:rsidRDefault="00000000">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E36978" w:rsidRDefault="00524A5D">
            <w:pPr>
              <w:pStyle w:val="TAL"/>
            </w:pPr>
          </w:p>
        </w:tc>
      </w:tr>
      <w:tr w:rsidR="00524A5D" w:rsidRPr="00E36978"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E36978" w:rsidRDefault="00000000">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E36978" w:rsidRDefault="00000000">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E36978" w:rsidRDefault="00524A5D">
            <w:pPr>
              <w:pStyle w:val="TAL"/>
            </w:pPr>
          </w:p>
        </w:tc>
      </w:tr>
      <w:tr w:rsidR="00524A5D" w:rsidRPr="00E36978"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E36978" w:rsidRDefault="00000000">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E36978" w:rsidRDefault="00000000">
            <w:pPr>
              <w:pStyle w:val="TAL"/>
              <w:rPr>
                <w:sz w:val="16"/>
                <w:szCs w:val="16"/>
              </w:rPr>
            </w:pPr>
            <w:r w:rsidRPr="00E36978">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E36978"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E36978" w:rsidRDefault="00000000">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E36978" w:rsidRDefault="00000000">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E36978" w:rsidRDefault="00000000">
            <w:pPr>
              <w:pStyle w:val="TAC"/>
              <w:rPr>
                <w:rFonts w:eastAsia="Batang"/>
                <w:sz w:val="16"/>
              </w:rPr>
            </w:pPr>
            <w:r w:rsidRPr="00E36978">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E36978" w:rsidRDefault="00000000">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E36978"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E36978" w:rsidRDefault="00000000">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E36978" w:rsidRDefault="00524A5D">
            <w:pPr>
              <w:pStyle w:val="TAL"/>
            </w:pPr>
          </w:p>
        </w:tc>
      </w:tr>
      <w:tr w:rsidR="00483764" w:rsidRPr="00447E21" w14:paraId="4D1B68CB" w14:textId="77777777" w:rsidTr="00C6674A">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7E21" w:rsidRDefault="00483764" w:rsidP="00C6674A">
            <w:pPr>
              <w:pStyle w:val="TAL"/>
            </w:pPr>
            <w:bookmarkStart w:id="2194" w:name="_Toc232582095"/>
            <w:r w:rsidRPr="00447E21">
              <w:rPr>
                <w:rFonts w:cs="Arial"/>
                <w:b/>
                <w:bCs/>
                <w:kern w:val="2"/>
                <w:szCs w:val="18"/>
              </w:rPr>
              <w:t>FDD, SubPRB allocation</w:t>
            </w:r>
          </w:p>
        </w:tc>
      </w:tr>
      <w:tr w:rsidR="00483764" w:rsidRPr="00447E21" w14:paraId="3A0D2954"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7E21" w:rsidRDefault="00483764" w:rsidP="00C6674A">
            <w:pPr>
              <w:pStyle w:val="TAL"/>
              <w:rPr>
                <w:sz w:val="16"/>
                <w:szCs w:val="16"/>
              </w:rPr>
            </w:pPr>
            <w:r w:rsidRPr="00447E21">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7E21" w:rsidRDefault="00483764" w:rsidP="00C6674A">
            <w:pPr>
              <w:pStyle w:val="TAL"/>
              <w:rPr>
                <w:sz w:val="16"/>
                <w:szCs w:val="16"/>
              </w:rPr>
            </w:pPr>
            <w:r w:rsidRPr="00447E21">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7E21"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7E21" w:rsidRDefault="00483764" w:rsidP="00C6674A">
            <w:pPr>
              <w:pStyle w:val="TAL"/>
              <w:rPr>
                <w:sz w:val="16"/>
                <w:szCs w:val="16"/>
              </w:rPr>
            </w:pPr>
            <w:r w:rsidRPr="00447E21">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7E21" w:rsidRDefault="00483764" w:rsidP="00C6674A">
            <w:pPr>
              <w:pStyle w:val="TAC"/>
              <w:rPr>
                <w:sz w:val="16"/>
                <w:szCs w:val="16"/>
              </w:rPr>
            </w:pPr>
            <w:r w:rsidRPr="00447E21">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7E21" w:rsidRDefault="00483764" w:rsidP="00C6674A">
            <w:pPr>
              <w:pStyle w:val="TAC"/>
              <w:rPr>
                <w:sz w:val="16"/>
                <w:szCs w:val="16"/>
              </w:rPr>
            </w:pPr>
            <w:r w:rsidRPr="00447E21">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7E21" w:rsidRDefault="00483764" w:rsidP="00C6674A">
            <w:pPr>
              <w:pStyle w:val="TAC"/>
              <w:rPr>
                <w:sz w:val="16"/>
                <w:szCs w:val="16"/>
              </w:rPr>
            </w:pPr>
            <w:r w:rsidRPr="00447E21">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7E21"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7E21" w:rsidRDefault="00483764" w:rsidP="00C6674A">
            <w:pPr>
              <w:pStyle w:val="TAC"/>
              <w:rPr>
                <w:sz w:val="16"/>
                <w:szCs w:val="16"/>
              </w:rPr>
            </w:pPr>
            <w:r w:rsidRPr="00447E21">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7E21" w:rsidRDefault="00483764" w:rsidP="00C6674A">
            <w:pPr>
              <w:pStyle w:val="TAL"/>
              <w:rPr>
                <w:sz w:val="16"/>
                <w:szCs w:val="16"/>
              </w:rPr>
            </w:pPr>
            <w:r w:rsidRPr="00447E21">
              <w:rPr>
                <w:sz w:val="16"/>
                <w:szCs w:val="16"/>
              </w:rPr>
              <w:t>2 out of 3 subcarriers</w:t>
            </w:r>
          </w:p>
        </w:tc>
      </w:tr>
      <w:tr w:rsidR="00483764" w:rsidRPr="00447E21" w14:paraId="6F4EA4DB"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7E21" w:rsidRDefault="00483764" w:rsidP="00C6674A">
            <w:pPr>
              <w:pStyle w:val="TAL"/>
              <w:rPr>
                <w:sz w:val="16"/>
                <w:szCs w:val="16"/>
              </w:rPr>
            </w:pPr>
            <w:r w:rsidRPr="00447E21">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7E21" w:rsidRDefault="00483764" w:rsidP="00C6674A">
            <w:pPr>
              <w:pStyle w:val="TAL"/>
              <w:rPr>
                <w:sz w:val="16"/>
                <w:szCs w:val="16"/>
              </w:rPr>
            </w:pPr>
            <w:r w:rsidRPr="00447E21">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7E21"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7E21" w:rsidRDefault="00483764" w:rsidP="00C6674A">
            <w:pPr>
              <w:pStyle w:val="TAL"/>
              <w:rPr>
                <w:sz w:val="16"/>
                <w:szCs w:val="16"/>
              </w:rPr>
            </w:pPr>
            <w:r w:rsidRPr="00447E21">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7E21" w:rsidRDefault="00483764" w:rsidP="00C6674A">
            <w:pPr>
              <w:pStyle w:val="TAC"/>
              <w:rPr>
                <w:sz w:val="16"/>
                <w:szCs w:val="16"/>
              </w:rPr>
            </w:pPr>
            <w:r w:rsidRPr="00447E21">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7E21" w:rsidRDefault="00483764" w:rsidP="00C6674A">
            <w:pPr>
              <w:pStyle w:val="TAC"/>
              <w:rPr>
                <w:sz w:val="16"/>
                <w:szCs w:val="16"/>
              </w:rPr>
            </w:pPr>
            <w:r w:rsidRPr="00447E21">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7E21" w:rsidRDefault="00483764" w:rsidP="00C6674A">
            <w:pPr>
              <w:pStyle w:val="TAC"/>
              <w:rPr>
                <w:sz w:val="16"/>
                <w:szCs w:val="16"/>
              </w:rPr>
            </w:pPr>
            <w:r w:rsidRPr="00447E21">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7E21"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7E21" w:rsidRDefault="00483764" w:rsidP="00C6674A">
            <w:pPr>
              <w:pStyle w:val="TAC"/>
              <w:rPr>
                <w:sz w:val="16"/>
                <w:szCs w:val="16"/>
              </w:rPr>
            </w:pPr>
            <w:r w:rsidRPr="00447E21">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7E21" w:rsidRDefault="00483764" w:rsidP="00C6674A">
            <w:pPr>
              <w:pStyle w:val="TAL"/>
              <w:rPr>
                <w:sz w:val="16"/>
                <w:szCs w:val="16"/>
              </w:rPr>
            </w:pPr>
            <w:r w:rsidRPr="00447E21">
              <w:rPr>
                <w:sz w:val="16"/>
                <w:szCs w:val="16"/>
              </w:rPr>
              <w:t>3 subcarriers</w:t>
            </w:r>
          </w:p>
        </w:tc>
      </w:tr>
      <w:tr w:rsidR="00483764" w:rsidRPr="00447E21" w14:paraId="32B365B6"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7E21" w:rsidRDefault="00483764" w:rsidP="00C6674A">
            <w:pPr>
              <w:pStyle w:val="TAL"/>
              <w:rPr>
                <w:sz w:val="16"/>
                <w:szCs w:val="16"/>
              </w:rPr>
            </w:pPr>
            <w:r w:rsidRPr="00447E21">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7E21" w:rsidRDefault="00483764" w:rsidP="00C6674A">
            <w:pPr>
              <w:pStyle w:val="TAL"/>
              <w:rPr>
                <w:sz w:val="16"/>
                <w:szCs w:val="16"/>
              </w:rPr>
            </w:pPr>
            <w:r w:rsidRPr="00447E21">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7E21"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7E21" w:rsidRDefault="00483764" w:rsidP="00C6674A">
            <w:pPr>
              <w:pStyle w:val="TAL"/>
              <w:rPr>
                <w:sz w:val="16"/>
                <w:szCs w:val="16"/>
              </w:rPr>
            </w:pPr>
            <w:r w:rsidRPr="00447E21">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7E21" w:rsidRDefault="00483764" w:rsidP="00C6674A">
            <w:pPr>
              <w:pStyle w:val="TAC"/>
              <w:rPr>
                <w:sz w:val="16"/>
                <w:szCs w:val="16"/>
              </w:rPr>
            </w:pPr>
            <w:r w:rsidRPr="00447E21">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7E21" w:rsidRDefault="00483764" w:rsidP="00C6674A">
            <w:pPr>
              <w:pStyle w:val="TAC"/>
              <w:rPr>
                <w:sz w:val="16"/>
                <w:szCs w:val="16"/>
              </w:rPr>
            </w:pPr>
            <w:r w:rsidRPr="00447E21">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7E21" w:rsidRDefault="00483764" w:rsidP="00C6674A">
            <w:pPr>
              <w:pStyle w:val="TAC"/>
              <w:rPr>
                <w:sz w:val="16"/>
                <w:szCs w:val="16"/>
              </w:rPr>
            </w:pPr>
            <w:r w:rsidRPr="00447E21">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7E21"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7E21" w:rsidRDefault="00483764" w:rsidP="00C6674A">
            <w:pPr>
              <w:pStyle w:val="TAC"/>
              <w:rPr>
                <w:sz w:val="16"/>
                <w:szCs w:val="16"/>
              </w:rPr>
            </w:pPr>
            <w:r w:rsidRPr="00447E21">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7E21" w:rsidRDefault="00483764" w:rsidP="00C6674A">
            <w:pPr>
              <w:pStyle w:val="TAL"/>
              <w:rPr>
                <w:sz w:val="16"/>
                <w:szCs w:val="16"/>
              </w:rPr>
            </w:pPr>
            <w:r w:rsidRPr="00447E21">
              <w:rPr>
                <w:sz w:val="16"/>
                <w:szCs w:val="16"/>
              </w:rPr>
              <w:t>6 subcarriers</w:t>
            </w:r>
          </w:p>
        </w:tc>
      </w:tr>
    </w:tbl>
    <w:p w14:paraId="5295E041" w14:textId="77777777" w:rsidR="00524A5D" w:rsidRDefault="00524A5D"/>
    <w:p w14:paraId="65BC43A9" w14:textId="77777777" w:rsidR="00483764" w:rsidRPr="00447E21" w:rsidRDefault="00483764" w:rsidP="00483764">
      <w:pPr>
        <w:pStyle w:val="TH"/>
      </w:pPr>
      <w:r w:rsidRPr="00447E21">
        <w:t>Table A.2.1.3-2: Overview of UL reference measurement channels (</w:t>
      </w:r>
      <w:r w:rsidRPr="00447E21">
        <w:rPr>
          <w:rFonts w:hint="eastAsia"/>
          <w:lang w:eastAsia="zh-CN"/>
        </w:rPr>
        <w:t>HD-F</w:t>
      </w:r>
      <w:r w:rsidRPr="00447E21">
        <w:t xml:space="preserve">DD, </w:t>
      </w:r>
      <w:r w:rsidRPr="00447E21">
        <w:rPr>
          <w:rFonts w:hint="eastAsia"/>
          <w:lang w:eastAsia="zh-CN"/>
        </w:rPr>
        <w:t>NB-IoT</w:t>
      </w:r>
      <w:r w:rsidRPr="00447E21">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7E21" w14:paraId="44DF6E79" w14:textId="77777777" w:rsidTr="00C6674A">
        <w:trPr>
          <w:trHeight w:val="284"/>
        </w:trPr>
        <w:tc>
          <w:tcPr>
            <w:tcW w:w="1407" w:type="dxa"/>
            <w:vAlign w:val="center"/>
          </w:tcPr>
          <w:p w14:paraId="027C9D6A" w14:textId="77777777" w:rsidR="00483764" w:rsidRPr="00447E21" w:rsidRDefault="00483764" w:rsidP="00C6674A">
            <w:pPr>
              <w:pStyle w:val="TAH"/>
              <w:rPr>
                <w:rFonts w:cs="Arial"/>
              </w:rPr>
            </w:pPr>
            <w:r w:rsidRPr="00447E21">
              <w:rPr>
                <w:rFonts w:cs="Arial"/>
              </w:rPr>
              <w:t>Duplex</w:t>
            </w:r>
          </w:p>
        </w:tc>
        <w:tc>
          <w:tcPr>
            <w:tcW w:w="1622" w:type="dxa"/>
            <w:vAlign w:val="center"/>
          </w:tcPr>
          <w:p w14:paraId="01AF9805" w14:textId="77777777" w:rsidR="00483764" w:rsidRPr="00447E21" w:rsidRDefault="00483764" w:rsidP="00C6674A">
            <w:pPr>
              <w:pStyle w:val="TAH"/>
              <w:rPr>
                <w:rFonts w:cs="Arial"/>
              </w:rPr>
            </w:pPr>
            <w:r w:rsidRPr="00447E21">
              <w:rPr>
                <w:rFonts w:cs="Arial"/>
              </w:rPr>
              <w:t>Table</w:t>
            </w:r>
          </w:p>
        </w:tc>
        <w:tc>
          <w:tcPr>
            <w:tcW w:w="930" w:type="dxa"/>
            <w:vAlign w:val="center"/>
          </w:tcPr>
          <w:p w14:paraId="4867A740" w14:textId="77777777" w:rsidR="00483764" w:rsidRPr="00447E21" w:rsidRDefault="00483764" w:rsidP="00C6674A">
            <w:pPr>
              <w:pStyle w:val="TAH"/>
              <w:rPr>
                <w:rFonts w:cs="Arial"/>
              </w:rPr>
            </w:pPr>
            <w:r w:rsidRPr="00447E21">
              <w:rPr>
                <w:rFonts w:cs="Arial"/>
              </w:rPr>
              <w:t>Name</w:t>
            </w:r>
          </w:p>
        </w:tc>
        <w:tc>
          <w:tcPr>
            <w:tcW w:w="819" w:type="dxa"/>
            <w:vAlign w:val="center"/>
          </w:tcPr>
          <w:p w14:paraId="4B880BE6" w14:textId="77777777" w:rsidR="00483764" w:rsidRPr="00447E21" w:rsidRDefault="00483764" w:rsidP="00C6674A">
            <w:pPr>
              <w:pStyle w:val="TAH"/>
              <w:rPr>
                <w:rFonts w:cs="Arial"/>
              </w:rPr>
            </w:pPr>
            <w:r w:rsidRPr="00447E21">
              <w:rPr>
                <w:rFonts w:cs="Arial"/>
              </w:rPr>
              <w:t>BW</w:t>
            </w:r>
          </w:p>
        </w:tc>
        <w:tc>
          <w:tcPr>
            <w:tcW w:w="850" w:type="dxa"/>
            <w:vAlign w:val="center"/>
          </w:tcPr>
          <w:p w14:paraId="3D3D5DF5" w14:textId="77777777" w:rsidR="00483764" w:rsidRPr="00447E21" w:rsidRDefault="00483764" w:rsidP="00C6674A">
            <w:pPr>
              <w:pStyle w:val="TAH"/>
              <w:rPr>
                <w:rFonts w:cs="Arial"/>
              </w:rPr>
            </w:pPr>
            <w:r w:rsidRPr="00447E21">
              <w:rPr>
                <w:rFonts w:cs="Arial"/>
              </w:rPr>
              <w:t>Mod</w:t>
            </w:r>
          </w:p>
        </w:tc>
        <w:tc>
          <w:tcPr>
            <w:tcW w:w="592" w:type="dxa"/>
            <w:vAlign w:val="center"/>
          </w:tcPr>
          <w:p w14:paraId="764A4CF4" w14:textId="77777777" w:rsidR="00483764" w:rsidRPr="00447E21" w:rsidRDefault="00483764" w:rsidP="00C6674A">
            <w:pPr>
              <w:pStyle w:val="TAH"/>
              <w:rPr>
                <w:rFonts w:cs="Arial"/>
              </w:rPr>
            </w:pPr>
            <w:r w:rsidRPr="00447E21">
              <w:rPr>
                <w:rFonts w:cs="Arial"/>
              </w:rPr>
              <w:t>TCR</w:t>
            </w:r>
          </w:p>
        </w:tc>
        <w:tc>
          <w:tcPr>
            <w:tcW w:w="540" w:type="dxa"/>
            <w:vAlign w:val="center"/>
          </w:tcPr>
          <w:p w14:paraId="1B771B63" w14:textId="77777777" w:rsidR="00483764" w:rsidRPr="00447E21" w:rsidRDefault="00483764" w:rsidP="00C6674A">
            <w:pPr>
              <w:pStyle w:val="TAH"/>
              <w:rPr>
                <w:rFonts w:cs="Arial"/>
              </w:rPr>
            </w:pPr>
            <w:r w:rsidRPr="00447E21">
              <w:rPr>
                <w:rFonts w:cs="Arial"/>
              </w:rPr>
              <w:t>RB</w:t>
            </w:r>
          </w:p>
        </w:tc>
        <w:tc>
          <w:tcPr>
            <w:tcW w:w="540" w:type="dxa"/>
            <w:vAlign w:val="center"/>
          </w:tcPr>
          <w:p w14:paraId="43626A6C" w14:textId="77777777" w:rsidR="00483764" w:rsidRPr="00447E21" w:rsidRDefault="00483764" w:rsidP="00C6674A">
            <w:pPr>
              <w:pStyle w:val="TAH"/>
              <w:rPr>
                <w:rFonts w:cs="Arial"/>
              </w:rPr>
            </w:pPr>
            <w:r w:rsidRPr="00447E21">
              <w:rPr>
                <w:rFonts w:cs="Arial"/>
              </w:rPr>
              <w:t>RB</w:t>
            </w:r>
            <w:r w:rsidRPr="00447E21">
              <w:rPr>
                <w:rFonts w:cs="Arial"/>
              </w:rPr>
              <w:br/>
              <w:t>Offset</w:t>
            </w:r>
          </w:p>
        </w:tc>
        <w:tc>
          <w:tcPr>
            <w:tcW w:w="540" w:type="dxa"/>
            <w:vAlign w:val="center"/>
          </w:tcPr>
          <w:p w14:paraId="319999B0" w14:textId="77777777" w:rsidR="00483764" w:rsidRPr="00447E21" w:rsidRDefault="00483764" w:rsidP="00C6674A">
            <w:pPr>
              <w:pStyle w:val="TAH"/>
              <w:rPr>
                <w:rFonts w:cs="Arial"/>
              </w:rPr>
            </w:pPr>
            <w:r w:rsidRPr="00447E21">
              <w:rPr>
                <w:rFonts w:cs="Arial"/>
              </w:rPr>
              <w:t>UE Categ</w:t>
            </w:r>
          </w:p>
        </w:tc>
        <w:tc>
          <w:tcPr>
            <w:tcW w:w="1800" w:type="dxa"/>
            <w:vAlign w:val="center"/>
          </w:tcPr>
          <w:p w14:paraId="6CA9B05A" w14:textId="77777777" w:rsidR="00483764" w:rsidRPr="00447E21" w:rsidRDefault="00483764" w:rsidP="00C6674A">
            <w:pPr>
              <w:pStyle w:val="TAH"/>
              <w:rPr>
                <w:rFonts w:cs="Arial"/>
              </w:rPr>
            </w:pPr>
            <w:r w:rsidRPr="00447E21">
              <w:rPr>
                <w:rFonts w:cs="Arial"/>
              </w:rPr>
              <w:t>Notes</w:t>
            </w:r>
          </w:p>
        </w:tc>
      </w:tr>
      <w:tr w:rsidR="00483764" w:rsidRPr="00447E21" w14:paraId="0C280E34" w14:textId="77777777" w:rsidTr="00C6674A">
        <w:trPr>
          <w:trHeight w:val="284"/>
        </w:trPr>
        <w:tc>
          <w:tcPr>
            <w:tcW w:w="1407" w:type="dxa"/>
            <w:vAlign w:val="center"/>
          </w:tcPr>
          <w:p w14:paraId="4A9DE283"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w:t>
            </w:r>
            <w:r w:rsidRPr="00447E21">
              <w:rPr>
                <w:sz w:val="16"/>
                <w:szCs w:val="16"/>
              </w:rPr>
              <w:t>DD</w:t>
            </w:r>
          </w:p>
        </w:tc>
        <w:tc>
          <w:tcPr>
            <w:tcW w:w="1622" w:type="dxa"/>
            <w:vAlign w:val="center"/>
          </w:tcPr>
          <w:p w14:paraId="26078B2A" w14:textId="77777777" w:rsidR="00483764" w:rsidRPr="00447E21" w:rsidRDefault="00483764" w:rsidP="00C6674A">
            <w:pPr>
              <w:pStyle w:val="TAC"/>
              <w:rPr>
                <w:sz w:val="16"/>
                <w:szCs w:val="16"/>
                <w:lang w:eastAsia="zh-CN"/>
              </w:rPr>
            </w:pPr>
            <w:r w:rsidRPr="00447E21">
              <w:rPr>
                <w:sz w:val="16"/>
                <w:szCs w:val="16"/>
              </w:rPr>
              <w:t>Table A.2.3-1</w:t>
            </w:r>
          </w:p>
        </w:tc>
        <w:tc>
          <w:tcPr>
            <w:tcW w:w="930" w:type="dxa"/>
            <w:vAlign w:val="center"/>
          </w:tcPr>
          <w:p w14:paraId="0A72A05B" w14:textId="77777777" w:rsidR="00483764" w:rsidRPr="00447E21" w:rsidRDefault="00483764" w:rsidP="00C6674A">
            <w:pPr>
              <w:pStyle w:val="TAC"/>
              <w:rPr>
                <w:sz w:val="16"/>
                <w:szCs w:val="16"/>
              </w:rPr>
            </w:pPr>
          </w:p>
        </w:tc>
        <w:tc>
          <w:tcPr>
            <w:tcW w:w="819" w:type="dxa"/>
            <w:vAlign w:val="center"/>
          </w:tcPr>
          <w:p w14:paraId="6A7E6B38"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vAlign w:val="center"/>
          </w:tcPr>
          <w:p w14:paraId="0EE42AF9" w14:textId="77777777" w:rsidR="00483764" w:rsidRPr="00447E21" w:rsidRDefault="00483764" w:rsidP="00C6674A">
            <w:pPr>
              <w:pStyle w:val="TAC"/>
              <w:rPr>
                <w:sz w:val="16"/>
                <w:szCs w:val="16"/>
                <w:lang w:eastAsia="zh-CN"/>
              </w:rPr>
            </w:pPr>
            <w:r w:rsidRPr="00447E21">
              <w:rPr>
                <w:sz w:val="16"/>
                <w:szCs w:val="16"/>
                <w:lang w:eastAsia="zh-CN"/>
              </w:rPr>
              <w:t>π/2 BPSK</w:t>
            </w:r>
          </w:p>
        </w:tc>
        <w:tc>
          <w:tcPr>
            <w:tcW w:w="592" w:type="dxa"/>
            <w:vAlign w:val="center"/>
          </w:tcPr>
          <w:p w14:paraId="62514DF3"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642845A8" w14:textId="77777777" w:rsidR="00483764" w:rsidRPr="00447E21" w:rsidRDefault="00483764" w:rsidP="00C6674A">
            <w:pPr>
              <w:pStyle w:val="TAC"/>
              <w:rPr>
                <w:sz w:val="16"/>
                <w:szCs w:val="16"/>
              </w:rPr>
            </w:pPr>
            <w:r w:rsidRPr="00447E21">
              <w:rPr>
                <w:sz w:val="16"/>
                <w:szCs w:val="16"/>
              </w:rPr>
              <w:t>1</w:t>
            </w:r>
          </w:p>
        </w:tc>
        <w:tc>
          <w:tcPr>
            <w:tcW w:w="540" w:type="dxa"/>
            <w:vAlign w:val="center"/>
          </w:tcPr>
          <w:p w14:paraId="78052AD3" w14:textId="77777777" w:rsidR="00483764" w:rsidRPr="00447E21" w:rsidRDefault="00483764" w:rsidP="00C6674A">
            <w:pPr>
              <w:pStyle w:val="TAC"/>
              <w:rPr>
                <w:sz w:val="16"/>
                <w:szCs w:val="16"/>
              </w:rPr>
            </w:pPr>
          </w:p>
        </w:tc>
        <w:tc>
          <w:tcPr>
            <w:tcW w:w="540" w:type="dxa"/>
          </w:tcPr>
          <w:p w14:paraId="7948D6F6" w14:textId="77777777" w:rsidR="00483764" w:rsidRPr="00447E21" w:rsidRDefault="00483764" w:rsidP="00C6674A">
            <w:pPr>
              <w:pStyle w:val="TAC"/>
              <w:rPr>
                <w:sz w:val="16"/>
                <w:szCs w:val="16"/>
              </w:rPr>
            </w:pPr>
            <w:r w:rsidRPr="00447E21">
              <w:rPr>
                <w:sz w:val="16"/>
                <w:szCs w:val="16"/>
                <w:lang w:eastAsia="zh-CN"/>
              </w:rPr>
              <w:t>N</w:t>
            </w:r>
            <w:r w:rsidRPr="00447E21">
              <w:rPr>
                <w:rFonts w:hint="eastAsia"/>
                <w:sz w:val="16"/>
                <w:szCs w:val="16"/>
                <w:lang w:eastAsia="zh-CN"/>
              </w:rPr>
              <w:t>B1</w:t>
            </w:r>
          </w:p>
        </w:tc>
        <w:tc>
          <w:tcPr>
            <w:tcW w:w="1800" w:type="dxa"/>
            <w:vAlign w:val="center"/>
          </w:tcPr>
          <w:p w14:paraId="7A6B9460" w14:textId="77777777" w:rsidR="00483764" w:rsidRPr="00447E21" w:rsidRDefault="00483764" w:rsidP="00C6674A">
            <w:pPr>
              <w:pStyle w:val="TAC"/>
              <w:rPr>
                <w:sz w:val="16"/>
                <w:szCs w:val="16"/>
              </w:rPr>
            </w:pPr>
          </w:p>
        </w:tc>
      </w:tr>
      <w:tr w:rsidR="00483764" w:rsidRPr="00447E21" w14:paraId="0EA0A77F" w14:textId="77777777" w:rsidTr="00C6674A">
        <w:trPr>
          <w:trHeight w:val="284"/>
        </w:trPr>
        <w:tc>
          <w:tcPr>
            <w:tcW w:w="1407" w:type="dxa"/>
          </w:tcPr>
          <w:p w14:paraId="77B5A6F2"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0ED28BC0" w14:textId="77777777" w:rsidR="00483764" w:rsidRPr="00447E21" w:rsidRDefault="00483764" w:rsidP="00C6674A">
            <w:pPr>
              <w:pStyle w:val="TAC"/>
              <w:rPr>
                <w:sz w:val="16"/>
                <w:szCs w:val="16"/>
                <w:lang w:eastAsia="zh-CN"/>
              </w:rPr>
            </w:pPr>
            <w:r w:rsidRPr="00447E21">
              <w:rPr>
                <w:sz w:val="16"/>
                <w:szCs w:val="16"/>
              </w:rPr>
              <w:t>Table A.2.3-1</w:t>
            </w:r>
          </w:p>
        </w:tc>
        <w:tc>
          <w:tcPr>
            <w:tcW w:w="930" w:type="dxa"/>
            <w:vAlign w:val="center"/>
          </w:tcPr>
          <w:p w14:paraId="3E4805B7" w14:textId="77777777" w:rsidR="00483764" w:rsidRPr="00447E21" w:rsidRDefault="00483764" w:rsidP="00C6674A">
            <w:pPr>
              <w:pStyle w:val="TAC"/>
              <w:rPr>
                <w:sz w:val="16"/>
                <w:szCs w:val="16"/>
              </w:rPr>
            </w:pPr>
          </w:p>
        </w:tc>
        <w:tc>
          <w:tcPr>
            <w:tcW w:w="819" w:type="dxa"/>
            <w:vAlign w:val="center"/>
          </w:tcPr>
          <w:p w14:paraId="6C100376"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3D61B8BC" w14:textId="77777777" w:rsidR="00483764" w:rsidRPr="00447E21" w:rsidRDefault="00483764" w:rsidP="00C6674A">
            <w:pPr>
              <w:pStyle w:val="TAC"/>
              <w:rPr>
                <w:sz w:val="16"/>
                <w:szCs w:val="16"/>
              </w:rPr>
            </w:pPr>
            <w:r w:rsidRPr="00447E21">
              <w:rPr>
                <w:sz w:val="16"/>
                <w:szCs w:val="16"/>
                <w:lang w:eastAsia="zh-CN"/>
              </w:rPr>
              <w:t>π/</w:t>
            </w:r>
            <w:r w:rsidRPr="00447E21">
              <w:rPr>
                <w:rFonts w:hint="eastAsia"/>
                <w:sz w:val="16"/>
                <w:szCs w:val="16"/>
                <w:lang w:eastAsia="zh-CN"/>
              </w:rPr>
              <w:t>4</w:t>
            </w:r>
            <w:r w:rsidRPr="00447E21">
              <w:rPr>
                <w:sz w:val="16"/>
                <w:szCs w:val="16"/>
                <w:lang w:eastAsia="zh-CN"/>
              </w:rPr>
              <w:t xml:space="preserve"> QPSK</w:t>
            </w:r>
          </w:p>
        </w:tc>
        <w:tc>
          <w:tcPr>
            <w:tcW w:w="592" w:type="dxa"/>
            <w:vAlign w:val="center"/>
          </w:tcPr>
          <w:p w14:paraId="68F8C94E"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2B4F9A57"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27E0CFC0" w14:textId="77777777" w:rsidR="00483764" w:rsidRPr="00447E21" w:rsidRDefault="00483764" w:rsidP="00C6674A">
            <w:pPr>
              <w:pStyle w:val="TAC"/>
              <w:rPr>
                <w:sz w:val="16"/>
                <w:szCs w:val="16"/>
              </w:rPr>
            </w:pPr>
          </w:p>
        </w:tc>
        <w:tc>
          <w:tcPr>
            <w:tcW w:w="540" w:type="dxa"/>
          </w:tcPr>
          <w:p w14:paraId="768ED1E9"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6017DDB1" w14:textId="77777777" w:rsidR="00483764" w:rsidRPr="00447E21" w:rsidRDefault="00483764" w:rsidP="00C6674A">
            <w:pPr>
              <w:pStyle w:val="TAC"/>
              <w:rPr>
                <w:sz w:val="16"/>
                <w:szCs w:val="16"/>
              </w:rPr>
            </w:pPr>
          </w:p>
        </w:tc>
      </w:tr>
      <w:tr w:rsidR="00483764" w:rsidRPr="00447E21" w14:paraId="4E4DC882" w14:textId="77777777" w:rsidTr="00C6674A">
        <w:trPr>
          <w:trHeight w:val="284"/>
        </w:trPr>
        <w:tc>
          <w:tcPr>
            <w:tcW w:w="1407" w:type="dxa"/>
          </w:tcPr>
          <w:p w14:paraId="44465E98"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5AA7D48B"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7391C4D7" w14:textId="77777777" w:rsidR="00483764" w:rsidRPr="00447E21" w:rsidRDefault="00483764" w:rsidP="00C6674A">
            <w:pPr>
              <w:pStyle w:val="TAC"/>
              <w:rPr>
                <w:sz w:val="16"/>
                <w:szCs w:val="16"/>
              </w:rPr>
            </w:pPr>
          </w:p>
        </w:tc>
        <w:tc>
          <w:tcPr>
            <w:tcW w:w="819" w:type="dxa"/>
            <w:vAlign w:val="center"/>
          </w:tcPr>
          <w:p w14:paraId="3A395EF9"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45FD3B77" w14:textId="77777777" w:rsidR="00483764" w:rsidRPr="00447E21" w:rsidRDefault="00483764" w:rsidP="00C6674A">
            <w:pPr>
              <w:pStyle w:val="TAC"/>
              <w:rPr>
                <w:sz w:val="16"/>
                <w:szCs w:val="16"/>
              </w:rPr>
            </w:pPr>
            <w:r w:rsidRPr="00447E21">
              <w:rPr>
                <w:sz w:val="16"/>
                <w:szCs w:val="16"/>
                <w:lang w:eastAsia="zh-CN"/>
              </w:rPr>
              <w:t>π/2 BPSK</w:t>
            </w:r>
          </w:p>
        </w:tc>
        <w:tc>
          <w:tcPr>
            <w:tcW w:w="592" w:type="dxa"/>
            <w:vAlign w:val="center"/>
          </w:tcPr>
          <w:p w14:paraId="1EDF293C"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723DB6F0"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44A014B7" w14:textId="77777777" w:rsidR="00483764" w:rsidRPr="00447E21" w:rsidRDefault="00483764" w:rsidP="00C6674A">
            <w:pPr>
              <w:pStyle w:val="TAC"/>
              <w:rPr>
                <w:sz w:val="16"/>
                <w:szCs w:val="16"/>
              </w:rPr>
            </w:pPr>
          </w:p>
        </w:tc>
        <w:tc>
          <w:tcPr>
            <w:tcW w:w="540" w:type="dxa"/>
          </w:tcPr>
          <w:p w14:paraId="4C479050"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7078331D" w14:textId="77777777" w:rsidR="00483764" w:rsidRPr="00447E21" w:rsidRDefault="00483764" w:rsidP="00C6674A">
            <w:pPr>
              <w:pStyle w:val="TAC"/>
              <w:rPr>
                <w:sz w:val="16"/>
                <w:szCs w:val="16"/>
              </w:rPr>
            </w:pPr>
          </w:p>
        </w:tc>
      </w:tr>
      <w:tr w:rsidR="00483764" w:rsidRPr="00447E21" w14:paraId="1BB1DB99" w14:textId="77777777" w:rsidTr="00C6674A">
        <w:trPr>
          <w:trHeight w:val="284"/>
        </w:trPr>
        <w:tc>
          <w:tcPr>
            <w:tcW w:w="1407" w:type="dxa"/>
          </w:tcPr>
          <w:p w14:paraId="19120F80"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64E96708"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69228D53" w14:textId="77777777" w:rsidR="00483764" w:rsidRPr="00447E21" w:rsidRDefault="00483764" w:rsidP="00C6674A">
            <w:pPr>
              <w:pStyle w:val="TAC"/>
              <w:rPr>
                <w:sz w:val="16"/>
                <w:szCs w:val="16"/>
              </w:rPr>
            </w:pPr>
          </w:p>
        </w:tc>
        <w:tc>
          <w:tcPr>
            <w:tcW w:w="819" w:type="dxa"/>
            <w:vAlign w:val="center"/>
          </w:tcPr>
          <w:p w14:paraId="6D9486CF"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7604B559" w14:textId="77777777" w:rsidR="00483764" w:rsidRPr="00447E21" w:rsidRDefault="00483764" w:rsidP="00C6674A">
            <w:pPr>
              <w:pStyle w:val="TAC"/>
              <w:rPr>
                <w:sz w:val="16"/>
                <w:szCs w:val="16"/>
              </w:rPr>
            </w:pPr>
            <w:r w:rsidRPr="00447E21">
              <w:rPr>
                <w:sz w:val="16"/>
                <w:szCs w:val="16"/>
                <w:lang w:eastAsia="zh-CN"/>
              </w:rPr>
              <w:t>π/</w:t>
            </w:r>
            <w:r w:rsidRPr="00447E21">
              <w:rPr>
                <w:rFonts w:hint="eastAsia"/>
                <w:sz w:val="16"/>
                <w:szCs w:val="16"/>
                <w:lang w:eastAsia="zh-CN"/>
              </w:rPr>
              <w:t>4</w:t>
            </w:r>
            <w:r w:rsidRPr="00447E21">
              <w:rPr>
                <w:sz w:val="16"/>
                <w:szCs w:val="16"/>
                <w:lang w:eastAsia="zh-CN"/>
              </w:rPr>
              <w:t xml:space="preserve"> QPSK</w:t>
            </w:r>
          </w:p>
        </w:tc>
        <w:tc>
          <w:tcPr>
            <w:tcW w:w="592" w:type="dxa"/>
            <w:vAlign w:val="center"/>
          </w:tcPr>
          <w:p w14:paraId="2DAE04CE"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07FB14DA"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465BA3A5" w14:textId="77777777" w:rsidR="00483764" w:rsidRPr="00447E21" w:rsidRDefault="00483764" w:rsidP="00C6674A">
            <w:pPr>
              <w:pStyle w:val="TAC"/>
              <w:rPr>
                <w:sz w:val="16"/>
                <w:szCs w:val="16"/>
              </w:rPr>
            </w:pPr>
          </w:p>
        </w:tc>
        <w:tc>
          <w:tcPr>
            <w:tcW w:w="540" w:type="dxa"/>
          </w:tcPr>
          <w:p w14:paraId="44A1D07A"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0EC7A281" w14:textId="77777777" w:rsidR="00483764" w:rsidRPr="00447E21" w:rsidRDefault="00483764" w:rsidP="00C6674A">
            <w:pPr>
              <w:pStyle w:val="TAC"/>
              <w:rPr>
                <w:sz w:val="16"/>
                <w:szCs w:val="16"/>
              </w:rPr>
            </w:pPr>
          </w:p>
        </w:tc>
      </w:tr>
      <w:tr w:rsidR="00483764" w:rsidRPr="00447E21" w14:paraId="7A70785E" w14:textId="77777777" w:rsidTr="00C6674A">
        <w:trPr>
          <w:trHeight w:val="284"/>
        </w:trPr>
        <w:tc>
          <w:tcPr>
            <w:tcW w:w="1407" w:type="dxa"/>
          </w:tcPr>
          <w:p w14:paraId="114240EB"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35C14406"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525B6D0D" w14:textId="77777777" w:rsidR="00483764" w:rsidRPr="00447E21" w:rsidRDefault="00483764" w:rsidP="00C6674A">
            <w:pPr>
              <w:pStyle w:val="TAC"/>
              <w:rPr>
                <w:sz w:val="16"/>
                <w:szCs w:val="16"/>
              </w:rPr>
            </w:pPr>
          </w:p>
        </w:tc>
        <w:tc>
          <w:tcPr>
            <w:tcW w:w="819" w:type="dxa"/>
            <w:vAlign w:val="center"/>
          </w:tcPr>
          <w:p w14:paraId="18736185"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1D70DDF8" w14:textId="77777777" w:rsidR="00483764" w:rsidRPr="00447E21" w:rsidRDefault="00483764" w:rsidP="00C6674A">
            <w:pPr>
              <w:pStyle w:val="TAC"/>
              <w:rPr>
                <w:sz w:val="16"/>
                <w:szCs w:val="16"/>
              </w:rPr>
            </w:pPr>
            <w:r w:rsidRPr="00447E21">
              <w:rPr>
                <w:sz w:val="16"/>
                <w:szCs w:val="16"/>
                <w:lang w:eastAsia="zh-CN"/>
              </w:rPr>
              <w:t>QPSK</w:t>
            </w:r>
          </w:p>
        </w:tc>
        <w:tc>
          <w:tcPr>
            <w:tcW w:w="592" w:type="dxa"/>
            <w:vAlign w:val="center"/>
          </w:tcPr>
          <w:p w14:paraId="0E0044D8"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3B5DCC77"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1879BB56" w14:textId="77777777" w:rsidR="00483764" w:rsidRPr="00447E21" w:rsidRDefault="00483764" w:rsidP="00C6674A">
            <w:pPr>
              <w:pStyle w:val="TAC"/>
              <w:rPr>
                <w:sz w:val="16"/>
                <w:szCs w:val="16"/>
              </w:rPr>
            </w:pPr>
          </w:p>
        </w:tc>
        <w:tc>
          <w:tcPr>
            <w:tcW w:w="540" w:type="dxa"/>
          </w:tcPr>
          <w:p w14:paraId="11149E5F"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5F0C6AF7" w14:textId="77777777" w:rsidR="00483764" w:rsidRPr="00447E21" w:rsidRDefault="00483764" w:rsidP="00C6674A">
            <w:pPr>
              <w:pStyle w:val="TAC"/>
              <w:rPr>
                <w:sz w:val="16"/>
                <w:szCs w:val="16"/>
              </w:rPr>
            </w:pPr>
          </w:p>
        </w:tc>
      </w:tr>
      <w:tr w:rsidR="00483764" w:rsidRPr="00447E21" w14:paraId="58B209F1" w14:textId="77777777" w:rsidTr="00C6674A">
        <w:trPr>
          <w:trHeight w:val="284"/>
        </w:trPr>
        <w:tc>
          <w:tcPr>
            <w:tcW w:w="1407" w:type="dxa"/>
          </w:tcPr>
          <w:p w14:paraId="47C6AAE7"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2B974A65"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660DBC70" w14:textId="77777777" w:rsidR="00483764" w:rsidRPr="00447E21" w:rsidRDefault="00483764" w:rsidP="00C6674A">
            <w:pPr>
              <w:pStyle w:val="TAC"/>
              <w:rPr>
                <w:sz w:val="16"/>
                <w:szCs w:val="16"/>
              </w:rPr>
            </w:pPr>
          </w:p>
        </w:tc>
        <w:tc>
          <w:tcPr>
            <w:tcW w:w="819" w:type="dxa"/>
            <w:vAlign w:val="center"/>
          </w:tcPr>
          <w:p w14:paraId="3802F3EC"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64547967" w14:textId="77777777" w:rsidR="00483764" w:rsidRPr="00447E21" w:rsidRDefault="00483764" w:rsidP="00C6674A">
            <w:pPr>
              <w:pStyle w:val="TAC"/>
              <w:rPr>
                <w:sz w:val="16"/>
                <w:szCs w:val="16"/>
              </w:rPr>
            </w:pPr>
            <w:r w:rsidRPr="00447E21">
              <w:rPr>
                <w:sz w:val="16"/>
                <w:szCs w:val="16"/>
                <w:lang w:eastAsia="zh-CN"/>
              </w:rPr>
              <w:t>QPSK</w:t>
            </w:r>
          </w:p>
        </w:tc>
        <w:tc>
          <w:tcPr>
            <w:tcW w:w="592" w:type="dxa"/>
            <w:vAlign w:val="center"/>
          </w:tcPr>
          <w:p w14:paraId="17C24800"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1350EAD7"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224DEE7C" w14:textId="77777777" w:rsidR="00483764" w:rsidRPr="00447E21" w:rsidRDefault="00483764" w:rsidP="00C6674A">
            <w:pPr>
              <w:pStyle w:val="TAC"/>
              <w:rPr>
                <w:sz w:val="16"/>
                <w:szCs w:val="16"/>
              </w:rPr>
            </w:pPr>
          </w:p>
        </w:tc>
        <w:tc>
          <w:tcPr>
            <w:tcW w:w="540" w:type="dxa"/>
          </w:tcPr>
          <w:p w14:paraId="22C2BD40"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23E30E8D" w14:textId="77777777" w:rsidR="00483764" w:rsidRPr="00447E21" w:rsidRDefault="00483764" w:rsidP="00C6674A">
            <w:pPr>
              <w:pStyle w:val="TAC"/>
              <w:rPr>
                <w:sz w:val="16"/>
                <w:szCs w:val="16"/>
              </w:rPr>
            </w:pPr>
          </w:p>
        </w:tc>
      </w:tr>
      <w:tr w:rsidR="00483764" w:rsidRPr="00447E21" w14:paraId="319DDDBA" w14:textId="77777777" w:rsidTr="00C6674A">
        <w:trPr>
          <w:trHeight w:val="284"/>
        </w:trPr>
        <w:tc>
          <w:tcPr>
            <w:tcW w:w="1407" w:type="dxa"/>
          </w:tcPr>
          <w:p w14:paraId="413450C5" w14:textId="77777777" w:rsidR="00483764" w:rsidRPr="00447E21" w:rsidRDefault="00483764" w:rsidP="00C6674A">
            <w:pPr>
              <w:pStyle w:val="TAC"/>
              <w:rPr>
                <w:sz w:val="16"/>
                <w:szCs w:val="16"/>
              </w:rPr>
            </w:pPr>
            <w:r w:rsidRPr="00447E21">
              <w:rPr>
                <w:sz w:val="16"/>
                <w:szCs w:val="16"/>
                <w:lang w:eastAsia="zh-CN"/>
              </w:rPr>
              <w:t>H</w:t>
            </w:r>
            <w:r w:rsidRPr="00447E21">
              <w:rPr>
                <w:rFonts w:hint="eastAsia"/>
                <w:sz w:val="16"/>
                <w:szCs w:val="16"/>
                <w:lang w:eastAsia="zh-CN"/>
              </w:rPr>
              <w:t>D-FDD</w:t>
            </w:r>
          </w:p>
        </w:tc>
        <w:tc>
          <w:tcPr>
            <w:tcW w:w="1622" w:type="dxa"/>
          </w:tcPr>
          <w:p w14:paraId="0F0B76D4" w14:textId="77777777" w:rsidR="00483764" w:rsidRPr="00447E21" w:rsidRDefault="00483764" w:rsidP="00C6674A">
            <w:pPr>
              <w:pStyle w:val="TAC"/>
              <w:rPr>
                <w:sz w:val="16"/>
                <w:szCs w:val="16"/>
              </w:rPr>
            </w:pPr>
            <w:r w:rsidRPr="00447E21">
              <w:rPr>
                <w:sz w:val="16"/>
                <w:szCs w:val="16"/>
              </w:rPr>
              <w:t>Table A.2.3-1</w:t>
            </w:r>
          </w:p>
        </w:tc>
        <w:tc>
          <w:tcPr>
            <w:tcW w:w="930" w:type="dxa"/>
            <w:vAlign w:val="center"/>
          </w:tcPr>
          <w:p w14:paraId="45DA4DA6" w14:textId="77777777" w:rsidR="00483764" w:rsidRPr="00447E21" w:rsidRDefault="00483764" w:rsidP="00C6674A">
            <w:pPr>
              <w:pStyle w:val="TAC"/>
              <w:rPr>
                <w:sz w:val="16"/>
                <w:szCs w:val="16"/>
              </w:rPr>
            </w:pPr>
          </w:p>
        </w:tc>
        <w:tc>
          <w:tcPr>
            <w:tcW w:w="819" w:type="dxa"/>
            <w:vAlign w:val="center"/>
          </w:tcPr>
          <w:p w14:paraId="62E1C0B4" w14:textId="77777777" w:rsidR="00483764" w:rsidRPr="00447E21" w:rsidRDefault="00483764" w:rsidP="00C6674A">
            <w:pPr>
              <w:pStyle w:val="TAC"/>
              <w:rPr>
                <w:sz w:val="16"/>
                <w:szCs w:val="16"/>
                <w:lang w:eastAsia="zh-CN"/>
              </w:rPr>
            </w:pPr>
            <w:r w:rsidRPr="00447E21">
              <w:rPr>
                <w:rFonts w:hint="eastAsia"/>
                <w:sz w:val="16"/>
                <w:szCs w:val="16"/>
                <w:lang w:eastAsia="zh-CN"/>
              </w:rPr>
              <w:t>0.2</w:t>
            </w:r>
          </w:p>
        </w:tc>
        <w:tc>
          <w:tcPr>
            <w:tcW w:w="850" w:type="dxa"/>
          </w:tcPr>
          <w:p w14:paraId="09AAACB5" w14:textId="77777777" w:rsidR="00483764" w:rsidRPr="00447E21" w:rsidRDefault="00483764" w:rsidP="00C6674A">
            <w:pPr>
              <w:pStyle w:val="TAC"/>
              <w:rPr>
                <w:sz w:val="16"/>
                <w:szCs w:val="16"/>
              </w:rPr>
            </w:pPr>
            <w:r w:rsidRPr="00447E21">
              <w:rPr>
                <w:sz w:val="16"/>
                <w:szCs w:val="16"/>
                <w:lang w:eastAsia="zh-CN"/>
              </w:rPr>
              <w:t>QPSK</w:t>
            </w:r>
          </w:p>
        </w:tc>
        <w:tc>
          <w:tcPr>
            <w:tcW w:w="592" w:type="dxa"/>
            <w:vAlign w:val="center"/>
          </w:tcPr>
          <w:p w14:paraId="73B06422" w14:textId="77777777" w:rsidR="00483764" w:rsidRPr="00447E21" w:rsidRDefault="00483764" w:rsidP="00C6674A">
            <w:pPr>
              <w:pStyle w:val="TAC"/>
              <w:rPr>
                <w:sz w:val="16"/>
                <w:szCs w:val="16"/>
              </w:rPr>
            </w:pPr>
            <w:r w:rsidRPr="00447E21">
              <w:rPr>
                <w:sz w:val="16"/>
                <w:szCs w:val="16"/>
              </w:rPr>
              <w:t xml:space="preserve"> </w:t>
            </w:r>
            <w:r w:rsidRPr="00447E21">
              <w:rPr>
                <w:rFonts w:hint="eastAsia"/>
                <w:sz w:val="16"/>
                <w:szCs w:val="16"/>
                <w:lang w:eastAsia="zh-CN"/>
              </w:rPr>
              <w:t>1</w:t>
            </w:r>
            <w:r w:rsidRPr="00447E21">
              <w:rPr>
                <w:sz w:val="16"/>
                <w:szCs w:val="16"/>
              </w:rPr>
              <w:t>/</w:t>
            </w:r>
            <w:r w:rsidRPr="00447E21">
              <w:rPr>
                <w:rFonts w:hint="eastAsia"/>
                <w:sz w:val="16"/>
                <w:szCs w:val="16"/>
                <w:lang w:eastAsia="zh-CN"/>
              </w:rPr>
              <w:t>3</w:t>
            </w:r>
          </w:p>
        </w:tc>
        <w:tc>
          <w:tcPr>
            <w:tcW w:w="540" w:type="dxa"/>
            <w:vAlign w:val="center"/>
          </w:tcPr>
          <w:p w14:paraId="50FE5806" w14:textId="77777777" w:rsidR="00483764" w:rsidRPr="00447E21" w:rsidRDefault="00483764" w:rsidP="00C6674A">
            <w:pPr>
              <w:pStyle w:val="TAC"/>
              <w:rPr>
                <w:sz w:val="16"/>
                <w:szCs w:val="16"/>
                <w:lang w:eastAsia="zh-CN"/>
              </w:rPr>
            </w:pPr>
            <w:r w:rsidRPr="00447E21">
              <w:rPr>
                <w:rFonts w:hint="eastAsia"/>
                <w:sz w:val="16"/>
                <w:szCs w:val="16"/>
                <w:lang w:eastAsia="zh-CN"/>
              </w:rPr>
              <w:t>1</w:t>
            </w:r>
          </w:p>
        </w:tc>
        <w:tc>
          <w:tcPr>
            <w:tcW w:w="540" w:type="dxa"/>
            <w:vAlign w:val="center"/>
          </w:tcPr>
          <w:p w14:paraId="4883B8C5" w14:textId="77777777" w:rsidR="00483764" w:rsidRPr="00447E21" w:rsidRDefault="00483764" w:rsidP="00C6674A">
            <w:pPr>
              <w:pStyle w:val="TAC"/>
              <w:rPr>
                <w:sz w:val="16"/>
                <w:szCs w:val="16"/>
              </w:rPr>
            </w:pPr>
          </w:p>
        </w:tc>
        <w:tc>
          <w:tcPr>
            <w:tcW w:w="540" w:type="dxa"/>
          </w:tcPr>
          <w:p w14:paraId="00542833" w14:textId="77777777" w:rsidR="00483764" w:rsidRPr="00447E21" w:rsidRDefault="00483764" w:rsidP="00C6674A">
            <w:pPr>
              <w:pStyle w:val="TAC"/>
              <w:rPr>
                <w:sz w:val="16"/>
                <w:szCs w:val="16"/>
              </w:rPr>
            </w:pPr>
            <w:r w:rsidRPr="00447E21">
              <w:rPr>
                <w:rFonts w:hint="eastAsia"/>
                <w:sz w:val="16"/>
                <w:szCs w:val="16"/>
                <w:lang w:eastAsia="zh-CN"/>
              </w:rPr>
              <w:t>NB1</w:t>
            </w:r>
          </w:p>
        </w:tc>
        <w:tc>
          <w:tcPr>
            <w:tcW w:w="1800" w:type="dxa"/>
            <w:vAlign w:val="center"/>
          </w:tcPr>
          <w:p w14:paraId="3796DCB5" w14:textId="77777777" w:rsidR="00483764" w:rsidRPr="00447E21" w:rsidRDefault="00483764" w:rsidP="00C6674A">
            <w:pPr>
              <w:pStyle w:val="TAC"/>
              <w:rPr>
                <w:sz w:val="16"/>
                <w:szCs w:val="16"/>
              </w:rPr>
            </w:pPr>
          </w:p>
        </w:tc>
      </w:tr>
    </w:tbl>
    <w:p w14:paraId="6FD2139E" w14:textId="77777777" w:rsidR="00483764" w:rsidRPr="00E36978" w:rsidRDefault="00483764"/>
    <w:p w14:paraId="5AC8FC06" w14:textId="77777777" w:rsidR="00524A5D" w:rsidRPr="00E36978" w:rsidRDefault="00000000">
      <w:pPr>
        <w:pStyle w:val="Heading2"/>
      </w:pPr>
      <w:bookmarkStart w:id="2195" w:name="_Toc15181"/>
      <w:bookmarkStart w:id="2196" w:name="_Toc24617"/>
      <w:bookmarkStart w:id="2197" w:name="_Toc1919"/>
      <w:bookmarkStart w:id="2198" w:name="_Toc26531"/>
      <w:bookmarkStart w:id="2199" w:name="_Toc163510888"/>
      <w:r w:rsidRPr="00E36978">
        <w:lastRenderedPageBreak/>
        <w:t>A.2.2</w:t>
      </w:r>
      <w:r w:rsidRPr="00E36978">
        <w:tab/>
        <w:t>Reference measurement channels for FDD</w:t>
      </w:r>
      <w:bookmarkEnd w:id="2194"/>
      <w:bookmarkEnd w:id="2195"/>
      <w:bookmarkEnd w:id="2196"/>
      <w:bookmarkEnd w:id="2197"/>
      <w:bookmarkEnd w:id="2198"/>
      <w:bookmarkEnd w:id="2199"/>
    </w:p>
    <w:p w14:paraId="6B7946EC" w14:textId="77777777" w:rsidR="00524A5D" w:rsidRPr="00E36978" w:rsidRDefault="00000000">
      <w:pPr>
        <w:pStyle w:val="Heading3"/>
        <w:rPr>
          <w:snapToGrid w:val="0"/>
        </w:rPr>
      </w:pPr>
      <w:bookmarkStart w:id="2200" w:name="_Toc20512"/>
      <w:bookmarkStart w:id="2201" w:name="_Toc5365"/>
      <w:bookmarkStart w:id="2202" w:name="_Toc26724"/>
      <w:bookmarkStart w:id="2203" w:name="_Toc232582096"/>
      <w:bookmarkStart w:id="2204" w:name="_Toc10594"/>
      <w:bookmarkStart w:id="2205" w:name="_Toc163510889"/>
      <w:r w:rsidRPr="00E36978">
        <w:rPr>
          <w:snapToGrid w:val="0"/>
        </w:rPr>
        <w:t>A.2.2.1</w:t>
      </w:r>
      <w:r w:rsidRPr="00E36978">
        <w:rPr>
          <w:snapToGrid w:val="0"/>
        </w:rPr>
        <w:tab/>
        <w:t>Full RB allocation</w:t>
      </w:r>
      <w:bookmarkEnd w:id="2200"/>
      <w:bookmarkEnd w:id="2201"/>
      <w:bookmarkEnd w:id="2202"/>
      <w:bookmarkEnd w:id="2203"/>
      <w:bookmarkEnd w:id="2204"/>
      <w:bookmarkEnd w:id="2205"/>
    </w:p>
    <w:p w14:paraId="26A2B649" w14:textId="77777777" w:rsidR="00524A5D" w:rsidRPr="00E36978" w:rsidRDefault="00000000">
      <w:pPr>
        <w:pStyle w:val="Heading4"/>
      </w:pPr>
      <w:bookmarkStart w:id="2206" w:name="_Toc29852"/>
      <w:bookmarkStart w:id="2207" w:name="_Toc232582097"/>
      <w:bookmarkStart w:id="2208" w:name="_Toc28964"/>
      <w:bookmarkStart w:id="2209" w:name="_Toc606"/>
      <w:bookmarkStart w:id="2210" w:name="_Toc5139"/>
      <w:bookmarkStart w:id="2211" w:name="_Toc163510890"/>
      <w:r w:rsidRPr="00E36978">
        <w:t>A.2.2.1.1</w:t>
      </w:r>
      <w:r w:rsidRPr="00E36978">
        <w:tab/>
        <w:t>QPSK</w:t>
      </w:r>
      <w:bookmarkEnd w:id="2206"/>
      <w:bookmarkEnd w:id="2207"/>
      <w:bookmarkEnd w:id="2208"/>
      <w:bookmarkEnd w:id="2209"/>
      <w:bookmarkEnd w:id="2210"/>
      <w:bookmarkEnd w:id="2211"/>
    </w:p>
    <w:p w14:paraId="4B37CD62" w14:textId="77777777" w:rsidR="00524A5D" w:rsidRPr="00E36978" w:rsidRDefault="00000000">
      <w:pPr>
        <w:pStyle w:val="TH"/>
        <w:rPr>
          <w:snapToGrid w:val="0"/>
        </w:rPr>
      </w:pPr>
      <w:r w:rsidRPr="00E36978">
        <w:t xml:space="preserve">Table A.2.2.1.1-1: </w:t>
      </w:r>
      <w:r w:rsidRPr="00E36978">
        <w:rPr>
          <w:lang w:eastAsia="zh-CN"/>
        </w:rPr>
        <w:t>R</w:t>
      </w:r>
      <w:r w:rsidRPr="00E36978">
        <w:t>eference Channels for QPSK with full</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E36978" w14:paraId="0EC728F9" w14:textId="77777777">
        <w:trPr>
          <w:jc w:val="center"/>
        </w:trPr>
        <w:tc>
          <w:tcPr>
            <w:tcW w:w="3534" w:type="dxa"/>
            <w:shd w:val="clear" w:color="auto" w:fill="auto"/>
          </w:tcPr>
          <w:p w14:paraId="36CF11A7" w14:textId="77777777" w:rsidR="00524A5D" w:rsidRPr="00E36978" w:rsidRDefault="00000000">
            <w:pPr>
              <w:pStyle w:val="TAL"/>
              <w:jc w:val="center"/>
              <w:rPr>
                <w:rFonts w:cs="Arial"/>
              </w:rPr>
            </w:pPr>
            <w:r w:rsidRPr="00E36978">
              <w:rPr>
                <w:rFonts w:cs="Arial"/>
              </w:rPr>
              <w:t>Parameter</w:t>
            </w:r>
          </w:p>
        </w:tc>
        <w:tc>
          <w:tcPr>
            <w:tcW w:w="2070" w:type="dxa"/>
          </w:tcPr>
          <w:p w14:paraId="40E50078" w14:textId="77777777" w:rsidR="00524A5D" w:rsidRPr="00E36978" w:rsidRDefault="00000000">
            <w:pPr>
              <w:pStyle w:val="TAC"/>
              <w:rPr>
                <w:rFonts w:cs="Arial"/>
              </w:rPr>
            </w:pPr>
            <w:r w:rsidRPr="00E36978">
              <w:rPr>
                <w:rFonts w:cs="Arial"/>
                <w:b/>
                <w:bCs/>
              </w:rPr>
              <w:t>Unit</w:t>
            </w:r>
          </w:p>
        </w:tc>
        <w:tc>
          <w:tcPr>
            <w:tcW w:w="1554" w:type="dxa"/>
          </w:tcPr>
          <w:p w14:paraId="2C4FDC67" w14:textId="77777777" w:rsidR="00524A5D" w:rsidRPr="00E36978" w:rsidRDefault="00000000">
            <w:pPr>
              <w:pStyle w:val="TAC"/>
              <w:rPr>
                <w:rFonts w:cs="Arial"/>
              </w:rPr>
            </w:pPr>
            <w:r w:rsidRPr="00E36978">
              <w:rPr>
                <w:rFonts w:cs="Arial"/>
                <w:b/>
                <w:bCs/>
              </w:rPr>
              <w:t>Value</w:t>
            </w:r>
          </w:p>
        </w:tc>
      </w:tr>
      <w:tr w:rsidR="00524A5D" w:rsidRPr="00E36978" w14:paraId="119A5F12" w14:textId="77777777">
        <w:trPr>
          <w:jc w:val="center"/>
        </w:trPr>
        <w:tc>
          <w:tcPr>
            <w:tcW w:w="3534" w:type="dxa"/>
            <w:shd w:val="clear" w:color="auto" w:fill="auto"/>
          </w:tcPr>
          <w:p w14:paraId="097B8BDD" w14:textId="77777777" w:rsidR="00524A5D" w:rsidRPr="00E36978" w:rsidRDefault="00000000">
            <w:pPr>
              <w:pStyle w:val="TAL"/>
              <w:rPr>
                <w:rFonts w:cs="Arial"/>
                <w:b/>
              </w:rPr>
            </w:pPr>
            <w:r w:rsidRPr="00E36978">
              <w:rPr>
                <w:rFonts w:cs="Arial"/>
              </w:rPr>
              <w:t>Channel bandwidth</w:t>
            </w:r>
          </w:p>
        </w:tc>
        <w:tc>
          <w:tcPr>
            <w:tcW w:w="2070" w:type="dxa"/>
          </w:tcPr>
          <w:p w14:paraId="63B141A0" w14:textId="77777777" w:rsidR="00524A5D" w:rsidRPr="00E36978" w:rsidRDefault="00000000">
            <w:pPr>
              <w:pStyle w:val="TAC"/>
              <w:rPr>
                <w:rFonts w:cs="Arial"/>
              </w:rPr>
            </w:pPr>
            <w:r w:rsidRPr="00E36978">
              <w:rPr>
                <w:rFonts w:cs="Arial"/>
              </w:rPr>
              <w:t>MHz</w:t>
            </w:r>
          </w:p>
        </w:tc>
        <w:tc>
          <w:tcPr>
            <w:tcW w:w="1554" w:type="dxa"/>
          </w:tcPr>
          <w:p w14:paraId="222F74A3" w14:textId="77777777" w:rsidR="00524A5D" w:rsidRPr="00E36978" w:rsidRDefault="00000000">
            <w:pPr>
              <w:pStyle w:val="TAC"/>
              <w:rPr>
                <w:rFonts w:cs="Arial"/>
              </w:rPr>
            </w:pPr>
            <w:r w:rsidRPr="00E36978">
              <w:rPr>
                <w:rFonts w:cs="Arial"/>
              </w:rPr>
              <w:t>1.4</w:t>
            </w:r>
          </w:p>
        </w:tc>
      </w:tr>
      <w:tr w:rsidR="00524A5D" w:rsidRPr="00E36978" w14:paraId="34B1BC17" w14:textId="77777777">
        <w:trPr>
          <w:jc w:val="center"/>
        </w:trPr>
        <w:tc>
          <w:tcPr>
            <w:tcW w:w="3534" w:type="dxa"/>
          </w:tcPr>
          <w:p w14:paraId="6A3DDE73" w14:textId="77777777" w:rsidR="00524A5D" w:rsidRPr="00E36978" w:rsidRDefault="00000000">
            <w:pPr>
              <w:pStyle w:val="TAL"/>
              <w:rPr>
                <w:rFonts w:cs="Arial"/>
              </w:rPr>
            </w:pPr>
            <w:r w:rsidRPr="00E36978">
              <w:rPr>
                <w:rFonts w:cs="Arial"/>
              </w:rPr>
              <w:t>Allocated resource blocks</w:t>
            </w:r>
          </w:p>
        </w:tc>
        <w:tc>
          <w:tcPr>
            <w:tcW w:w="2070" w:type="dxa"/>
          </w:tcPr>
          <w:p w14:paraId="628BC25C" w14:textId="77777777" w:rsidR="00524A5D" w:rsidRPr="00E36978" w:rsidRDefault="00524A5D">
            <w:pPr>
              <w:pStyle w:val="TAC"/>
              <w:rPr>
                <w:rFonts w:cs="Arial"/>
              </w:rPr>
            </w:pPr>
          </w:p>
        </w:tc>
        <w:tc>
          <w:tcPr>
            <w:tcW w:w="1554" w:type="dxa"/>
          </w:tcPr>
          <w:p w14:paraId="26AC226F" w14:textId="77777777" w:rsidR="00524A5D" w:rsidRPr="00E36978" w:rsidRDefault="00000000">
            <w:pPr>
              <w:pStyle w:val="TAC"/>
              <w:rPr>
                <w:rFonts w:cs="Arial"/>
              </w:rPr>
            </w:pPr>
            <w:r w:rsidRPr="00E36978">
              <w:rPr>
                <w:rFonts w:cs="Arial"/>
              </w:rPr>
              <w:t>6</w:t>
            </w:r>
          </w:p>
        </w:tc>
      </w:tr>
      <w:tr w:rsidR="00524A5D" w:rsidRPr="00E36978" w14:paraId="7A4A4893" w14:textId="77777777">
        <w:trPr>
          <w:jc w:val="center"/>
        </w:trPr>
        <w:tc>
          <w:tcPr>
            <w:tcW w:w="3534" w:type="dxa"/>
          </w:tcPr>
          <w:p w14:paraId="218987F0" w14:textId="77777777" w:rsidR="00524A5D" w:rsidRPr="00E36978" w:rsidRDefault="00000000">
            <w:pPr>
              <w:pStyle w:val="TAL"/>
              <w:rPr>
                <w:rFonts w:cs="Arial"/>
              </w:rPr>
            </w:pPr>
            <w:r w:rsidRPr="00E36978">
              <w:rPr>
                <w:rFonts w:cs="Arial"/>
              </w:rPr>
              <w:t>DFT-OFDM Symbols per Sub-Frame</w:t>
            </w:r>
          </w:p>
        </w:tc>
        <w:tc>
          <w:tcPr>
            <w:tcW w:w="2070" w:type="dxa"/>
          </w:tcPr>
          <w:p w14:paraId="3430C3E7" w14:textId="77777777" w:rsidR="00524A5D" w:rsidRPr="00E36978" w:rsidRDefault="00524A5D">
            <w:pPr>
              <w:pStyle w:val="TAC"/>
              <w:rPr>
                <w:rFonts w:cs="Arial"/>
              </w:rPr>
            </w:pPr>
          </w:p>
        </w:tc>
        <w:tc>
          <w:tcPr>
            <w:tcW w:w="1554" w:type="dxa"/>
          </w:tcPr>
          <w:p w14:paraId="4DD833DB" w14:textId="77777777" w:rsidR="00524A5D" w:rsidRPr="00E36978" w:rsidRDefault="00000000">
            <w:pPr>
              <w:pStyle w:val="TAC"/>
              <w:rPr>
                <w:rFonts w:cs="Arial"/>
              </w:rPr>
            </w:pPr>
            <w:r w:rsidRPr="00E36978">
              <w:rPr>
                <w:rFonts w:cs="Arial"/>
              </w:rPr>
              <w:t>12</w:t>
            </w:r>
          </w:p>
        </w:tc>
      </w:tr>
      <w:tr w:rsidR="00524A5D" w:rsidRPr="00E36978" w14:paraId="677456F9" w14:textId="77777777">
        <w:trPr>
          <w:jc w:val="center"/>
        </w:trPr>
        <w:tc>
          <w:tcPr>
            <w:tcW w:w="3534" w:type="dxa"/>
          </w:tcPr>
          <w:p w14:paraId="0ECF1E73" w14:textId="77777777" w:rsidR="00524A5D" w:rsidRPr="00E36978" w:rsidRDefault="00000000">
            <w:pPr>
              <w:pStyle w:val="TAL"/>
              <w:rPr>
                <w:rFonts w:cs="Arial"/>
              </w:rPr>
            </w:pPr>
            <w:r w:rsidRPr="00E36978">
              <w:rPr>
                <w:rFonts w:cs="Arial"/>
              </w:rPr>
              <w:t>Modulation</w:t>
            </w:r>
          </w:p>
        </w:tc>
        <w:tc>
          <w:tcPr>
            <w:tcW w:w="2070" w:type="dxa"/>
          </w:tcPr>
          <w:p w14:paraId="3ACFDCBF" w14:textId="77777777" w:rsidR="00524A5D" w:rsidRPr="00E36978" w:rsidRDefault="00524A5D">
            <w:pPr>
              <w:pStyle w:val="TAC"/>
              <w:rPr>
                <w:rFonts w:cs="Arial"/>
              </w:rPr>
            </w:pPr>
          </w:p>
        </w:tc>
        <w:tc>
          <w:tcPr>
            <w:tcW w:w="1554" w:type="dxa"/>
          </w:tcPr>
          <w:p w14:paraId="5354635A" w14:textId="77777777" w:rsidR="00524A5D" w:rsidRPr="00E36978" w:rsidRDefault="00000000">
            <w:pPr>
              <w:pStyle w:val="TAC"/>
              <w:rPr>
                <w:rFonts w:cs="Arial"/>
              </w:rPr>
            </w:pPr>
            <w:r w:rsidRPr="00E36978">
              <w:rPr>
                <w:rFonts w:cs="Arial"/>
              </w:rPr>
              <w:t>QPSK</w:t>
            </w:r>
          </w:p>
        </w:tc>
      </w:tr>
      <w:tr w:rsidR="00524A5D" w:rsidRPr="00E36978" w14:paraId="72469AE8" w14:textId="77777777">
        <w:trPr>
          <w:jc w:val="center"/>
        </w:trPr>
        <w:tc>
          <w:tcPr>
            <w:tcW w:w="3534" w:type="dxa"/>
          </w:tcPr>
          <w:p w14:paraId="75398225" w14:textId="77777777" w:rsidR="00524A5D" w:rsidRPr="00E36978" w:rsidRDefault="00000000">
            <w:pPr>
              <w:pStyle w:val="TAL"/>
              <w:rPr>
                <w:rFonts w:cs="Arial"/>
              </w:rPr>
            </w:pPr>
            <w:r w:rsidRPr="00E36978">
              <w:rPr>
                <w:rFonts w:cs="Arial"/>
              </w:rPr>
              <w:t>Target Coding rate</w:t>
            </w:r>
          </w:p>
        </w:tc>
        <w:tc>
          <w:tcPr>
            <w:tcW w:w="2070" w:type="dxa"/>
          </w:tcPr>
          <w:p w14:paraId="3A42B0AA" w14:textId="77777777" w:rsidR="00524A5D" w:rsidRPr="00E36978" w:rsidRDefault="00524A5D">
            <w:pPr>
              <w:pStyle w:val="TAC"/>
              <w:rPr>
                <w:rFonts w:cs="Arial"/>
              </w:rPr>
            </w:pPr>
          </w:p>
        </w:tc>
        <w:tc>
          <w:tcPr>
            <w:tcW w:w="1554" w:type="dxa"/>
          </w:tcPr>
          <w:p w14:paraId="2B8040E7" w14:textId="77777777" w:rsidR="00524A5D" w:rsidRPr="00E36978" w:rsidRDefault="00000000">
            <w:pPr>
              <w:pStyle w:val="TAC"/>
              <w:rPr>
                <w:rFonts w:cs="Arial"/>
              </w:rPr>
            </w:pPr>
            <w:r w:rsidRPr="00E36978">
              <w:rPr>
                <w:rFonts w:cs="Arial"/>
              </w:rPr>
              <w:t>1/3</w:t>
            </w:r>
          </w:p>
        </w:tc>
      </w:tr>
      <w:tr w:rsidR="00524A5D" w:rsidRPr="00E36978" w14:paraId="5FA1E6E8" w14:textId="77777777">
        <w:trPr>
          <w:jc w:val="center"/>
        </w:trPr>
        <w:tc>
          <w:tcPr>
            <w:tcW w:w="3534" w:type="dxa"/>
          </w:tcPr>
          <w:p w14:paraId="19B1B0F1" w14:textId="77777777" w:rsidR="00524A5D" w:rsidRPr="00E36978" w:rsidRDefault="00000000">
            <w:pPr>
              <w:pStyle w:val="TAL"/>
              <w:rPr>
                <w:rFonts w:cs="Arial"/>
              </w:rPr>
            </w:pPr>
            <w:r w:rsidRPr="00E36978">
              <w:rPr>
                <w:rFonts w:cs="Arial"/>
              </w:rPr>
              <w:t>Payload size</w:t>
            </w:r>
          </w:p>
        </w:tc>
        <w:tc>
          <w:tcPr>
            <w:tcW w:w="2070" w:type="dxa"/>
          </w:tcPr>
          <w:p w14:paraId="50DDCE5D" w14:textId="77777777" w:rsidR="00524A5D" w:rsidRPr="00E36978" w:rsidRDefault="00000000">
            <w:pPr>
              <w:pStyle w:val="TAC"/>
              <w:rPr>
                <w:rFonts w:cs="Arial"/>
              </w:rPr>
            </w:pPr>
            <w:r w:rsidRPr="00E36978">
              <w:rPr>
                <w:rFonts w:cs="Arial"/>
              </w:rPr>
              <w:t>Bits</w:t>
            </w:r>
          </w:p>
        </w:tc>
        <w:tc>
          <w:tcPr>
            <w:tcW w:w="1554" w:type="dxa"/>
          </w:tcPr>
          <w:p w14:paraId="6842A431" w14:textId="77777777" w:rsidR="00524A5D" w:rsidRPr="00E36978" w:rsidRDefault="00000000">
            <w:pPr>
              <w:pStyle w:val="TAC"/>
              <w:rPr>
                <w:rFonts w:cs="Arial"/>
              </w:rPr>
            </w:pPr>
            <w:r w:rsidRPr="00E36978">
              <w:rPr>
                <w:rFonts w:cs="Arial"/>
              </w:rPr>
              <w:t>600</w:t>
            </w:r>
          </w:p>
        </w:tc>
      </w:tr>
      <w:tr w:rsidR="00524A5D" w:rsidRPr="00E36978" w14:paraId="2F612D6D" w14:textId="77777777">
        <w:trPr>
          <w:jc w:val="center"/>
        </w:trPr>
        <w:tc>
          <w:tcPr>
            <w:tcW w:w="3534" w:type="dxa"/>
          </w:tcPr>
          <w:p w14:paraId="61243CD4" w14:textId="77777777" w:rsidR="00524A5D" w:rsidRPr="00E36978" w:rsidRDefault="00000000">
            <w:pPr>
              <w:pStyle w:val="TAL"/>
              <w:rPr>
                <w:rFonts w:cs="Arial"/>
                <w:szCs w:val="22"/>
              </w:rPr>
            </w:pPr>
            <w:r w:rsidRPr="00E36978">
              <w:rPr>
                <w:rFonts w:cs="Arial"/>
                <w:szCs w:val="22"/>
              </w:rPr>
              <w:t>Transport block CRC</w:t>
            </w:r>
          </w:p>
        </w:tc>
        <w:tc>
          <w:tcPr>
            <w:tcW w:w="2070" w:type="dxa"/>
          </w:tcPr>
          <w:p w14:paraId="463E7618" w14:textId="77777777" w:rsidR="00524A5D" w:rsidRPr="00E36978" w:rsidRDefault="00000000">
            <w:pPr>
              <w:pStyle w:val="TAC"/>
              <w:rPr>
                <w:rFonts w:cs="Arial"/>
              </w:rPr>
            </w:pPr>
            <w:r w:rsidRPr="00E36978">
              <w:rPr>
                <w:rFonts w:cs="Arial"/>
              </w:rPr>
              <w:t>Bits</w:t>
            </w:r>
          </w:p>
        </w:tc>
        <w:tc>
          <w:tcPr>
            <w:tcW w:w="1554" w:type="dxa"/>
          </w:tcPr>
          <w:p w14:paraId="654551D4" w14:textId="77777777" w:rsidR="00524A5D" w:rsidRPr="00E36978" w:rsidRDefault="00000000">
            <w:pPr>
              <w:pStyle w:val="TAC"/>
              <w:rPr>
                <w:rFonts w:cs="Arial"/>
              </w:rPr>
            </w:pPr>
            <w:r w:rsidRPr="00E36978">
              <w:rPr>
                <w:rFonts w:cs="Arial"/>
              </w:rPr>
              <w:t>24</w:t>
            </w:r>
          </w:p>
        </w:tc>
      </w:tr>
      <w:tr w:rsidR="00524A5D" w:rsidRPr="00E36978" w14:paraId="64ACFECD" w14:textId="77777777">
        <w:trPr>
          <w:jc w:val="center"/>
        </w:trPr>
        <w:tc>
          <w:tcPr>
            <w:tcW w:w="3534" w:type="dxa"/>
          </w:tcPr>
          <w:p w14:paraId="3E18684B" w14:textId="77777777" w:rsidR="00524A5D" w:rsidRPr="00E36978" w:rsidRDefault="00000000">
            <w:pPr>
              <w:pStyle w:val="TAL"/>
              <w:rPr>
                <w:rFonts w:cs="Arial"/>
                <w:lang w:eastAsia="zh-CN"/>
              </w:rPr>
            </w:pPr>
            <w:r w:rsidRPr="00E36978">
              <w:rPr>
                <w:rFonts w:cs="Arial"/>
              </w:rPr>
              <w:t xml:space="preserve">Number of code blocks </w:t>
            </w:r>
            <w:r w:rsidRPr="00E36978">
              <w:rPr>
                <w:rFonts w:cs="Arial"/>
                <w:szCs w:val="22"/>
              </w:rPr>
              <w:t>per Sub-Frame</w:t>
            </w:r>
          </w:p>
        </w:tc>
        <w:tc>
          <w:tcPr>
            <w:tcW w:w="2070" w:type="dxa"/>
          </w:tcPr>
          <w:p w14:paraId="4965D9D7" w14:textId="77777777" w:rsidR="00524A5D" w:rsidRPr="00E36978" w:rsidRDefault="00524A5D">
            <w:pPr>
              <w:pStyle w:val="TAC"/>
              <w:rPr>
                <w:rFonts w:cs="Arial"/>
              </w:rPr>
            </w:pPr>
          </w:p>
        </w:tc>
        <w:tc>
          <w:tcPr>
            <w:tcW w:w="1554" w:type="dxa"/>
          </w:tcPr>
          <w:p w14:paraId="6362E9B7" w14:textId="77777777" w:rsidR="00524A5D" w:rsidRPr="00E36978" w:rsidRDefault="00000000">
            <w:pPr>
              <w:pStyle w:val="TAC"/>
              <w:rPr>
                <w:rFonts w:cs="Arial"/>
              </w:rPr>
            </w:pPr>
            <w:r w:rsidRPr="00E36978">
              <w:rPr>
                <w:rFonts w:cs="Arial"/>
              </w:rPr>
              <w:t>1</w:t>
            </w:r>
          </w:p>
        </w:tc>
      </w:tr>
      <w:tr w:rsidR="00524A5D" w:rsidRPr="00E36978" w14:paraId="62C92695" w14:textId="77777777">
        <w:trPr>
          <w:jc w:val="center"/>
        </w:trPr>
        <w:tc>
          <w:tcPr>
            <w:tcW w:w="3534" w:type="dxa"/>
          </w:tcPr>
          <w:p w14:paraId="5BB7D8D6" w14:textId="77777777" w:rsidR="00524A5D" w:rsidRPr="00E36978" w:rsidRDefault="00000000">
            <w:pPr>
              <w:pStyle w:val="TAL"/>
              <w:rPr>
                <w:rFonts w:cs="Arial"/>
              </w:rPr>
            </w:pPr>
            <w:r w:rsidRPr="00E36978">
              <w:rPr>
                <w:rFonts w:cs="Arial"/>
              </w:rPr>
              <w:t>Total number of bits per Sub-Frame</w:t>
            </w:r>
          </w:p>
        </w:tc>
        <w:tc>
          <w:tcPr>
            <w:tcW w:w="2070" w:type="dxa"/>
          </w:tcPr>
          <w:p w14:paraId="370665D4" w14:textId="77777777" w:rsidR="00524A5D" w:rsidRPr="00E36978" w:rsidRDefault="00000000">
            <w:pPr>
              <w:pStyle w:val="TAC"/>
              <w:rPr>
                <w:rFonts w:cs="Arial"/>
              </w:rPr>
            </w:pPr>
            <w:r w:rsidRPr="00E36978">
              <w:rPr>
                <w:rFonts w:cs="Arial"/>
              </w:rPr>
              <w:t>Bits</w:t>
            </w:r>
          </w:p>
        </w:tc>
        <w:tc>
          <w:tcPr>
            <w:tcW w:w="1554" w:type="dxa"/>
          </w:tcPr>
          <w:p w14:paraId="0B7D58ED" w14:textId="77777777" w:rsidR="00524A5D" w:rsidRPr="00E36978" w:rsidRDefault="00000000">
            <w:pPr>
              <w:pStyle w:val="TAC"/>
              <w:rPr>
                <w:rFonts w:cs="Arial"/>
              </w:rPr>
            </w:pPr>
            <w:r w:rsidRPr="00E36978">
              <w:rPr>
                <w:rFonts w:cs="Arial"/>
              </w:rPr>
              <w:t>1728</w:t>
            </w:r>
          </w:p>
        </w:tc>
      </w:tr>
      <w:tr w:rsidR="00524A5D" w:rsidRPr="00E36978" w14:paraId="2133566F" w14:textId="77777777">
        <w:trPr>
          <w:jc w:val="center"/>
        </w:trPr>
        <w:tc>
          <w:tcPr>
            <w:tcW w:w="3534" w:type="dxa"/>
          </w:tcPr>
          <w:p w14:paraId="59D9FB98" w14:textId="77777777" w:rsidR="00524A5D" w:rsidRPr="00E36978" w:rsidRDefault="00000000">
            <w:pPr>
              <w:pStyle w:val="TAL"/>
              <w:rPr>
                <w:rFonts w:cs="Arial"/>
              </w:rPr>
            </w:pPr>
            <w:r w:rsidRPr="00E36978">
              <w:rPr>
                <w:rFonts w:cs="Arial"/>
              </w:rPr>
              <w:t>Total symbols per Sub-Frame</w:t>
            </w:r>
          </w:p>
        </w:tc>
        <w:tc>
          <w:tcPr>
            <w:tcW w:w="2070" w:type="dxa"/>
          </w:tcPr>
          <w:p w14:paraId="1A95CB6A" w14:textId="77777777" w:rsidR="00524A5D" w:rsidRPr="00E36978" w:rsidRDefault="00524A5D">
            <w:pPr>
              <w:pStyle w:val="TAC"/>
              <w:rPr>
                <w:rFonts w:cs="Arial"/>
              </w:rPr>
            </w:pPr>
          </w:p>
        </w:tc>
        <w:tc>
          <w:tcPr>
            <w:tcW w:w="1554" w:type="dxa"/>
          </w:tcPr>
          <w:p w14:paraId="7FA96923" w14:textId="77777777" w:rsidR="00524A5D" w:rsidRPr="00E36978" w:rsidRDefault="00000000">
            <w:pPr>
              <w:pStyle w:val="TAC"/>
              <w:rPr>
                <w:rFonts w:cs="Arial"/>
              </w:rPr>
            </w:pPr>
            <w:r w:rsidRPr="00E36978">
              <w:rPr>
                <w:rFonts w:cs="Arial"/>
              </w:rPr>
              <w:t>864</w:t>
            </w:r>
          </w:p>
        </w:tc>
      </w:tr>
      <w:tr w:rsidR="00524A5D" w:rsidRPr="00E36978" w14:paraId="3D91506A" w14:textId="77777777">
        <w:trPr>
          <w:jc w:val="center"/>
        </w:trPr>
        <w:tc>
          <w:tcPr>
            <w:tcW w:w="3534" w:type="dxa"/>
          </w:tcPr>
          <w:p w14:paraId="49879765" w14:textId="77777777" w:rsidR="00524A5D" w:rsidRPr="00E36978" w:rsidRDefault="00000000">
            <w:pPr>
              <w:pStyle w:val="TAL"/>
              <w:rPr>
                <w:rFonts w:cs="Arial"/>
              </w:rPr>
            </w:pPr>
            <w:r w:rsidRPr="00E36978">
              <w:rPr>
                <w:rFonts w:cs="Arial"/>
              </w:rPr>
              <w:t>UE Category</w:t>
            </w:r>
          </w:p>
        </w:tc>
        <w:tc>
          <w:tcPr>
            <w:tcW w:w="2070" w:type="dxa"/>
          </w:tcPr>
          <w:p w14:paraId="71C7EAEF" w14:textId="77777777" w:rsidR="00524A5D" w:rsidRPr="00E36978" w:rsidRDefault="00524A5D">
            <w:pPr>
              <w:pStyle w:val="TAC"/>
              <w:rPr>
                <w:rFonts w:cs="Arial"/>
              </w:rPr>
            </w:pPr>
          </w:p>
        </w:tc>
        <w:tc>
          <w:tcPr>
            <w:tcW w:w="1554" w:type="dxa"/>
          </w:tcPr>
          <w:p w14:paraId="1D8CCC96" w14:textId="77777777" w:rsidR="00524A5D" w:rsidRPr="00E36978" w:rsidRDefault="00000000">
            <w:pPr>
              <w:pStyle w:val="TAC"/>
              <w:rPr>
                <w:rFonts w:cs="Arial"/>
              </w:rPr>
            </w:pPr>
            <w:r w:rsidRPr="00E36978">
              <w:rPr>
                <w:rFonts w:cs="Arial"/>
              </w:rPr>
              <w:t>M1</w:t>
            </w:r>
          </w:p>
        </w:tc>
      </w:tr>
      <w:tr w:rsidR="00524A5D" w:rsidRPr="00E36978" w14:paraId="0DBCD3E7" w14:textId="77777777">
        <w:trPr>
          <w:jc w:val="center"/>
        </w:trPr>
        <w:tc>
          <w:tcPr>
            <w:tcW w:w="7158" w:type="dxa"/>
            <w:gridSpan w:val="3"/>
          </w:tcPr>
          <w:p w14:paraId="0AC6B5A6" w14:textId="77777777" w:rsidR="00524A5D" w:rsidRPr="00E36978" w:rsidRDefault="00000000">
            <w:pPr>
              <w:pStyle w:val="TAN"/>
              <w:rPr>
                <w:lang w:eastAsia="ko-KR"/>
              </w:rPr>
            </w:pPr>
            <w:r w:rsidRPr="00E36978">
              <w:rPr>
                <w:lang w:eastAsia="ko-KR"/>
              </w:rPr>
              <w:t>NOTE 1:</w:t>
            </w:r>
            <w:r w:rsidRPr="00E36978">
              <w:rPr>
                <w:lang w:eastAsia="ko-KR"/>
              </w:rPr>
              <w:tab/>
              <w:t>If more than one Code Block is present, an additional CRC sequence of L = 24 Bits is attached to each Code Block (otherwise L = 0 Bit)</w:t>
            </w:r>
          </w:p>
          <w:p w14:paraId="04334B32" w14:textId="77777777" w:rsidR="00524A5D" w:rsidRPr="00E36978" w:rsidRDefault="00000000">
            <w:pPr>
              <w:pStyle w:val="TAN"/>
              <w:rPr>
                <w:lang w:eastAsia="ko-KR"/>
              </w:rPr>
            </w:pPr>
            <w:r w:rsidRPr="00E36978">
              <w:rPr>
                <w:lang w:eastAsia="ko-KR"/>
              </w:rPr>
              <w:t>NOTE 2:</w:t>
            </w:r>
            <w:r w:rsidRPr="00E36978">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E36978">
              <w:rPr>
                <w:lang w:eastAsia="ko-KR"/>
              </w:rPr>
              <w:object w:dxaOrig="780" w:dyaOrig="384" w14:anchorId="23A5C384">
                <v:shape id="_x0000_i1095" type="#_x0000_t75" style="width:39pt;height:19.5pt" o:ole="">
                  <v:imagedata r:id="rId137" o:title=""/>
                </v:shape>
                <o:OLEObject Type="Embed" ProgID="Equation.3" ShapeID="_x0000_i1095" DrawAspect="Content" ObjectID="_1774370996" r:id="rId138"/>
              </w:object>
            </w:r>
            <w:r w:rsidRPr="00E36978">
              <w:rPr>
                <w:lang w:eastAsia="ko-KR"/>
              </w:rPr>
              <w:t xml:space="preserve"> is total number of absolute subframes a PUSCH with repetition spans [4].</w:t>
            </w:r>
          </w:p>
          <w:p w14:paraId="3ED85EE2" w14:textId="77777777" w:rsidR="00524A5D" w:rsidRPr="00E36978" w:rsidRDefault="00000000">
            <w:pPr>
              <w:pStyle w:val="TAN"/>
              <w:rPr>
                <w:rFonts w:cs="Arial"/>
              </w:rPr>
            </w:pPr>
            <w:r w:rsidRPr="00E36978">
              <w:rPr>
                <w:lang w:eastAsia="ko-KR"/>
              </w:rPr>
              <w:t>NOTE 3:</w:t>
            </w:r>
            <w:r w:rsidRPr="00E36978">
              <w:rPr>
                <w:lang w:eastAsia="ko-KR"/>
              </w:rPr>
              <w:tab/>
              <w:t xml:space="preserve">For HD-FDD UE with </w:t>
            </w:r>
            <w:r w:rsidRPr="00E36978">
              <w:rPr>
                <w:lang w:eastAsia="ko-KR"/>
              </w:rPr>
              <w:object w:dxaOrig="1104" w:dyaOrig="384" w14:anchorId="294A58A6">
                <v:shape id="_x0000_i1096" type="#_x0000_t75" style="width:55.5pt;height:19.5pt" o:ole="">
                  <v:imagedata r:id="rId139" o:title=""/>
                </v:shape>
                <o:OLEObject Type="Embed" ProgID="Equation.3" ShapeID="_x0000_i1096" DrawAspect="Content" ObjectID="_1774370997" r:id="rId140"/>
              </w:object>
            </w:r>
            <w:r w:rsidRPr="00E36978">
              <w:rPr>
                <w:lang w:eastAsia="ko-KR"/>
              </w:rPr>
              <w:t xml:space="preserve">, MPDCCH are scheduled at 0th DL subframe every </w:t>
            </w:r>
            <w:r w:rsidRPr="00E36978">
              <w:rPr>
                <w:lang w:eastAsia="ko-KR"/>
              </w:rPr>
              <w:object w:dxaOrig="780" w:dyaOrig="384" w14:anchorId="2437ACE7">
                <v:shape id="_x0000_i1097" type="#_x0000_t75" style="width:39pt;height:19.5pt" o:ole="">
                  <v:imagedata r:id="rId141" o:title=""/>
                </v:shape>
                <o:OLEObject Type="Embed" ProgID="Equation.3" ShapeID="_x0000_i1097" DrawAspect="Content" ObjectID="_1774370998" r:id="rId142"/>
              </w:object>
            </w:r>
            <w:r w:rsidRPr="00E36978">
              <w:rPr>
                <w:lang w:eastAsia="ko-KR"/>
              </w:rPr>
              <w:t>+5 subframes (starting from the 0th subframe). The associated PUSCH is scheduled at the 4th to (</w:t>
            </w:r>
            <w:r w:rsidRPr="00E36978">
              <w:rPr>
                <w:lang w:eastAsia="ko-KR"/>
              </w:rPr>
              <w:object w:dxaOrig="780" w:dyaOrig="384" w14:anchorId="06F0D02B">
                <v:shape id="_x0000_i1098" type="#_x0000_t75" style="width:39pt;height:19.5pt" o:ole="">
                  <v:imagedata r:id="rId141" o:title=""/>
                </v:shape>
                <o:OLEObject Type="Embed" ProgID="Equation.3" ShapeID="_x0000_i1098" DrawAspect="Content" ObjectID="_1774370999" r:id="rId143"/>
              </w:object>
            </w:r>
            <w:r w:rsidRPr="00E36978">
              <w:rPr>
                <w:lang w:eastAsia="ko-KR"/>
              </w:rPr>
              <w:t xml:space="preserve">+3)-th UL subframes every </w:t>
            </w:r>
            <w:r w:rsidRPr="00E36978">
              <w:rPr>
                <w:lang w:eastAsia="ko-KR"/>
              </w:rPr>
              <w:object w:dxaOrig="780" w:dyaOrig="384" w14:anchorId="5F6EC894">
                <v:shape id="_x0000_i1099" type="#_x0000_t75" style="width:39pt;height:19.5pt" o:ole="">
                  <v:imagedata r:id="rId141" o:title=""/>
                </v:shape>
                <o:OLEObject Type="Embed" ProgID="Equation.3" ShapeID="_x0000_i1099" DrawAspect="Content" ObjectID="_1774371000" r:id="rId144"/>
              </w:object>
            </w:r>
            <w:r w:rsidRPr="00E36978">
              <w:rPr>
                <w:lang w:eastAsia="ko-KR"/>
              </w:rPr>
              <w:t>+5 subframes. Information bit payload is available if uplink subframe is scheduled.</w:t>
            </w:r>
          </w:p>
        </w:tc>
      </w:tr>
    </w:tbl>
    <w:p w14:paraId="201A098E" w14:textId="77777777" w:rsidR="00524A5D" w:rsidRPr="00E36978" w:rsidRDefault="00524A5D"/>
    <w:p w14:paraId="21ED4EC0" w14:textId="77777777" w:rsidR="00524A5D" w:rsidRPr="00E36978" w:rsidRDefault="00000000">
      <w:pPr>
        <w:pStyle w:val="Heading4"/>
      </w:pPr>
      <w:bookmarkStart w:id="2212" w:name="_Toc232582098"/>
      <w:bookmarkStart w:id="2213" w:name="_Toc12149"/>
      <w:bookmarkStart w:id="2214" w:name="_Toc11217"/>
      <w:bookmarkStart w:id="2215" w:name="_Toc9706"/>
      <w:bookmarkStart w:id="2216" w:name="_Toc21284"/>
      <w:bookmarkStart w:id="2217" w:name="_Toc163510891"/>
      <w:r w:rsidRPr="00E36978">
        <w:t>A.2.2.1.2</w:t>
      </w:r>
      <w:r w:rsidRPr="00E36978">
        <w:tab/>
        <w:t>16-QAM</w:t>
      </w:r>
      <w:bookmarkEnd w:id="2212"/>
      <w:bookmarkEnd w:id="2213"/>
      <w:bookmarkEnd w:id="2214"/>
      <w:bookmarkEnd w:id="2215"/>
      <w:bookmarkEnd w:id="2216"/>
      <w:bookmarkEnd w:id="2217"/>
    </w:p>
    <w:p w14:paraId="27F2DE23" w14:textId="77777777" w:rsidR="00524A5D" w:rsidRPr="00E36978" w:rsidRDefault="00000000">
      <w:pPr>
        <w:pStyle w:val="TH"/>
        <w:rPr>
          <w:snapToGrid w:val="0"/>
        </w:rPr>
      </w:pPr>
      <w:r w:rsidRPr="00E36978">
        <w:t>Table A.2.2.1.2-1:</w:t>
      </w:r>
      <w:r w:rsidRPr="00E36978">
        <w:rPr>
          <w:rFonts w:eastAsia="SimSun" w:hint="eastAsia"/>
          <w:lang w:val="en-US" w:eastAsia="zh-CN"/>
        </w:rPr>
        <w:t xml:space="preserve"> </w:t>
      </w:r>
      <w:r w:rsidRPr="00E36978">
        <w:t xml:space="preserve">Reference Channels for 16-QAM with </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E36978" w14:paraId="0A373D8F" w14:textId="77777777">
        <w:trPr>
          <w:jc w:val="center"/>
        </w:trPr>
        <w:tc>
          <w:tcPr>
            <w:tcW w:w="3425" w:type="dxa"/>
            <w:shd w:val="clear" w:color="auto" w:fill="auto"/>
          </w:tcPr>
          <w:p w14:paraId="2B40BC02" w14:textId="77777777" w:rsidR="00524A5D" w:rsidRPr="00E36978" w:rsidRDefault="00000000">
            <w:pPr>
              <w:pStyle w:val="TAH"/>
              <w:rPr>
                <w:rFonts w:cs="Arial"/>
                <w:lang w:eastAsia="zh-CN"/>
              </w:rPr>
            </w:pPr>
            <w:r w:rsidRPr="00E36978">
              <w:rPr>
                <w:rFonts w:cs="Arial"/>
                <w:lang w:eastAsia="zh-CN"/>
              </w:rPr>
              <w:t>Parameter</w:t>
            </w:r>
          </w:p>
        </w:tc>
        <w:tc>
          <w:tcPr>
            <w:tcW w:w="931" w:type="dxa"/>
          </w:tcPr>
          <w:p w14:paraId="6D7963A7" w14:textId="77777777" w:rsidR="00524A5D" w:rsidRPr="00E36978" w:rsidRDefault="00000000">
            <w:pPr>
              <w:pStyle w:val="TAH"/>
              <w:rPr>
                <w:rFonts w:cs="Arial"/>
                <w:lang w:eastAsia="zh-CN"/>
              </w:rPr>
            </w:pPr>
            <w:r w:rsidRPr="00E36978">
              <w:rPr>
                <w:rFonts w:cs="Arial"/>
                <w:lang w:eastAsia="zh-CN"/>
              </w:rPr>
              <w:t>Unit</w:t>
            </w:r>
          </w:p>
        </w:tc>
        <w:tc>
          <w:tcPr>
            <w:tcW w:w="5106" w:type="dxa"/>
          </w:tcPr>
          <w:p w14:paraId="64F0F015"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74998109" w14:textId="77777777">
        <w:trPr>
          <w:jc w:val="center"/>
        </w:trPr>
        <w:tc>
          <w:tcPr>
            <w:tcW w:w="3425" w:type="dxa"/>
            <w:shd w:val="clear" w:color="auto" w:fill="auto"/>
          </w:tcPr>
          <w:p w14:paraId="044147F5" w14:textId="77777777" w:rsidR="00524A5D" w:rsidRPr="00E36978" w:rsidRDefault="00000000">
            <w:pPr>
              <w:pStyle w:val="TAL"/>
              <w:rPr>
                <w:rFonts w:cs="Arial"/>
                <w:b/>
              </w:rPr>
            </w:pPr>
            <w:r w:rsidRPr="00E36978">
              <w:rPr>
                <w:rFonts w:cs="Arial"/>
              </w:rPr>
              <w:t>Channel bandwidth</w:t>
            </w:r>
          </w:p>
        </w:tc>
        <w:tc>
          <w:tcPr>
            <w:tcW w:w="931" w:type="dxa"/>
          </w:tcPr>
          <w:p w14:paraId="57722D89" w14:textId="77777777" w:rsidR="00524A5D" w:rsidRPr="00E36978" w:rsidRDefault="00000000">
            <w:pPr>
              <w:pStyle w:val="TAC"/>
              <w:rPr>
                <w:rFonts w:cs="Arial"/>
              </w:rPr>
            </w:pPr>
            <w:r w:rsidRPr="00E36978">
              <w:rPr>
                <w:rFonts w:cs="Arial"/>
              </w:rPr>
              <w:t>MHz</w:t>
            </w:r>
          </w:p>
        </w:tc>
        <w:tc>
          <w:tcPr>
            <w:tcW w:w="5106" w:type="dxa"/>
          </w:tcPr>
          <w:p w14:paraId="5249CF10" w14:textId="77777777" w:rsidR="00524A5D" w:rsidRPr="00E36978" w:rsidRDefault="00000000">
            <w:pPr>
              <w:pStyle w:val="TAC"/>
              <w:rPr>
                <w:rFonts w:cs="Arial"/>
              </w:rPr>
            </w:pPr>
            <w:r w:rsidRPr="00E36978">
              <w:rPr>
                <w:rFonts w:cs="Arial"/>
              </w:rPr>
              <w:t>1.4</w:t>
            </w:r>
          </w:p>
        </w:tc>
      </w:tr>
      <w:tr w:rsidR="00524A5D" w:rsidRPr="00E36978" w14:paraId="344A74AB" w14:textId="77777777">
        <w:trPr>
          <w:jc w:val="center"/>
        </w:trPr>
        <w:tc>
          <w:tcPr>
            <w:tcW w:w="3425" w:type="dxa"/>
          </w:tcPr>
          <w:p w14:paraId="3FF82982" w14:textId="77777777" w:rsidR="00524A5D" w:rsidRPr="00E36978" w:rsidRDefault="00000000">
            <w:pPr>
              <w:pStyle w:val="TAL"/>
              <w:rPr>
                <w:rFonts w:cs="Arial"/>
              </w:rPr>
            </w:pPr>
            <w:r w:rsidRPr="00E36978">
              <w:rPr>
                <w:rFonts w:cs="Arial"/>
              </w:rPr>
              <w:t>Allocated resource blocks</w:t>
            </w:r>
          </w:p>
        </w:tc>
        <w:tc>
          <w:tcPr>
            <w:tcW w:w="931" w:type="dxa"/>
          </w:tcPr>
          <w:p w14:paraId="2E5D4827" w14:textId="77777777" w:rsidR="00524A5D" w:rsidRPr="00E36978" w:rsidRDefault="00524A5D">
            <w:pPr>
              <w:pStyle w:val="TAC"/>
              <w:rPr>
                <w:rFonts w:cs="Arial"/>
              </w:rPr>
            </w:pPr>
          </w:p>
        </w:tc>
        <w:tc>
          <w:tcPr>
            <w:tcW w:w="5106" w:type="dxa"/>
          </w:tcPr>
          <w:p w14:paraId="4BA5D789" w14:textId="77777777" w:rsidR="00524A5D" w:rsidRPr="00E36978" w:rsidRDefault="00000000">
            <w:pPr>
              <w:pStyle w:val="TAC"/>
              <w:rPr>
                <w:rFonts w:eastAsia="SimSun" w:cs="Arial"/>
                <w:lang w:eastAsia="zh-CN"/>
              </w:rPr>
            </w:pPr>
            <w:r w:rsidRPr="00E36978">
              <w:rPr>
                <w:rFonts w:eastAsia="SimSun" w:cs="Arial"/>
                <w:lang w:val="en-US" w:eastAsia="zh-CN"/>
              </w:rPr>
              <w:t>6</w:t>
            </w:r>
          </w:p>
        </w:tc>
      </w:tr>
      <w:tr w:rsidR="00524A5D" w:rsidRPr="00E36978" w14:paraId="0C2DA0F2" w14:textId="77777777">
        <w:trPr>
          <w:jc w:val="center"/>
        </w:trPr>
        <w:tc>
          <w:tcPr>
            <w:tcW w:w="3425" w:type="dxa"/>
          </w:tcPr>
          <w:p w14:paraId="276A8C0E" w14:textId="77777777" w:rsidR="00524A5D" w:rsidRPr="00E36978" w:rsidRDefault="00000000">
            <w:pPr>
              <w:pStyle w:val="TAL"/>
              <w:rPr>
                <w:rFonts w:cs="Arial"/>
              </w:rPr>
            </w:pPr>
            <w:r w:rsidRPr="00E36978">
              <w:rPr>
                <w:rFonts w:cs="Arial"/>
              </w:rPr>
              <w:t>DFT-OFDM Symbols per Sub-Frame</w:t>
            </w:r>
          </w:p>
        </w:tc>
        <w:tc>
          <w:tcPr>
            <w:tcW w:w="931" w:type="dxa"/>
          </w:tcPr>
          <w:p w14:paraId="3D8BB6F3" w14:textId="77777777" w:rsidR="00524A5D" w:rsidRPr="00E36978" w:rsidRDefault="00524A5D">
            <w:pPr>
              <w:pStyle w:val="TAC"/>
              <w:rPr>
                <w:rFonts w:cs="Arial"/>
              </w:rPr>
            </w:pPr>
          </w:p>
        </w:tc>
        <w:tc>
          <w:tcPr>
            <w:tcW w:w="5106" w:type="dxa"/>
          </w:tcPr>
          <w:p w14:paraId="33F65528" w14:textId="77777777" w:rsidR="00524A5D" w:rsidRPr="00E36978" w:rsidRDefault="00000000">
            <w:pPr>
              <w:pStyle w:val="TAC"/>
              <w:rPr>
                <w:rFonts w:cs="Arial"/>
              </w:rPr>
            </w:pPr>
            <w:r w:rsidRPr="00E36978">
              <w:rPr>
                <w:rFonts w:cs="Arial"/>
              </w:rPr>
              <w:t>12</w:t>
            </w:r>
          </w:p>
        </w:tc>
      </w:tr>
      <w:tr w:rsidR="00524A5D" w:rsidRPr="00E36978" w14:paraId="49CB9BF7" w14:textId="77777777">
        <w:trPr>
          <w:jc w:val="center"/>
        </w:trPr>
        <w:tc>
          <w:tcPr>
            <w:tcW w:w="3425" w:type="dxa"/>
          </w:tcPr>
          <w:p w14:paraId="4D842D58" w14:textId="77777777" w:rsidR="00524A5D" w:rsidRPr="00E36978" w:rsidRDefault="00000000">
            <w:pPr>
              <w:pStyle w:val="TAL"/>
              <w:rPr>
                <w:rFonts w:cs="Arial"/>
              </w:rPr>
            </w:pPr>
            <w:r w:rsidRPr="00E36978">
              <w:rPr>
                <w:rFonts w:cs="Arial"/>
              </w:rPr>
              <w:t>Modulation</w:t>
            </w:r>
          </w:p>
        </w:tc>
        <w:tc>
          <w:tcPr>
            <w:tcW w:w="931" w:type="dxa"/>
          </w:tcPr>
          <w:p w14:paraId="62CC631B" w14:textId="77777777" w:rsidR="00524A5D" w:rsidRPr="00E36978" w:rsidRDefault="00524A5D">
            <w:pPr>
              <w:pStyle w:val="TAC"/>
              <w:rPr>
                <w:rFonts w:cs="Arial"/>
              </w:rPr>
            </w:pPr>
          </w:p>
        </w:tc>
        <w:tc>
          <w:tcPr>
            <w:tcW w:w="5106" w:type="dxa"/>
          </w:tcPr>
          <w:p w14:paraId="5602F05A" w14:textId="77777777" w:rsidR="00524A5D" w:rsidRPr="00E36978" w:rsidRDefault="00000000">
            <w:pPr>
              <w:pStyle w:val="TAC"/>
              <w:rPr>
                <w:rFonts w:cs="Arial"/>
              </w:rPr>
            </w:pPr>
            <w:r w:rsidRPr="00E36978">
              <w:rPr>
                <w:rFonts w:cs="Arial"/>
              </w:rPr>
              <w:t>16QAM</w:t>
            </w:r>
          </w:p>
        </w:tc>
      </w:tr>
      <w:tr w:rsidR="00524A5D" w:rsidRPr="00E36978" w14:paraId="17EEDF15" w14:textId="77777777">
        <w:trPr>
          <w:jc w:val="center"/>
        </w:trPr>
        <w:tc>
          <w:tcPr>
            <w:tcW w:w="3425" w:type="dxa"/>
          </w:tcPr>
          <w:p w14:paraId="232B2275" w14:textId="77777777" w:rsidR="00524A5D" w:rsidRPr="00E36978" w:rsidRDefault="00000000">
            <w:pPr>
              <w:pStyle w:val="TAL"/>
              <w:rPr>
                <w:rFonts w:cs="Arial"/>
              </w:rPr>
            </w:pPr>
            <w:r w:rsidRPr="00E36978">
              <w:rPr>
                <w:rFonts w:cs="Arial"/>
              </w:rPr>
              <w:t>Target Coding rate</w:t>
            </w:r>
          </w:p>
        </w:tc>
        <w:tc>
          <w:tcPr>
            <w:tcW w:w="931" w:type="dxa"/>
          </w:tcPr>
          <w:p w14:paraId="48D5A02B" w14:textId="77777777" w:rsidR="00524A5D" w:rsidRPr="00E36978" w:rsidRDefault="00524A5D">
            <w:pPr>
              <w:pStyle w:val="TAC"/>
              <w:rPr>
                <w:rFonts w:cs="Arial"/>
              </w:rPr>
            </w:pPr>
          </w:p>
        </w:tc>
        <w:tc>
          <w:tcPr>
            <w:tcW w:w="5106" w:type="dxa"/>
          </w:tcPr>
          <w:p w14:paraId="466E7E44" w14:textId="77777777" w:rsidR="00524A5D" w:rsidRPr="00E36978" w:rsidRDefault="00000000">
            <w:pPr>
              <w:pStyle w:val="TAC"/>
              <w:rPr>
                <w:rFonts w:cs="Arial"/>
              </w:rPr>
            </w:pPr>
            <w:r w:rsidRPr="00E36978">
              <w:rPr>
                <w:rFonts w:cs="Arial"/>
              </w:rPr>
              <w:t>1/3</w:t>
            </w:r>
          </w:p>
        </w:tc>
      </w:tr>
      <w:tr w:rsidR="00524A5D" w:rsidRPr="00E36978" w14:paraId="24F7B2C4" w14:textId="77777777">
        <w:trPr>
          <w:jc w:val="center"/>
        </w:trPr>
        <w:tc>
          <w:tcPr>
            <w:tcW w:w="3425" w:type="dxa"/>
          </w:tcPr>
          <w:p w14:paraId="41F0DD14" w14:textId="77777777" w:rsidR="00524A5D" w:rsidRPr="00E36978" w:rsidRDefault="00000000">
            <w:pPr>
              <w:pStyle w:val="TAL"/>
              <w:rPr>
                <w:rFonts w:cs="Arial"/>
              </w:rPr>
            </w:pPr>
            <w:r w:rsidRPr="00E36978">
              <w:rPr>
                <w:rFonts w:cs="Arial"/>
              </w:rPr>
              <w:t>Payload size</w:t>
            </w:r>
          </w:p>
        </w:tc>
        <w:tc>
          <w:tcPr>
            <w:tcW w:w="931" w:type="dxa"/>
          </w:tcPr>
          <w:p w14:paraId="505E27CC" w14:textId="77777777" w:rsidR="00524A5D" w:rsidRPr="00E36978" w:rsidRDefault="00000000">
            <w:pPr>
              <w:pStyle w:val="TAC"/>
              <w:rPr>
                <w:rFonts w:cs="Arial"/>
              </w:rPr>
            </w:pPr>
            <w:r w:rsidRPr="00E36978">
              <w:rPr>
                <w:rFonts w:cs="Arial"/>
              </w:rPr>
              <w:t>Bits</w:t>
            </w:r>
          </w:p>
        </w:tc>
        <w:tc>
          <w:tcPr>
            <w:tcW w:w="5106" w:type="dxa"/>
          </w:tcPr>
          <w:p w14:paraId="4729ADA7" w14:textId="77777777" w:rsidR="00524A5D" w:rsidRPr="00E36978" w:rsidRDefault="00000000">
            <w:pPr>
              <w:pStyle w:val="TAC"/>
              <w:rPr>
                <w:rFonts w:cs="Arial"/>
              </w:rPr>
            </w:pPr>
            <w:r w:rsidRPr="00E36978">
              <w:rPr>
                <w:rFonts w:cs="Arial"/>
              </w:rPr>
              <w:t>872</w:t>
            </w:r>
          </w:p>
        </w:tc>
      </w:tr>
      <w:tr w:rsidR="00524A5D" w:rsidRPr="00E36978" w14:paraId="46EA58C5" w14:textId="77777777">
        <w:trPr>
          <w:jc w:val="center"/>
        </w:trPr>
        <w:tc>
          <w:tcPr>
            <w:tcW w:w="3425" w:type="dxa"/>
          </w:tcPr>
          <w:p w14:paraId="4D91CD8A" w14:textId="77777777" w:rsidR="00524A5D" w:rsidRPr="00E36978" w:rsidRDefault="00000000">
            <w:pPr>
              <w:pStyle w:val="TAL"/>
              <w:rPr>
                <w:rFonts w:cs="Arial"/>
                <w:szCs w:val="22"/>
              </w:rPr>
            </w:pPr>
            <w:r w:rsidRPr="00E36978">
              <w:rPr>
                <w:rFonts w:cs="Arial"/>
                <w:szCs w:val="22"/>
              </w:rPr>
              <w:t>Transport block CRC</w:t>
            </w:r>
          </w:p>
        </w:tc>
        <w:tc>
          <w:tcPr>
            <w:tcW w:w="931" w:type="dxa"/>
          </w:tcPr>
          <w:p w14:paraId="6D86F3C8" w14:textId="77777777" w:rsidR="00524A5D" w:rsidRPr="00E36978" w:rsidRDefault="00000000">
            <w:pPr>
              <w:pStyle w:val="TAC"/>
              <w:rPr>
                <w:rFonts w:cs="Arial"/>
              </w:rPr>
            </w:pPr>
            <w:r w:rsidRPr="00E36978">
              <w:rPr>
                <w:rFonts w:cs="Arial"/>
              </w:rPr>
              <w:t>Bits</w:t>
            </w:r>
          </w:p>
        </w:tc>
        <w:tc>
          <w:tcPr>
            <w:tcW w:w="5106" w:type="dxa"/>
          </w:tcPr>
          <w:p w14:paraId="6D4338E3" w14:textId="77777777" w:rsidR="00524A5D" w:rsidRPr="00E36978" w:rsidRDefault="00000000">
            <w:pPr>
              <w:pStyle w:val="TAC"/>
              <w:rPr>
                <w:rFonts w:cs="Arial"/>
              </w:rPr>
            </w:pPr>
            <w:r w:rsidRPr="00E36978">
              <w:rPr>
                <w:rFonts w:cs="Arial"/>
              </w:rPr>
              <w:t>24</w:t>
            </w:r>
          </w:p>
        </w:tc>
      </w:tr>
      <w:tr w:rsidR="00524A5D" w:rsidRPr="00E36978" w14:paraId="6E735451" w14:textId="77777777">
        <w:trPr>
          <w:jc w:val="center"/>
        </w:trPr>
        <w:tc>
          <w:tcPr>
            <w:tcW w:w="3425" w:type="dxa"/>
          </w:tcPr>
          <w:p w14:paraId="275C6498" w14:textId="77777777" w:rsidR="00524A5D" w:rsidRPr="00E36978" w:rsidRDefault="00000000">
            <w:pPr>
              <w:pStyle w:val="TAL"/>
              <w:rPr>
                <w:rFonts w:cs="Arial"/>
                <w:lang w:eastAsia="zh-CN"/>
              </w:rPr>
            </w:pPr>
            <w:r w:rsidRPr="00E36978">
              <w:rPr>
                <w:rFonts w:cs="Arial"/>
              </w:rPr>
              <w:t xml:space="preserve">Number of code blocks </w:t>
            </w:r>
            <w:r w:rsidRPr="00E36978">
              <w:rPr>
                <w:rFonts w:cs="Arial"/>
                <w:szCs w:val="22"/>
              </w:rPr>
              <w:t>per Sub-Frame</w:t>
            </w:r>
          </w:p>
        </w:tc>
        <w:tc>
          <w:tcPr>
            <w:tcW w:w="931" w:type="dxa"/>
          </w:tcPr>
          <w:p w14:paraId="1E8BEBB2" w14:textId="77777777" w:rsidR="00524A5D" w:rsidRPr="00E36978" w:rsidRDefault="00524A5D">
            <w:pPr>
              <w:pStyle w:val="TAC"/>
              <w:rPr>
                <w:rFonts w:cs="Arial"/>
              </w:rPr>
            </w:pPr>
          </w:p>
        </w:tc>
        <w:tc>
          <w:tcPr>
            <w:tcW w:w="5106" w:type="dxa"/>
          </w:tcPr>
          <w:p w14:paraId="78DDC249" w14:textId="77777777" w:rsidR="00524A5D" w:rsidRPr="00E36978" w:rsidRDefault="00000000">
            <w:pPr>
              <w:pStyle w:val="TAC"/>
              <w:rPr>
                <w:rFonts w:cs="Arial"/>
              </w:rPr>
            </w:pPr>
            <w:r w:rsidRPr="00E36978">
              <w:rPr>
                <w:rFonts w:cs="Arial"/>
              </w:rPr>
              <w:t>1</w:t>
            </w:r>
          </w:p>
        </w:tc>
      </w:tr>
      <w:tr w:rsidR="00524A5D" w:rsidRPr="00E36978" w14:paraId="7889BD4A" w14:textId="77777777">
        <w:trPr>
          <w:jc w:val="center"/>
        </w:trPr>
        <w:tc>
          <w:tcPr>
            <w:tcW w:w="3425" w:type="dxa"/>
          </w:tcPr>
          <w:p w14:paraId="5976938C" w14:textId="77777777" w:rsidR="00524A5D" w:rsidRPr="00E36978" w:rsidRDefault="00000000">
            <w:pPr>
              <w:pStyle w:val="TAL"/>
              <w:rPr>
                <w:rFonts w:cs="Arial"/>
              </w:rPr>
            </w:pPr>
            <w:r w:rsidRPr="00E36978">
              <w:rPr>
                <w:rFonts w:cs="Arial"/>
              </w:rPr>
              <w:t>Total number of bits per Sub-Frame</w:t>
            </w:r>
          </w:p>
        </w:tc>
        <w:tc>
          <w:tcPr>
            <w:tcW w:w="931" w:type="dxa"/>
          </w:tcPr>
          <w:p w14:paraId="35073FE5" w14:textId="77777777" w:rsidR="00524A5D" w:rsidRPr="00E36978" w:rsidRDefault="00000000">
            <w:pPr>
              <w:pStyle w:val="TAC"/>
              <w:rPr>
                <w:rFonts w:cs="Arial"/>
              </w:rPr>
            </w:pPr>
            <w:r w:rsidRPr="00E36978">
              <w:rPr>
                <w:rFonts w:cs="Arial"/>
              </w:rPr>
              <w:t>Bits</w:t>
            </w:r>
          </w:p>
        </w:tc>
        <w:tc>
          <w:tcPr>
            <w:tcW w:w="5106" w:type="dxa"/>
          </w:tcPr>
          <w:p w14:paraId="722B0C74" w14:textId="77777777" w:rsidR="00524A5D" w:rsidRPr="00E36978" w:rsidRDefault="00000000">
            <w:pPr>
              <w:pStyle w:val="TAC"/>
              <w:rPr>
                <w:rFonts w:cs="Arial"/>
              </w:rPr>
            </w:pPr>
            <w:r w:rsidRPr="00E36978">
              <w:rPr>
                <w:rFonts w:cs="Arial"/>
              </w:rPr>
              <w:t>2880</w:t>
            </w:r>
          </w:p>
        </w:tc>
      </w:tr>
      <w:tr w:rsidR="00524A5D" w:rsidRPr="00E36978" w14:paraId="40250F78" w14:textId="77777777">
        <w:trPr>
          <w:jc w:val="center"/>
        </w:trPr>
        <w:tc>
          <w:tcPr>
            <w:tcW w:w="3425" w:type="dxa"/>
          </w:tcPr>
          <w:p w14:paraId="572FC986" w14:textId="77777777" w:rsidR="00524A5D" w:rsidRPr="00E36978" w:rsidRDefault="00000000">
            <w:pPr>
              <w:pStyle w:val="TAL"/>
              <w:rPr>
                <w:rFonts w:cs="Arial"/>
              </w:rPr>
            </w:pPr>
            <w:r w:rsidRPr="00E36978">
              <w:rPr>
                <w:rFonts w:cs="Arial"/>
              </w:rPr>
              <w:t>Total symbols per Sub-Frame</w:t>
            </w:r>
          </w:p>
        </w:tc>
        <w:tc>
          <w:tcPr>
            <w:tcW w:w="931" w:type="dxa"/>
          </w:tcPr>
          <w:p w14:paraId="5F530D71" w14:textId="77777777" w:rsidR="00524A5D" w:rsidRPr="00E36978" w:rsidRDefault="00524A5D">
            <w:pPr>
              <w:pStyle w:val="TAC"/>
              <w:rPr>
                <w:rFonts w:cs="Arial"/>
              </w:rPr>
            </w:pPr>
          </w:p>
        </w:tc>
        <w:tc>
          <w:tcPr>
            <w:tcW w:w="5106" w:type="dxa"/>
          </w:tcPr>
          <w:p w14:paraId="10379A3F" w14:textId="77777777" w:rsidR="00524A5D" w:rsidRPr="00E36978" w:rsidRDefault="00000000">
            <w:pPr>
              <w:pStyle w:val="TAC"/>
              <w:rPr>
                <w:rFonts w:cs="Arial"/>
              </w:rPr>
            </w:pPr>
            <w:r w:rsidRPr="00E36978">
              <w:rPr>
                <w:rFonts w:cs="Arial"/>
              </w:rPr>
              <w:t>720</w:t>
            </w:r>
          </w:p>
        </w:tc>
      </w:tr>
      <w:tr w:rsidR="00524A5D" w:rsidRPr="00E36978" w14:paraId="3AED95AD" w14:textId="77777777">
        <w:trPr>
          <w:jc w:val="center"/>
        </w:trPr>
        <w:tc>
          <w:tcPr>
            <w:tcW w:w="3425" w:type="dxa"/>
          </w:tcPr>
          <w:p w14:paraId="68CF4B5A" w14:textId="77777777" w:rsidR="00524A5D" w:rsidRPr="00E36978" w:rsidRDefault="00000000">
            <w:pPr>
              <w:pStyle w:val="TAL"/>
              <w:rPr>
                <w:rFonts w:cs="Arial"/>
              </w:rPr>
            </w:pPr>
            <w:r w:rsidRPr="00E36978">
              <w:rPr>
                <w:rFonts w:cs="Arial"/>
              </w:rPr>
              <w:t>UE Category</w:t>
            </w:r>
          </w:p>
        </w:tc>
        <w:tc>
          <w:tcPr>
            <w:tcW w:w="931" w:type="dxa"/>
          </w:tcPr>
          <w:p w14:paraId="738AB6F3" w14:textId="77777777" w:rsidR="00524A5D" w:rsidRPr="00E36978" w:rsidRDefault="00524A5D">
            <w:pPr>
              <w:pStyle w:val="TAC"/>
              <w:rPr>
                <w:rFonts w:cs="Arial"/>
              </w:rPr>
            </w:pPr>
          </w:p>
        </w:tc>
        <w:tc>
          <w:tcPr>
            <w:tcW w:w="5106" w:type="dxa"/>
          </w:tcPr>
          <w:p w14:paraId="2B9980C3" w14:textId="77777777" w:rsidR="00524A5D" w:rsidRPr="00E36978" w:rsidRDefault="00000000">
            <w:pPr>
              <w:pStyle w:val="TAC"/>
              <w:rPr>
                <w:rFonts w:cs="Arial"/>
              </w:rPr>
            </w:pPr>
            <w:r w:rsidRPr="00E36978">
              <w:rPr>
                <w:rFonts w:cs="Arial"/>
              </w:rPr>
              <w:t>M1</w:t>
            </w:r>
          </w:p>
        </w:tc>
      </w:tr>
      <w:tr w:rsidR="00524A5D" w:rsidRPr="00E36978" w14:paraId="28BF911C" w14:textId="77777777">
        <w:trPr>
          <w:jc w:val="center"/>
        </w:trPr>
        <w:tc>
          <w:tcPr>
            <w:tcW w:w="9462" w:type="dxa"/>
            <w:gridSpan w:val="3"/>
          </w:tcPr>
          <w:p w14:paraId="4793E9B6" w14:textId="77777777" w:rsidR="00524A5D" w:rsidRPr="00E36978" w:rsidRDefault="00000000">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1079B91F" w14:textId="77777777" w:rsidR="00524A5D" w:rsidRPr="00E36978" w:rsidRDefault="00000000">
            <w:pPr>
              <w:pStyle w:val="TAN"/>
              <w:rPr>
                <w:rFonts w:cs="Arial"/>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E36978" w:rsidRDefault="00524A5D">
      <w:pPr>
        <w:rPr>
          <w:lang w:eastAsia="zh-TW"/>
        </w:rPr>
      </w:pPr>
    </w:p>
    <w:p w14:paraId="1342FC5A" w14:textId="77777777" w:rsidR="00524A5D" w:rsidRPr="00E36978" w:rsidRDefault="00000000">
      <w:pPr>
        <w:pStyle w:val="Heading3"/>
        <w:rPr>
          <w:snapToGrid w:val="0"/>
        </w:rPr>
      </w:pPr>
      <w:bookmarkStart w:id="2218" w:name="_Toc232582100"/>
      <w:bookmarkStart w:id="2219" w:name="_Toc14160"/>
      <w:bookmarkStart w:id="2220" w:name="_Toc32438"/>
      <w:bookmarkStart w:id="2221" w:name="_Toc2027"/>
      <w:bookmarkStart w:id="2222" w:name="_Toc531"/>
      <w:bookmarkStart w:id="2223" w:name="_Toc163510892"/>
      <w:r w:rsidRPr="00E36978">
        <w:rPr>
          <w:snapToGrid w:val="0"/>
        </w:rPr>
        <w:lastRenderedPageBreak/>
        <w:t>A.2.2.2</w:t>
      </w:r>
      <w:r w:rsidRPr="00E36978">
        <w:rPr>
          <w:snapToGrid w:val="0"/>
        </w:rPr>
        <w:tab/>
        <w:t>Partial RB allocation</w:t>
      </w:r>
      <w:bookmarkEnd w:id="2218"/>
      <w:bookmarkEnd w:id="2219"/>
      <w:bookmarkEnd w:id="2220"/>
      <w:bookmarkEnd w:id="2221"/>
      <w:bookmarkEnd w:id="2222"/>
      <w:bookmarkEnd w:id="2223"/>
    </w:p>
    <w:p w14:paraId="0BD7C16B" w14:textId="77777777" w:rsidR="00524A5D" w:rsidRPr="00E36978" w:rsidRDefault="00000000">
      <w:r w:rsidRPr="00E36978">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E36978" w:rsidRDefault="00000000">
      <w:r w:rsidRPr="00E36978">
        <w:t>The allocated RBs are contiguous and start from one end of the channel bandwidth. A single allocated RB is at one end of the channel bandwidth.</w:t>
      </w:r>
    </w:p>
    <w:p w14:paraId="5038BBC4" w14:textId="77777777" w:rsidR="00524A5D" w:rsidRPr="00E36978" w:rsidRDefault="00000000">
      <w:pPr>
        <w:pStyle w:val="Heading4"/>
      </w:pPr>
      <w:bookmarkStart w:id="2224" w:name="_Toc9904"/>
      <w:bookmarkStart w:id="2225" w:name="_Toc20258"/>
      <w:bookmarkStart w:id="2226" w:name="_Toc232582101"/>
      <w:bookmarkStart w:id="2227" w:name="_Toc7619"/>
      <w:bookmarkStart w:id="2228" w:name="_Toc1929"/>
      <w:bookmarkStart w:id="2229" w:name="_Toc163510893"/>
      <w:r w:rsidRPr="00E36978">
        <w:t>A.2.2.2.1</w:t>
      </w:r>
      <w:r w:rsidRPr="00E36978">
        <w:tab/>
        <w:t>QPSK</w:t>
      </w:r>
      <w:bookmarkEnd w:id="2224"/>
      <w:bookmarkEnd w:id="2225"/>
      <w:bookmarkEnd w:id="2226"/>
      <w:bookmarkEnd w:id="2227"/>
      <w:bookmarkEnd w:id="2228"/>
      <w:bookmarkEnd w:id="2229"/>
    </w:p>
    <w:p w14:paraId="2B8836BB" w14:textId="77777777" w:rsidR="00524A5D" w:rsidRPr="00E36978" w:rsidRDefault="00000000">
      <w:pPr>
        <w:pStyle w:val="TH"/>
        <w:rPr>
          <w:snapToGrid w:val="0"/>
        </w:rPr>
      </w:pPr>
      <w:r w:rsidRPr="00E36978">
        <w:t>Table A.2.2.2.1-1: Reference Channels for QK with partial RB allocation</w:t>
      </w:r>
      <w:r w:rsidRPr="00E36978">
        <w:rPr>
          <w:lang w:eastAsia="zh-CN"/>
        </w:rPr>
        <w:t xml:space="preserve"> for </w:t>
      </w:r>
      <w:r w:rsidRPr="00E36978">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E36978" w14:paraId="1433FFBA" w14:textId="77777777">
        <w:trPr>
          <w:jc w:val="center"/>
        </w:trPr>
        <w:tc>
          <w:tcPr>
            <w:tcW w:w="809" w:type="dxa"/>
          </w:tcPr>
          <w:p w14:paraId="23A86652" w14:textId="77777777" w:rsidR="00524A5D" w:rsidRPr="00E36978" w:rsidRDefault="00000000">
            <w:pPr>
              <w:pStyle w:val="TAH"/>
              <w:rPr>
                <w:rFonts w:cs="Arial"/>
                <w:sz w:val="16"/>
                <w:szCs w:val="16"/>
                <w:lang w:eastAsia="zh-CN"/>
              </w:rPr>
            </w:pPr>
            <w:r w:rsidRPr="00E36978">
              <w:rPr>
                <w:rFonts w:cs="Arial"/>
                <w:sz w:val="16"/>
                <w:szCs w:val="16"/>
                <w:lang w:eastAsia="zh-CN"/>
              </w:rPr>
              <w:t>Parameter</w:t>
            </w:r>
          </w:p>
        </w:tc>
        <w:tc>
          <w:tcPr>
            <w:tcW w:w="810" w:type="dxa"/>
          </w:tcPr>
          <w:p w14:paraId="0E6A2F15" w14:textId="77777777" w:rsidR="00524A5D" w:rsidRPr="00E36978" w:rsidRDefault="00000000">
            <w:pPr>
              <w:pStyle w:val="TAH"/>
              <w:rPr>
                <w:rFonts w:cs="Arial"/>
                <w:sz w:val="16"/>
                <w:szCs w:val="16"/>
                <w:lang w:eastAsia="zh-CN"/>
              </w:rPr>
            </w:pPr>
            <w:r w:rsidRPr="00E36978">
              <w:rPr>
                <w:rFonts w:cs="Arial"/>
                <w:sz w:val="16"/>
                <w:szCs w:val="16"/>
                <w:lang w:eastAsia="zh-CN"/>
              </w:rPr>
              <w:t>Ch BW</w:t>
            </w:r>
          </w:p>
        </w:tc>
        <w:tc>
          <w:tcPr>
            <w:tcW w:w="810" w:type="dxa"/>
          </w:tcPr>
          <w:p w14:paraId="1A9D038F" w14:textId="77777777" w:rsidR="00524A5D" w:rsidRPr="00E36978" w:rsidRDefault="00000000">
            <w:pPr>
              <w:pStyle w:val="TAH"/>
              <w:rPr>
                <w:rFonts w:cs="Arial"/>
                <w:sz w:val="16"/>
                <w:szCs w:val="16"/>
                <w:lang w:eastAsia="zh-CN"/>
              </w:rPr>
            </w:pPr>
            <w:r w:rsidRPr="00E36978">
              <w:rPr>
                <w:rFonts w:cs="Arial"/>
                <w:sz w:val="16"/>
                <w:szCs w:val="16"/>
                <w:lang w:eastAsia="zh-CN"/>
              </w:rPr>
              <w:t>Allocated RBs</w:t>
            </w:r>
          </w:p>
        </w:tc>
        <w:tc>
          <w:tcPr>
            <w:tcW w:w="932" w:type="dxa"/>
          </w:tcPr>
          <w:p w14:paraId="149E5101" w14:textId="77777777" w:rsidR="00524A5D" w:rsidRPr="00E36978" w:rsidRDefault="00000000">
            <w:pPr>
              <w:pStyle w:val="TAH"/>
              <w:rPr>
                <w:rFonts w:cs="Arial"/>
                <w:sz w:val="16"/>
                <w:szCs w:val="16"/>
                <w:lang w:eastAsia="zh-CN"/>
              </w:rPr>
            </w:pPr>
            <w:r w:rsidRPr="00E36978">
              <w:rPr>
                <w:rFonts w:cs="Arial"/>
                <w:sz w:val="16"/>
                <w:szCs w:val="16"/>
                <w:lang w:eastAsia="zh-CN"/>
              </w:rPr>
              <w:t>DFT-OFDM Symbols per Sub-Frame</w:t>
            </w:r>
          </w:p>
        </w:tc>
        <w:tc>
          <w:tcPr>
            <w:tcW w:w="810" w:type="dxa"/>
          </w:tcPr>
          <w:p w14:paraId="189654DA" w14:textId="77777777" w:rsidR="00524A5D" w:rsidRPr="00E36978" w:rsidRDefault="00000000">
            <w:pPr>
              <w:pStyle w:val="TAH"/>
              <w:rPr>
                <w:rFonts w:cs="Arial"/>
                <w:sz w:val="16"/>
                <w:szCs w:val="16"/>
                <w:lang w:eastAsia="zh-CN"/>
              </w:rPr>
            </w:pPr>
            <w:r w:rsidRPr="00E36978">
              <w:rPr>
                <w:rFonts w:cs="Arial"/>
                <w:sz w:val="16"/>
                <w:szCs w:val="16"/>
                <w:lang w:eastAsia="zh-CN"/>
              </w:rPr>
              <w:t>Mod’n</w:t>
            </w:r>
          </w:p>
        </w:tc>
        <w:tc>
          <w:tcPr>
            <w:tcW w:w="810" w:type="dxa"/>
          </w:tcPr>
          <w:p w14:paraId="5A41FF98" w14:textId="77777777" w:rsidR="00524A5D" w:rsidRPr="00E36978" w:rsidRDefault="00000000">
            <w:pPr>
              <w:pStyle w:val="TAH"/>
              <w:rPr>
                <w:rFonts w:cs="Arial"/>
                <w:sz w:val="16"/>
                <w:szCs w:val="16"/>
                <w:lang w:eastAsia="zh-CN"/>
              </w:rPr>
            </w:pPr>
            <w:r w:rsidRPr="00E36978">
              <w:rPr>
                <w:rFonts w:cs="Arial"/>
                <w:sz w:val="16"/>
                <w:szCs w:val="16"/>
                <w:lang w:eastAsia="zh-CN"/>
              </w:rPr>
              <w:t>Target Coding rate</w:t>
            </w:r>
          </w:p>
        </w:tc>
        <w:tc>
          <w:tcPr>
            <w:tcW w:w="951" w:type="dxa"/>
          </w:tcPr>
          <w:p w14:paraId="30F7403D" w14:textId="77777777" w:rsidR="00524A5D" w:rsidRPr="00E36978" w:rsidRDefault="00000000">
            <w:pPr>
              <w:pStyle w:val="TAH"/>
              <w:rPr>
                <w:rFonts w:cs="Arial"/>
                <w:sz w:val="16"/>
                <w:szCs w:val="16"/>
                <w:lang w:eastAsia="zh-CN"/>
              </w:rPr>
            </w:pPr>
            <w:r w:rsidRPr="00E36978">
              <w:rPr>
                <w:rFonts w:cs="Arial"/>
                <w:sz w:val="16"/>
                <w:szCs w:val="16"/>
                <w:lang w:eastAsia="zh-CN"/>
              </w:rPr>
              <w:t>Payload size</w:t>
            </w:r>
          </w:p>
        </w:tc>
        <w:tc>
          <w:tcPr>
            <w:tcW w:w="810" w:type="dxa"/>
          </w:tcPr>
          <w:p w14:paraId="18682BB8" w14:textId="77777777" w:rsidR="00524A5D" w:rsidRPr="00E36978" w:rsidRDefault="00000000">
            <w:pPr>
              <w:pStyle w:val="TAH"/>
              <w:rPr>
                <w:rFonts w:cs="Arial"/>
                <w:sz w:val="16"/>
                <w:szCs w:val="16"/>
                <w:lang w:eastAsia="zh-CN"/>
              </w:rPr>
            </w:pPr>
            <w:r w:rsidRPr="00E36978">
              <w:rPr>
                <w:rFonts w:cs="Arial"/>
                <w:sz w:val="16"/>
                <w:szCs w:val="16"/>
                <w:lang w:eastAsia="zh-CN"/>
              </w:rPr>
              <w:t>Trans-port block CRC</w:t>
            </w:r>
          </w:p>
        </w:tc>
        <w:tc>
          <w:tcPr>
            <w:tcW w:w="932" w:type="dxa"/>
          </w:tcPr>
          <w:p w14:paraId="6F61F73A" w14:textId="77777777" w:rsidR="00524A5D" w:rsidRPr="00E36978" w:rsidRDefault="00000000">
            <w:pPr>
              <w:pStyle w:val="TAH"/>
              <w:rPr>
                <w:rFonts w:cs="Arial"/>
                <w:sz w:val="16"/>
                <w:szCs w:val="16"/>
                <w:lang w:eastAsia="zh-CN"/>
              </w:rPr>
            </w:pPr>
            <w:r w:rsidRPr="00E36978">
              <w:rPr>
                <w:rFonts w:cs="Arial"/>
                <w:sz w:val="16"/>
                <w:szCs w:val="16"/>
                <w:lang w:eastAsia="zh-CN"/>
              </w:rPr>
              <w:t>Number of code blocks per Sub-Frame (Note 1)</w:t>
            </w:r>
          </w:p>
        </w:tc>
        <w:tc>
          <w:tcPr>
            <w:tcW w:w="810" w:type="dxa"/>
          </w:tcPr>
          <w:p w14:paraId="1C564D8E" w14:textId="77777777" w:rsidR="00524A5D" w:rsidRPr="00E36978" w:rsidRDefault="00000000">
            <w:pPr>
              <w:pStyle w:val="TAH"/>
              <w:rPr>
                <w:rFonts w:cs="Arial"/>
                <w:sz w:val="16"/>
                <w:szCs w:val="16"/>
                <w:lang w:eastAsia="zh-CN"/>
              </w:rPr>
            </w:pPr>
            <w:r w:rsidRPr="00E36978">
              <w:rPr>
                <w:rFonts w:cs="Arial"/>
                <w:sz w:val="16"/>
                <w:szCs w:val="16"/>
                <w:lang w:eastAsia="zh-CN"/>
              </w:rPr>
              <w:t>Total number of bits per Sub-Frame</w:t>
            </w:r>
          </w:p>
        </w:tc>
        <w:tc>
          <w:tcPr>
            <w:tcW w:w="891" w:type="dxa"/>
          </w:tcPr>
          <w:p w14:paraId="35EA0033" w14:textId="77777777" w:rsidR="00524A5D" w:rsidRPr="00E36978" w:rsidRDefault="00000000">
            <w:pPr>
              <w:pStyle w:val="TAH"/>
              <w:rPr>
                <w:rFonts w:cs="Arial"/>
                <w:sz w:val="16"/>
                <w:szCs w:val="16"/>
                <w:lang w:eastAsia="zh-CN"/>
              </w:rPr>
            </w:pPr>
            <w:r w:rsidRPr="00E36978">
              <w:rPr>
                <w:rFonts w:cs="Arial"/>
                <w:sz w:val="16"/>
                <w:szCs w:val="16"/>
                <w:lang w:eastAsia="zh-CN"/>
              </w:rPr>
              <w:t>Total symbols per Sub-Frame</w:t>
            </w:r>
          </w:p>
        </w:tc>
        <w:tc>
          <w:tcPr>
            <w:tcW w:w="932" w:type="dxa"/>
          </w:tcPr>
          <w:p w14:paraId="6D168688" w14:textId="77777777" w:rsidR="00524A5D" w:rsidRPr="00E36978" w:rsidRDefault="00000000">
            <w:pPr>
              <w:pStyle w:val="TAH"/>
              <w:rPr>
                <w:rFonts w:cs="Arial"/>
                <w:sz w:val="16"/>
                <w:szCs w:val="16"/>
                <w:lang w:eastAsia="zh-CN"/>
              </w:rPr>
            </w:pPr>
            <w:r w:rsidRPr="00E36978">
              <w:rPr>
                <w:rFonts w:cs="Arial"/>
                <w:sz w:val="16"/>
                <w:szCs w:val="16"/>
                <w:lang w:eastAsia="zh-CN"/>
              </w:rPr>
              <w:t>UE Category</w:t>
            </w:r>
          </w:p>
        </w:tc>
      </w:tr>
      <w:tr w:rsidR="00524A5D" w:rsidRPr="00E36978" w14:paraId="4B2A29A5" w14:textId="77777777">
        <w:trPr>
          <w:jc w:val="center"/>
        </w:trPr>
        <w:tc>
          <w:tcPr>
            <w:tcW w:w="809" w:type="dxa"/>
          </w:tcPr>
          <w:p w14:paraId="29E640D6" w14:textId="77777777" w:rsidR="00524A5D" w:rsidRPr="00E36978" w:rsidRDefault="00000000">
            <w:pPr>
              <w:pStyle w:val="TAH"/>
              <w:rPr>
                <w:rFonts w:cs="Arial"/>
                <w:sz w:val="16"/>
                <w:szCs w:val="16"/>
                <w:lang w:eastAsia="zh-CN"/>
              </w:rPr>
            </w:pPr>
            <w:r w:rsidRPr="00E36978">
              <w:rPr>
                <w:rFonts w:cs="Arial"/>
                <w:sz w:val="16"/>
                <w:szCs w:val="16"/>
                <w:lang w:eastAsia="zh-CN"/>
              </w:rPr>
              <w:t>Unit</w:t>
            </w:r>
          </w:p>
        </w:tc>
        <w:tc>
          <w:tcPr>
            <w:tcW w:w="810" w:type="dxa"/>
          </w:tcPr>
          <w:p w14:paraId="0152296A" w14:textId="77777777" w:rsidR="00524A5D" w:rsidRPr="00E36978" w:rsidRDefault="00000000">
            <w:pPr>
              <w:pStyle w:val="TAH"/>
              <w:rPr>
                <w:rFonts w:cs="Arial"/>
                <w:sz w:val="16"/>
                <w:szCs w:val="16"/>
                <w:lang w:eastAsia="zh-CN"/>
              </w:rPr>
            </w:pPr>
            <w:r w:rsidRPr="00E36978">
              <w:rPr>
                <w:rFonts w:cs="Arial"/>
                <w:sz w:val="16"/>
                <w:szCs w:val="16"/>
                <w:lang w:eastAsia="zh-CN"/>
              </w:rPr>
              <w:t>MHz</w:t>
            </w:r>
          </w:p>
        </w:tc>
        <w:tc>
          <w:tcPr>
            <w:tcW w:w="810" w:type="dxa"/>
          </w:tcPr>
          <w:p w14:paraId="480B688D" w14:textId="77777777" w:rsidR="00524A5D" w:rsidRPr="00E36978" w:rsidRDefault="00524A5D">
            <w:pPr>
              <w:pStyle w:val="TAH"/>
              <w:rPr>
                <w:rFonts w:cs="Arial"/>
                <w:sz w:val="16"/>
                <w:szCs w:val="16"/>
                <w:lang w:eastAsia="zh-CN"/>
              </w:rPr>
            </w:pPr>
          </w:p>
        </w:tc>
        <w:tc>
          <w:tcPr>
            <w:tcW w:w="932" w:type="dxa"/>
          </w:tcPr>
          <w:p w14:paraId="78B6C708" w14:textId="77777777" w:rsidR="00524A5D" w:rsidRPr="00E36978" w:rsidRDefault="00524A5D">
            <w:pPr>
              <w:pStyle w:val="TAH"/>
              <w:rPr>
                <w:rFonts w:cs="Arial"/>
                <w:sz w:val="16"/>
                <w:szCs w:val="16"/>
                <w:lang w:eastAsia="zh-CN"/>
              </w:rPr>
            </w:pPr>
          </w:p>
        </w:tc>
        <w:tc>
          <w:tcPr>
            <w:tcW w:w="810" w:type="dxa"/>
          </w:tcPr>
          <w:p w14:paraId="16FE7319" w14:textId="77777777" w:rsidR="00524A5D" w:rsidRPr="00E36978" w:rsidRDefault="00524A5D">
            <w:pPr>
              <w:pStyle w:val="TAH"/>
              <w:rPr>
                <w:rFonts w:cs="Arial"/>
                <w:sz w:val="16"/>
                <w:szCs w:val="16"/>
                <w:lang w:eastAsia="zh-CN"/>
              </w:rPr>
            </w:pPr>
          </w:p>
        </w:tc>
        <w:tc>
          <w:tcPr>
            <w:tcW w:w="810" w:type="dxa"/>
          </w:tcPr>
          <w:p w14:paraId="3A923CDB" w14:textId="77777777" w:rsidR="00524A5D" w:rsidRPr="00E36978" w:rsidRDefault="00524A5D">
            <w:pPr>
              <w:pStyle w:val="TAH"/>
              <w:rPr>
                <w:rFonts w:cs="Arial"/>
                <w:sz w:val="16"/>
                <w:szCs w:val="16"/>
                <w:lang w:eastAsia="zh-CN"/>
              </w:rPr>
            </w:pPr>
          </w:p>
        </w:tc>
        <w:tc>
          <w:tcPr>
            <w:tcW w:w="951" w:type="dxa"/>
          </w:tcPr>
          <w:p w14:paraId="17356EEF"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810" w:type="dxa"/>
          </w:tcPr>
          <w:p w14:paraId="77ED8456"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932" w:type="dxa"/>
          </w:tcPr>
          <w:p w14:paraId="6DFADC50" w14:textId="77777777" w:rsidR="00524A5D" w:rsidRPr="00E36978" w:rsidRDefault="00524A5D">
            <w:pPr>
              <w:pStyle w:val="TAH"/>
              <w:rPr>
                <w:rFonts w:cs="Arial"/>
                <w:sz w:val="16"/>
                <w:szCs w:val="16"/>
                <w:lang w:eastAsia="zh-CN"/>
              </w:rPr>
            </w:pPr>
          </w:p>
        </w:tc>
        <w:tc>
          <w:tcPr>
            <w:tcW w:w="810" w:type="dxa"/>
          </w:tcPr>
          <w:p w14:paraId="4BE2D9AE" w14:textId="77777777" w:rsidR="00524A5D" w:rsidRPr="00E36978" w:rsidRDefault="00000000">
            <w:pPr>
              <w:pStyle w:val="TAH"/>
              <w:rPr>
                <w:rFonts w:cs="Arial"/>
                <w:sz w:val="16"/>
                <w:szCs w:val="16"/>
                <w:lang w:eastAsia="zh-CN"/>
              </w:rPr>
            </w:pPr>
            <w:r w:rsidRPr="00E36978">
              <w:rPr>
                <w:rFonts w:cs="Arial"/>
                <w:sz w:val="16"/>
                <w:szCs w:val="16"/>
                <w:lang w:eastAsia="zh-CN"/>
              </w:rPr>
              <w:t>Bits</w:t>
            </w:r>
          </w:p>
        </w:tc>
        <w:tc>
          <w:tcPr>
            <w:tcW w:w="891" w:type="dxa"/>
          </w:tcPr>
          <w:p w14:paraId="58C5C259" w14:textId="77777777" w:rsidR="00524A5D" w:rsidRPr="00E36978" w:rsidRDefault="00524A5D">
            <w:pPr>
              <w:pStyle w:val="TAH"/>
              <w:rPr>
                <w:rFonts w:cs="Arial"/>
                <w:sz w:val="16"/>
                <w:szCs w:val="16"/>
                <w:lang w:eastAsia="zh-CN"/>
              </w:rPr>
            </w:pPr>
          </w:p>
        </w:tc>
        <w:tc>
          <w:tcPr>
            <w:tcW w:w="932" w:type="dxa"/>
          </w:tcPr>
          <w:p w14:paraId="35BDBDE1" w14:textId="77777777" w:rsidR="00524A5D" w:rsidRPr="00E36978" w:rsidRDefault="00524A5D">
            <w:pPr>
              <w:pStyle w:val="TAH"/>
              <w:rPr>
                <w:rFonts w:cs="Arial"/>
                <w:sz w:val="16"/>
                <w:szCs w:val="16"/>
                <w:lang w:eastAsia="zh-CN"/>
              </w:rPr>
            </w:pPr>
          </w:p>
        </w:tc>
      </w:tr>
      <w:tr w:rsidR="00524A5D" w:rsidRPr="00E36978"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E36978" w:rsidRDefault="00000000">
            <w:pPr>
              <w:pStyle w:val="TAC"/>
              <w:rPr>
                <w:rFonts w:cs="Arial"/>
                <w:sz w:val="16"/>
                <w:szCs w:val="16"/>
              </w:rPr>
            </w:pPr>
            <w:r w:rsidRPr="00E36978">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E36978" w:rsidRDefault="00000000">
            <w:pPr>
              <w:pStyle w:val="TAC"/>
              <w:rPr>
                <w:rFonts w:cs="Arial"/>
                <w:sz w:val="16"/>
                <w:szCs w:val="16"/>
              </w:rPr>
            </w:pPr>
            <w:r w:rsidRPr="00E36978">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E36978" w:rsidRDefault="00000000">
            <w:pPr>
              <w:pStyle w:val="TAC"/>
              <w:rPr>
                <w:rFonts w:cs="Arial"/>
                <w:sz w:val="16"/>
                <w:szCs w:val="16"/>
              </w:rPr>
            </w:pPr>
            <w:r w:rsidRPr="00E36978">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E36978" w:rsidRDefault="00000000">
            <w:pPr>
              <w:pStyle w:val="TAC"/>
              <w:rPr>
                <w:rFonts w:cs="Arial"/>
                <w:sz w:val="16"/>
                <w:szCs w:val="16"/>
              </w:rPr>
            </w:pPr>
            <w:r w:rsidRPr="00E36978">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9EDE698" w14:textId="77777777">
        <w:trPr>
          <w:jc w:val="center"/>
        </w:trPr>
        <w:tc>
          <w:tcPr>
            <w:tcW w:w="809" w:type="dxa"/>
            <w:tcBorders>
              <w:left w:val="single" w:sz="4" w:space="0" w:color="auto"/>
              <w:right w:val="single" w:sz="4" w:space="0" w:color="auto"/>
            </w:tcBorders>
          </w:tcPr>
          <w:p w14:paraId="1A2929C8"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E36978" w:rsidRDefault="00000000">
            <w:pPr>
              <w:pStyle w:val="TAC"/>
              <w:rPr>
                <w:rFonts w:cs="Arial"/>
                <w:sz w:val="16"/>
                <w:szCs w:val="16"/>
              </w:rPr>
            </w:pPr>
            <w:r w:rsidRPr="00E36978">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E36978" w:rsidRDefault="00000000">
            <w:pPr>
              <w:pStyle w:val="TAC"/>
              <w:rPr>
                <w:rFonts w:cs="Arial"/>
                <w:sz w:val="16"/>
                <w:szCs w:val="16"/>
              </w:rPr>
            </w:pPr>
            <w:r w:rsidRPr="00E36978">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E36978" w:rsidRDefault="00000000">
            <w:pPr>
              <w:pStyle w:val="TAC"/>
              <w:rPr>
                <w:rFonts w:cs="Arial"/>
                <w:sz w:val="16"/>
                <w:szCs w:val="16"/>
              </w:rPr>
            </w:pPr>
            <w:r w:rsidRPr="00E36978">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E36978" w:rsidRDefault="00000000">
            <w:pPr>
              <w:pStyle w:val="TAC"/>
              <w:rPr>
                <w:rFonts w:cs="Arial"/>
                <w:sz w:val="16"/>
                <w:szCs w:val="16"/>
              </w:rPr>
            </w:pPr>
            <w:r w:rsidRPr="00E36978">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3F1E93DA" w14:textId="77777777">
        <w:trPr>
          <w:jc w:val="center"/>
        </w:trPr>
        <w:tc>
          <w:tcPr>
            <w:tcW w:w="809" w:type="dxa"/>
            <w:tcBorders>
              <w:left w:val="single" w:sz="4" w:space="0" w:color="auto"/>
              <w:right w:val="single" w:sz="4" w:space="0" w:color="auto"/>
            </w:tcBorders>
          </w:tcPr>
          <w:p w14:paraId="26B42133"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E36978" w:rsidRDefault="00000000">
            <w:pPr>
              <w:pStyle w:val="TAC"/>
              <w:rPr>
                <w:rFonts w:cs="Arial"/>
                <w:sz w:val="16"/>
                <w:szCs w:val="16"/>
              </w:rPr>
            </w:pPr>
            <w:r w:rsidRPr="00E36978">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E36978" w:rsidRDefault="00000000">
            <w:pPr>
              <w:pStyle w:val="TAC"/>
              <w:rPr>
                <w:rFonts w:cs="Arial"/>
                <w:sz w:val="16"/>
                <w:szCs w:val="16"/>
              </w:rPr>
            </w:pPr>
            <w:r w:rsidRPr="00E36978">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E36978" w:rsidRDefault="00000000">
            <w:pPr>
              <w:pStyle w:val="TAC"/>
              <w:rPr>
                <w:rFonts w:cs="Arial"/>
                <w:sz w:val="16"/>
                <w:szCs w:val="16"/>
              </w:rPr>
            </w:pPr>
            <w:r w:rsidRPr="00E36978">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E36978" w:rsidRDefault="00000000">
            <w:pPr>
              <w:pStyle w:val="TAC"/>
              <w:rPr>
                <w:rFonts w:cs="Arial"/>
                <w:sz w:val="16"/>
                <w:szCs w:val="16"/>
              </w:rPr>
            </w:pPr>
            <w:r w:rsidRPr="00E36978">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1F16316F" w14:textId="77777777">
        <w:trPr>
          <w:jc w:val="center"/>
        </w:trPr>
        <w:tc>
          <w:tcPr>
            <w:tcW w:w="809" w:type="dxa"/>
            <w:tcBorders>
              <w:left w:val="single" w:sz="4" w:space="0" w:color="auto"/>
              <w:right w:val="single" w:sz="4" w:space="0" w:color="auto"/>
            </w:tcBorders>
          </w:tcPr>
          <w:p w14:paraId="131AF2C8"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E36978" w:rsidRDefault="00000000">
            <w:pPr>
              <w:pStyle w:val="TAC"/>
              <w:rPr>
                <w:rFonts w:cs="Arial"/>
                <w:sz w:val="16"/>
                <w:szCs w:val="16"/>
              </w:rPr>
            </w:pPr>
            <w:r w:rsidRPr="00E36978">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E36978" w:rsidRDefault="00000000">
            <w:pPr>
              <w:pStyle w:val="TAC"/>
              <w:rPr>
                <w:rFonts w:cs="Arial"/>
                <w:sz w:val="16"/>
                <w:szCs w:val="16"/>
              </w:rPr>
            </w:pPr>
            <w:r w:rsidRPr="00E36978">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E36978" w:rsidRDefault="00000000">
            <w:pPr>
              <w:pStyle w:val="TAC"/>
              <w:rPr>
                <w:rFonts w:cs="Arial"/>
                <w:sz w:val="16"/>
                <w:szCs w:val="16"/>
              </w:rPr>
            </w:pPr>
            <w:r w:rsidRPr="00E36978">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E36978" w:rsidRDefault="00000000">
            <w:pPr>
              <w:pStyle w:val="TAC"/>
              <w:rPr>
                <w:rFonts w:cs="Arial"/>
                <w:sz w:val="16"/>
                <w:szCs w:val="16"/>
              </w:rPr>
            </w:pPr>
            <w:r w:rsidRPr="00E36978">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4DF84039" w14:textId="77777777">
        <w:trPr>
          <w:jc w:val="center"/>
        </w:trPr>
        <w:tc>
          <w:tcPr>
            <w:tcW w:w="809" w:type="dxa"/>
            <w:tcBorders>
              <w:left w:val="single" w:sz="4" w:space="0" w:color="auto"/>
              <w:right w:val="single" w:sz="4" w:space="0" w:color="auto"/>
            </w:tcBorders>
          </w:tcPr>
          <w:p w14:paraId="31733695"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E36978" w:rsidRDefault="00000000">
            <w:pPr>
              <w:pStyle w:val="TAC"/>
              <w:rPr>
                <w:rFonts w:cs="Arial"/>
                <w:sz w:val="16"/>
                <w:szCs w:val="16"/>
              </w:rPr>
            </w:pPr>
            <w:r w:rsidRPr="00E36978">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E36978" w:rsidRDefault="00000000">
            <w:pPr>
              <w:pStyle w:val="TAC"/>
              <w:rPr>
                <w:rFonts w:cs="Arial"/>
                <w:sz w:val="16"/>
                <w:szCs w:val="16"/>
              </w:rPr>
            </w:pPr>
            <w:r w:rsidRPr="00E36978">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E36978" w:rsidRDefault="00000000">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E36978" w:rsidRDefault="00000000">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E36978" w:rsidRDefault="00000000">
            <w:pPr>
              <w:pStyle w:val="TAC"/>
              <w:rPr>
                <w:rFonts w:cs="Arial"/>
                <w:sz w:val="16"/>
                <w:szCs w:val="16"/>
              </w:rPr>
            </w:pPr>
            <w:r w:rsidRPr="00E36978">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E36978" w:rsidRDefault="00000000">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E36978" w:rsidRDefault="00000000">
            <w:pPr>
              <w:pStyle w:val="TAC"/>
              <w:rPr>
                <w:rFonts w:cs="Arial"/>
                <w:sz w:val="16"/>
                <w:szCs w:val="16"/>
              </w:rPr>
            </w:pPr>
            <w:r w:rsidRPr="00E36978">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E36978" w:rsidRDefault="00000000">
            <w:pPr>
              <w:pStyle w:val="TAC"/>
              <w:rPr>
                <w:rFonts w:cs="Arial"/>
                <w:sz w:val="16"/>
                <w:szCs w:val="16"/>
              </w:rPr>
            </w:pPr>
            <w:r w:rsidRPr="00E36978">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E36978" w:rsidRDefault="00000000">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59FEF04F" w14:textId="2F4754EF" w:rsidR="00524A5D" w:rsidRPr="00E36978" w:rsidRDefault="00000000">
            <w:pPr>
              <w:pStyle w:val="TAN"/>
              <w:rPr>
                <w:rFonts w:cs="Arial"/>
                <w:sz w:val="14"/>
                <w:szCs w:val="14"/>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E36978" w:rsidRDefault="00524A5D"/>
    <w:p w14:paraId="62AFAC01" w14:textId="77777777" w:rsidR="00524A5D" w:rsidRPr="00E36978" w:rsidRDefault="00000000">
      <w:pPr>
        <w:pStyle w:val="Heading4"/>
      </w:pPr>
      <w:bookmarkStart w:id="2230" w:name="_Toc10947"/>
      <w:bookmarkStart w:id="2231" w:name="_Toc31784"/>
      <w:bookmarkStart w:id="2232" w:name="_Toc831"/>
      <w:bookmarkStart w:id="2233" w:name="_Toc5546"/>
      <w:bookmarkStart w:id="2234" w:name="_Toc232582102"/>
      <w:bookmarkStart w:id="2235" w:name="_Toc163510894"/>
      <w:r w:rsidRPr="00E36978">
        <w:t>A.2.2.2.2</w:t>
      </w:r>
      <w:r w:rsidRPr="00E36978">
        <w:tab/>
        <w:t>16-QAM</w:t>
      </w:r>
      <w:bookmarkEnd w:id="2230"/>
      <w:bookmarkEnd w:id="2231"/>
      <w:bookmarkEnd w:id="2232"/>
      <w:bookmarkEnd w:id="2233"/>
      <w:bookmarkEnd w:id="2234"/>
      <w:bookmarkEnd w:id="2235"/>
    </w:p>
    <w:p w14:paraId="08668ABE" w14:textId="77777777" w:rsidR="00524A5D" w:rsidRPr="00E36978" w:rsidRDefault="00000000">
      <w:pPr>
        <w:pStyle w:val="TH"/>
        <w:rPr>
          <w:snapToGrid w:val="0"/>
        </w:rPr>
      </w:pPr>
      <w:r w:rsidRPr="00E36978">
        <w:t>Table A.2.2.2.2-1: Reference Channels for 16-QAM with partial RB allocation</w:t>
      </w:r>
      <w:r w:rsidRPr="00E36978">
        <w:rPr>
          <w:lang w:eastAsia="zh-CN"/>
        </w:rPr>
        <w:t xml:space="preserve"> for </w:t>
      </w:r>
      <w:r w:rsidRPr="00E36978">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E36978" w14:paraId="2C2AFC22" w14:textId="77777777">
        <w:trPr>
          <w:jc w:val="center"/>
        </w:trPr>
        <w:tc>
          <w:tcPr>
            <w:tcW w:w="809" w:type="dxa"/>
          </w:tcPr>
          <w:p w14:paraId="60E54F79" w14:textId="77777777" w:rsidR="00524A5D" w:rsidRPr="00E36978" w:rsidRDefault="00000000">
            <w:pPr>
              <w:pStyle w:val="TAH"/>
              <w:rPr>
                <w:lang w:eastAsia="zh-CN"/>
              </w:rPr>
            </w:pPr>
            <w:r w:rsidRPr="00E36978">
              <w:rPr>
                <w:lang w:eastAsia="zh-CN"/>
              </w:rPr>
              <w:t>Parameter</w:t>
            </w:r>
          </w:p>
        </w:tc>
        <w:tc>
          <w:tcPr>
            <w:tcW w:w="810" w:type="dxa"/>
          </w:tcPr>
          <w:p w14:paraId="5826B47D" w14:textId="77777777" w:rsidR="00524A5D" w:rsidRPr="00E36978" w:rsidRDefault="00000000">
            <w:pPr>
              <w:pStyle w:val="TAH"/>
              <w:rPr>
                <w:lang w:eastAsia="zh-CN"/>
              </w:rPr>
            </w:pPr>
            <w:r w:rsidRPr="00E36978">
              <w:rPr>
                <w:lang w:eastAsia="zh-CN"/>
              </w:rPr>
              <w:t>Ch BW</w:t>
            </w:r>
          </w:p>
        </w:tc>
        <w:tc>
          <w:tcPr>
            <w:tcW w:w="810" w:type="dxa"/>
          </w:tcPr>
          <w:p w14:paraId="5FE70FF3" w14:textId="77777777" w:rsidR="00524A5D" w:rsidRPr="00E36978" w:rsidRDefault="00000000">
            <w:pPr>
              <w:pStyle w:val="TAH"/>
              <w:rPr>
                <w:lang w:eastAsia="zh-CN"/>
              </w:rPr>
            </w:pPr>
            <w:r w:rsidRPr="00E36978">
              <w:rPr>
                <w:lang w:eastAsia="zh-CN"/>
              </w:rPr>
              <w:t>Allocated RBs</w:t>
            </w:r>
          </w:p>
        </w:tc>
        <w:tc>
          <w:tcPr>
            <w:tcW w:w="810" w:type="dxa"/>
          </w:tcPr>
          <w:p w14:paraId="3E5BD6BD" w14:textId="77777777" w:rsidR="00524A5D" w:rsidRPr="00E36978" w:rsidRDefault="00000000">
            <w:pPr>
              <w:pStyle w:val="TAH"/>
              <w:rPr>
                <w:lang w:eastAsia="zh-CN"/>
              </w:rPr>
            </w:pPr>
            <w:r w:rsidRPr="00E36978">
              <w:rPr>
                <w:lang w:eastAsia="zh-CN"/>
              </w:rPr>
              <w:t>DFT-OFDM Symbols per Sub-Frame</w:t>
            </w:r>
          </w:p>
        </w:tc>
        <w:tc>
          <w:tcPr>
            <w:tcW w:w="810" w:type="dxa"/>
          </w:tcPr>
          <w:p w14:paraId="6449D4FE" w14:textId="77777777" w:rsidR="00524A5D" w:rsidRPr="00E36978" w:rsidRDefault="00000000">
            <w:pPr>
              <w:pStyle w:val="TAH"/>
              <w:rPr>
                <w:lang w:eastAsia="zh-CN"/>
              </w:rPr>
            </w:pPr>
            <w:r w:rsidRPr="00E36978">
              <w:rPr>
                <w:lang w:eastAsia="zh-CN"/>
              </w:rPr>
              <w:t>Mod’n</w:t>
            </w:r>
          </w:p>
        </w:tc>
        <w:tc>
          <w:tcPr>
            <w:tcW w:w="810" w:type="dxa"/>
          </w:tcPr>
          <w:p w14:paraId="7F7D0749" w14:textId="77777777" w:rsidR="00524A5D" w:rsidRPr="00E36978" w:rsidRDefault="00000000">
            <w:pPr>
              <w:pStyle w:val="TAH"/>
              <w:rPr>
                <w:lang w:eastAsia="zh-CN"/>
              </w:rPr>
            </w:pPr>
            <w:r w:rsidRPr="00E36978">
              <w:rPr>
                <w:lang w:eastAsia="zh-CN"/>
              </w:rPr>
              <w:t>Target Coding rate</w:t>
            </w:r>
          </w:p>
        </w:tc>
        <w:tc>
          <w:tcPr>
            <w:tcW w:w="850" w:type="dxa"/>
          </w:tcPr>
          <w:p w14:paraId="7A8D74C0" w14:textId="77777777" w:rsidR="00524A5D" w:rsidRPr="00E36978" w:rsidRDefault="00000000">
            <w:pPr>
              <w:pStyle w:val="TAH"/>
              <w:rPr>
                <w:lang w:eastAsia="zh-CN"/>
              </w:rPr>
            </w:pPr>
            <w:r w:rsidRPr="00E36978">
              <w:rPr>
                <w:lang w:eastAsia="zh-CN"/>
              </w:rPr>
              <w:t>Payload size</w:t>
            </w:r>
          </w:p>
        </w:tc>
        <w:tc>
          <w:tcPr>
            <w:tcW w:w="810" w:type="dxa"/>
          </w:tcPr>
          <w:p w14:paraId="1FC4E60F" w14:textId="77777777" w:rsidR="00524A5D" w:rsidRPr="00E36978" w:rsidRDefault="00000000">
            <w:pPr>
              <w:pStyle w:val="TAH"/>
              <w:rPr>
                <w:lang w:eastAsia="zh-CN"/>
              </w:rPr>
            </w:pPr>
            <w:r w:rsidRPr="00E36978">
              <w:rPr>
                <w:lang w:eastAsia="zh-CN"/>
              </w:rPr>
              <w:t>Transport block CRC</w:t>
            </w:r>
          </w:p>
        </w:tc>
        <w:tc>
          <w:tcPr>
            <w:tcW w:w="810" w:type="dxa"/>
          </w:tcPr>
          <w:p w14:paraId="5FBA8E1C" w14:textId="77777777" w:rsidR="00524A5D" w:rsidRPr="00E36978" w:rsidRDefault="00000000">
            <w:pPr>
              <w:pStyle w:val="TAH"/>
              <w:rPr>
                <w:lang w:eastAsia="zh-CN"/>
              </w:rPr>
            </w:pPr>
            <w:r w:rsidRPr="00E36978">
              <w:rPr>
                <w:lang w:eastAsia="zh-CN"/>
              </w:rPr>
              <w:t>Number of code blocks per Sub-Frame (Note 1)</w:t>
            </w:r>
          </w:p>
        </w:tc>
        <w:tc>
          <w:tcPr>
            <w:tcW w:w="810" w:type="dxa"/>
          </w:tcPr>
          <w:p w14:paraId="12EABF03" w14:textId="77777777" w:rsidR="00524A5D" w:rsidRPr="00E36978" w:rsidRDefault="00000000">
            <w:pPr>
              <w:pStyle w:val="TAH"/>
              <w:rPr>
                <w:lang w:eastAsia="zh-CN"/>
              </w:rPr>
            </w:pPr>
            <w:r w:rsidRPr="00E36978">
              <w:rPr>
                <w:lang w:eastAsia="zh-CN"/>
              </w:rPr>
              <w:t>Total number of bits per Sub-Frame</w:t>
            </w:r>
          </w:p>
        </w:tc>
        <w:tc>
          <w:tcPr>
            <w:tcW w:w="810" w:type="dxa"/>
          </w:tcPr>
          <w:p w14:paraId="52AE8CB6" w14:textId="77777777" w:rsidR="00524A5D" w:rsidRPr="00E36978" w:rsidRDefault="00000000">
            <w:pPr>
              <w:pStyle w:val="TAH"/>
              <w:rPr>
                <w:lang w:eastAsia="zh-CN"/>
              </w:rPr>
            </w:pPr>
            <w:r w:rsidRPr="00E36978">
              <w:rPr>
                <w:lang w:eastAsia="zh-CN"/>
              </w:rPr>
              <w:t>Total symbols per Sub-Frame</w:t>
            </w:r>
          </w:p>
        </w:tc>
        <w:tc>
          <w:tcPr>
            <w:tcW w:w="810" w:type="dxa"/>
          </w:tcPr>
          <w:p w14:paraId="0D590BEB" w14:textId="77777777" w:rsidR="00524A5D" w:rsidRPr="00E36978" w:rsidRDefault="00000000">
            <w:pPr>
              <w:pStyle w:val="TAH"/>
              <w:rPr>
                <w:lang w:eastAsia="zh-CN"/>
              </w:rPr>
            </w:pPr>
            <w:r w:rsidRPr="00E36978">
              <w:rPr>
                <w:lang w:eastAsia="zh-CN"/>
              </w:rPr>
              <w:t>UE Category</w:t>
            </w:r>
          </w:p>
        </w:tc>
      </w:tr>
      <w:tr w:rsidR="00524A5D" w:rsidRPr="00E36978" w14:paraId="1EE40E74" w14:textId="77777777">
        <w:trPr>
          <w:jc w:val="center"/>
        </w:trPr>
        <w:tc>
          <w:tcPr>
            <w:tcW w:w="809" w:type="dxa"/>
          </w:tcPr>
          <w:p w14:paraId="08175BF4" w14:textId="77777777" w:rsidR="00524A5D" w:rsidRPr="00E36978" w:rsidRDefault="00000000">
            <w:pPr>
              <w:pStyle w:val="TAH"/>
              <w:rPr>
                <w:lang w:eastAsia="zh-CN"/>
              </w:rPr>
            </w:pPr>
            <w:r w:rsidRPr="00E36978">
              <w:rPr>
                <w:lang w:eastAsia="zh-CN"/>
              </w:rPr>
              <w:t>Unit</w:t>
            </w:r>
          </w:p>
        </w:tc>
        <w:tc>
          <w:tcPr>
            <w:tcW w:w="810" w:type="dxa"/>
          </w:tcPr>
          <w:p w14:paraId="032F4A94" w14:textId="77777777" w:rsidR="00524A5D" w:rsidRPr="00E36978" w:rsidRDefault="00000000">
            <w:pPr>
              <w:pStyle w:val="TAH"/>
              <w:rPr>
                <w:lang w:eastAsia="zh-CN"/>
              </w:rPr>
            </w:pPr>
            <w:r w:rsidRPr="00E36978">
              <w:rPr>
                <w:lang w:eastAsia="zh-CN"/>
              </w:rPr>
              <w:t>MHz</w:t>
            </w:r>
          </w:p>
        </w:tc>
        <w:tc>
          <w:tcPr>
            <w:tcW w:w="810" w:type="dxa"/>
          </w:tcPr>
          <w:p w14:paraId="484CC650" w14:textId="77777777" w:rsidR="00524A5D" w:rsidRPr="00E36978" w:rsidRDefault="00524A5D">
            <w:pPr>
              <w:pStyle w:val="TAH"/>
              <w:rPr>
                <w:lang w:eastAsia="zh-CN"/>
              </w:rPr>
            </w:pPr>
          </w:p>
        </w:tc>
        <w:tc>
          <w:tcPr>
            <w:tcW w:w="810" w:type="dxa"/>
          </w:tcPr>
          <w:p w14:paraId="4460CDE5" w14:textId="77777777" w:rsidR="00524A5D" w:rsidRPr="00E36978" w:rsidRDefault="00524A5D">
            <w:pPr>
              <w:pStyle w:val="TAH"/>
              <w:rPr>
                <w:lang w:eastAsia="zh-CN"/>
              </w:rPr>
            </w:pPr>
          </w:p>
        </w:tc>
        <w:tc>
          <w:tcPr>
            <w:tcW w:w="810" w:type="dxa"/>
          </w:tcPr>
          <w:p w14:paraId="50C7AB13" w14:textId="77777777" w:rsidR="00524A5D" w:rsidRPr="00E36978" w:rsidRDefault="00524A5D">
            <w:pPr>
              <w:pStyle w:val="TAH"/>
              <w:rPr>
                <w:lang w:eastAsia="zh-CN"/>
              </w:rPr>
            </w:pPr>
          </w:p>
        </w:tc>
        <w:tc>
          <w:tcPr>
            <w:tcW w:w="810" w:type="dxa"/>
          </w:tcPr>
          <w:p w14:paraId="16FACC6D" w14:textId="77777777" w:rsidR="00524A5D" w:rsidRPr="00E36978" w:rsidRDefault="00524A5D">
            <w:pPr>
              <w:pStyle w:val="TAH"/>
              <w:rPr>
                <w:lang w:eastAsia="zh-CN"/>
              </w:rPr>
            </w:pPr>
          </w:p>
        </w:tc>
        <w:tc>
          <w:tcPr>
            <w:tcW w:w="850" w:type="dxa"/>
          </w:tcPr>
          <w:p w14:paraId="2E8120E1" w14:textId="77777777" w:rsidR="00524A5D" w:rsidRPr="00E36978" w:rsidRDefault="00000000">
            <w:pPr>
              <w:pStyle w:val="TAH"/>
              <w:rPr>
                <w:lang w:eastAsia="zh-CN"/>
              </w:rPr>
            </w:pPr>
            <w:r w:rsidRPr="00E36978">
              <w:rPr>
                <w:lang w:eastAsia="zh-CN"/>
              </w:rPr>
              <w:t>Bits</w:t>
            </w:r>
          </w:p>
        </w:tc>
        <w:tc>
          <w:tcPr>
            <w:tcW w:w="810" w:type="dxa"/>
          </w:tcPr>
          <w:p w14:paraId="2AD722D1" w14:textId="77777777" w:rsidR="00524A5D" w:rsidRPr="00E36978" w:rsidRDefault="00000000">
            <w:pPr>
              <w:pStyle w:val="TAH"/>
              <w:rPr>
                <w:lang w:eastAsia="zh-CN"/>
              </w:rPr>
            </w:pPr>
            <w:r w:rsidRPr="00E36978">
              <w:rPr>
                <w:lang w:eastAsia="zh-CN"/>
              </w:rPr>
              <w:t>Bits</w:t>
            </w:r>
          </w:p>
        </w:tc>
        <w:tc>
          <w:tcPr>
            <w:tcW w:w="810" w:type="dxa"/>
          </w:tcPr>
          <w:p w14:paraId="1A5F85EB" w14:textId="77777777" w:rsidR="00524A5D" w:rsidRPr="00E36978" w:rsidRDefault="00524A5D">
            <w:pPr>
              <w:pStyle w:val="TAH"/>
              <w:rPr>
                <w:lang w:eastAsia="zh-CN"/>
              </w:rPr>
            </w:pPr>
          </w:p>
        </w:tc>
        <w:tc>
          <w:tcPr>
            <w:tcW w:w="810" w:type="dxa"/>
          </w:tcPr>
          <w:p w14:paraId="5DA1419D" w14:textId="77777777" w:rsidR="00524A5D" w:rsidRPr="00E36978" w:rsidRDefault="00000000">
            <w:pPr>
              <w:pStyle w:val="TAH"/>
              <w:rPr>
                <w:lang w:eastAsia="zh-CN"/>
              </w:rPr>
            </w:pPr>
            <w:r w:rsidRPr="00E36978">
              <w:rPr>
                <w:lang w:eastAsia="zh-CN"/>
              </w:rPr>
              <w:t>Bits</w:t>
            </w:r>
          </w:p>
        </w:tc>
        <w:tc>
          <w:tcPr>
            <w:tcW w:w="810" w:type="dxa"/>
          </w:tcPr>
          <w:p w14:paraId="0E5F1B8D" w14:textId="77777777" w:rsidR="00524A5D" w:rsidRPr="00E36978" w:rsidRDefault="00524A5D">
            <w:pPr>
              <w:pStyle w:val="TAH"/>
              <w:rPr>
                <w:lang w:eastAsia="zh-CN"/>
              </w:rPr>
            </w:pPr>
          </w:p>
        </w:tc>
        <w:tc>
          <w:tcPr>
            <w:tcW w:w="810" w:type="dxa"/>
          </w:tcPr>
          <w:p w14:paraId="71B098D5" w14:textId="77777777" w:rsidR="00524A5D" w:rsidRPr="00E36978" w:rsidRDefault="00524A5D">
            <w:pPr>
              <w:pStyle w:val="TAH"/>
              <w:rPr>
                <w:lang w:eastAsia="zh-CN"/>
              </w:rPr>
            </w:pPr>
          </w:p>
        </w:tc>
      </w:tr>
      <w:tr w:rsidR="00524A5D" w:rsidRPr="00E36978"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E36978" w:rsidRDefault="00000000">
            <w:pPr>
              <w:pStyle w:val="TAC"/>
              <w:rPr>
                <w:rFonts w:cs="Arial"/>
                <w:sz w:val="16"/>
                <w:szCs w:val="16"/>
              </w:rPr>
            </w:pPr>
            <w:r w:rsidRPr="00E36978">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E36978" w:rsidRDefault="00000000">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E36978" w:rsidRDefault="00000000">
            <w:pPr>
              <w:pStyle w:val="TAC"/>
              <w:rPr>
                <w:rFonts w:cs="Arial"/>
                <w:sz w:val="16"/>
                <w:szCs w:val="16"/>
              </w:rPr>
            </w:pPr>
            <w:r w:rsidRPr="00E36978">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275F25A6" w14:textId="77777777">
        <w:trPr>
          <w:jc w:val="center"/>
        </w:trPr>
        <w:tc>
          <w:tcPr>
            <w:tcW w:w="809" w:type="dxa"/>
            <w:tcBorders>
              <w:left w:val="single" w:sz="4" w:space="0" w:color="auto"/>
              <w:right w:val="single" w:sz="4" w:space="0" w:color="auto"/>
            </w:tcBorders>
          </w:tcPr>
          <w:p w14:paraId="53E09484"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E36978" w:rsidRDefault="00000000">
            <w:pPr>
              <w:pStyle w:val="TAC"/>
              <w:rPr>
                <w:rFonts w:cs="Arial"/>
                <w:sz w:val="16"/>
                <w:szCs w:val="16"/>
              </w:rPr>
            </w:pPr>
            <w:r w:rsidRPr="00E36978">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E36978" w:rsidRDefault="00000000">
            <w:pPr>
              <w:pStyle w:val="TAC"/>
              <w:rPr>
                <w:rFonts w:cs="Arial"/>
                <w:sz w:val="16"/>
                <w:szCs w:val="16"/>
              </w:rPr>
            </w:pPr>
            <w:r w:rsidRPr="00E36978">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E36978" w:rsidRDefault="00000000">
            <w:pPr>
              <w:pStyle w:val="TAC"/>
              <w:rPr>
                <w:rFonts w:cs="Arial"/>
                <w:sz w:val="16"/>
                <w:szCs w:val="16"/>
              </w:rPr>
            </w:pPr>
            <w:r w:rsidRPr="00E36978">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E36978" w:rsidRDefault="00000000">
            <w:pPr>
              <w:pStyle w:val="TAC"/>
              <w:rPr>
                <w:rFonts w:cs="Arial"/>
                <w:sz w:val="16"/>
                <w:szCs w:val="16"/>
              </w:rPr>
            </w:pPr>
            <w:r w:rsidRPr="00E36978">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666A7D66" w14:textId="77777777">
        <w:trPr>
          <w:jc w:val="center"/>
        </w:trPr>
        <w:tc>
          <w:tcPr>
            <w:tcW w:w="809" w:type="dxa"/>
            <w:tcBorders>
              <w:left w:val="single" w:sz="4" w:space="0" w:color="auto"/>
              <w:right w:val="single" w:sz="4" w:space="0" w:color="auto"/>
            </w:tcBorders>
          </w:tcPr>
          <w:p w14:paraId="08340E3A"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E36978" w:rsidRDefault="00000000">
            <w:pPr>
              <w:pStyle w:val="TAC"/>
              <w:rPr>
                <w:rFonts w:cs="Arial"/>
                <w:sz w:val="16"/>
                <w:szCs w:val="16"/>
              </w:rPr>
            </w:pPr>
            <w:r w:rsidRPr="00E36978">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E36978" w:rsidRDefault="00000000">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E36978" w:rsidRDefault="00000000">
            <w:pPr>
              <w:pStyle w:val="TAC"/>
              <w:rPr>
                <w:rFonts w:cs="Arial"/>
                <w:sz w:val="16"/>
                <w:szCs w:val="16"/>
              </w:rPr>
            </w:pPr>
            <w:r w:rsidRPr="00E36978">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E36978" w:rsidRDefault="00000000">
            <w:pPr>
              <w:pStyle w:val="TAC"/>
              <w:rPr>
                <w:rFonts w:cs="Arial"/>
                <w:sz w:val="16"/>
                <w:szCs w:val="16"/>
              </w:rPr>
            </w:pPr>
            <w:r w:rsidRPr="00E36978">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E36978" w:rsidRDefault="00000000">
            <w:pPr>
              <w:pStyle w:val="TAC"/>
              <w:rPr>
                <w:rFonts w:cs="Arial"/>
                <w:sz w:val="16"/>
                <w:szCs w:val="16"/>
              </w:rPr>
            </w:pPr>
            <w:r w:rsidRPr="00E36978">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479F48FE" w14:textId="77777777">
        <w:trPr>
          <w:jc w:val="center"/>
        </w:trPr>
        <w:tc>
          <w:tcPr>
            <w:tcW w:w="809" w:type="dxa"/>
            <w:tcBorders>
              <w:left w:val="single" w:sz="4" w:space="0" w:color="auto"/>
              <w:right w:val="single" w:sz="4" w:space="0" w:color="auto"/>
            </w:tcBorders>
          </w:tcPr>
          <w:p w14:paraId="1E5997E2" w14:textId="77777777" w:rsidR="00524A5D" w:rsidRPr="00E36978"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E36978" w:rsidRDefault="00000000">
            <w:pPr>
              <w:pStyle w:val="TAC"/>
              <w:rPr>
                <w:rFonts w:cs="Arial"/>
                <w:sz w:val="16"/>
                <w:szCs w:val="16"/>
              </w:rPr>
            </w:pPr>
            <w:r w:rsidRPr="00E36978">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E36978" w:rsidRDefault="00000000">
            <w:pPr>
              <w:pStyle w:val="TAC"/>
              <w:rPr>
                <w:rFonts w:cs="Arial"/>
                <w:sz w:val="16"/>
                <w:szCs w:val="16"/>
              </w:rPr>
            </w:pPr>
            <w:r w:rsidRPr="00E36978">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E36978" w:rsidRDefault="00000000">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E36978" w:rsidRDefault="00000000">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E36978" w:rsidRDefault="00000000">
            <w:pPr>
              <w:pStyle w:val="TAC"/>
              <w:rPr>
                <w:rFonts w:cs="Arial"/>
                <w:sz w:val="16"/>
                <w:szCs w:val="16"/>
              </w:rPr>
            </w:pPr>
            <w:r w:rsidRPr="00E36978">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E36978" w:rsidRDefault="00000000">
            <w:pPr>
              <w:pStyle w:val="TAC"/>
              <w:rPr>
                <w:rFonts w:cs="Arial"/>
                <w:sz w:val="16"/>
                <w:szCs w:val="16"/>
              </w:rPr>
            </w:pPr>
            <w:r w:rsidRPr="00E36978">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E36978" w:rsidRDefault="00000000">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E36978" w:rsidRDefault="00000000">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E36978" w:rsidRDefault="00000000">
            <w:pPr>
              <w:pStyle w:val="TAC"/>
              <w:rPr>
                <w:rFonts w:cs="Arial"/>
                <w:sz w:val="16"/>
                <w:szCs w:val="16"/>
              </w:rPr>
            </w:pPr>
            <w:r w:rsidRPr="00E36978">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E36978" w:rsidRDefault="00000000">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E36978" w:rsidRDefault="00000000">
            <w:pPr>
              <w:pStyle w:val="TAC"/>
              <w:rPr>
                <w:rFonts w:cs="Arial"/>
                <w:sz w:val="16"/>
                <w:szCs w:val="16"/>
              </w:rPr>
            </w:pPr>
            <w:r w:rsidRPr="00E36978">
              <w:rPr>
                <w:rFonts w:cs="Arial"/>
                <w:sz w:val="16"/>
                <w:szCs w:val="16"/>
              </w:rPr>
              <w:t>M1</w:t>
            </w:r>
          </w:p>
        </w:tc>
      </w:tr>
      <w:tr w:rsidR="00524A5D" w:rsidRPr="00E36978"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E36978" w:rsidRDefault="00000000">
            <w:pPr>
              <w:pStyle w:val="TAN"/>
            </w:pPr>
            <w:r w:rsidRPr="00E36978">
              <w:t>Note 1:</w:t>
            </w:r>
            <w:r w:rsidRPr="00E36978">
              <w:tab/>
              <w:t>If more than one Code Block is present, an additional CRC sequence of L = 24 Bits is attached to each Code Block (otherwise L = 0 Bit).</w:t>
            </w:r>
          </w:p>
          <w:p w14:paraId="169DBE8E" w14:textId="0028E960" w:rsidR="00524A5D" w:rsidRPr="00E36978" w:rsidRDefault="00000000">
            <w:pPr>
              <w:pStyle w:val="TAN"/>
            </w:pPr>
            <w:r w:rsidRPr="00E36978">
              <w:t>Note 2:</w:t>
            </w:r>
            <w:r w:rsidRPr="00E36978">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E36978" w:rsidRDefault="00524A5D"/>
    <w:p w14:paraId="1D3B1D6A" w14:textId="77777777" w:rsidR="00524A5D" w:rsidRPr="00E36978" w:rsidRDefault="00524A5D">
      <w:pPr>
        <w:rPr>
          <w:snapToGrid w:val="0"/>
          <w:lang w:eastAsia="en-GB"/>
        </w:rPr>
      </w:pPr>
      <w:bookmarkStart w:id="2236" w:name="_Toc368026644"/>
    </w:p>
    <w:p w14:paraId="7FE43097" w14:textId="15EA26D1" w:rsidR="00524A5D" w:rsidRPr="00E36978" w:rsidRDefault="00000000">
      <w:pPr>
        <w:pStyle w:val="Heading3"/>
        <w:rPr>
          <w:snapToGrid w:val="0"/>
        </w:rPr>
      </w:pPr>
      <w:bookmarkStart w:id="2237" w:name="_Toc26290"/>
      <w:bookmarkStart w:id="2238" w:name="_Toc18717"/>
      <w:bookmarkStart w:id="2239" w:name="_Toc17539"/>
      <w:bookmarkStart w:id="2240" w:name="_Toc24028"/>
      <w:bookmarkStart w:id="2241" w:name="_Toc163510895"/>
      <w:r w:rsidRPr="00E36978">
        <w:rPr>
          <w:snapToGrid w:val="0"/>
        </w:rPr>
        <w:t>A.2.2.</w:t>
      </w:r>
      <w:r w:rsidR="009535D2">
        <w:rPr>
          <w:snapToGrid w:val="0"/>
        </w:rPr>
        <w:t>3</w:t>
      </w:r>
      <w:r w:rsidRPr="00E36978">
        <w:rPr>
          <w:snapToGrid w:val="0"/>
        </w:rPr>
        <w:tab/>
      </w:r>
      <w:bookmarkEnd w:id="2236"/>
      <w:r w:rsidRPr="00E36978">
        <w:rPr>
          <w:snapToGrid w:val="0"/>
        </w:rPr>
        <w:t>subPRB allocation</w:t>
      </w:r>
      <w:bookmarkEnd w:id="2237"/>
      <w:bookmarkEnd w:id="2238"/>
      <w:bookmarkEnd w:id="2239"/>
      <w:bookmarkEnd w:id="2240"/>
      <w:bookmarkEnd w:id="2241"/>
    </w:p>
    <w:p w14:paraId="70290B36" w14:textId="77777777" w:rsidR="00524A5D" w:rsidRPr="00E36978" w:rsidRDefault="00000000">
      <w:r w:rsidRPr="00E36978">
        <w:t>The location of allocated RB for subPRB allocation is chosen according to values specified in the Tx requirements.</w:t>
      </w:r>
    </w:p>
    <w:p w14:paraId="71A00848" w14:textId="6D6EF65E" w:rsidR="00524A5D" w:rsidRPr="00E36978" w:rsidRDefault="00000000">
      <w:pPr>
        <w:pStyle w:val="TH"/>
        <w:rPr>
          <w:lang w:eastAsia="en-GB"/>
        </w:rPr>
      </w:pPr>
      <w:r w:rsidRPr="00E36978">
        <w:rPr>
          <w:lang w:eastAsia="en-GB"/>
        </w:rPr>
        <w:lastRenderedPageBreak/>
        <w:t>Table A.2.2.</w:t>
      </w:r>
      <w:r w:rsidR="009535D2">
        <w:rPr>
          <w:lang w:eastAsia="en-GB"/>
        </w:rPr>
        <w:t>3</w:t>
      </w:r>
      <w:r w:rsidRPr="00E36978">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E36978"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E36978" w:rsidRDefault="00000000">
            <w:pPr>
              <w:pStyle w:val="TAH"/>
              <w:rPr>
                <w:lang w:val="sv-SE"/>
              </w:rPr>
            </w:pPr>
            <w:r w:rsidRPr="00E36978">
              <w:rPr>
                <w:lang w:val="fr-FR"/>
              </w:rPr>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E36978" w:rsidRDefault="00000000">
            <w:pPr>
              <w:pStyle w:val="TAH"/>
              <w:rPr>
                <w:lang w:val="fr-FR"/>
              </w:rPr>
            </w:pPr>
            <w:r w:rsidRPr="00E36978">
              <w:rPr>
                <w:lang w:val="fr-FR"/>
              </w:rPr>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E36978" w:rsidRDefault="00000000">
            <w:pPr>
              <w:pStyle w:val="TAH"/>
              <w:rPr>
                <w:lang w:val="fr-FR"/>
              </w:rPr>
            </w:pPr>
            <w:r w:rsidRPr="00E36978">
              <w:rPr>
                <w:lang w:val="fr-FR"/>
              </w:rPr>
              <w:t>Value</w:t>
            </w:r>
          </w:p>
        </w:tc>
      </w:tr>
      <w:tr w:rsidR="00524A5D" w:rsidRPr="00E36978"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E36978" w:rsidRDefault="00000000">
            <w:pPr>
              <w:pStyle w:val="TAL"/>
              <w:rPr>
                <w:b/>
                <w:bCs/>
                <w:lang w:val="fr-FR"/>
              </w:rPr>
            </w:pPr>
            <w:r w:rsidRPr="00E36978">
              <w:rPr>
                <w:lang w:val="fr-FR"/>
              </w:rPr>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E36978" w:rsidRDefault="00000000">
            <w:pPr>
              <w:pStyle w:val="TAC"/>
              <w:rPr>
                <w:lang w:val="fr-FR"/>
              </w:rPr>
            </w:pPr>
            <w:r w:rsidRPr="00E36978">
              <w:rPr>
                <w:lang w:val="fr-FR"/>
              </w:rPr>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E36978" w:rsidRDefault="00000000">
            <w:pPr>
              <w:pStyle w:val="TAC"/>
              <w:rPr>
                <w:lang w:val="fr-FR"/>
              </w:rPr>
            </w:pPr>
            <w:r w:rsidRPr="00E36978">
              <w:rPr>
                <w:lang w:val="fr-FR"/>
              </w:rPr>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E36978" w:rsidRDefault="00000000">
            <w:pPr>
              <w:pStyle w:val="TAC"/>
              <w:rPr>
                <w:lang w:val="fr-FR"/>
              </w:rPr>
            </w:pPr>
            <w:r w:rsidRPr="00E36978">
              <w:rPr>
                <w:lang w:val="fr-FR"/>
              </w:rPr>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E36978" w:rsidRDefault="00000000">
            <w:pPr>
              <w:pStyle w:val="TAC"/>
              <w:rPr>
                <w:lang w:val="fr-FR"/>
              </w:rPr>
            </w:pPr>
            <w:r w:rsidRPr="00E36978">
              <w:rPr>
                <w:lang w:val="fr-FR"/>
              </w:rPr>
              <w:t>1.4</w:t>
            </w:r>
          </w:p>
        </w:tc>
      </w:tr>
      <w:tr w:rsidR="00524A5D" w:rsidRPr="00E36978"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E36978" w:rsidRDefault="00000000">
            <w:pPr>
              <w:pStyle w:val="TAL"/>
              <w:rPr>
                <w:lang w:val="fr-FR"/>
              </w:rPr>
            </w:pPr>
            <w:r w:rsidRPr="00E36978">
              <w:rPr>
                <w:lang w:val="fr-FR"/>
              </w:rPr>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E36978" w:rsidRDefault="00000000">
            <w:pPr>
              <w:pStyle w:val="TAC"/>
              <w:rPr>
                <w:lang w:val="fr-FR"/>
              </w:rPr>
            </w:pPr>
            <w:r w:rsidRPr="00E36978">
              <w:rPr>
                <w:lang w:val="fr-FR"/>
              </w:rPr>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E36978" w:rsidRDefault="00000000">
            <w:pPr>
              <w:pStyle w:val="TAC"/>
              <w:rPr>
                <w:lang w:val="fr-FR"/>
              </w:rPr>
            </w:pPr>
            <w:r w:rsidRPr="00E36978">
              <w:rPr>
                <w:lang w:val="fr-FR"/>
              </w:rPr>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E36978" w:rsidRDefault="00000000">
            <w:pPr>
              <w:pStyle w:val="TAC"/>
              <w:rPr>
                <w:lang w:val="fr-FR"/>
              </w:rPr>
            </w:pPr>
            <w:r w:rsidRPr="00E36978">
              <w:rPr>
                <w:lang w:val="fr-FR"/>
              </w:rPr>
              <w:t>1</w:t>
            </w:r>
          </w:p>
        </w:tc>
      </w:tr>
      <w:tr w:rsidR="00524A5D" w:rsidRPr="00E36978"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E36978" w:rsidRDefault="00000000">
            <w:pPr>
              <w:pStyle w:val="TAL"/>
              <w:rPr>
                <w:lang w:val="fr-FR"/>
              </w:rPr>
            </w:pPr>
            <w:r w:rsidRPr="00E36978">
              <w:rPr>
                <w:lang w:val="fr-FR"/>
              </w:rPr>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E36978" w:rsidRDefault="00000000">
            <w:pPr>
              <w:pStyle w:val="TAC"/>
              <w:rPr>
                <w:lang w:val="fr-FR"/>
              </w:rPr>
            </w:pPr>
            <w:r w:rsidRPr="00E36978">
              <w:rPr>
                <w:lang w:val="fr-FR"/>
              </w:rPr>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E36978" w:rsidRDefault="00000000">
            <w:pPr>
              <w:pStyle w:val="TAC"/>
              <w:rPr>
                <w:lang w:val="fr-FR"/>
              </w:rPr>
            </w:pPr>
            <w:r w:rsidRPr="00E36978">
              <w:rPr>
                <w:lang w:val="fr-FR"/>
              </w:rPr>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E36978" w:rsidRDefault="00000000">
            <w:pPr>
              <w:pStyle w:val="TAC"/>
              <w:rPr>
                <w:lang w:val="fr-FR"/>
              </w:rPr>
            </w:pPr>
            <w:r w:rsidRPr="00E36978">
              <w:rPr>
                <w:lang w:val="fr-FR"/>
              </w:rPr>
              <w:t>6</w:t>
            </w:r>
          </w:p>
        </w:tc>
      </w:tr>
      <w:tr w:rsidR="00524A5D" w:rsidRPr="00E36978"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1C7B98" w:rsidRDefault="00000000">
            <w:pPr>
              <w:pStyle w:val="TAL"/>
            </w:pPr>
            <w:r w:rsidRPr="001C7B98">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1C7B98"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E36978" w:rsidRDefault="00000000">
            <w:pPr>
              <w:pStyle w:val="TAC"/>
              <w:rPr>
                <w:lang w:val="fr-FR"/>
              </w:rPr>
            </w:pPr>
            <w:r w:rsidRPr="00E36978">
              <w:rPr>
                <w:lang w:val="fr-FR"/>
              </w:rPr>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E36978" w:rsidRDefault="00000000">
            <w:pPr>
              <w:pStyle w:val="TAC"/>
              <w:rPr>
                <w:lang w:val="fr-FR"/>
              </w:rPr>
            </w:pPr>
            <w:r w:rsidRPr="00E36978">
              <w:rPr>
                <w:lang w:val="fr-FR"/>
              </w:rPr>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E36978" w:rsidRDefault="00000000">
            <w:pPr>
              <w:pStyle w:val="TAC"/>
              <w:rPr>
                <w:lang w:val="fr-FR"/>
              </w:rPr>
            </w:pPr>
            <w:r w:rsidRPr="00E36978">
              <w:rPr>
                <w:lang w:val="fr-FR"/>
              </w:rPr>
              <w:t>12</w:t>
            </w:r>
          </w:p>
        </w:tc>
      </w:tr>
      <w:tr w:rsidR="00524A5D" w:rsidRPr="00E36978"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E36978" w:rsidRDefault="00000000">
            <w:pPr>
              <w:pStyle w:val="TAL"/>
              <w:rPr>
                <w:lang w:val="fr-FR"/>
              </w:rPr>
            </w:pPr>
            <w:r w:rsidRPr="00E36978">
              <w:rPr>
                <w:lang w:val="fr-FR"/>
              </w:rPr>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E36978" w:rsidRDefault="00000000">
            <w:pPr>
              <w:pStyle w:val="TAC"/>
              <w:rPr>
                <w:lang w:val="fr-FR"/>
              </w:rPr>
            </w:pPr>
            <w:r w:rsidRPr="00E36978">
              <w:rPr>
                <w:lang w:val="fr-FR"/>
              </w:rPr>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E36978" w:rsidRDefault="00000000">
            <w:pPr>
              <w:pStyle w:val="TAC"/>
              <w:rPr>
                <w:lang w:val="fr-FR"/>
              </w:rPr>
            </w:pPr>
            <w:r w:rsidRPr="00E36978">
              <w:rPr>
                <w:lang w:val="fr-FR"/>
              </w:rPr>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E36978" w:rsidRDefault="00000000">
            <w:pPr>
              <w:pStyle w:val="TAC"/>
              <w:rPr>
                <w:lang w:val="fr-FR"/>
              </w:rPr>
            </w:pPr>
            <w:r w:rsidRPr="00E36978">
              <w:rPr>
                <w:lang w:val="fr-FR"/>
              </w:rPr>
              <w:t>QPSK</w:t>
            </w:r>
          </w:p>
        </w:tc>
      </w:tr>
      <w:tr w:rsidR="00524A5D" w:rsidRPr="00E36978"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E36978" w:rsidRDefault="00000000">
            <w:pPr>
              <w:pStyle w:val="TAL"/>
              <w:rPr>
                <w:lang w:val="fr-FR"/>
              </w:rPr>
            </w:pPr>
            <w:r w:rsidRPr="00E36978">
              <w:rPr>
                <w:lang w:val="fr-FR"/>
              </w:rPr>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E36978" w:rsidRDefault="00000000">
            <w:pPr>
              <w:pStyle w:val="TAC"/>
              <w:rPr>
                <w:lang w:val="fr-FR"/>
              </w:rPr>
            </w:pPr>
            <w:r w:rsidRPr="00E36978">
              <w:rPr>
                <w:lang w:val="fr-FR"/>
              </w:rPr>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E36978" w:rsidRDefault="00000000">
            <w:pPr>
              <w:pStyle w:val="TAC"/>
              <w:rPr>
                <w:lang w:val="fr-FR"/>
              </w:rPr>
            </w:pPr>
            <w:r w:rsidRPr="00E36978">
              <w:rPr>
                <w:lang w:val="fr-FR"/>
              </w:rPr>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E36978" w:rsidRDefault="00000000">
            <w:pPr>
              <w:pStyle w:val="TAC"/>
              <w:rPr>
                <w:lang w:val="fr-FR"/>
              </w:rPr>
            </w:pPr>
            <w:r w:rsidRPr="00E36978">
              <w:rPr>
                <w:lang w:val="fr-FR"/>
              </w:rPr>
              <w:t>1/3</w:t>
            </w:r>
          </w:p>
        </w:tc>
      </w:tr>
      <w:tr w:rsidR="00524A5D" w:rsidRPr="00E36978"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E36978" w:rsidRDefault="00000000">
            <w:pPr>
              <w:pStyle w:val="TAL"/>
              <w:rPr>
                <w:lang w:val="fr-FR"/>
              </w:rPr>
            </w:pPr>
            <w:r w:rsidRPr="00E36978">
              <w:rPr>
                <w:lang w:val="fr-FR"/>
              </w:rPr>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E36978" w:rsidRDefault="00000000">
            <w:pPr>
              <w:pStyle w:val="TAC"/>
              <w:rPr>
                <w:lang w:val="fr-FR"/>
              </w:rPr>
            </w:pPr>
            <w:r w:rsidRPr="00E36978">
              <w:rPr>
                <w:lang w:val="fr-FR"/>
              </w:rPr>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E36978" w:rsidRDefault="00000000">
            <w:pPr>
              <w:pStyle w:val="TAC"/>
              <w:rPr>
                <w:lang w:val="fr-FR"/>
              </w:rPr>
            </w:pPr>
            <w:r w:rsidRPr="00E36978">
              <w:rPr>
                <w:lang w:val="fr-FR"/>
              </w:rPr>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E36978" w:rsidRDefault="00000000">
            <w:pPr>
              <w:pStyle w:val="TAC"/>
              <w:rPr>
                <w:lang w:val="fr-FR"/>
              </w:rPr>
            </w:pPr>
            <w:r w:rsidRPr="00E36978">
              <w:rPr>
                <w:lang w:val="fr-FR"/>
              </w:rPr>
              <w:t>72</w:t>
            </w:r>
          </w:p>
        </w:tc>
      </w:tr>
      <w:tr w:rsidR="00524A5D" w:rsidRPr="00E36978"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E36978" w:rsidRDefault="00000000">
            <w:pPr>
              <w:pStyle w:val="TAL"/>
              <w:rPr>
                <w:lang w:val="fr-FR"/>
              </w:rPr>
            </w:pPr>
            <w:r w:rsidRPr="00E36978">
              <w:rPr>
                <w:lang w:val="fr-FR"/>
              </w:rPr>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E36978" w:rsidRDefault="00000000">
            <w:pPr>
              <w:pStyle w:val="TAC"/>
              <w:rPr>
                <w:lang w:val="fr-FR"/>
              </w:rPr>
            </w:pPr>
            <w:r w:rsidRPr="00E36978">
              <w:rPr>
                <w:lang w:val="fr-FR"/>
              </w:rPr>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E36978" w:rsidRDefault="00000000">
            <w:pPr>
              <w:pStyle w:val="TAC"/>
              <w:rPr>
                <w:lang w:val="fr-FR"/>
              </w:rPr>
            </w:pPr>
            <w:r w:rsidRPr="00E36978">
              <w:rPr>
                <w:lang w:val="fr-FR"/>
              </w:rPr>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E36978" w:rsidRDefault="00000000">
            <w:pPr>
              <w:pStyle w:val="TAC"/>
              <w:rPr>
                <w:lang w:val="fr-FR"/>
              </w:rPr>
            </w:pPr>
            <w:r w:rsidRPr="00E36978">
              <w:rPr>
                <w:lang w:val="fr-FR"/>
              </w:rPr>
              <w:t>24</w:t>
            </w:r>
          </w:p>
        </w:tc>
      </w:tr>
      <w:tr w:rsidR="00524A5D" w:rsidRPr="00E36978"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E36978" w:rsidRDefault="00000000">
            <w:pPr>
              <w:pStyle w:val="TAL"/>
              <w:rPr>
                <w:lang w:val="fr-FR"/>
              </w:rPr>
            </w:pPr>
            <w:r w:rsidRPr="00E36978">
              <w:rPr>
                <w:lang w:val="fr-FR"/>
              </w:rPr>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E36978" w:rsidRDefault="00000000">
            <w:pPr>
              <w:pStyle w:val="TAC"/>
              <w:rPr>
                <w:lang w:val="fr-FR"/>
              </w:rPr>
            </w:pPr>
            <w:r w:rsidRPr="00E36978">
              <w:rPr>
                <w:lang w:val="fr-FR"/>
              </w:rPr>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E36978" w:rsidRDefault="00000000">
            <w:pPr>
              <w:pStyle w:val="TAC"/>
              <w:rPr>
                <w:lang w:val="fr-FR"/>
              </w:rPr>
            </w:pPr>
            <w:r w:rsidRPr="00E36978">
              <w:rPr>
                <w:lang w:val="fr-FR"/>
              </w:rPr>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E36978" w:rsidRDefault="00000000">
            <w:pPr>
              <w:pStyle w:val="TAC"/>
              <w:rPr>
                <w:lang w:val="fr-FR"/>
              </w:rPr>
            </w:pPr>
            <w:r w:rsidRPr="00E36978">
              <w:rPr>
                <w:lang w:val="fr-FR"/>
              </w:rPr>
              <w:t>1</w:t>
            </w:r>
          </w:p>
        </w:tc>
      </w:tr>
      <w:tr w:rsidR="00524A5D" w:rsidRPr="00E36978"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1C7B98" w:rsidRDefault="00000000">
            <w:pPr>
              <w:pStyle w:val="TAL"/>
            </w:pPr>
            <w:r w:rsidRPr="001C7B98">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E36978" w:rsidRDefault="00000000">
            <w:pPr>
              <w:pStyle w:val="TAC"/>
              <w:rPr>
                <w:lang w:val="fr-FR"/>
              </w:rPr>
            </w:pPr>
            <w:r w:rsidRPr="00E36978">
              <w:rPr>
                <w:lang w:val="fr-FR"/>
              </w:rPr>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E36978" w:rsidRDefault="00000000">
            <w:pPr>
              <w:pStyle w:val="TAC"/>
              <w:rPr>
                <w:lang w:val="fr-FR"/>
              </w:rPr>
            </w:pPr>
            <w:r w:rsidRPr="00E36978">
              <w:rPr>
                <w:lang w:val="fr-FR"/>
              </w:rPr>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E36978" w:rsidRDefault="00000000">
            <w:pPr>
              <w:pStyle w:val="TAC"/>
              <w:rPr>
                <w:lang w:val="fr-FR"/>
              </w:rPr>
            </w:pPr>
            <w:r w:rsidRPr="00E36978">
              <w:rPr>
                <w:lang w:val="fr-FR"/>
              </w:rPr>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E36978" w:rsidRDefault="00000000">
            <w:pPr>
              <w:pStyle w:val="TAC"/>
              <w:rPr>
                <w:lang w:val="fr-FR"/>
              </w:rPr>
            </w:pPr>
            <w:r w:rsidRPr="00E36978">
              <w:rPr>
                <w:lang w:val="fr-FR"/>
              </w:rPr>
              <w:t>288</w:t>
            </w:r>
          </w:p>
        </w:tc>
      </w:tr>
      <w:tr w:rsidR="00524A5D" w:rsidRPr="00E36978"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1C7B98" w:rsidRDefault="00000000">
            <w:pPr>
              <w:pStyle w:val="TAL"/>
            </w:pPr>
            <w:r w:rsidRPr="001C7B98">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1C7B98"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E36978" w:rsidRDefault="00000000">
            <w:pPr>
              <w:pStyle w:val="TAC"/>
              <w:rPr>
                <w:lang w:val="fr-FR"/>
              </w:rPr>
            </w:pPr>
            <w:r w:rsidRPr="00E36978">
              <w:rPr>
                <w:lang w:val="fr-FR"/>
              </w:rPr>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E36978" w:rsidRDefault="00000000">
            <w:pPr>
              <w:pStyle w:val="TAC"/>
              <w:rPr>
                <w:lang w:val="fr-FR"/>
              </w:rPr>
            </w:pPr>
            <w:r w:rsidRPr="00E36978">
              <w:rPr>
                <w:lang w:val="fr-FR"/>
              </w:rPr>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E36978" w:rsidRDefault="00000000">
            <w:pPr>
              <w:pStyle w:val="TAC"/>
              <w:rPr>
                <w:lang w:val="fr-FR"/>
              </w:rPr>
            </w:pPr>
            <w:r w:rsidRPr="00E36978">
              <w:rPr>
                <w:lang w:val="fr-FR"/>
              </w:rPr>
              <w:t>144</w:t>
            </w:r>
          </w:p>
        </w:tc>
      </w:tr>
      <w:tr w:rsidR="00524A5D" w:rsidRPr="00E36978"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E36978" w:rsidRDefault="00000000">
            <w:pPr>
              <w:pStyle w:val="TAL"/>
              <w:rPr>
                <w:lang w:val="fr-FR"/>
              </w:rPr>
            </w:pPr>
            <w:r w:rsidRPr="00E36978">
              <w:rPr>
                <w:lang w:val="fr-FR"/>
              </w:rPr>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E36978" w:rsidRDefault="00000000">
            <w:pPr>
              <w:pStyle w:val="TAC"/>
              <w:rPr>
                <w:lang w:val="fr-FR"/>
              </w:rPr>
            </w:pPr>
            <w:r w:rsidRPr="00E36978">
              <w:rPr>
                <w:lang w:val="fr-FR"/>
              </w:rPr>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E36978" w:rsidRDefault="00000000">
            <w:pPr>
              <w:pStyle w:val="TAC"/>
              <w:rPr>
                <w:lang w:val="fr-FR"/>
              </w:rPr>
            </w:pPr>
            <w:r w:rsidRPr="00E36978">
              <w:rPr>
                <w:lang w:val="fr-FR"/>
              </w:rPr>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E36978" w:rsidRDefault="00000000">
            <w:pPr>
              <w:pStyle w:val="TAC"/>
              <w:rPr>
                <w:lang w:val="fr-FR"/>
              </w:rPr>
            </w:pPr>
            <w:r w:rsidRPr="00E36978">
              <w:rPr>
                <w:lang w:val="fr-FR"/>
              </w:rPr>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E36978" w:rsidRDefault="00000000">
            <w:pPr>
              <w:pStyle w:val="TAC"/>
              <w:rPr>
                <w:lang w:val="fr-FR"/>
              </w:rPr>
            </w:pPr>
            <w:r w:rsidRPr="00E36978">
              <w:rPr>
                <w:lang w:val="fr-FR"/>
              </w:rPr>
              <w:t>2</w:t>
            </w:r>
          </w:p>
        </w:tc>
      </w:tr>
      <w:tr w:rsidR="00524A5D" w:rsidRPr="00E36978"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E36978" w:rsidRDefault="00000000">
            <w:pPr>
              <w:pStyle w:val="TAL"/>
              <w:rPr>
                <w:lang w:val="fr-FR"/>
              </w:rPr>
            </w:pPr>
            <w:r w:rsidRPr="00E36978">
              <w:rPr>
                <w:lang w:val="fr-FR"/>
              </w:rPr>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E36978" w:rsidRDefault="00524A5D">
            <w:pPr>
              <w:pStyle w:val="TAC"/>
              <w:rPr>
                <w:lang w:val="fr-FR"/>
              </w:rPr>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E36978" w:rsidRDefault="00000000">
            <w:pPr>
              <w:pStyle w:val="TAC"/>
              <w:rPr>
                <w:lang w:val="fr-FR"/>
              </w:rPr>
            </w:pPr>
            <w:r w:rsidRPr="00E36978">
              <w:rPr>
                <w:lang w:val="fr-FR"/>
              </w:rPr>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E36978" w:rsidRDefault="00000000">
            <w:pPr>
              <w:pStyle w:val="TAC"/>
              <w:rPr>
                <w:lang w:val="fr-FR"/>
              </w:rPr>
            </w:pPr>
            <w:r w:rsidRPr="00E36978">
              <w:rPr>
                <w:lang w:val="fr-FR"/>
              </w:rPr>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E36978" w:rsidRDefault="00000000">
            <w:pPr>
              <w:pStyle w:val="TAC"/>
              <w:rPr>
                <w:lang w:val="fr-FR"/>
              </w:rPr>
            </w:pPr>
            <w:r w:rsidRPr="00E36978">
              <w:rPr>
                <w:lang w:val="fr-FR"/>
              </w:rPr>
              <w:t>M1</w:t>
            </w:r>
          </w:p>
        </w:tc>
      </w:tr>
      <w:tr w:rsidR="00524A5D" w:rsidRPr="00E36978"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1C7B98" w:rsidRDefault="00000000">
            <w:pPr>
              <w:pStyle w:val="TAN"/>
            </w:pPr>
            <w:r w:rsidRPr="001C7B98">
              <w:t> NOTE 1:  If more than one Code Block is present, an additional CRC sequence of L = 24 Bits is attached to each Code Block (otherwise L = 0 Bit)</w:t>
            </w:r>
          </w:p>
        </w:tc>
      </w:tr>
    </w:tbl>
    <w:p w14:paraId="4C6B5DEA" w14:textId="77777777" w:rsidR="00524A5D" w:rsidRPr="00E36978" w:rsidRDefault="00524A5D"/>
    <w:p w14:paraId="4131E764" w14:textId="77777777" w:rsidR="00524A5D" w:rsidRPr="00E36978" w:rsidRDefault="00524A5D"/>
    <w:p w14:paraId="3286B28F" w14:textId="33DDE7D8" w:rsidR="00524A5D" w:rsidRPr="00E36978" w:rsidRDefault="00000000">
      <w:pPr>
        <w:pStyle w:val="Heading2"/>
        <w:rPr>
          <w:lang w:eastAsia="zh-CN"/>
        </w:rPr>
      </w:pPr>
      <w:bookmarkStart w:id="2242" w:name="_Toc368026645"/>
      <w:bookmarkStart w:id="2243" w:name="_Toc31176"/>
      <w:bookmarkStart w:id="2244" w:name="_Toc32187"/>
      <w:bookmarkStart w:id="2245" w:name="_Toc29843"/>
      <w:bookmarkStart w:id="2246" w:name="_Toc11251"/>
      <w:bookmarkStart w:id="2247" w:name="_Toc163510896"/>
      <w:bookmarkStart w:id="2248" w:name="_Toc368026635"/>
      <w:r w:rsidRPr="00E36978">
        <w:t>A.2.</w:t>
      </w:r>
      <w:r w:rsidR="009535D2">
        <w:rPr>
          <w:lang w:eastAsia="zh-CN"/>
        </w:rPr>
        <w:t>3</w:t>
      </w:r>
      <w:r w:rsidRPr="00E36978">
        <w:tab/>
      </w:r>
      <w:bookmarkEnd w:id="2242"/>
      <w:r w:rsidRPr="00E36978">
        <w:t>Reference measurement channels for category NB1</w:t>
      </w:r>
      <w:bookmarkEnd w:id="2243"/>
      <w:bookmarkEnd w:id="2244"/>
      <w:bookmarkEnd w:id="2245"/>
      <w:bookmarkEnd w:id="2246"/>
      <w:bookmarkEnd w:id="2247"/>
    </w:p>
    <w:bookmarkEnd w:id="2248"/>
    <w:p w14:paraId="747CD982" w14:textId="6544CB08" w:rsidR="00524A5D" w:rsidRPr="00E36978" w:rsidRDefault="00000000">
      <w:pPr>
        <w:pStyle w:val="TH"/>
        <w:rPr>
          <w:lang w:eastAsia="zh-CN"/>
        </w:rPr>
      </w:pPr>
      <w:r w:rsidRPr="00E36978">
        <w:t>Table A.</w:t>
      </w:r>
      <w:r w:rsidRPr="00E36978">
        <w:rPr>
          <w:lang w:eastAsia="zh-CN"/>
        </w:rPr>
        <w:t>2</w:t>
      </w:r>
      <w:r w:rsidRPr="00E36978">
        <w:t>.</w:t>
      </w:r>
      <w:r w:rsidR="009535D2">
        <w:t>3</w:t>
      </w:r>
      <w:r w:rsidRPr="00E36978">
        <w:t>-1 Reference Channel</w:t>
      </w:r>
      <w:r w:rsidRPr="00E36978">
        <w:rPr>
          <w:lang w:eastAsia="zh-CN"/>
        </w:rPr>
        <w:t>s</w:t>
      </w:r>
      <w:r w:rsidRPr="00E36978">
        <w:t xml:space="preserve"> for</w:t>
      </w:r>
      <w:r w:rsidRPr="00E36978">
        <w:rPr>
          <w:lang w:eastAsia="zh-CN"/>
        </w:rPr>
        <w:t xml:space="preserve"> category </w:t>
      </w:r>
      <w:r w:rsidRPr="00E36978">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E36978" w14:paraId="4E7202AA" w14:textId="77777777">
        <w:trPr>
          <w:jc w:val="center"/>
        </w:trPr>
        <w:tc>
          <w:tcPr>
            <w:tcW w:w="2410" w:type="dxa"/>
          </w:tcPr>
          <w:p w14:paraId="74B14DF4" w14:textId="77777777" w:rsidR="00524A5D" w:rsidRPr="00E36978" w:rsidRDefault="00000000">
            <w:pPr>
              <w:keepNext/>
              <w:spacing w:after="0"/>
              <w:jc w:val="center"/>
              <w:rPr>
                <w:rFonts w:ascii="Arial" w:hAnsi="Arial" w:cs="Arial"/>
                <w:b/>
                <w:sz w:val="18"/>
              </w:rPr>
            </w:pPr>
            <w:r w:rsidRPr="00E36978">
              <w:rPr>
                <w:rFonts w:ascii="Arial" w:hAnsi="Arial" w:cs="Arial"/>
                <w:b/>
                <w:sz w:val="18"/>
                <w:lang w:eastAsia="ja-JP"/>
              </w:rPr>
              <w:t>Parameter</w:t>
            </w:r>
          </w:p>
        </w:tc>
        <w:tc>
          <w:tcPr>
            <w:tcW w:w="7513" w:type="dxa"/>
            <w:gridSpan w:val="7"/>
          </w:tcPr>
          <w:p w14:paraId="5108820D" w14:textId="77777777" w:rsidR="00524A5D" w:rsidRPr="00E36978" w:rsidRDefault="00000000">
            <w:pPr>
              <w:keepNext/>
              <w:spacing w:after="0"/>
              <w:jc w:val="center"/>
              <w:rPr>
                <w:rFonts w:ascii="Arial" w:hAnsi="Arial" w:cs="Arial"/>
                <w:b/>
                <w:sz w:val="18"/>
                <w:lang w:eastAsia="zh-CN"/>
              </w:rPr>
            </w:pPr>
            <w:r w:rsidRPr="00E36978">
              <w:rPr>
                <w:rFonts w:ascii="Arial" w:hAnsi="Arial" w:cs="Arial"/>
                <w:b/>
                <w:sz w:val="18"/>
                <w:lang w:eastAsia="zh-CN"/>
              </w:rPr>
              <w:t>Value</w:t>
            </w:r>
          </w:p>
        </w:tc>
      </w:tr>
      <w:tr w:rsidR="00524A5D" w:rsidRPr="00E36978" w14:paraId="31DC57A3" w14:textId="77777777">
        <w:trPr>
          <w:jc w:val="center"/>
        </w:trPr>
        <w:tc>
          <w:tcPr>
            <w:tcW w:w="2410" w:type="dxa"/>
          </w:tcPr>
          <w:p w14:paraId="06DD1AB7" w14:textId="77777777" w:rsidR="00524A5D" w:rsidRPr="00E36978" w:rsidRDefault="00000000">
            <w:pPr>
              <w:keepNext/>
              <w:spacing w:after="0"/>
              <w:rPr>
                <w:rFonts w:ascii="Arial" w:hAnsi="Arial" w:cs="Arial"/>
                <w:sz w:val="18"/>
              </w:rPr>
            </w:pPr>
            <w:r w:rsidRPr="00E36978">
              <w:rPr>
                <w:rFonts w:ascii="Arial" w:hAnsi="Arial" w:cs="Arial"/>
                <w:sz w:val="18"/>
              </w:rPr>
              <w:t>Sub-carrier spacing (kHz)</w:t>
            </w:r>
          </w:p>
        </w:tc>
        <w:tc>
          <w:tcPr>
            <w:tcW w:w="1134" w:type="dxa"/>
          </w:tcPr>
          <w:p w14:paraId="6B56819F" w14:textId="77777777" w:rsidR="00524A5D" w:rsidRPr="00E36978" w:rsidRDefault="00000000">
            <w:pPr>
              <w:keepNext/>
              <w:spacing w:after="0"/>
              <w:jc w:val="center"/>
              <w:rPr>
                <w:rFonts w:ascii="Arial" w:hAnsi="Arial" w:cs="Arial"/>
                <w:sz w:val="18"/>
              </w:rPr>
            </w:pPr>
            <w:r w:rsidRPr="00E36978">
              <w:rPr>
                <w:rFonts w:ascii="Arial" w:hAnsi="Arial" w:cs="Arial"/>
                <w:sz w:val="18"/>
              </w:rPr>
              <w:t>3.75</w:t>
            </w:r>
          </w:p>
        </w:tc>
        <w:tc>
          <w:tcPr>
            <w:tcW w:w="1134" w:type="dxa"/>
          </w:tcPr>
          <w:p w14:paraId="70B791DE" w14:textId="77777777" w:rsidR="00524A5D" w:rsidRPr="00E36978" w:rsidRDefault="00000000">
            <w:pPr>
              <w:keepNext/>
              <w:spacing w:after="0"/>
              <w:jc w:val="center"/>
              <w:rPr>
                <w:rFonts w:ascii="Arial" w:hAnsi="Arial" w:cs="Arial"/>
                <w:sz w:val="18"/>
              </w:rPr>
            </w:pPr>
            <w:r w:rsidRPr="00E36978">
              <w:rPr>
                <w:rFonts w:ascii="Arial" w:hAnsi="Arial" w:cs="Arial"/>
                <w:sz w:val="18"/>
              </w:rPr>
              <w:t>3.75</w:t>
            </w:r>
          </w:p>
        </w:tc>
        <w:tc>
          <w:tcPr>
            <w:tcW w:w="1134" w:type="dxa"/>
          </w:tcPr>
          <w:p w14:paraId="4D63DB1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1134" w:type="dxa"/>
          </w:tcPr>
          <w:p w14:paraId="0AD8314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3" w:type="dxa"/>
          </w:tcPr>
          <w:p w14:paraId="22E68426"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0068711D"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41C807B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15</w:t>
            </w:r>
          </w:p>
        </w:tc>
      </w:tr>
      <w:tr w:rsidR="00524A5D" w:rsidRPr="00E36978" w14:paraId="27A72EFD" w14:textId="77777777">
        <w:trPr>
          <w:jc w:val="center"/>
        </w:trPr>
        <w:tc>
          <w:tcPr>
            <w:tcW w:w="2410" w:type="dxa"/>
          </w:tcPr>
          <w:p w14:paraId="6D1AE8DF" w14:textId="77777777" w:rsidR="00524A5D" w:rsidRPr="00E36978" w:rsidRDefault="00000000">
            <w:pPr>
              <w:keepNext/>
              <w:spacing w:after="0"/>
              <w:rPr>
                <w:rFonts w:ascii="Arial" w:hAnsi="Arial" w:cs="Arial"/>
                <w:sz w:val="18"/>
              </w:rPr>
            </w:pPr>
            <w:r w:rsidRPr="00E36978">
              <w:rPr>
                <w:rFonts w:ascii="Arial" w:hAnsi="Arial" w:cs="Arial"/>
                <w:sz w:val="18"/>
              </w:rPr>
              <w:t>Number of tone</w:t>
            </w:r>
          </w:p>
        </w:tc>
        <w:tc>
          <w:tcPr>
            <w:tcW w:w="1134" w:type="dxa"/>
          </w:tcPr>
          <w:p w14:paraId="3C6498F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7A4E03F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1DFBF83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666D7698"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106B9CA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p>
        </w:tc>
        <w:tc>
          <w:tcPr>
            <w:tcW w:w="992" w:type="dxa"/>
          </w:tcPr>
          <w:p w14:paraId="0B65A10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6</w:t>
            </w:r>
          </w:p>
        </w:tc>
        <w:tc>
          <w:tcPr>
            <w:tcW w:w="992" w:type="dxa"/>
          </w:tcPr>
          <w:p w14:paraId="54DFC576"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12</w:t>
            </w:r>
          </w:p>
        </w:tc>
      </w:tr>
      <w:tr w:rsidR="00524A5D" w:rsidRPr="00E36978" w14:paraId="3FFAE850" w14:textId="77777777">
        <w:trPr>
          <w:jc w:val="center"/>
        </w:trPr>
        <w:tc>
          <w:tcPr>
            <w:tcW w:w="2410" w:type="dxa"/>
          </w:tcPr>
          <w:p w14:paraId="53C261B2" w14:textId="77777777" w:rsidR="00524A5D" w:rsidRPr="00E36978" w:rsidRDefault="00000000">
            <w:pPr>
              <w:keepNext/>
              <w:spacing w:after="0"/>
              <w:rPr>
                <w:rFonts w:ascii="Arial" w:hAnsi="Arial" w:cs="Arial"/>
                <w:sz w:val="18"/>
              </w:rPr>
            </w:pPr>
            <w:r w:rsidRPr="00E36978">
              <w:rPr>
                <w:rFonts w:ascii="Arial" w:hAnsi="Arial" w:cs="Arial"/>
                <w:sz w:val="18"/>
              </w:rPr>
              <w:t>Modulation</w:t>
            </w:r>
          </w:p>
        </w:tc>
        <w:tc>
          <w:tcPr>
            <w:tcW w:w="1134" w:type="dxa"/>
          </w:tcPr>
          <w:p w14:paraId="632AD5EF"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7D5E1DB8"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1134" w:type="dxa"/>
          </w:tcPr>
          <w:p w14:paraId="1EA70B44"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0967E714"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3" w:type="dxa"/>
          </w:tcPr>
          <w:p w14:paraId="7218A6A8"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36BE644E"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411AE61E" w14:textId="77777777" w:rsidR="00524A5D" w:rsidRPr="00E36978" w:rsidRDefault="00000000">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r>
      <w:tr w:rsidR="00524A5D" w:rsidRPr="00E36978" w14:paraId="6287FCF1" w14:textId="77777777">
        <w:trPr>
          <w:jc w:val="center"/>
        </w:trPr>
        <w:tc>
          <w:tcPr>
            <w:tcW w:w="2410" w:type="dxa"/>
          </w:tcPr>
          <w:p w14:paraId="17AF0F9E" w14:textId="77777777" w:rsidR="00524A5D" w:rsidRPr="00E36978" w:rsidRDefault="00000000">
            <w:pPr>
              <w:keepNext/>
              <w:spacing w:after="0"/>
              <w:rPr>
                <w:rFonts w:ascii="Arial" w:hAnsi="Arial" w:cs="Arial"/>
                <w:sz w:val="18"/>
              </w:rPr>
            </w:pPr>
            <w:r w:rsidRPr="00E36978">
              <w:rPr>
                <w:rFonts w:ascii="Arial" w:hAnsi="Arial" w:cs="Arial"/>
                <w:sz w:val="18"/>
              </w:rPr>
              <w:t>Number of NPUSCH repetition (NOTE 5)</w:t>
            </w:r>
          </w:p>
        </w:tc>
        <w:tc>
          <w:tcPr>
            <w:tcW w:w="1134" w:type="dxa"/>
          </w:tcPr>
          <w:p w14:paraId="31F6EFF9"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6960F98C"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485264BF"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1BEFDB04"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5BB1E3F2"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52829D4B"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77D9330A"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r>
      <w:tr w:rsidR="00524A5D" w:rsidRPr="00E36978" w14:paraId="3B523236" w14:textId="77777777">
        <w:trPr>
          <w:jc w:val="center"/>
        </w:trPr>
        <w:tc>
          <w:tcPr>
            <w:tcW w:w="2410" w:type="dxa"/>
          </w:tcPr>
          <w:p w14:paraId="15FFA290" w14:textId="77777777" w:rsidR="00524A5D" w:rsidRPr="00E36978" w:rsidRDefault="00000000">
            <w:pPr>
              <w:keepNext/>
              <w:spacing w:after="0"/>
              <w:rPr>
                <w:rFonts w:ascii="Arial" w:hAnsi="Arial" w:cs="Arial"/>
                <w:sz w:val="18"/>
              </w:rPr>
            </w:pPr>
            <w:r w:rsidRPr="00E36978">
              <w:rPr>
                <w:rFonts w:ascii="Arial" w:hAnsi="Arial" w:cs="Arial"/>
                <w:sz w:val="18"/>
              </w:rPr>
              <w:t xml:space="preserve">IMCS / </w:t>
            </w:r>
            <w:r w:rsidRPr="00E36978">
              <w:rPr>
                <w:rFonts w:ascii="Arial" w:hAnsi="Arial" w:cs="Arial"/>
                <w:sz w:val="18"/>
                <w:lang w:eastAsia="zh-CN"/>
              </w:rPr>
              <w:t>I</w:t>
            </w:r>
            <w:r w:rsidRPr="00E36978">
              <w:rPr>
                <w:rFonts w:ascii="Arial" w:hAnsi="Arial" w:cs="Arial"/>
                <w:sz w:val="18"/>
              </w:rPr>
              <w:t>TBS</w:t>
            </w:r>
          </w:p>
        </w:tc>
        <w:tc>
          <w:tcPr>
            <w:tcW w:w="1134" w:type="dxa"/>
          </w:tcPr>
          <w:p w14:paraId="0B0C2F34" w14:textId="77777777" w:rsidR="00524A5D" w:rsidRPr="00E36978" w:rsidRDefault="00000000">
            <w:pPr>
              <w:keepNext/>
              <w:spacing w:after="0"/>
              <w:jc w:val="center"/>
              <w:rPr>
                <w:rFonts w:ascii="Arial" w:hAnsi="Arial" w:cs="Arial"/>
                <w:sz w:val="18"/>
              </w:rPr>
            </w:pPr>
            <w:r w:rsidRPr="00E36978">
              <w:rPr>
                <w:rFonts w:ascii="Arial" w:hAnsi="Arial" w:cs="Arial"/>
                <w:sz w:val="18"/>
              </w:rPr>
              <w:t>0 / 0</w:t>
            </w:r>
          </w:p>
        </w:tc>
        <w:tc>
          <w:tcPr>
            <w:tcW w:w="1134" w:type="dxa"/>
          </w:tcPr>
          <w:p w14:paraId="6D7B9CE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1134" w:type="dxa"/>
          </w:tcPr>
          <w:p w14:paraId="3A3F40E8" w14:textId="77777777" w:rsidR="00524A5D" w:rsidRPr="00E36978" w:rsidRDefault="00000000">
            <w:pPr>
              <w:keepNext/>
              <w:spacing w:after="0"/>
              <w:jc w:val="center"/>
              <w:rPr>
                <w:rFonts w:ascii="Arial" w:hAnsi="Arial" w:cs="Arial"/>
                <w:sz w:val="18"/>
              </w:rPr>
            </w:pPr>
            <w:r w:rsidRPr="00E36978">
              <w:rPr>
                <w:rFonts w:ascii="Arial" w:hAnsi="Arial" w:cs="Arial"/>
                <w:sz w:val="18"/>
              </w:rPr>
              <w:t>0 / 0</w:t>
            </w:r>
          </w:p>
        </w:tc>
        <w:tc>
          <w:tcPr>
            <w:tcW w:w="1134" w:type="dxa"/>
          </w:tcPr>
          <w:p w14:paraId="27A9C8D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993" w:type="dxa"/>
          </w:tcPr>
          <w:p w14:paraId="378AC1A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61345D4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30EAD09F"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r>
      <w:tr w:rsidR="00524A5D" w:rsidRPr="00E36978" w14:paraId="527670AF" w14:textId="77777777">
        <w:trPr>
          <w:jc w:val="center"/>
        </w:trPr>
        <w:tc>
          <w:tcPr>
            <w:tcW w:w="2410" w:type="dxa"/>
          </w:tcPr>
          <w:p w14:paraId="5B5D2246" w14:textId="77777777" w:rsidR="00524A5D" w:rsidRPr="00E36978" w:rsidRDefault="00000000">
            <w:pPr>
              <w:keepNext/>
              <w:spacing w:after="0"/>
              <w:rPr>
                <w:rFonts w:ascii="Arial" w:hAnsi="Arial" w:cs="Arial"/>
                <w:sz w:val="18"/>
              </w:rPr>
            </w:pPr>
            <w:r w:rsidRPr="00E36978">
              <w:rPr>
                <w:rFonts w:ascii="Arial" w:hAnsi="Arial" w:cs="Arial"/>
                <w:sz w:val="18"/>
              </w:rPr>
              <w:t>Payload size (bits)</w:t>
            </w:r>
          </w:p>
        </w:tc>
        <w:tc>
          <w:tcPr>
            <w:tcW w:w="1134" w:type="dxa"/>
          </w:tcPr>
          <w:p w14:paraId="1EF8BD69" w14:textId="77777777" w:rsidR="00524A5D" w:rsidRPr="00E36978" w:rsidRDefault="00000000">
            <w:pPr>
              <w:keepNext/>
              <w:spacing w:after="0"/>
              <w:jc w:val="center"/>
              <w:rPr>
                <w:rFonts w:ascii="Arial" w:hAnsi="Arial" w:cs="Arial"/>
                <w:sz w:val="18"/>
              </w:rPr>
            </w:pPr>
            <w:r w:rsidRPr="00E36978">
              <w:rPr>
                <w:rFonts w:ascii="Arial" w:hAnsi="Arial" w:cs="Arial"/>
                <w:sz w:val="18"/>
              </w:rPr>
              <w:t>32</w:t>
            </w:r>
          </w:p>
        </w:tc>
        <w:tc>
          <w:tcPr>
            <w:tcW w:w="1134" w:type="dxa"/>
          </w:tcPr>
          <w:p w14:paraId="478720CA"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40</w:t>
            </w:r>
          </w:p>
        </w:tc>
        <w:tc>
          <w:tcPr>
            <w:tcW w:w="1134" w:type="dxa"/>
          </w:tcPr>
          <w:p w14:paraId="2601AF57" w14:textId="77777777" w:rsidR="00524A5D" w:rsidRPr="00E36978" w:rsidRDefault="00000000">
            <w:pPr>
              <w:keepNext/>
              <w:spacing w:after="0"/>
              <w:jc w:val="center"/>
              <w:rPr>
                <w:rFonts w:ascii="Arial" w:hAnsi="Arial" w:cs="Arial"/>
                <w:sz w:val="18"/>
              </w:rPr>
            </w:pPr>
            <w:r w:rsidRPr="00E36978">
              <w:rPr>
                <w:rFonts w:ascii="Arial" w:hAnsi="Arial" w:cs="Arial"/>
                <w:sz w:val="18"/>
              </w:rPr>
              <w:t>32</w:t>
            </w:r>
          </w:p>
        </w:tc>
        <w:tc>
          <w:tcPr>
            <w:tcW w:w="1134" w:type="dxa"/>
          </w:tcPr>
          <w:p w14:paraId="29B05AC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40</w:t>
            </w:r>
          </w:p>
        </w:tc>
        <w:tc>
          <w:tcPr>
            <w:tcW w:w="993" w:type="dxa"/>
          </w:tcPr>
          <w:p w14:paraId="6D9814CE"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7E6314B9"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3A1F0102" w14:textId="77777777" w:rsidR="00524A5D" w:rsidRPr="00E36978" w:rsidRDefault="00000000">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r>
      <w:tr w:rsidR="00524A5D" w:rsidRPr="00E36978" w14:paraId="27510315" w14:textId="77777777">
        <w:trPr>
          <w:jc w:val="center"/>
        </w:trPr>
        <w:tc>
          <w:tcPr>
            <w:tcW w:w="2410" w:type="dxa"/>
          </w:tcPr>
          <w:p w14:paraId="24CDC3F1" w14:textId="77777777" w:rsidR="00524A5D" w:rsidRPr="00E36978" w:rsidRDefault="00000000">
            <w:pPr>
              <w:keepNext/>
              <w:spacing w:after="0"/>
              <w:rPr>
                <w:rFonts w:ascii="Arial" w:hAnsi="Arial" w:cs="Arial"/>
                <w:sz w:val="18"/>
              </w:rPr>
            </w:pPr>
            <w:r w:rsidRPr="00E36978">
              <w:rPr>
                <w:rFonts w:ascii="Arial" w:hAnsi="Arial" w:cs="Arial"/>
                <w:sz w:val="18"/>
              </w:rPr>
              <w:t>Allocated resource unit</w:t>
            </w:r>
          </w:p>
        </w:tc>
        <w:tc>
          <w:tcPr>
            <w:tcW w:w="1134" w:type="dxa"/>
          </w:tcPr>
          <w:p w14:paraId="04E2AA47" w14:textId="77777777" w:rsidR="00524A5D" w:rsidRPr="00E36978" w:rsidRDefault="00000000">
            <w:pPr>
              <w:keepNext/>
              <w:spacing w:after="0"/>
              <w:jc w:val="center"/>
              <w:rPr>
                <w:rFonts w:ascii="Arial" w:hAnsi="Arial" w:cs="Arial"/>
                <w:sz w:val="18"/>
              </w:rPr>
            </w:pPr>
            <w:r w:rsidRPr="00E36978">
              <w:rPr>
                <w:rFonts w:ascii="Arial" w:hAnsi="Arial" w:cs="Arial"/>
                <w:sz w:val="18"/>
              </w:rPr>
              <w:t>2</w:t>
            </w:r>
          </w:p>
        </w:tc>
        <w:tc>
          <w:tcPr>
            <w:tcW w:w="1134" w:type="dxa"/>
          </w:tcPr>
          <w:p w14:paraId="06AB225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1134" w:type="dxa"/>
          </w:tcPr>
          <w:p w14:paraId="6E510E16" w14:textId="77777777" w:rsidR="00524A5D" w:rsidRPr="00E36978" w:rsidRDefault="00000000">
            <w:pPr>
              <w:keepNext/>
              <w:spacing w:after="0"/>
              <w:jc w:val="center"/>
              <w:rPr>
                <w:rFonts w:ascii="Arial" w:hAnsi="Arial" w:cs="Arial"/>
                <w:sz w:val="18"/>
              </w:rPr>
            </w:pPr>
            <w:r w:rsidRPr="00E36978">
              <w:rPr>
                <w:rFonts w:ascii="Arial" w:hAnsi="Arial" w:cs="Arial"/>
                <w:sz w:val="18"/>
              </w:rPr>
              <w:t>2</w:t>
            </w:r>
          </w:p>
        </w:tc>
        <w:tc>
          <w:tcPr>
            <w:tcW w:w="1134" w:type="dxa"/>
          </w:tcPr>
          <w:p w14:paraId="369661D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3" w:type="dxa"/>
          </w:tcPr>
          <w:p w14:paraId="42338AA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4E5A3E6B"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7719795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r>
      <w:tr w:rsidR="00524A5D" w:rsidRPr="00E36978" w14:paraId="1C577F0E" w14:textId="77777777">
        <w:trPr>
          <w:jc w:val="center"/>
        </w:trPr>
        <w:tc>
          <w:tcPr>
            <w:tcW w:w="2410" w:type="dxa"/>
          </w:tcPr>
          <w:p w14:paraId="69EFF57F" w14:textId="77777777" w:rsidR="00524A5D" w:rsidRPr="00E36978" w:rsidRDefault="00000000">
            <w:pPr>
              <w:keepNext/>
              <w:spacing w:after="0"/>
              <w:rPr>
                <w:rFonts w:ascii="Arial" w:hAnsi="Arial" w:cs="Arial"/>
                <w:sz w:val="18"/>
              </w:rPr>
            </w:pPr>
            <w:r w:rsidRPr="00E36978">
              <w:rPr>
                <w:rFonts w:ascii="Arial" w:hAnsi="Arial" w:cs="Arial"/>
                <w:sz w:val="18"/>
              </w:rPr>
              <w:t>Code rate (target)</w:t>
            </w:r>
          </w:p>
        </w:tc>
        <w:tc>
          <w:tcPr>
            <w:tcW w:w="1134" w:type="dxa"/>
          </w:tcPr>
          <w:p w14:paraId="35AA042C"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566EC933"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732992B9"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1134" w:type="dxa"/>
          </w:tcPr>
          <w:p w14:paraId="1CEEC450"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3" w:type="dxa"/>
          </w:tcPr>
          <w:p w14:paraId="0EEDE358"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2" w:type="dxa"/>
          </w:tcPr>
          <w:p w14:paraId="573755DF"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c>
          <w:tcPr>
            <w:tcW w:w="992" w:type="dxa"/>
          </w:tcPr>
          <w:p w14:paraId="00E640FB" w14:textId="77777777" w:rsidR="00524A5D" w:rsidRPr="00E36978" w:rsidRDefault="00000000">
            <w:pPr>
              <w:keepNext/>
              <w:spacing w:after="0"/>
              <w:jc w:val="center"/>
              <w:rPr>
                <w:rFonts w:ascii="Arial" w:hAnsi="Arial" w:cs="Arial"/>
                <w:sz w:val="18"/>
              </w:rPr>
            </w:pPr>
            <w:r w:rsidRPr="00E36978">
              <w:rPr>
                <w:rFonts w:ascii="Arial" w:hAnsi="Arial" w:cs="Arial"/>
                <w:sz w:val="18"/>
              </w:rPr>
              <w:t>1/3</w:t>
            </w:r>
          </w:p>
        </w:tc>
      </w:tr>
      <w:tr w:rsidR="00524A5D" w:rsidRPr="00E36978" w14:paraId="79FF4275" w14:textId="77777777">
        <w:trPr>
          <w:jc w:val="center"/>
        </w:trPr>
        <w:tc>
          <w:tcPr>
            <w:tcW w:w="2410" w:type="dxa"/>
          </w:tcPr>
          <w:p w14:paraId="63B1F375" w14:textId="77777777" w:rsidR="00524A5D" w:rsidRPr="00E36978" w:rsidRDefault="00000000">
            <w:pPr>
              <w:keepNext/>
              <w:spacing w:after="0"/>
              <w:rPr>
                <w:rFonts w:ascii="Arial" w:hAnsi="Arial" w:cs="Arial"/>
                <w:sz w:val="18"/>
              </w:rPr>
            </w:pPr>
            <w:r w:rsidRPr="00E36978">
              <w:rPr>
                <w:rFonts w:ascii="Arial" w:hAnsi="Arial" w:cs="Arial"/>
                <w:sz w:val="18"/>
              </w:rPr>
              <w:t>Code rate (effective)</w:t>
            </w:r>
          </w:p>
        </w:tc>
        <w:tc>
          <w:tcPr>
            <w:tcW w:w="1134" w:type="dxa"/>
          </w:tcPr>
          <w:p w14:paraId="3CD5BDC3" w14:textId="77777777" w:rsidR="00524A5D" w:rsidRPr="00E36978" w:rsidRDefault="00000000">
            <w:pPr>
              <w:keepNext/>
              <w:spacing w:after="0"/>
              <w:jc w:val="center"/>
              <w:rPr>
                <w:rFonts w:ascii="Arial" w:hAnsi="Arial" w:cs="Arial"/>
                <w:sz w:val="18"/>
              </w:rPr>
            </w:pPr>
            <w:r w:rsidRPr="00E36978">
              <w:rPr>
                <w:rFonts w:ascii="Arial" w:hAnsi="Arial" w:cs="Arial"/>
                <w:sz w:val="18"/>
              </w:rPr>
              <w:t>0.29</w:t>
            </w:r>
          </w:p>
        </w:tc>
        <w:tc>
          <w:tcPr>
            <w:tcW w:w="1134" w:type="dxa"/>
          </w:tcPr>
          <w:p w14:paraId="6EDDB35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1134" w:type="dxa"/>
          </w:tcPr>
          <w:p w14:paraId="4A36C23D" w14:textId="77777777" w:rsidR="00524A5D" w:rsidRPr="00E36978" w:rsidRDefault="00000000">
            <w:pPr>
              <w:keepNext/>
              <w:spacing w:after="0"/>
              <w:jc w:val="center"/>
              <w:rPr>
                <w:rFonts w:ascii="Arial" w:hAnsi="Arial" w:cs="Arial"/>
                <w:sz w:val="18"/>
              </w:rPr>
            </w:pPr>
            <w:r w:rsidRPr="00E36978">
              <w:rPr>
                <w:rFonts w:ascii="Arial" w:hAnsi="Arial" w:cs="Arial"/>
                <w:sz w:val="18"/>
              </w:rPr>
              <w:t>0.29</w:t>
            </w:r>
          </w:p>
        </w:tc>
        <w:tc>
          <w:tcPr>
            <w:tcW w:w="1134" w:type="dxa"/>
          </w:tcPr>
          <w:p w14:paraId="31C674B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993" w:type="dxa"/>
          </w:tcPr>
          <w:p w14:paraId="2577EF5D"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052691B0"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33AFCAAE" w14:textId="77777777" w:rsidR="00524A5D" w:rsidRPr="00E36978" w:rsidRDefault="00000000">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r>
      <w:tr w:rsidR="00524A5D" w:rsidRPr="00E36978" w14:paraId="09B455D1" w14:textId="77777777">
        <w:trPr>
          <w:jc w:val="center"/>
        </w:trPr>
        <w:tc>
          <w:tcPr>
            <w:tcW w:w="2410" w:type="dxa"/>
          </w:tcPr>
          <w:p w14:paraId="50A58D1F" w14:textId="77777777" w:rsidR="00524A5D" w:rsidRPr="00E36978" w:rsidRDefault="00000000">
            <w:pPr>
              <w:keepNext/>
              <w:spacing w:after="0"/>
              <w:rPr>
                <w:rFonts w:ascii="Arial" w:hAnsi="Arial" w:cs="Arial"/>
                <w:sz w:val="18"/>
                <w:szCs w:val="22"/>
              </w:rPr>
            </w:pPr>
            <w:r w:rsidRPr="00E36978">
              <w:rPr>
                <w:rFonts w:ascii="Arial" w:hAnsi="Arial" w:cs="Arial"/>
                <w:sz w:val="18"/>
                <w:szCs w:val="22"/>
              </w:rPr>
              <w:t>Transport block CRC (bits)</w:t>
            </w:r>
          </w:p>
        </w:tc>
        <w:tc>
          <w:tcPr>
            <w:tcW w:w="1134" w:type="dxa"/>
          </w:tcPr>
          <w:p w14:paraId="7A23B999"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47940C88"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15B19141"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1134" w:type="dxa"/>
          </w:tcPr>
          <w:p w14:paraId="581E27E7"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3" w:type="dxa"/>
          </w:tcPr>
          <w:p w14:paraId="17EDB917"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2" w:type="dxa"/>
          </w:tcPr>
          <w:p w14:paraId="15E2579D"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c>
          <w:tcPr>
            <w:tcW w:w="992" w:type="dxa"/>
          </w:tcPr>
          <w:p w14:paraId="2747D49D" w14:textId="77777777" w:rsidR="00524A5D" w:rsidRPr="00E36978" w:rsidRDefault="00000000">
            <w:pPr>
              <w:keepNext/>
              <w:spacing w:after="0"/>
              <w:jc w:val="center"/>
              <w:rPr>
                <w:rFonts w:ascii="Arial" w:hAnsi="Arial" w:cs="Arial"/>
                <w:sz w:val="18"/>
              </w:rPr>
            </w:pPr>
            <w:r w:rsidRPr="00E36978">
              <w:rPr>
                <w:rFonts w:ascii="Arial" w:hAnsi="Arial" w:cs="Arial"/>
                <w:sz w:val="18"/>
              </w:rPr>
              <w:t>24</w:t>
            </w:r>
          </w:p>
        </w:tc>
      </w:tr>
      <w:tr w:rsidR="00524A5D" w:rsidRPr="00E36978" w14:paraId="1FF28282" w14:textId="77777777">
        <w:trPr>
          <w:jc w:val="center"/>
        </w:trPr>
        <w:tc>
          <w:tcPr>
            <w:tcW w:w="2410" w:type="dxa"/>
          </w:tcPr>
          <w:p w14:paraId="664CF10A" w14:textId="77777777" w:rsidR="00524A5D" w:rsidRPr="00E36978" w:rsidRDefault="00000000">
            <w:pPr>
              <w:keepNext/>
              <w:spacing w:after="0"/>
              <w:rPr>
                <w:rFonts w:ascii="Arial" w:hAnsi="Arial" w:cs="Arial"/>
                <w:sz w:val="18"/>
              </w:rPr>
            </w:pPr>
            <w:r w:rsidRPr="00E36978">
              <w:rPr>
                <w:rFonts w:ascii="Arial" w:hAnsi="Arial" w:cs="Arial"/>
                <w:sz w:val="18"/>
              </w:rPr>
              <w:t>Code block CRC size (bits)</w:t>
            </w:r>
          </w:p>
        </w:tc>
        <w:tc>
          <w:tcPr>
            <w:tcW w:w="1134" w:type="dxa"/>
          </w:tcPr>
          <w:p w14:paraId="30C7FCBA"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03373B39"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78E7B067"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1134" w:type="dxa"/>
          </w:tcPr>
          <w:p w14:paraId="6B67502F"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3" w:type="dxa"/>
          </w:tcPr>
          <w:p w14:paraId="757C1A13"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2" w:type="dxa"/>
          </w:tcPr>
          <w:p w14:paraId="3501469C"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c>
          <w:tcPr>
            <w:tcW w:w="992" w:type="dxa"/>
          </w:tcPr>
          <w:p w14:paraId="0CFEA451" w14:textId="77777777" w:rsidR="00524A5D" w:rsidRPr="00E36978" w:rsidRDefault="00000000">
            <w:pPr>
              <w:keepNext/>
              <w:spacing w:after="0"/>
              <w:jc w:val="center"/>
              <w:rPr>
                <w:rFonts w:ascii="Arial" w:hAnsi="Arial" w:cs="Arial"/>
                <w:sz w:val="18"/>
              </w:rPr>
            </w:pPr>
            <w:r w:rsidRPr="00E36978">
              <w:rPr>
                <w:rFonts w:ascii="Arial" w:hAnsi="Arial" w:cs="Arial"/>
                <w:sz w:val="18"/>
              </w:rPr>
              <w:t>0</w:t>
            </w:r>
          </w:p>
        </w:tc>
      </w:tr>
      <w:tr w:rsidR="00524A5D" w:rsidRPr="00E36978" w14:paraId="0A97493A" w14:textId="77777777">
        <w:trPr>
          <w:jc w:val="center"/>
        </w:trPr>
        <w:tc>
          <w:tcPr>
            <w:tcW w:w="2410" w:type="dxa"/>
          </w:tcPr>
          <w:p w14:paraId="358568DA" w14:textId="77777777" w:rsidR="00524A5D" w:rsidRPr="00E36978" w:rsidRDefault="00000000">
            <w:pPr>
              <w:keepNext/>
              <w:spacing w:after="0"/>
              <w:rPr>
                <w:rFonts w:ascii="Arial" w:hAnsi="Arial" w:cs="Arial"/>
                <w:sz w:val="18"/>
              </w:rPr>
            </w:pPr>
            <w:r w:rsidRPr="00E36978">
              <w:rPr>
                <w:rFonts w:ascii="Arial" w:hAnsi="Arial" w:cs="Arial"/>
                <w:sz w:val="18"/>
              </w:rPr>
              <w:t>Number of code blocks - C</w:t>
            </w:r>
          </w:p>
        </w:tc>
        <w:tc>
          <w:tcPr>
            <w:tcW w:w="1134" w:type="dxa"/>
          </w:tcPr>
          <w:p w14:paraId="5A1452CD"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8B979FB"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E89878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1134" w:type="dxa"/>
          </w:tcPr>
          <w:p w14:paraId="5D20E46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3" w:type="dxa"/>
          </w:tcPr>
          <w:p w14:paraId="51E6997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169A0223"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c>
          <w:tcPr>
            <w:tcW w:w="992" w:type="dxa"/>
          </w:tcPr>
          <w:p w14:paraId="2D50AA05" w14:textId="77777777" w:rsidR="00524A5D" w:rsidRPr="00E36978" w:rsidRDefault="00000000">
            <w:pPr>
              <w:keepNext/>
              <w:spacing w:after="0"/>
              <w:jc w:val="center"/>
              <w:rPr>
                <w:rFonts w:ascii="Arial" w:hAnsi="Arial" w:cs="Arial"/>
                <w:sz w:val="18"/>
              </w:rPr>
            </w:pPr>
            <w:r w:rsidRPr="00E36978">
              <w:rPr>
                <w:rFonts w:ascii="Arial" w:hAnsi="Arial" w:cs="Arial"/>
                <w:sz w:val="18"/>
              </w:rPr>
              <w:t>1</w:t>
            </w:r>
          </w:p>
        </w:tc>
      </w:tr>
      <w:tr w:rsidR="00524A5D" w:rsidRPr="00E36978" w14:paraId="597358C1" w14:textId="77777777">
        <w:trPr>
          <w:jc w:val="center"/>
        </w:trPr>
        <w:tc>
          <w:tcPr>
            <w:tcW w:w="2410" w:type="dxa"/>
          </w:tcPr>
          <w:p w14:paraId="68E0ED84" w14:textId="77777777" w:rsidR="00524A5D" w:rsidRPr="00E36978" w:rsidRDefault="00000000">
            <w:pPr>
              <w:keepNext/>
              <w:spacing w:after="0"/>
              <w:rPr>
                <w:rFonts w:ascii="Arial" w:hAnsi="Arial" w:cs="Arial"/>
                <w:sz w:val="18"/>
              </w:rPr>
            </w:pPr>
            <w:r w:rsidRPr="00E36978">
              <w:rPr>
                <w:rFonts w:ascii="Arial" w:hAnsi="Arial" w:cs="Arial"/>
                <w:sz w:val="18"/>
              </w:rPr>
              <w:t>Total number of bits per resource unit</w:t>
            </w:r>
          </w:p>
        </w:tc>
        <w:tc>
          <w:tcPr>
            <w:tcW w:w="1134" w:type="dxa"/>
          </w:tcPr>
          <w:p w14:paraId="1804CAAE"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0AE03401"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192</w:t>
            </w:r>
          </w:p>
        </w:tc>
        <w:tc>
          <w:tcPr>
            <w:tcW w:w="1134" w:type="dxa"/>
          </w:tcPr>
          <w:p w14:paraId="5637C615"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34B6E48D"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192</w:t>
            </w:r>
          </w:p>
        </w:tc>
        <w:tc>
          <w:tcPr>
            <w:tcW w:w="993" w:type="dxa"/>
          </w:tcPr>
          <w:p w14:paraId="676AD5A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08935F1B"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18B456D1"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288</w:t>
            </w:r>
          </w:p>
        </w:tc>
      </w:tr>
      <w:tr w:rsidR="00524A5D" w:rsidRPr="00E36978" w14:paraId="18CB0977" w14:textId="77777777">
        <w:trPr>
          <w:jc w:val="center"/>
        </w:trPr>
        <w:tc>
          <w:tcPr>
            <w:tcW w:w="2410" w:type="dxa"/>
          </w:tcPr>
          <w:p w14:paraId="3920D33C" w14:textId="77777777" w:rsidR="00524A5D" w:rsidRPr="00E36978" w:rsidRDefault="00000000">
            <w:pPr>
              <w:keepNext/>
              <w:spacing w:after="0"/>
              <w:rPr>
                <w:rFonts w:ascii="Arial" w:hAnsi="Arial" w:cs="Arial"/>
                <w:sz w:val="18"/>
              </w:rPr>
            </w:pPr>
            <w:r w:rsidRPr="00E36978">
              <w:rPr>
                <w:rFonts w:ascii="Arial" w:hAnsi="Arial" w:cs="Arial"/>
                <w:sz w:val="18"/>
              </w:rPr>
              <w:t>Total symbols per resource unit</w:t>
            </w:r>
          </w:p>
        </w:tc>
        <w:tc>
          <w:tcPr>
            <w:tcW w:w="1134" w:type="dxa"/>
          </w:tcPr>
          <w:p w14:paraId="3B546696"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2FF04E67"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96</w:t>
            </w:r>
          </w:p>
        </w:tc>
        <w:tc>
          <w:tcPr>
            <w:tcW w:w="1134" w:type="dxa"/>
          </w:tcPr>
          <w:p w14:paraId="30FC8AF4" w14:textId="77777777" w:rsidR="00524A5D" w:rsidRPr="00E36978" w:rsidRDefault="00000000">
            <w:pPr>
              <w:keepNext/>
              <w:spacing w:after="0"/>
              <w:jc w:val="center"/>
              <w:rPr>
                <w:rFonts w:ascii="Arial" w:hAnsi="Arial" w:cs="Arial"/>
                <w:sz w:val="18"/>
              </w:rPr>
            </w:pPr>
            <w:r w:rsidRPr="00E36978">
              <w:rPr>
                <w:rFonts w:ascii="Arial" w:hAnsi="Arial" w:cs="Arial"/>
                <w:sz w:val="18"/>
              </w:rPr>
              <w:t>96</w:t>
            </w:r>
          </w:p>
        </w:tc>
        <w:tc>
          <w:tcPr>
            <w:tcW w:w="1134" w:type="dxa"/>
          </w:tcPr>
          <w:p w14:paraId="636B7BB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rPr>
              <w:t>96</w:t>
            </w:r>
          </w:p>
        </w:tc>
        <w:tc>
          <w:tcPr>
            <w:tcW w:w="993" w:type="dxa"/>
          </w:tcPr>
          <w:p w14:paraId="2D753953"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052500F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77A1E494"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144</w:t>
            </w:r>
          </w:p>
        </w:tc>
      </w:tr>
      <w:tr w:rsidR="00524A5D" w:rsidRPr="00E36978" w14:paraId="344A501C" w14:textId="77777777">
        <w:trPr>
          <w:jc w:val="center"/>
        </w:trPr>
        <w:tc>
          <w:tcPr>
            <w:tcW w:w="2410" w:type="dxa"/>
          </w:tcPr>
          <w:p w14:paraId="4036CBE9" w14:textId="77777777" w:rsidR="00524A5D" w:rsidRPr="00E36978" w:rsidRDefault="00000000">
            <w:pPr>
              <w:keepNext/>
              <w:spacing w:after="0"/>
              <w:rPr>
                <w:rFonts w:ascii="Arial" w:hAnsi="Arial" w:cs="Arial"/>
                <w:sz w:val="18"/>
              </w:rPr>
            </w:pPr>
            <w:r w:rsidRPr="00E36978">
              <w:rPr>
                <w:rFonts w:ascii="Arial" w:hAnsi="Arial" w:cs="Arial"/>
                <w:sz w:val="18"/>
              </w:rPr>
              <w:t>Tx time (ms)</w:t>
            </w:r>
          </w:p>
        </w:tc>
        <w:tc>
          <w:tcPr>
            <w:tcW w:w="1134" w:type="dxa"/>
          </w:tcPr>
          <w:p w14:paraId="11396D88" w14:textId="77777777" w:rsidR="00524A5D" w:rsidRPr="00E36978" w:rsidRDefault="00000000">
            <w:pPr>
              <w:keepNext/>
              <w:spacing w:after="0"/>
              <w:jc w:val="center"/>
              <w:rPr>
                <w:rFonts w:ascii="Arial" w:hAnsi="Arial" w:cs="Arial"/>
                <w:sz w:val="18"/>
              </w:rPr>
            </w:pPr>
            <w:r w:rsidRPr="00E36978">
              <w:rPr>
                <w:rFonts w:ascii="Arial" w:hAnsi="Arial" w:cs="Arial"/>
                <w:sz w:val="18"/>
              </w:rPr>
              <w:t>64</w:t>
            </w:r>
          </w:p>
        </w:tc>
        <w:tc>
          <w:tcPr>
            <w:tcW w:w="1134" w:type="dxa"/>
          </w:tcPr>
          <w:p w14:paraId="632BC39C"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32</w:t>
            </w:r>
          </w:p>
        </w:tc>
        <w:tc>
          <w:tcPr>
            <w:tcW w:w="1134" w:type="dxa"/>
          </w:tcPr>
          <w:p w14:paraId="20FC2345" w14:textId="77777777" w:rsidR="00524A5D" w:rsidRPr="00E36978" w:rsidRDefault="00000000">
            <w:pPr>
              <w:keepNext/>
              <w:spacing w:after="0"/>
              <w:jc w:val="center"/>
              <w:rPr>
                <w:rFonts w:ascii="Arial" w:hAnsi="Arial" w:cs="Arial"/>
                <w:sz w:val="18"/>
              </w:rPr>
            </w:pPr>
            <w:r w:rsidRPr="00E36978">
              <w:rPr>
                <w:rFonts w:ascii="Arial" w:hAnsi="Arial" w:cs="Arial"/>
                <w:sz w:val="18"/>
              </w:rPr>
              <w:t>16</w:t>
            </w:r>
          </w:p>
        </w:tc>
        <w:tc>
          <w:tcPr>
            <w:tcW w:w="1134" w:type="dxa"/>
          </w:tcPr>
          <w:p w14:paraId="03E1E19E"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8</w:t>
            </w:r>
          </w:p>
        </w:tc>
        <w:tc>
          <w:tcPr>
            <w:tcW w:w="993" w:type="dxa"/>
          </w:tcPr>
          <w:p w14:paraId="0B990BD2"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4</w:t>
            </w:r>
          </w:p>
        </w:tc>
        <w:tc>
          <w:tcPr>
            <w:tcW w:w="992" w:type="dxa"/>
          </w:tcPr>
          <w:p w14:paraId="09672B38"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2</w:t>
            </w:r>
          </w:p>
        </w:tc>
        <w:tc>
          <w:tcPr>
            <w:tcW w:w="992" w:type="dxa"/>
          </w:tcPr>
          <w:p w14:paraId="55F1B219" w14:textId="77777777" w:rsidR="00524A5D" w:rsidRPr="00E36978" w:rsidRDefault="00000000">
            <w:pPr>
              <w:keepNext/>
              <w:spacing w:after="0"/>
              <w:jc w:val="center"/>
              <w:rPr>
                <w:rFonts w:ascii="Arial" w:hAnsi="Arial" w:cs="Arial"/>
                <w:sz w:val="18"/>
                <w:lang w:eastAsia="zh-CN"/>
              </w:rPr>
            </w:pPr>
            <w:r w:rsidRPr="00E36978">
              <w:rPr>
                <w:rFonts w:ascii="Arial" w:hAnsi="Arial" w:cs="Arial"/>
                <w:sz w:val="18"/>
                <w:lang w:eastAsia="zh-CN"/>
              </w:rPr>
              <w:t>1</w:t>
            </w:r>
          </w:p>
        </w:tc>
      </w:tr>
      <w:tr w:rsidR="00524A5D" w:rsidRPr="00E36978" w14:paraId="10536C7B" w14:textId="77777777">
        <w:trPr>
          <w:jc w:val="center"/>
        </w:trPr>
        <w:tc>
          <w:tcPr>
            <w:tcW w:w="9923" w:type="dxa"/>
            <w:gridSpan w:val="8"/>
          </w:tcPr>
          <w:p w14:paraId="21F012A6" w14:textId="77777777" w:rsidR="00524A5D" w:rsidRPr="00E36978" w:rsidRDefault="00000000">
            <w:pPr>
              <w:pStyle w:val="TAN"/>
            </w:pPr>
            <w:r w:rsidRPr="00E36978">
              <w:t>NOTE 1:</w:t>
            </w:r>
            <w:r w:rsidRPr="00E36978">
              <w:tab/>
              <w:t>If more than one Code Block is present, an additional CRC sequence of L = 24 Bits is attached to each Code Block (otherwise L = 0 Bit).</w:t>
            </w:r>
          </w:p>
          <w:p w14:paraId="120820EE" w14:textId="77777777" w:rsidR="00524A5D" w:rsidRPr="00E36978" w:rsidRDefault="00000000">
            <w:pPr>
              <w:pStyle w:val="TAN"/>
            </w:pPr>
            <w:r w:rsidRPr="00E36978">
              <w:t>NOTE 2:</w:t>
            </w:r>
            <w:r w:rsidRPr="00E36978">
              <w:tab/>
            </w:r>
            <w:r w:rsidRPr="00E36978">
              <w:rPr>
                <w:lang w:eastAsia="zh-CN"/>
              </w:rPr>
              <w:t xml:space="preserve">Parameters related to NPUSCH format 1 scheduling are defined in </w:t>
            </w:r>
            <w:r w:rsidRPr="00E36978">
              <w:t>Table A.</w:t>
            </w:r>
            <w:r w:rsidRPr="00E36978">
              <w:rPr>
                <w:lang w:eastAsia="zh-CN"/>
              </w:rPr>
              <w:t>2</w:t>
            </w:r>
            <w:r w:rsidRPr="00E36978">
              <w:t>.</w:t>
            </w:r>
            <w:r w:rsidRPr="00E36978">
              <w:rPr>
                <w:lang w:eastAsia="zh-CN"/>
              </w:rPr>
              <w:t>4</w:t>
            </w:r>
            <w:r w:rsidRPr="00E36978">
              <w:t>-</w:t>
            </w:r>
            <w:r w:rsidRPr="00E36978">
              <w:rPr>
                <w:lang w:eastAsia="zh-CN"/>
              </w:rPr>
              <w:t>2</w:t>
            </w:r>
            <w:r w:rsidRPr="00E36978">
              <w:t>.</w:t>
            </w:r>
          </w:p>
          <w:p w14:paraId="5CE40DE5" w14:textId="77777777" w:rsidR="00524A5D" w:rsidRPr="00E36978" w:rsidRDefault="00000000">
            <w:pPr>
              <w:pStyle w:val="TAN"/>
            </w:pPr>
            <w:r w:rsidRPr="00E36978">
              <w:t>NOTE 3:</w:t>
            </w:r>
            <w:r w:rsidRPr="00E36978">
              <w:tab/>
            </w:r>
            <w:r w:rsidRPr="00E36978">
              <w:rPr>
                <w:lang w:eastAsia="zh-CN"/>
              </w:rPr>
              <w:t>NPDCCH is not transmitted in the subframes used for transmission of SI messages.</w:t>
            </w:r>
          </w:p>
          <w:p w14:paraId="33F5F650" w14:textId="77777777" w:rsidR="00524A5D" w:rsidRPr="00E36978" w:rsidRDefault="00000000">
            <w:pPr>
              <w:pStyle w:val="TAN"/>
            </w:pPr>
            <w:r w:rsidRPr="00E36978">
              <w:t>NOTE 4:</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E36978" w:rsidRDefault="00000000">
            <w:pPr>
              <w:pStyle w:val="TAN"/>
              <w:rPr>
                <w:lang w:eastAsia="zh-CN"/>
              </w:rPr>
            </w:pPr>
            <w:r w:rsidRPr="00E36978">
              <w:rPr>
                <w:lang w:val="en-US" w:eastAsia="zh-CN"/>
              </w:rPr>
              <w:t>NOTE 5:</w:t>
            </w:r>
            <w:r w:rsidRPr="00E36978">
              <w:tab/>
            </w:r>
            <w:r w:rsidRPr="00E36978">
              <w:rPr>
                <w:lang w:val="en-US" w:eastAsia="zh-CN"/>
              </w:rPr>
              <w:t>Number of repetition N</w:t>
            </w:r>
            <w:r w:rsidRPr="00E36978">
              <w:rPr>
                <w:vertAlign w:val="subscript"/>
                <w:lang w:val="en-US" w:eastAsia="zh-CN"/>
              </w:rPr>
              <w:t>Rep</w:t>
            </w:r>
            <w:r w:rsidRPr="00E36978">
              <w:rPr>
                <w:lang w:val="en-US" w:eastAsia="zh-CN"/>
              </w:rPr>
              <w:t xml:space="preserve"> as defined in table 16.5.1.1-3 in </w:t>
            </w:r>
            <w:r w:rsidRPr="00E36978">
              <w:rPr>
                <w:rFonts w:hint="eastAsia"/>
                <w:lang w:val="en-US" w:eastAsia="zh-CN"/>
              </w:rPr>
              <w:t>TS 36.213 [20]</w:t>
            </w:r>
            <w:r w:rsidRPr="00E36978">
              <w:rPr>
                <w:lang w:val="en-US" w:eastAsia="zh-CN"/>
              </w:rPr>
              <w:t>.</w:t>
            </w:r>
          </w:p>
        </w:tc>
      </w:tr>
    </w:tbl>
    <w:p w14:paraId="6B75614E" w14:textId="77777777" w:rsidR="00524A5D" w:rsidRPr="00E36978" w:rsidRDefault="00524A5D"/>
    <w:p w14:paraId="5C0C02AB" w14:textId="2B46F02A" w:rsidR="00524A5D" w:rsidRPr="00E36978" w:rsidRDefault="00524A5D" w:rsidP="001C7B98">
      <w:pPr>
        <w:pStyle w:val="B1"/>
        <w:rPr>
          <w:lang w:eastAsia="ja-JP"/>
        </w:rPr>
      </w:pPr>
    </w:p>
    <w:p w14:paraId="0D872B5D" w14:textId="43DD8FA0" w:rsidR="00524A5D" w:rsidRPr="00E36978" w:rsidRDefault="00000000">
      <w:pPr>
        <w:pStyle w:val="TH"/>
        <w:rPr>
          <w:lang w:eastAsia="zh-CN"/>
        </w:rPr>
      </w:pPr>
      <w:r w:rsidRPr="00E36978">
        <w:lastRenderedPageBreak/>
        <w:t>Table A.</w:t>
      </w:r>
      <w:r w:rsidRPr="00E36978">
        <w:rPr>
          <w:lang w:eastAsia="zh-CN"/>
        </w:rPr>
        <w:t>2</w:t>
      </w:r>
      <w:r w:rsidRPr="00E36978">
        <w:t>.</w:t>
      </w:r>
      <w:r w:rsidR="00DC6508">
        <w:rPr>
          <w:lang w:eastAsia="zh-CN"/>
        </w:rPr>
        <w:t>3</w:t>
      </w:r>
      <w:r w:rsidRPr="00E36978">
        <w:t>-</w:t>
      </w:r>
      <w:r w:rsidRPr="00E36978">
        <w:rPr>
          <w:lang w:eastAsia="zh-CN"/>
        </w:rPr>
        <w:t>2</w:t>
      </w:r>
      <w:r w:rsidRPr="00E36978">
        <w:t xml:space="preserve">: </w:t>
      </w:r>
      <w:r w:rsidRPr="00E36978">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E36978"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E36978" w:rsidRDefault="00000000">
            <w:pPr>
              <w:pStyle w:val="TAH"/>
              <w:rPr>
                <w:kern w:val="2"/>
                <w:lang w:eastAsia="zh-CN"/>
              </w:rPr>
            </w:pPr>
            <w:r w:rsidRPr="00E36978">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E36978" w:rsidRDefault="00000000">
            <w:pPr>
              <w:pStyle w:val="TAH"/>
              <w:rPr>
                <w:kern w:val="2"/>
                <w:lang w:eastAsia="zh-CN"/>
              </w:rPr>
            </w:pPr>
            <w:r w:rsidRPr="00E36978">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E36978" w:rsidRDefault="00000000">
            <w:pPr>
              <w:pStyle w:val="TAH"/>
              <w:rPr>
                <w:kern w:val="2"/>
                <w:lang w:eastAsia="zh-CN"/>
              </w:rPr>
            </w:pPr>
            <w:r w:rsidRPr="00E36978">
              <w:rPr>
                <w:kern w:val="2"/>
                <w:lang w:eastAsia="zh-CN"/>
              </w:rPr>
              <w:t>Value</w:t>
            </w:r>
          </w:p>
        </w:tc>
      </w:tr>
      <w:tr w:rsidR="00524A5D" w:rsidRPr="00E36978"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E36978" w:rsidRDefault="00000000">
            <w:pPr>
              <w:pStyle w:val="TAC"/>
              <w:rPr>
                <w:rFonts w:eastAsia="?? ??"/>
                <w:kern w:val="2"/>
                <w:lang w:eastAsia="ja-JP"/>
              </w:rPr>
            </w:pPr>
            <w:r w:rsidRPr="00E36978">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E36978" w:rsidRDefault="00000000">
            <w:pPr>
              <w:pStyle w:val="TAC"/>
              <w:rPr>
                <w:kern w:val="2"/>
              </w:rPr>
            </w:pPr>
            <w:r w:rsidRPr="00E36978">
              <w:rPr>
                <w:kern w:val="2"/>
              </w:rPr>
              <w:t>DCI format N0</w:t>
            </w:r>
          </w:p>
        </w:tc>
      </w:tr>
      <w:tr w:rsidR="00524A5D" w:rsidRPr="00E36978"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E36978" w:rsidRDefault="00000000">
            <w:pPr>
              <w:pStyle w:val="TAC"/>
              <w:rPr>
                <w:kern w:val="2"/>
              </w:rPr>
            </w:pPr>
            <w:r w:rsidRPr="00E36978">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E36978" w:rsidRDefault="00000000">
            <w:pPr>
              <w:pStyle w:val="TAC"/>
              <w:rPr>
                <w:kern w:val="2"/>
              </w:rPr>
            </w:pPr>
            <w:r w:rsidRPr="00E36978">
              <w:rPr>
                <w:kern w:val="2"/>
              </w:rPr>
              <w:t>1</w:t>
            </w:r>
          </w:p>
        </w:tc>
      </w:tr>
      <w:tr w:rsidR="00524A5D" w:rsidRPr="00E36978"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E36978" w:rsidRDefault="00000000">
            <w:pPr>
              <w:pStyle w:val="TAC"/>
              <w:rPr>
                <w:kern w:val="2"/>
              </w:rPr>
            </w:pPr>
            <w:r w:rsidRPr="00E36978">
              <w:t>Scheduling delay (</w:t>
            </w:r>
            <w:r w:rsidRPr="00E36978">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E36978" w:rsidRDefault="00000000">
            <w:pPr>
              <w:pStyle w:val="TAC"/>
              <w:rPr>
                <w:kern w:val="2"/>
              </w:rPr>
            </w:pPr>
            <w:r w:rsidRPr="00E36978">
              <w:rPr>
                <w:kern w:val="2"/>
              </w:rPr>
              <w:t>0</w:t>
            </w:r>
          </w:p>
        </w:tc>
      </w:tr>
      <w:tr w:rsidR="00524A5D" w:rsidRPr="00E36978"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E36978" w:rsidRDefault="00000000">
            <w:pPr>
              <w:pStyle w:val="TAC"/>
            </w:pPr>
            <w:r w:rsidRPr="00E36978">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E36978"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E36978" w:rsidRDefault="00000000">
            <w:pPr>
              <w:pStyle w:val="TAC"/>
              <w:rPr>
                <w:kern w:val="2"/>
              </w:rPr>
            </w:pPr>
            <w:r w:rsidRPr="00E36978">
              <w:rPr>
                <w:kern w:val="2"/>
              </w:rPr>
              <w:t>00</w:t>
            </w:r>
          </w:p>
        </w:tc>
      </w:tr>
      <w:tr w:rsidR="00524A5D" w:rsidRPr="00E36978"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E36978" w:rsidRDefault="00000000">
            <w:pPr>
              <w:pStyle w:val="TAC"/>
              <w:rPr>
                <w:b/>
              </w:rPr>
            </w:pPr>
            <w:r w:rsidRPr="00E36978">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E36978" w:rsidRDefault="00000000">
            <w:pPr>
              <w:pStyle w:val="TAC"/>
            </w:pPr>
            <w:r w:rsidRPr="00E36978">
              <w:t>(</w:t>
            </w:r>
            <w:r w:rsidRPr="00E36978">
              <w:rPr>
                <w:i/>
              </w:rPr>
              <w:t>npdcch-NumRepetitions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E36978"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E36978" w:rsidRDefault="00000000">
            <w:pPr>
              <w:pStyle w:val="TAC"/>
              <w:rPr>
                <w:kern w:val="2"/>
              </w:rPr>
            </w:pPr>
            <w:r w:rsidRPr="00E36978">
              <w:rPr>
                <w:kern w:val="2"/>
              </w:rPr>
              <w:t>1</w:t>
            </w:r>
          </w:p>
        </w:tc>
      </w:tr>
      <w:tr w:rsidR="00524A5D" w:rsidRPr="00E36978"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E36978" w:rsidRDefault="00000000">
            <w:pPr>
              <w:pStyle w:val="TAC"/>
            </w:pPr>
            <w:r w:rsidRPr="00E36978">
              <w:t>G</w:t>
            </w:r>
          </w:p>
          <w:p w14:paraId="2C17C692" w14:textId="77777777" w:rsidR="00524A5D" w:rsidRPr="00E36978" w:rsidRDefault="00000000">
            <w:pPr>
              <w:pStyle w:val="TAC"/>
            </w:pPr>
            <w:r w:rsidRPr="00E36978">
              <w:t>(</w:t>
            </w:r>
            <w:r w:rsidRPr="00E36978">
              <w:rPr>
                <w:i/>
              </w:rPr>
              <w:t>NPDCCH-startSF-USS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E36978" w:rsidRDefault="00000000">
            <w:pPr>
              <w:pStyle w:val="TAC"/>
              <w:rPr>
                <w:kern w:val="2"/>
              </w:rPr>
            </w:pPr>
            <w:r w:rsidRPr="00E36978">
              <w:rPr>
                <w:kern w:val="2"/>
              </w:rPr>
              <w:t>8</w:t>
            </w:r>
          </w:p>
        </w:tc>
      </w:tr>
      <w:tr w:rsidR="00524A5D" w:rsidRPr="00E36978"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E36978" w:rsidRDefault="00000000">
            <w:pPr>
              <w:pStyle w:val="TAC"/>
              <w:rPr>
                <w:rFonts w:cs="v5.0.0"/>
              </w:rPr>
            </w:pPr>
            <w:r w:rsidRPr="00E36978">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E36978" w:rsidRDefault="00000000">
            <w:pPr>
              <w:pStyle w:val="TAC"/>
            </w:pPr>
            <w:r w:rsidRPr="00E36978">
              <w:t>(</w:t>
            </w:r>
            <w:r w:rsidRPr="00E36978">
              <w:rPr>
                <w:i/>
              </w:rPr>
              <w:t>npdcch-Offset-USS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E36978"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E36978" w:rsidRDefault="00000000">
            <w:pPr>
              <w:pStyle w:val="TAC"/>
              <w:rPr>
                <w:kern w:val="2"/>
              </w:rPr>
            </w:pPr>
            <w:r w:rsidRPr="00E36978">
              <w:rPr>
                <w:kern w:val="2"/>
              </w:rPr>
              <w:t>1/4</w:t>
            </w:r>
          </w:p>
        </w:tc>
      </w:tr>
    </w:tbl>
    <w:p w14:paraId="18DC6B1B" w14:textId="77777777" w:rsidR="00524A5D" w:rsidRPr="00E36978" w:rsidRDefault="00524A5D"/>
    <w:p w14:paraId="5B05AC5F" w14:textId="77777777" w:rsidR="00524A5D" w:rsidRPr="00E36978" w:rsidRDefault="00000000">
      <w:pPr>
        <w:pStyle w:val="Heading1"/>
      </w:pPr>
      <w:bookmarkStart w:id="2249" w:name="_Toc29543"/>
      <w:bookmarkStart w:id="2250" w:name="_Toc24585"/>
      <w:bookmarkStart w:id="2251" w:name="_Toc12052"/>
      <w:bookmarkStart w:id="2252" w:name="_Toc232582113"/>
      <w:bookmarkStart w:id="2253" w:name="_Toc31972"/>
      <w:bookmarkStart w:id="2254" w:name="_Toc163510897"/>
      <w:r w:rsidRPr="00E36978">
        <w:t>A.3</w:t>
      </w:r>
      <w:r w:rsidRPr="00E36978">
        <w:tab/>
        <w:t>DL reference measurement channels</w:t>
      </w:r>
      <w:bookmarkEnd w:id="2249"/>
      <w:bookmarkEnd w:id="2250"/>
      <w:bookmarkEnd w:id="2251"/>
      <w:bookmarkEnd w:id="2252"/>
      <w:bookmarkEnd w:id="2253"/>
      <w:bookmarkEnd w:id="2254"/>
    </w:p>
    <w:p w14:paraId="03B28FE2" w14:textId="77777777" w:rsidR="00524A5D" w:rsidRPr="00E36978" w:rsidRDefault="00000000">
      <w:pPr>
        <w:pStyle w:val="Heading2"/>
      </w:pPr>
      <w:bookmarkStart w:id="2255" w:name="_Toc25128"/>
      <w:bookmarkStart w:id="2256" w:name="_Toc232582114"/>
      <w:bookmarkStart w:id="2257" w:name="_Toc5747"/>
      <w:bookmarkStart w:id="2258" w:name="_Toc20102"/>
      <w:bookmarkStart w:id="2259" w:name="_Toc14283"/>
      <w:bookmarkStart w:id="2260" w:name="_Toc163510898"/>
      <w:r w:rsidRPr="00E36978">
        <w:t>A.3.1</w:t>
      </w:r>
      <w:r w:rsidRPr="00E36978">
        <w:tab/>
        <w:t>General</w:t>
      </w:r>
      <w:bookmarkEnd w:id="2255"/>
      <w:bookmarkEnd w:id="2256"/>
      <w:bookmarkEnd w:id="2257"/>
      <w:bookmarkEnd w:id="2258"/>
      <w:bookmarkEnd w:id="2259"/>
      <w:bookmarkEnd w:id="2260"/>
    </w:p>
    <w:p w14:paraId="74467CA2" w14:textId="77777777" w:rsidR="00524A5D" w:rsidRPr="00E36978" w:rsidRDefault="00000000">
      <w:r w:rsidRPr="00E36978">
        <w:t>The number of available channel bits varies across the sub-frames due to PBCH and PSS/SSS overhead. The payload size per sub-frame is varied in order to keep the code rate constant throughout a frame.</w:t>
      </w:r>
    </w:p>
    <w:p w14:paraId="4F284125" w14:textId="77777777" w:rsidR="00524A5D" w:rsidRPr="00E36978" w:rsidRDefault="00000000">
      <w:r w:rsidRPr="00E36978">
        <w:t>No user data is scheduled on subframes #5 in order to facilitate the transmission of system information blocks (SIB).</w:t>
      </w:r>
    </w:p>
    <w:p w14:paraId="565810AA" w14:textId="77777777" w:rsidR="00524A5D" w:rsidRPr="00E36978" w:rsidRDefault="00000000">
      <w:pPr>
        <w:rPr>
          <w:rFonts w:eastAsia="SimSun"/>
          <w:kern w:val="2"/>
          <w:vertAlign w:val="subscript"/>
        </w:rPr>
      </w:pPr>
      <w:r w:rsidRPr="00E36978">
        <w:t xml:space="preserve">The algorithm for determining the payload size </w:t>
      </w:r>
      <w:r w:rsidRPr="00E36978">
        <w:rPr>
          <w:i/>
          <w:iCs/>
        </w:rPr>
        <w:t>A</w:t>
      </w:r>
      <w:r w:rsidRPr="00E36978">
        <w:t xml:space="preserve"> is as follows; given a desired coding rate </w:t>
      </w:r>
      <w:r w:rsidRPr="00E36978">
        <w:rPr>
          <w:i/>
          <w:iCs/>
        </w:rPr>
        <w:t>R</w:t>
      </w:r>
      <w:r w:rsidRPr="00E36978">
        <w:t xml:space="preserve"> </w:t>
      </w:r>
      <w:r w:rsidRPr="00E36978">
        <w:rPr>
          <w:rFonts w:eastAsia="SimSun"/>
          <w:kern w:val="2"/>
        </w:rPr>
        <w:t xml:space="preserve">and radio block allocation </w:t>
      </w:r>
      <w:r w:rsidRPr="00E36978">
        <w:rPr>
          <w:rFonts w:eastAsia="SimSun"/>
          <w:i/>
          <w:iCs/>
          <w:kern w:val="2"/>
        </w:rPr>
        <w:t>N</w:t>
      </w:r>
      <w:r w:rsidRPr="00E36978">
        <w:rPr>
          <w:rFonts w:eastAsia="SimSun"/>
          <w:kern w:val="2"/>
          <w:vertAlign w:val="subscript"/>
        </w:rPr>
        <w:t>RB</w:t>
      </w:r>
    </w:p>
    <w:p w14:paraId="0B843D00" w14:textId="77777777" w:rsidR="00524A5D" w:rsidRPr="00E36978" w:rsidRDefault="00000000">
      <w:pPr>
        <w:pStyle w:val="B1"/>
      </w:pPr>
      <w:r w:rsidRPr="00E36978">
        <w:t>1.</w:t>
      </w:r>
      <w:r w:rsidRPr="00E36978">
        <w:tab/>
        <w:t xml:space="preserve">Calculate the number of channel bits </w:t>
      </w:r>
      <w:r w:rsidRPr="00E36978">
        <w:rPr>
          <w:i/>
          <w:iCs/>
        </w:rPr>
        <w:t>N</w:t>
      </w:r>
      <w:r w:rsidRPr="00E36978">
        <w:rPr>
          <w:vertAlign w:val="subscript"/>
        </w:rPr>
        <w:t>ch</w:t>
      </w:r>
      <w:r w:rsidRPr="00E36978">
        <w:t xml:space="preserve"> that can be transmitted during the first transmission of a given sub-frame.</w:t>
      </w:r>
    </w:p>
    <w:p w14:paraId="6B24EA69" w14:textId="77777777" w:rsidR="00524A5D" w:rsidRPr="00E36978" w:rsidRDefault="00000000">
      <w:pPr>
        <w:pStyle w:val="B1"/>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bookmarkStart w:id="2261" w:name="MCCQCTEMPBM_00000446"/>
    <w:bookmarkStart w:id="2262" w:name="MCCQCTEMPBM_00000447"/>
    <w:p w14:paraId="0241ADF1" w14:textId="77777777" w:rsidR="00524A5D" w:rsidRPr="00E36978" w:rsidRDefault="00000000" w:rsidP="002F349B">
      <w:pPr>
        <w:pStyle w:val="EQ"/>
        <w:jc w:val="center"/>
      </w:pPr>
      <w:r w:rsidRPr="00E36978">
        <w:object w:dxaOrig="5256" w:dyaOrig="636" w14:anchorId="19D4349B">
          <v:shape id="_x0000_i1100" type="#_x0000_t75" style="width:262.5pt;height:31.5pt" o:ole="">
            <v:imagedata r:id="rId135" o:title=""/>
          </v:shape>
          <o:OLEObject Type="Embed" ProgID="Equation.3" ShapeID="_x0000_i1100" DrawAspect="Content" ObjectID="_1774371001" r:id="rId146"/>
        </w:object>
      </w:r>
      <w:bookmarkEnd w:id="2262"/>
      <w:r w:rsidRPr="00E36978">
        <w:t>,</w:t>
      </w:r>
    </w:p>
    <w:bookmarkEnd w:id="2261"/>
    <w:p w14:paraId="2CBAAA54" w14:textId="77777777" w:rsidR="00524A5D" w:rsidRPr="00E36978" w:rsidRDefault="00000000">
      <w:pPr>
        <w:pStyle w:val="EQ"/>
        <w:jc w:val="center"/>
      </w:pPr>
      <w:r w:rsidRPr="00E36978">
        <w:tab/>
        <w:t>subject to</w:t>
      </w:r>
    </w:p>
    <w:p w14:paraId="10251FB4" w14:textId="77777777" w:rsidR="00524A5D" w:rsidRPr="00E36978" w:rsidRDefault="00000000">
      <w:pPr>
        <w:pStyle w:val="B2"/>
      </w:pPr>
      <w:r w:rsidRPr="00E36978">
        <w:t xml:space="preserve">a) </w:t>
      </w:r>
      <w:r w:rsidRPr="00E36978">
        <w:rPr>
          <w:rFonts w:eastAsia="SimSun"/>
          <w:kern w:val="2"/>
        </w:rPr>
        <w:t xml:space="preserve">A is a valid TB size (according to </w:t>
      </w:r>
      <w:r w:rsidRPr="00E36978">
        <w:rPr>
          <w:lang w:eastAsia="ja-JP"/>
        </w:rPr>
        <w:t>TS 36.213 [</w:t>
      </w:r>
      <w:r w:rsidRPr="00E36978">
        <w:t xml:space="preserve">10] clause </w:t>
      </w:r>
      <w:r w:rsidRPr="00E36978">
        <w:rPr>
          <w:rFonts w:eastAsia="SimSun"/>
          <w:kern w:val="2"/>
        </w:rPr>
        <w:t xml:space="preserve">7.1.7) assuming an allocation of </w:t>
      </w:r>
      <w:r w:rsidRPr="00E36978">
        <w:rPr>
          <w:rFonts w:eastAsia="SimSun"/>
          <w:i/>
          <w:iCs/>
          <w:kern w:val="2"/>
        </w:rPr>
        <w:t>N</w:t>
      </w:r>
      <w:r w:rsidRPr="00E36978">
        <w:rPr>
          <w:rFonts w:eastAsia="SimSun"/>
          <w:kern w:val="2"/>
          <w:vertAlign w:val="subscript"/>
        </w:rPr>
        <w:t>RB</w:t>
      </w:r>
      <w:r w:rsidRPr="00E36978">
        <w:rPr>
          <w:rFonts w:eastAsia="SimSun"/>
          <w:kern w:val="2"/>
        </w:rPr>
        <w:t xml:space="preserve"> resource blocks</w:t>
      </w:r>
    </w:p>
    <w:p w14:paraId="7B3DF5EF" w14:textId="77777777" w:rsidR="00524A5D" w:rsidRPr="00E36978" w:rsidRDefault="00000000">
      <w:pPr>
        <w:pStyle w:val="B2"/>
      </w:pPr>
      <w:r w:rsidRPr="00E36978">
        <w:t xml:space="preserve">b) </w:t>
      </w:r>
      <w:r w:rsidRPr="00E36978">
        <w:rPr>
          <w:i/>
        </w:rPr>
        <w:t>C</w:t>
      </w:r>
      <w:r w:rsidRPr="00E36978">
        <w:t xml:space="preserve"> is the number of Code Blocks calculated according to section 5.1.2 of TS 36.212 [</w:t>
      </w:r>
      <w:r w:rsidRPr="00E36978">
        <w:rPr>
          <w:rFonts w:eastAsia="SimSun" w:hint="eastAsia"/>
          <w:lang w:val="en-US" w:eastAsia="zh-CN"/>
        </w:rPr>
        <w:t>1</w:t>
      </w:r>
      <w:r w:rsidRPr="00E36978">
        <w:t>9].</w:t>
      </w:r>
    </w:p>
    <w:p w14:paraId="1310BED9" w14:textId="77777777" w:rsidR="00524A5D" w:rsidRPr="00E36978" w:rsidRDefault="00000000">
      <w:pPr>
        <w:pStyle w:val="B1"/>
      </w:pPr>
      <w:r w:rsidRPr="00E36978">
        <w:t>3.</w:t>
      </w:r>
      <w:r w:rsidRPr="00E36978">
        <w:tab/>
        <w:t xml:space="preserve">If there is more than one </w:t>
      </w:r>
      <w:r w:rsidRPr="00E36978">
        <w:rPr>
          <w:i/>
          <w:iCs/>
        </w:rPr>
        <w:t>A</w:t>
      </w:r>
      <w:r w:rsidRPr="00E36978">
        <w:t xml:space="preserve"> that minimizes the equation above, then the larger value is chosen per default and the chosen code rate should not exceed 0.93.</w:t>
      </w:r>
    </w:p>
    <w:p w14:paraId="04764967" w14:textId="77777777" w:rsidR="00524A5D" w:rsidRPr="00E36978" w:rsidRDefault="00000000">
      <w:pPr>
        <w:pStyle w:val="B1"/>
      </w:pPr>
      <w:r w:rsidRPr="00E36978">
        <w:t>4.</w:t>
      </w:r>
      <w:r w:rsidRPr="00E36978">
        <w:tab/>
        <w:t>For TDD, the measurement channel is based on DL/UL configuration ratio of 2DL+DwPTS (12 OFDM symbol): 2UL.</w:t>
      </w:r>
    </w:p>
    <w:p w14:paraId="48EA9B3B" w14:textId="77777777" w:rsidR="00524A5D" w:rsidRPr="00E36978" w:rsidRDefault="00000000">
      <w:pPr>
        <w:pStyle w:val="Heading3"/>
        <w:rPr>
          <w:snapToGrid w:val="0"/>
        </w:rPr>
      </w:pPr>
      <w:bookmarkStart w:id="2263" w:name="_Toc16736"/>
      <w:bookmarkStart w:id="2264" w:name="_Toc17024"/>
      <w:bookmarkStart w:id="2265" w:name="_Toc1657"/>
      <w:bookmarkStart w:id="2266" w:name="_Toc24484"/>
      <w:bookmarkStart w:id="2267" w:name="_Toc163510899"/>
      <w:r w:rsidRPr="00E36978">
        <w:rPr>
          <w:snapToGrid w:val="0"/>
        </w:rPr>
        <w:t>A.3.1.1</w:t>
      </w:r>
      <w:r w:rsidRPr="00E36978">
        <w:rPr>
          <w:snapToGrid w:val="0"/>
        </w:rPr>
        <w:tab/>
        <w:t>Overview of DL reference measurement channels</w:t>
      </w:r>
      <w:bookmarkEnd w:id="2263"/>
      <w:bookmarkEnd w:id="2264"/>
      <w:bookmarkEnd w:id="2265"/>
      <w:bookmarkEnd w:id="2266"/>
      <w:bookmarkEnd w:id="2267"/>
    </w:p>
    <w:p w14:paraId="6B5203B8" w14:textId="77777777" w:rsidR="00524A5D" w:rsidRPr="00E36978" w:rsidRDefault="00000000">
      <w:r w:rsidRPr="00E36978">
        <w:t xml:space="preserve">In Table A.3.1.1-1 are listed the DL reference measurement channels specified in </w:t>
      </w:r>
      <w:r w:rsidRPr="00E36978">
        <w:rPr>
          <w:rFonts w:eastAsia="SimSun" w:hint="eastAsia"/>
          <w:lang w:val="en-US" w:eastAsia="zh-CN"/>
        </w:rPr>
        <w:t>A</w:t>
      </w:r>
      <w:r w:rsidRPr="00E36978">
        <w:t>nnexes A.3.2 to A.3.</w:t>
      </w:r>
      <w:r w:rsidRPr="00E36978">
        <w:rPr>
          <w:lang w:eastAsia="zh-CN"/>
        </w:rPr>
        <w:t>17</w:t>
      </w:r>
      <w:r w:rsidRPr="00E36978">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E36978">
        <w:rPr>
          <w:lang w:eastAsia="zh-CN"/>
        </w:rPr>
        <w:t xml:space="preserve">17 </w:t>
      </w:r>
      <w:r w:rsidRPr="00E36978">
        <w:t>as appropriate.</w:t>
      </w:r>
    </w:p>
    <w:p w14:paraId="44658927" w14:textId="77777777" w:rsidR="00524A5D" w:rsidRPr="00E36978" w:rsidRDefault="00000000">
      <w:pPr>
        <w:pStyle w:val="TH"/>
      </w:pPr>
      <w:r w:rsidRPr="00E36978">
        <w:lastRenderedPageBreak/>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E36978" w14:paraId="578E58F4" w14:textId="77777777">
        <w:trPr>
          <w:jc w:val="center"/>
        </w:trPr>
        <w:tc>
          <w:tcPr>
            <w:tcW w:w="719" w:type="dxa"/>
            <w:vAlign w:val="center"/>
          </w:tcPr>
          <w:p w14:paraId="064B78CF" w14:textId="77777777" w:rsidR="00524A5D" w:rsidRPr="00E36978" w:rsidRDefault="00000000">
            <w:pPr>
              <w:pStyle w:val="TAH"/>
              <w:rPr>
                <w:lang w:eastAsia="zh-CN"/>
              </w:rPr>
            </w:pPr>
            <w:r w:rsidRPr="00E36978">
              <w:rPr>
                <w:lang w:eastAsia="zh-CN"/>
              </w:rPr>
              <w:t>Duplex</w:t>
            </w:r>
          </w:p>
        </w:tc>
        <w:tc>
          <w:tcPr>
            <w:tcW w:w="1621" w:type="dxa"/>
            <w:vAlign w:val="center"/>
          </w:tcPr>
          <w:p w14:paraId="1866564C" w14:textId="77777777" w:rsidR="00524A5D" w:rsidRPr="00E36978" w:rsidRDefault="00000000">
            <w:pPr>
              <w:pStyle w:val="TAH"/>
              <w:rPr>
                <w:lang w:eastAsia="zh-CN"/>
              </w:rPr>
            </w:pPr>
            <w:r w:rsidRPr="00E36978">
              <w:rPr>
                <w:lang w:eastAsia="zh-CN"/>
              </w:rPr>
              <w:t>Table</w:t>
            </w:r>
          </w:p>
        </w:tc>
        <w:tc>
          <w:tcPr>
            <w:tcW w:w="1177" w:type="dxa"/>
            <w:vAlign w:val="center"/>
          </w:tcPr>
          <w:p w14:paraId="290964D2" w14:textId="77777777" w:rsidR="00524A5D" w:rsidRPr="00E36978" w:rsidRDefault="00000000">
            <w:pPr>
              <w:pStyle w:val="TAH"/>
              <w:rPr>
                <w:lang w:eastAsia="zh-CN"/>
              </w:rPr>
            </w:pPr>
            <w:r w:rsidRPr="00E36978">
              <w:rPr>
                <w:lang w:eastAsia="zh-CN"/>
              </w:rPr>
              <w:t>Name</w:t>
            </w:r>
          </w:p>
        </w:tc>
        <w:tc>
          <w:tcPr>
            <w:tcW w:w="441" w:type="dxa"/>
            <w:vAlign w:val="center"/>
          </w:tcPr>
          <w:p w14:paraId="686DA381" w14:textId="77777777" w:rsidR="00524A5D" w:rsidRPr="00E36978" w:rsidRDefault="00000000">
            <w:pPr>
              <w:pStyle w:val="TAH"/>
              <w:rPr>
                <w:lang w:eastAsia="zh-CN"/>
              </w:rPr>
            </w:pPr>
            <w:r w:rsidRPr="00E36978">
              <w:rPr>
                <w:lang w:eastAsia="zh-CN"/>
              </w:rPr>
              <w:t>BW</w:t>
            </w:r>
          </w:p>
        </w:tc>
        <w:tc>
          <w:tcPr>
            <w:tcW w:w="850" w:type="dxa"/>
            <w:vAlign w:val="center"/>
          </w:tcPr>
          <w:p w14:paraId="51267630" w14:textId="77777777" w:rsidR="00524A5D" w:rsidRPr="00E36978" w:rsidRDefault="00000000">
            <w:pPr>
              <w:pStyle w:val="TAH"/>
              <w:rPr>
                <w:lang w:eastAsia="zh-CN"/>
              </w:rPr>
            </w:pPr>
            <w:r w:rsidRPr="00E36978">
              <w:rPr>
                <w:lang w:eastAsia="zh-CN"/>
              </w:rPr>
              <w:t>Mod</w:t>
            </w:r>
          </w:p>
        </w:tc>
        <w:tc>
          <w:tcPr>
            <w:tcW w:w="592" w:type="dxa"/>
            <w:vAlign w:val="center"/>
          </w:tcPr>
          <w:p w14:paraId="4B90DF9C" w14:textId="77777777" w:rsidR="00524A5D" w:rsidRPr="00E36978" w:rsidRDefault="00000000">
            <w:pPr>
              <w:pStyle w:val="TAH"/>
              <w:rPr>
                <w:lang w:eastAsia="zh-CN"/>
              </w:rPr>
            </w:pPr>
            <w:r w:rsidRPr="00E36978">
              <w:rPr>
                <w:lang w:eastAsia="zh-CN"/>
              </w:rPr>
              <w:t>TCR</w:t>
            </w:r>
          </w:p>
        </w:tc>
        <w:tc>
          <w:tcPr>
            <w:tcW w:w="540" w:type="dxa"/>
            <w:vAlign w:val="center"/>
          </w:tcPr>
          <w:p w14:paraId="0FDF4B27" w14:textId="77777777" w:rsidR="00524A5D" w:rsidRPr="00E36978" w:rsidRDefault="00000000">
            <w:pPr>
              <w:pStyle w:val="TAH"/>
              <w:rPr>
                <w:lang w:eastAsia="zh-CN"/>
              </w:rPr>
            </w:pPr>
            <w:r w:rsidRPr="00E36978">
              <w:rPr>
                <w:lang w:eastAsia="zh-CN"/>
              </w:rPr>
              <w:t>RB</w:t>
            </w:r>
          </w:p>
        </w:tc>
        <w:tc>
          <w:tcPr>
            <w:tcW w:w="540" w:type="dxa"/>
            <w:vAlign w:val="center"/>
          </w:tcPr>
          <w:p w14:paraId="0452C4BA" w14:textId="77777777" w:rsidR="00524A5D" w:rsidRPr="00E36978" w:rsidRDefault="00000000">
            <w:pPr>
              <w:pStyle w:val="TAH"/>
              <w:rPr>
                <w:lang w:eastAsia="zh-CN"/>
              </w:rPr>
            </w:pPr>
            <w:r w:rsidRPr="00E36978">
              <w:rPr>
                <w:lang w:eastAsia="zh-CN"/>
              </w:rPr>
              <w:t>RB</w:t>
            </w:r>
            <w:r w:rsidRPr="00E36978">
              <w:rPr>
                <w:lang w:eastAsia="zh-CN"/>
              </w:rPr>
              <w:br/>
              <w:t>Offset</w:t>
            </w:r>
          </w:p>
        </w:tc>
        <w:tc>
          <w:tcPr>
            <w:tcW w:w="540" w:type="dxa"/>
            <w:vAlign w:val="center"/>
          </w:tcPr>
          <w:p w14:paraId="7651D7D4" w14:textId="77777777" w:rsidR="00524A5D" w:rsidRPr="00E36978" w:rsidRDefault="00000000">
            <w:pPr>
              <w:pStyle w:val="TAH"/>
              <w:rPr>
                <w:lang w:eastAsia="zh-CN"/>
              </w:rPr>
            </w:pPr>
            <w:r w:rsidRPr="00E36978">
              <w:rPr>
                <w:lang w:eastAsia="zh-CN"/>
              </w:rPr>
              <w:t>UE Categ</w:t>
            </w:r>
          </w:p>
        </w:tc>
        <w:tc>
          <w:tcPr>
            <w:tcW w:w="1800" w:type="dxa"/>
            <w:vAlign w:val="center"/>
          </w:tcPr>
          <w:p w14:paraId="3CD1CC10" w14:textId="77777777" w:rsidR="00524A5D" w:rsidRPr="00E36978" w:rsidRDefault="00000000">
            <w:pPr>
              <w:pStyle w:val="TAH"/>
              <w:rPr>
                <w:lang w:eastAsia="zh-CN"/>
              </w:rPr>
            </w:pPr>
            <w:r w:rsidRPr="00E36978">
              <w:rPr>
                <w:lang w:eastAsia="zh-CN"/>
              </w:rPr>
              <w:t>Notes</w:t>
            </w:r>
          </w:p>
        </w:tc>
      </w:tr>
      <w:tr w:rsidR="00524A5D" w:rsidRPr="00E36978" w14:paraId="50F6E9EE" w14:textId="77777777">
        <w:trPr>
          <w:trHeight w:val="284"/>
          <w:jc w:val="center"/>
        </w:trPr>
        <w:tc>
          <w:tcPr>
            <w:tcW w:w="8820" w:type="dxa"/>
            <w:gridSpan w:val="10"/>
            <w:shd w:val="clear" w:color="auto" w:fill="C0C0C0"/>
            <w:vAlign w:val="center"/>
          </w:tcPr>
          <w:p w14:paraId="0AF76C00" w14:textId="77777777" w:rsidR="00524A5D" w:rsidRPr="00E36978" w:rsidRDefault="00000000">
            <w:pPr>
              <w:pStyle w:val="TAH"/>
              <w:jc w:val="left"/>
              <w:rPr>
                <w:lang w:eastAsia="zh-CN"/>
              </w:rPr>
            </w:pPr>
            <w:r w:rsidRPr="00E36978">
              <w:rPr>
                <w:lang w:eastAsia="zh-CN"/>
              </w:rPr>
              <w:t>FDD, Receiver requirements</w:t>
            </w:r>
          </w:p>
        </w:tc>
      </w:tr>
      <w:tr w:rsidR="00524A5D" w:rsidRPr="00E36978"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E36978" w:rsidRDefault="00000000">
            <w:pPr>
              <w:pStyle w:val="TAL"/>
              <w:rPr>
                <w:sz w:val="16"/>
              </w:rPr>
            </w:pPr>
            <w:r w:rsidRPr="00E36978">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E36978" w:rsidRDefault="00000000">
            <w:pPr>
              <w:pStyle w:val="TAL"/>
              <w:rPr>
                <w:sz w:val="16"/>
              </w:rPr>
            </w:pPr>
            <w:r w:rsidRPr="00E36978">
              <w:rPr>
                <w:rFonts w:cs="Arial"/>
                <w:sz w:val="16"/>
                <w:szCs w:val="16"/>
                <w:lang w:eastAsia="ja-JP"/>
              </w:rPr>
              <w:t>Table A.3.2-1</w:t>
            </w:r>
            <w:r w:rsidRPr="00E36978">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E36978" w:rsidRDefault="00000000">
            <w:pPr>
              <w:pStyle w:val="TAL"/>
              <w:rPr>
                <w:sz w:val="16"/>
              </w:rPr>
            </w:pPr>
            <w:r w:rsidRPr="00E36978">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E36978" w:rsidRDefault="00000000">
            <w:pPr>
              <w:pStyle w:val="TAL"/>
              <w:rPr>
                <w:sz w:val="16"/>
              </w:rPr>
            </w:pPr>
            <w:r w:rsidRPr="00E36978">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E36978" w:rsidRDefault="00000000">
            <w:pPr>
              <w:pStyle w:val="TAL"/>
              <w:rPr>
                <w:sz w:val="16"/>
              </w:rPr>
            </w:pPr>
            <w:r w:rsidRPr="00E36978">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E36978" w:rsidRDefault="00000000">
            <w:pPr>
              <w:pStyle w:val="TAL"/>
              <w:rPr>
                <w:sz w:val="16"/>
              </w:rPr>
            </w:pPr>
            <w:r w:rsidRPr="00E36978">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E36978" w:rsidRDefault="00000000">
            <w:pPr>
              <w:pStyle w:val="TAL"/>
              <w:rPr>
                <w:sz w:val="16"/>
              </w:rPr>
            </w:pPr>
            <w:r w:rsidRPr="00E36978">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E36978" w:rsidRDefault="00524A5D">
            <w:pPr>
              <w:pStyle w:val="TAL"/>
              <w:rPr>
                <w:sz w:val="16"/>
              </w:rPr>
            </w:pPr>
          </w:p>
        </w:tc>
      </w:tr>
      <w:tr w:rsidR="00524A5D" w:rsidRPr="00E36978"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E36978" w:rsidRDefault="00000000">
            <w:pPr>
              <w:pStyle w:val="TAL"/>
              <w:rPr>
                <w:rFonts w:cs="Arial"/>
                <w:sz w:val="16"/>
                <w:szCs w:val="16"/>
                <w:lang w:eastAsia="ja-JP"/>
              </w:rPr>
            </w:pPr>
            <w:r w:rsidRPr="00E36978">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E36978" w:rsidRDefault="00000000">
            <w:pPr>
              <w:pStyle w:val="TAL"/>
              <w:rPr>
                <w:rFonts w:cs="Arial"/>
                <w:sz w:val="16"/>
                <w:szCs w:val="16"/>
                <w:lang w:eastAsia="ja-JP"/>
              </w:rPr>
            </w:pPr>
            <w:r w:rsidRPr="00E36978">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E36978" w:rsidRDefault="00000000">
            <w:pPr>
              <w:pStyle w:val="TAL"/>
              <w:rPr>
                <w:rFonts w:cs="Arial"/>
                <w:sz w:val="16"/>
                <w:szCs w:val="16"/>
                <w:lang w:eastAsia="ja-JP"/>
              </w:rPr>
            </w:pPr>
            <w:r w:rsidRPr="00E36978">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E36978" w:rsidRDefault="00000000">
            <w:pPr>
              <w:pStyle w:val="TAL"/>
              <w:rPr>
                <w:rFonts w:cs="Arial"/>
                <w:sz w:val="16"/>
                <w:szCs w:val="16"/>
                <w:lang w:eastAsia="ja-JP"/>
              </w:rPr>
            </w:pPr>
            <w:r w:rsidRPr="00E36978">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E36978" w:rsidRDefault="00000000">
            <w:pPr>
              <w:pStyle w:val="TAL"/>
              <w:rPr>
                <w:rFonts w:cs="Arial"/>
                <w:sz w:val="16"/>
                <w:szCs w:val="16"/>
                <w:lang w:eastAsia="ja-JP"/>
              </w:rPr>
            </w:pPr>
            <w:r w:rsidRPr="00E36978">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E36978"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E36978" w:rsidRDefault="00000000">
            <w:pPr>
              <w:pStyle w:val="TAL"/>
              <w:rPr>
                <w:rFonts w:cs="Arial"/>
                <w:sz w:val="16"/>
                <w:szCs w:val="16"/>
                <w:lang w:eastAsia="zh-CN"/>
              </w:rPr>
            </w:pPr>
            <w:r w:rsidRPr="00E36978">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E36978" w:rsidRDefault="00524A5D">
            <w:pPr>
              <w:pStyle w:val="TAL"/>
              <w:rPr>
                <w:sz w:val="16"/>
              </w:rPr>
            </w:pPr>
          </w:p>
        </w:tc>
      </w:tr>
      <w:tr w:rsidR="00524A5D" w:rsidRPr="00E36978"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E36978" w:rsidRDefault="00000000">
            <w:pPr>
              <w:pStyle w:val="TAL"/>
              <w:rPr>
                <w:rFonts w:cs="Arial"/>
                <w:sz w:val="16"/>
                <w:szCs w:val="16"/>
                <w:lang w:eastAsia="ja-JP"/>
              </w:rPr>
            </w:pPr>
            <w:r w:rsidRPr="00E36978">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E36978" w:rsidRDefault="00000000">
            <w:pPr>
              <w:pStyle w:val="TAL"/>
              <w:rPr>
                <w:rFonts w:cs="Arial"/>
                <w:sz w:val="16"/>
                <w:szCs w:val="16"/>
                <w:lang w:eastAsia="ja-JP"/>
              </w:rPr>
            </w:pPr>
            <w:r w:rsidRPr="00E36978">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E36978" w:rsidRDefault="00000000">
            <w:pPr>
              <w:pStyle w:val="TAL"/>
              <w:rPr>
                <w:rFonts w:cs="Arial"/>
                <w:sz w:val="16"/>
                <w:szCs w:val="16"/>
                <w:lang w:eastAsia="ja-JP"/>
              </w:rPr>
            </w:pPr>
            <w:r w:rsidRPr="00E36978">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E36978" w:rsidRDefault="00000000">
            <w:pPr>
              <w:pStyle w:val="TAL"/>
              <w:rPr>
                <w:rFonts w:cs="Arial"/>
                <w:sz w:val="16"/>
                <w:szCs w:val="16"/>
                <w:lang w:eastAsia="ja-JP"/>
              </w:rPr>
            </w:pPr>
            <w:r w:rsidRPr="00E36978">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E36978" w:rsidRDefault="00000000">
            <w:pPr>
              <w:pStyle w:val="TAL"/>
              <w:rPr>
                <w:rFonts w:cs="Arial"/>
                <w:sz w:val="16"/>
                <w:szCs w:val="16"/>
                <w:lang w:eastAsia="ja-JP"/>
              </w:rPr>
            </w:pPr>
            <w:r w:rsidRPr="00E36978">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E36978"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E36978" w:rsidRDefault="00000000">
            <w:pPr>
              <w:pStyle w:val="TAL"/>
              <w:rPr>
                <w:rFonts w:cs="Arial"/>
                <w:sz w:val="16"/>
                <w:szCs w:val="16"/>
                <w:lang w:eastAsia="zh-CN"/>
              </w:rPr>
            </w:pPr>
            <w:r w:rsidRPr="00E36978">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E36978" w:rsidRDefault="00524A5D">
            <w:pPr>
              <w:pStyle w:val="TAL"/>
              <w:rPr>
                <w:sz w:val="16"/>
              </w:rPr>
            </w:pPr>
          </w:p>
        </w:tc>
      </w:tr>
      <w:tr w:rsidR="00524A5D" w:rsidRPr="00E36978" w14:paraId="54FA85E5" w14:textId="77777777">
        <w:trPr>
          <w:trHeight w:val="284"/>
          <w:jc w:val="center"/>
        </w:trPr>
        <w:tc>
          <w:tcPr>
            <w:tcW w:w="8820" w:type="dxa"/>
            <w:gridSpan w:val="10"/>
            <w:shd w:val="clear" w:color="auto" w:fill="BFBFBF"/>
            <w:vAlign w:val="center"/>
          </w:tcPr>
          <w:p w14:paraId="3BAF73CE" w14:textId="77777777" w:rsidR="00524A5D" w:rsidRPr="00E36978" w:rsidRDefault="00000000">
            <w:pPr>
              <w:pStyle w:val="TAH"/>
              <w:jc w:val="left"/>
              <w:rPr>
                <w:rStyle w:val="TALCar"/>
                <w:bCs/>
              </w:rPr>
            </w:pPr>
            <w:r w:rsidRPr="00E36978">
              <w:rPr>
                <w:bCs/>
                <w:lang w:eastAsia="zh-CN"/>
              </w:rPr>
              <w:t>FDD, Receiver requirements, Maximum input level for UE Categories 0</w:t>
            </w:r>
          </w:p>
        </w:tc>
      </w:tr>
      <w:tr w:rsidR="00524A5D" w:rsidRPr="00E36978"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E36978" w:rsidRDefault="00000000">
            <w:pPr>
              <w:pStyle w:val="TAL"/>
              <w:rPr>
                <w:sz w:val="16"/>
              </w:rPr>
            </w:pPr>
            <w:r w:rsidRPr="00E36978">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E36978" w:rsidRDefault="00000000">
            <w:pPr>
              <w:pStyle w:val="TAL"/>
              <w:rPr>
                <w:sz w:val="16"/>
              </w:rPr>
            </w:pPr>
            <w:r w:rsidRPr="00E36978">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E36978" w:rsidRDefault="00000000">
            <w:pPr>
              <w:pStyle w:val="TAL"/>
              <w:rPr>
                <w:sz w:val="16"/>
              </w:rPr>
            </w:pPr>
            <w:r w:rsidRPr="00E36978">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E36978" w:rsidRDefault="00000000">
            <w:pPr>
              <w:pStyle w:val="TAL"/>
              <w:rPr>
                <w:sz w:val="16"/>
              </w:rPr>
            </w:pPr>
            <w:r w:rsidRPr="00E36978">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E36978" w:rsidRDefault="00000000">
            <w:pPr>
              <w:pStyle w:val="TAL"/>
              <w:rPr>
                <w:sz w:val="16"/>
              </w:rPr>
            </w:pPr>
            <w:r w:rsidRPr="00E36978">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E36978" w:rsidRDefault="00000000">
            <w:pPr>
              <w:pStyle w:val="TAL"/>
              <w:rPr>
                <w:sz w:val="16"/>
              </w:rPr>
            </w:pPr>
            <w:r w:rsidRPr="00E36978">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E36978" w:rsidRDefault="00000000">
            <w:pPr>
              <w:pStyle w:val="TAL"/>
              <w:rPr>
                <w:sz w:val="16"/>
              </w:rPr>
            </w:pPr>
            <w:r w:rsidRPr="00E36978">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E36978" w:rsidRDefault="00524A5D">
            <w:pPr>
              <w:pStyle w:val="TAL"/>
              <w:rPr>
                <w:sz w:val="16"/>
              </w:rPr>
            </w:pPr>
          </w:p>
        </w:tc>
      </w:tr>
      <w:tr w:rsidR="00524A5D" w:rsidRPr="00E36978" w14:paraId="05A411D6" w14:textId="77777777">
        <w:trPr>
          <w:trHeight w:val="284"/>
          <w:jc w:val="center"/>
        </w:trPr>
        <w:tc>
          <w:tcPr>
            <w:tcW w:w="8820" w:type="dxa"/>
            <w:gridSpan w:val="10"/>
            <w:shd w:val="clear" w:color="auto" w:fill="BFBFBF"/>
            <w:vAlign w:val="center"/>
          </w:tcPr>
          <w:p w14:paraId="49B025B9" w14:textId="77777777" w:rsidR="00524A5D" w:rsidRPr="00E36978" w:rsidRDefault="00000000">
            <w:pPr>
              <w:pStyle w:val="TAH"/>
              <w:jc w:val="left"/>
              <w:rPr>
                <w:rStyle w:val="TALCar"/>
                <w:bCs/>
                <w:lang w:eastAsia="zh-TW"/>
              </w:rPr>
            </w:pPr>
            <w:r w:rsidRPr="00E36978">
              <w:rPr>
                <w:bCs/>
                <w:lang w:eastAsia="zh-CN"/>
              </w:rPr>
              <w:t xml:space="preserve">FDD, Receiver requirements, Maximum input level for UE Categories </w:t>
            </w:r>
            <w:r w:rsidRPr="00E36978">
              <w:rPr>
                <w:bCs/>
                <w:lang w:eastAsia="zh-TW"/>
              </w:rPr>
              <w:t>M1</w:t>
            </w:r>
          </w:p>
        </w:tc>
      </w:tr>
      <w:tr w:rsidR="00524A5D" w:rsidRPr="00E36978"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E36978" w:rsidRDefault="00000000">
            <w:pPr>
              <w:pStyle w:val="TAL"/>
              <w:rPr>
                <w:sz w:val="16"/>
              </w:rPr>
            </w:pPr>
            <w:r w:rsidRPr="00E36978">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E36978" w:rsidRDefault="00000000">
            <w:pPr>
              <w:pStyle w:val="TAL"/>
              <w:rPr>
                <w:sz w:val="16"/>
              </w:rPr>
            </w:pPr>
            <w:r w:rsidRPr="00E36978">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E36978"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E36978" w:rsidRDefault="00000000">
            <w:pPr>
              <w:pStyle w:val="TAL"/>
              <w:rPr>
                <w:sz w:val="16"/>
              </w:rPr>
            </w:pPr>
            <w:r w:rsidRPr="00E36978">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E36978" w:rsidRDefault="00000000">
            <w:pPr>
              <w:pStyle w:val="TAL"/>
              <w:rPr>
                <w:sz w:val="16"/>
              </w:rPr>
            </w:pPr>
            <w:r w:rsidRPr="00E36978">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E36978" w:rsidRDefault="00000000">
            <w:pPr>
              <w:pStyle w:val="TAL"/>
              <w:rPr>
                <w:sz w:val="16"/>
              </w:rPr>
            </w:pPr>
            <w:r w:rsidRPr="00E36978">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E36978" w:rsidRDefault="00000000">
            <w:pPr>
              <w:pStyle w:val="TAL"/>
              <w:rPr>
                <w:sz w:val="16"/>
              </w:rPr>
            </w:pPr>
            <w:r w:rsidRPr="00E36978">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E36978"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E36978" w:rsidRDefault="00000000">
            <w:pPr>
              <w:pStyle w:val="TAL"/>
              <w:rPr>
                <w:sz w:val="16"/>
              </w:rPr>
            </w:pPr>
            <w:r w:rsidRPr="00E36978">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E36978" w:rsidRDefault="00524A5D">
            <w:pPr>
              <w:pStyle w:val="TAL"/>
              <w:rPr>
                <w:sz w:val="16"/>
              </w:rPr>
            </w:pPr>
          </w:p>
        </w:tc>
      </w:tr>
      <w:tr w:rsidR="00524A5D" w:rsidRPr="00E36978" w14:paraId="55EF2D07" w14:textId="77777777">
        <w:trPr>
          <w:trHeight w:val="284"/>
          <w:jc w:val="center"/>
        </w:trPr>
        <w:tc>
          <w:tcPr>
            <w:tcW w:w="8820" w:type="dxa"/>
            <w:gridSpan w:val="10"/>
            <w:shd w:val="clear" w:color="auto" w:fill="C0C0C0"/>
            <w:vAlign w:val="center"/>
          </w:tcPr>
          <w:p w14:paraId="7E63CE52" w14:textId="77777777" w:rsidR="00524A5D" w:rsidRPr="00E36978" w:rsidRDefault="00000000">
            <w:pPr>
              <w:pStyle w:val="TAH"/>
              <w:jc w:val="left"/>
              <w:rPr>
                <w:lang w:eastAsia="zh-CN"/>
              </w:rPr>
            </w:pPr>
            <w:r w:rsidRPr="00E36978">
              <w:rPr>
                <w:lang w:eastAsia="zh-CN"/>
              </w:rPr>
              <w:t>FDD, Transmitter requirements</w:t>
            </w:r>
          </w:p>
        </w:tc>
      </w:tr>
      <w:tr w:rsidR="00524A5D" w:rsidRPr="00E36978" w14:paraId="52FE4086" w14:textId="77777777">
        <w:trPr>
          <w:trHeight w:val="284"/>
          <w:jc w:val="center"/>
        </w:trPr>
        <w:tc>
          <w:tcPr>
            <w:tcW w:w="719" w:type="dxa"/>
            <w:vAlign w:val="center"/>
          </w:tcPr>
          <w:p w14:paraId="539F4E84" w14:textId="77777777" w:rsidR="00524A5D" w:rsidRPr="00E36978" w:rsidRDefault="00000000">
            <w:pPr>
              <w:pStyle w:val="TAL"/>
              <w:rPr>
                <w:sz w:val="16"/>
                <w:szCs w:val="16"/>
              </w:rPr>
            </w:pPr>
            <w:r w:rsidRPr="00E36978">
              <w:rPr>
                <w:sz w:val="16"/>
                <w:szCs w:val="16"/>
              </w:rPr>
              <w:t>FDD</w:t>
            </w:r>
          </w:p>
        </w:tc>
        <w:tc>
          <w:tcPr>
            <w:tcW w:w="1621" w:type="dxa"/>
            <w:vAlign w:val="center"/>
          </w:tcPr>
          <w:p w14:paraId="21940A27" w14:textId="77777777" w:rsidR="00524A5D" w:rsidRPr="00E36978" w:rsidRDefault="00000000">
            <w:pPr>
              <w:pStyle w:val="TAL"/>
              <w:rPr>
                <w:sz w:val="16"/>
                <w:szCs w:val="16"/>
                <w:lang w:eastAsia="ja-JP"/>
              </w:rPr>
            </w:pPr>
            <w:r w:rsidRPr="00E36978">
              <w:rPr>
                <w:sz w:val="16"/>
                <w:szCs w:val="16"/>
              </w:rPr>
              <w:t>Table A.3.2A-1</w:t>
            </w:r>
            <w:r w:rsidRPr="00E36978">
              <w:rPr>
                <w:sz w:val="16"/>
                <w:szCs w:val="16"/>
                <w:lang w:eastAsia="ja-JP"/>
              </w:rPr>
              <w:t>a</w:t>
            </w:r>
          </w:p>
        </w:tc>
        <w:tc>
          <w:tcPr>
            <w:tcW w:w="1177" w:type="dxa"/>
            <w:vAlign w:val="center"/>
          </w:tcPr>
          <w:p w14:paraId="475638BC" w14:textId="77777777" w:rsidR="00524A5D" w:rsidRPr="00E36978" w:rsidRDefault="00524A5D">
            <w:pPr>
              <w:pStyle w:val="TAL"/>
              <w:rPr>
                <w:sz w:val="16"/>
                <w:szCs w:val="16"/>
              </w:rPr>
            </w:pPr>
          </w:p>
        </w:tc>
        <w:tc>
          <w:tcPr>
            <w:tcW w:w="441" w:type="dxa"/>
            <w:vAlign w:val="center"/>
          </w:tcPr>
          <w:p w14:paraId="51CB5179" w14:textId="77777777" w:rsidR="00524A5D" w:rsidRPr="00E36978" w:rsidRDefault="00000000">
            <w:pPr>
              <w:pStyle w:val="TAL"/>
              <w:rPr>
                <w:sz w:val="16"/>
                <w:szCs w:val="16"/>
              </w:rPr>
            </w:pPr>
            <w:r w:rsidRPr="00E36978">
              <w:rPr>
                <w:sz w:val="16"/>
                <w:szCs w:val="16"/>
              </w:rPr>
              <w:t>1.4</w:t>
            </w:r>
          </w:p>
        </w:tc>
        <w:tc>
          <w:tcPr>
            <w:tcW w:w="850" w:type="dxa"/>
            <w:vAlign w:val="center"/>
          </w:tcPr>
          <w:p w14:paraId="00016C3F" w14:textId="77777777" w:rsidR="00524A5D" w:rsidRPr="00E36978" w:rsidRDefault="00000000">
            <w:pPr>
              <w:pStyle w:val="TAL"/>
              <w:rPr>
                <w:sz w:val="16"/>
                <w:szCs w:val="16"/>
              </w:rPr>
            </w:pPr>
            <w:r w:rsidRPr="00E36978">
              <w:rPr>
                <w:sz w:val="16"/>
                <w:szCs w:val="16"/>
              </w:rPr>
              <w:t>QPSK</w:t>
            </w:r>
          </w:p>
        </w:tc>
        <w:tc>
          <w:tcPr>
            <w:tcW w:w="592" w:type="dxa"/>
            <w:vAlign w:val="center"/>
          </w:tcPr>
          <w:p w14:paraId="51A265D5" w14:textId="77777777" w:rsidR="00524A5D" w:rsidRPr="00E36978" w:rsidRDefault="00000000">
            <w:pPr>
              <w:pStyle w:val="TAL"/>
              <w:rPr>
                <w:sz w:val="16"/>
                <w:szCs w:val="16"/>
              </w:rPr>
            </w:pPr>
            <w:r w:rsidRPr="00E36978">
              <w:rPr>
                <w:sz w:val="16"/>
                <w:szCs w:val="16"/>
              </w:rPr>
              <w:t>1/3</w:t>
            </w:r>
          </w:p>
        </w:tc>
        <w:tc>
          <w:tcPr>
            <w:tcW w:w="540" w:type="dxa"/>
            <w:vAlign w:val="center"/>
          </w:tcPr>
          <w:p w14:paraId="5E297804" w14:textId="77777777" w:rsidR="00524A5D" w:rsidRPr="00E36978" w:rsidRDefault="00000000">
            <w:pPr>
              <w:pStyle w:val="TAL"/>
              <w:rPr>
                <w:sz w:val="16"/>
                <w:szCs w:val="16"/>
                <w:lang w:eastAsia="ja-JP"/>
              </w:rPr>
            </w:pPr>
            <w:r w:rsidRPr="00E36978">
              <w:rPr>
                <w:sz w:val="16"/>
                <w:szCs w:val="16"/>
                <w:lang w:eastAsia="ja-JP"/>
              </w:rPr>
              <w:t>4</w:t>
            </w:r>
          </w:p>
        </w:tc>
        <w:tc>
          <w:tcPr>
            <w:tcW w:w="540" w:type="dxa"/>
            <w:vAlign w:val="center"/>
          </w:tcPr>
          <w:p w14:paraId="77EE1EC5" w14:textId="77777777" w:rsidR="00524A5D" w:rsidRPr="00E36978" w:rsidRDefault="00524A5D">
            <w:pPr>
              <w:pStyle w:val="TAL"/>
              <w:rPr>
                <w:sz w:val="16"/>
                <w:szCs w:val="16"/>
              </w:rPr>
            </w:pPr>
          </w:p>
        </w:tc>
        <w:tc>
          <w:tcPr>
            <w:tcW w:w="540" w:type="dxa"/>
            <w:vAlign w:val="center"/>
          </w:tcPr>
          <w:p w14:paraId="051F6C4C" w14:textId="77777777" w:rsidR="00524A5D" w:rsidRPr="00E36978" w:rsidRDefault="00000000">
            <w:pPr>
              <w:pStyle w:val="TAL"/>
              <w:rPr>
                <w:sz w:val="16"/>
                <w:szCs w:val="16"/>
              </w:rPr>
            </w:pPr>
            <w:r w:rsidRPr="00E36978">
              <w:rPr>
                <w:rFonts w:cs="Arial"/>
                <w:sz w:val="16"/>
                <w:szCs w:val="16"/>
                <w:lang w:eastAsia="zh-CN"/>
              </w:rPr>
              <w:t>M1</w:t>
            </w:r>
          </w:p>
        </w:tc>
        <w:tc>
          <w:tcPr>
            <w:tcW w:w="1800" w:type="dxa"/>
            <w:vAlign w:val="center"/>
          </w:tcPr>
          <w:p w14:paraId="218A557C" w14:textId="77777777" w:rsidR="00524A5D" w:rsidRPr="00E36978" w:rsidRDefault="00524A5D">
            <w:pPr>
              <w:pStyle w:val="TAL"/>
              <w:rPr>
                <w:sz w:val="16"/>
                <w:szCs w:val="16"/>
              </w:rPr>
            </w:pPr>
          </w:p>
        </w:tc>
      </w:tr>
      <w:tr w:rsidR="00524A5D" w:rsidRPr="00E36978" w14:paraId="7B761184" w14:textId="77777777">
        <w:trPr>
          <w:trHeight w:val="284"/>
          <w:jc w:val="center"/>
        </w:trPr>
        <w:tc>
          <w:tcPr>
            <w:tcW w:w="8820" w:type="dxa"/>
            <w:gridSpan w:val="10"/>
            <w:shd w:val="clear" w:color="auto" w:fill="C0C0C0"/>
            <w:vAlign w:val="center"/>
          </w:tcPr>
          <w:p w14:paraId="7EFE43A5" w14:textId="77777777" w:rsidR="00524A5D" w:rsidRPr="00E36978" w:rsidRDefault="00000000">
            <w:pPr>
              <w:pStyle w:val="TAH"/>
              <w:jc w:val="left"/>
              <w:rPr>
                <w:lang w:eastAsia="zh-CN"/>
              </w:rPr>
            </w:pPr>
            <w:r w:rsidRPr="00E36978">
              <w:rPr>
                <w:lang w:eastAsia="zh-CN"/>
              </w:rPr>
              <w:t>FDD, PDSCH Performance, Single-antenna transmission (CRS)</w:t>
            </w:r>
          </w:p>
        </w:tc>
      </w:tr>
      <w:tr w:rsidR="00524A5D" w:rsidRPr="00E36978" w14:paraId="697B1624" w14:textId="77777777">
        <w:trPr>
          <w:trHeight w:val="284"/>
          <w:jc w:val="center"/>
        </w:trPr>
        <w:tc>
          <w:tcPr>
            <w:tcW w:w="719" w:type="dxa"/>
            <w:vAlign w:val="center"/>
          </w:tcPr>
          <w:p w14:paraId="7B8AE977" w14:textId="77777777" w:rsidR="00524A5D" w:rsidRPr="00E36978" w:rsidRDefault="00000000">
            <w:pPr>
              <w:pStyle w:val="TAL"/>
              <w:rPr>
                <w:sz w:val="16"/>
                <w:szCs w:val="16"/>
              </w:rPr>
            </w:pPr>
            <w:r w:rsidRPr="00E36978">
              <w:rPr>
                <w:sz w:val="16"/>
                <w:szCs w:val="16"/>
              </w:rPr>
              <w:t>FDD</w:t>
            </w:r>
          </w:p>
        </w:tc>
        <w:tc>
          <w:tcPr>
            <w:tcW w:w="1621" w:type="dxa"/>
            <w:vAlign w:val="center"/>
          </w:tcPr>
          <w:p w14:paraId="1B2B6575" w14:textId="77777777" w:rsidR="00524A5D" w:rsidRPr="00E36978" w:rsidRDefault="00000000">
            <w:pPr>
              <w:pStyle w:val="TAL"/>
              <w:rPr>
                <w:sz w:val="16"/>
                <w:szCs w:val="16"/>
              </w:rPr>
            </w:pPr>
            <w:r w:rsidRPr="00E36978">
              <w:rPr>
                <w:rFonts w:eastAsia="SimSun"/>
                <w:sz w:val="16"/>
                <w:szCs w:val="16"/>
                <w:lang w:val="en-US" w:eastAsia="zh-CN"/>
              </w:rPr>
              <w:t>FFS</w:t>
            </w:r>
          </w:p>
        </w:tc>
        <w:tc>
          <w:tcPr>
            <w:tcW w:w="1177" w:type="dxa"/>
            <w:vAlign w:val="center"/>
          </w:tcPr>
          <w:p w14:paraId="6ADFEA48" w14:textId="77777777" w:rsidR="00524A5D" w:rsidRPr="00E36978" w:rsidRDefault="00000000">
            <w:pPr>
              <w:pStyle w:val="TAL"/>
              <w:rPr>
                <w:sz w:val="16"/>
                <w:szCs w:val="16"/>
              </w:rPr>
            </w:pPr>
            <w:r w:rsidRPr="00E36978">
              <w:rPr>
                <w:rFonts w:eastAsia="SimSun"/>
                <w:sz w:val="16"/>
                <w:szCs w:val="16"/>
                <w:lang w:val="en-US" w:eastAsia="zh-CN"/>
              </w:rPr>
              <w:t>FFS</w:t>
            </w:r>
          </w:p>
        </w:tc>
        <w:tc>
          <w:tcPr>
            <w:tcW w:w="441" w:type="dxa"/>
            <w:vAlign w:val="center"/>
          </w:tcPr>
          <w:p w14:paraId="2B2BAF83" w14:textId="77777777" w:rsidR="00524A5D" w:rsidRPr="00E36978" w:rsidRDefault="00000000">
            <w:pPr>
              <w:pStyle w:val="TAL"/>
              <w:rPr>
                <w:sz w:val="16"/>
                <w:szCs w:val="16"/>
              </w:rPr>
            </w:pPr>
            <w:r w:rsidRPr="00E36978">
              <w:rPr>
                <w:rFonts w:eastAsia="SimSun"/>
                <w:sz w:val="16"/>
                <w:szCs w:val="16"/>
                <w:lang w:val="en-US" w:eastAsia="zh-CN"/>
              </w:rPr>
              <w:t>FFS</w:t>
            </w:r>
          </w:p>
        </w:tc>
        <w:tc>
          <w:tcPr>
            <w:tcW w:w="850" w:type="dxa"/>
            <w:vAlign w:val="center"/>
          </w:tcPr>
          <w:p w14:paraId="45F90909" w14:textId="77777777" w:rsidR="00524A5D" w:rsidRPr="00E36978" w:rsidRDefault="00000000">
            <w:pPr>
              <w:pStyle w:val="TAL"/>
              <w:rPr>
                <w:sz w:val="16"/>
                <w:szCs w:val="16"/>
              </w:rPr>
            </w:pPr>
            <w:r w:rsidRPr="00E36978">
              <w:rPr>
                <w:rFonts w:eastAsia="SimSun"/>
                <w:sz w:val="16"/>
                <w:szCs w:val="16"/>
                <w:lang w:val="en-US" w:eastAsia="zh-CN"/>
              </w:rPr>
              <w:t>FFS</w:t>
            </w:r>
          </w:p>
        </w:tc>
        <w:tc>
          <w:tcPr>
            <w:tcW w:w="592" w:type="dxa"/>
            <w:vAlign w:val="center"/>
          </w:tcPr>
          <w:p w14:paraId="7DDC6CF1" w14:textId="77777777" w:rsidR="00524A5D" w:rsidRPr="00E36978" w:rsidRDefault="00000000">
            <w:pPr>
              <w:pStyle w:val="TAL"/>
              <w:rPr>
                <w:sz w:val="16"/>
                <w:szCs w:val="16"/>
              </w:rPr>
            </w:pPr>
            <w:r w:rsidRPr="00E36978">
              <w:rPr>
                <w:rFonts w:eastAsia="SimSun"/>
                <w:sz w:val="16"/>
                <w:szCs w:val="16"/>
                <w:lang w:val="en-US" w:eastAsia="zh-CN"/>
              </w:rPr>
              <w:t>FFS</w:t>
            </w:r>
          </w:p>
        </w:tc>
        <w:tc>
          <w:tcPr>
            <w:tcW w:w="540" w:type="dxa"/>
            <w:vAlign w:val="center"/>
          </w:tcPr>
          <w:p w14:paraId="0C4C4F1E" w14:textId="77777777" w:rsidR="00524A5D" w:rsidRPr="00E36978" w:rsidRDefault="00000000">
            <w:pPr>
              <w:pStyle w:val="TAL"/>
              <w:rPr>
                <w:sz w:val="16"/>
                <w:szCs w:val="16"/>
              </w:rPr>
            </w:pPr>
            <w:r w:rsidRPr="00E36978">
              <w:rPr>
                <w:rFonts w:eastAsia="SimSun"/>
                <w:sz w:val="16"/>
                <w:szCs w:val="16"/>
                <w:lang w:val="en-US" w:eastAsia="zh-CN"/>
              </w:rPr>
              <w:t>FFS</w:t>
            </w:r>
          </w:p>
        </w:tc>
        <w:tc>
          <w:tcPr>
            <w:tcW w:w="540" w:type="dxa"/>
            <w:vAlign w:val="center"/>
          </w:tcPr>
          <w:p w14:paraId="6683E539" w14:textId="77777777" w:rsidR="00524A5D" w:rsidRPr="00E36978" w:rsidRDefault="00524A5D">
            <w:pPr>
              <w:pStyle w:val="TAL"/>
              <w:rPr>
                <w:sz w:val="16"/>
                <w:szCs w:val="16"/>
              </w:rPr>
            </w:pPr>
          </w:p>
        </w:tc>
        <w:tc>
          <w:tcPr>
            <w:tcW w:w="540" w:type="dxa"/>
            <w:vAlign w:val="center"/>
          </w:tcPr>
          <w:p w14:paraId="6CFDA5CE" w14:textId="77777777" w:rsidR="00524A5D" w:rsidRPr="00E36978" w:rsidRDefault="00000000">
            <w:pPr>
              <w:pStyle w:val="TAL"/>
              <w:rPr>
                <w:sz w:val="16"/>
                <w:szCs w:val="16"/>
              </w:rPr>
            </w:pPr>
            <w:r w:rsidRPr="00E36978">
              <w:rPr>
                <w:rFonts w:eastAsia="SimSun"/>
                <w:sz w:val="16"/>
                <w:szCs w:val="16"/>
                <w:lang w:val="en-US" w:eastAsia="zh-CN"/>
              </w:rPr>
              <w:t>FFS</w:t>
            </w:r>
          </w:p>
        </w:tc>
        <w:tc>
          <w:tcPr>
            <w:tcW w:w="1800" w:type="dxa"/>
            <w:vAlign w:val="center"/>
          </w:tcPr>
          <w:p w14:paraId="59CEB177" w14:textId="77777777" w:rsidR="00524A5D" w:rsidRPr="00E36978" w:rsidRDefault="00524A5D">
            <w:pPr>
              <w:pStyle w:val="TAL"/>
              <w:rPr>
                <w:sz w:val="16"/>
                <w:szCs w:val="16"/>
              </w:rPr>
            </w:pPr>
          </w:p>
        </w:tc>
      </w:tr>
      <w:tr w:rsidR="00524A5D" w:rsidRPr="00E36978" w14:paraId="46A3B2F5" w14:textId="77777777">
        <w:trPr>
          <w:trHeight w:val="284"/>
          <w:jc w:val="center"/>
        </w:trPr>
        <w:tc>
          <w:tcPr>
            <w:tcW w:w="8820" w:type="dxa"/>
            <w:gridSpan w:val="10"/>
            <w:shd w:val="clear" w:color="auto" w:fill="C0C0C0"/>
            <w:vAlign w:val="center"/>
          </w:tcPr>
          <w:p w14:paraId="320D6335" w14:textId="77777777" w:rsidR="00524A5D" w:rsidRPr="00E36978" w:rsidRDefault="00000000">
            <w:pPr>
              <w:pStyle w:val="TAH"/>
              <w:jc w:val="left"/>
              <w:rPr>
                <w:lang w:eastAsia="zh-CN"/>
              </w:rPr>
            </w:pPr>
            <w:r w:rsidRPr="00E36978">
              <w:rPr>
                <w:lang w:eastAsia="zh-CN"/>
              </w:rPr>
              <w:t>FDD, PDSCH Performance, Single-antenna transmission (CRS), Single PRB (Channel edge)</w:t>
            </w:r>
          </w:p>
        </w:tc>
      </w:tr>
      <w:tr w:rsidR="00524A5D" w:rsidRPr="00E36978" w14:paraId="67491EDB" w14:textId="77777777">
        <w:trPr>
          <w:trHeight w:val="284"/>
          <w:jc w:val="center"/>
        </w:trPr>
        <w:tc>
          <w:tcPr>
            <w:tcW w:w="719" w:type="dxa"/>
            <w:vAlign w:val="center"/>
          </w:tcPr>
          <w:p w14:paraId="11153E85" w14:textId="77777777" w:rsidR="00524A5D" w:rsidRPr="00E36978" w:rsidRDefault="00000000">
            <w:pPr>
              <w:pStyle w:val="TAL"/>
              <w:rPr>
                <w:sz w:val="16"/>
                <w:szCs w:val="16"/>
              </w:rPr>
            </w:pPr>
            <w:r w:rsidRPr="00E36978">
              <w:rPr>
                <w:sz w:val="16"/>
                <w:szCs w:val="16"/>
              </w:rPr>
              <w:t>FDD</w:t>
            </w:r>
          </w:p>
        </w:tc>
        <w:tc>
          <w:tcPr>
            <w:tcW w:w="1621" w:type="dxa"/>
            <w:vAlign w:val="center"/>
          </w:tcPr>
          <w:p w14:paraId="770C1BCD" w14:textId="77777777" w:rsidR="00524A5D" w:rsidRPr="00E36978" w:rsidRDefault="00000000">
            <w:pPr>
              <w:pStyle w:val="TAL"/>
              <w:rPr>
                <w:rFonts w:eastAsia="SimSun"/>
                <w:sz w:val="16"/>
                <w:szCs w:val="16"/>
                <w:lang w:val="en-US" w:eastAsia="zh-CN"/>
              </w:rPr>
            </w:pPr>
            <w:r w:rsidRPr="00E36978">
              <w:rPr>
                <w:rFonts w:eastAsia="SimSun" w:hint="eastAsia"/>
                <w:sz w:val="16"/>
                <w:szCs w:val="16"/>
                <w:lang w:val="en-US" w:eastAsia="zh-CN"/>
              </w:rPr>
              <w:t>FFS</w:t>
            </w:r>
          </w:p>
        </w:tc>
        <w:tc>
          <w:tcPr>
            <w:tcW w:w="1177" w:type="dxa"/>
            <w:vAlign w:val="center"/>
          </w:tcPr>
          <w:p w14:paraId="26937D1D"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441" w:type="dxa"/>
            <w:vAlign w:val="center"/>
          </w:tcPr>
          <w:p w14:paraId="03337BE9"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850" w:type="dxa"/>
            <w:vAlign w:val="center"/>
          </w:tcPr>
          <w:p w14:paraId="692539DD"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92" w:type="dxa"/>
            <w:vAlign w:val="center"/>
          </w:tcPr>
          <w:p w14:paraId="5429B12C"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40" w:type="dxa"/>
            <w:vAlign w:val="center"/>
          </w:tcPr>
          <w:p w14:paraId="5E7EC651" w14:textId="77777777" w:rsidR="00524A5D" w:rsidRPr="00E36978" w:rsidRDefault="00000000">
            <w:pPr>
              <w:pStyle w:val="TAL"/>
              <w:rPr>
                <w:sz w:val="16"/>
                <w:szCs w:val="16"/>
                <w:lang w:val="en-US"/>
              </w:rPr>
            </w:pPr>
            <w:r w:rsidRPr="00E36978">
              <w:rPr>
                <w:rFonts w:eastAsia="SimSun" w:hint="eastAsia"/>
                <w:sz w:val="16"/>
                <w:szCs w:val="16"/>
                <w:lang w:val="en-US" w:eastAsia="zh-CN"/>
              </w:rPr>
              <w:t>FFS</w:t>
            </w:r>
          </w:p>
        </w:tc>
        <w:tc>
          <w:tcPr>
            <w:tcW w:w="540" w:type="dxa"/>
            <w:vAlign w:val="center"/>
          </w:tcPr>
          <w:p w14:paraId="408AE964" w14:textId="77777777" w:rsidR="00524A5D" w:rsidRPr="00E36978" w:rsidRDefault="00524A5D">
            <w:pPr>
              <w:pStyle w:val="TAL"/>
              <w:rPr>
                <w:sz w:val="16"/>
                <w:szCs w:val="16"/>
              </w:rPr>
            </w:pPr>
          </w:p>
        </w:tc>
        <w:tc>
          <w:tcPr>
            <w:tcW w:w="540" w:type="dxa"/>
            <w:vAlign w:val="center"/>
          </w:tcPr>
          <w:p w14:paraId="2C28849C" w14:textId="77777777" w:rsidR="00524A5D" w:rsidRPr="00E36978" w:rsidRDefault="00000000">
            <w:pPr>
              <w:pStyle w:val="TAL"/>
              <w:rPr>
                <w:sz w:val="16"/>
                <w:szCs w:val="16"/>
              </w:rPr>
            </w:pPr>
            <w:r w:rsidRPr="00E36978">
              <w:rPr>
                <w:rFonts w:eastAsia="SimSun" w:hint="eastAsia"/>
                <w:sz w:val="16"/>
                <w:szCs w:val="16"/>
                <w:lang w:val="en-US" w:eastAsia="zh-CN"/>
              </w:rPr>
              <w:t>FFS</w:t>
            </w:r>
          </w:p>
        </w:tc>
        <w:tc>
          <w:tcPr>
            <w:tcW w:w="1800" w:type="dxa"/>
            <w:vAlign w:val="center"/>
          </w:tcPr>
          <w:p w14:paraId="29742200" w14:textId="77777777" w:rsidR="00524A5D" w:rsidRPr="00E36978" w:rsidRDefault="00524A5D">
            <w:pPr>
              <w:pStyle w:val="TAL"/>
              <w:rPr>
                <w:sz w:val="16"/>
                <w:szCs w:val="16"/>
              </w:rPr>
            </w:pPr>
          </w:p>
        </w:tc>
      </w:tr>
      <w:tr w:rsidR="00524A5D" w:rsidRPr="00E36978"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E36978" w:rsidRDefault="00000000">
            <w:pPr>
              <w:pStyle w:val="TAH"/>
              <w:jc w:val="left"/>
              <w:rPr>
                <w:b w:val="0"/>
                <w:sz w:val="16"/>
                <w:szCs w:val="16"/>
                <w:lang w:eastAsia="zh-CN"/>
              </w:rPr>
            </w:pPr>
            <w:r w:rsidRPr="00E36978">
              <w:rPr>
                <w:rFonts w:cs="Arial"/>
                <w:lang w:eastAsia="zh-CN"/>
              </w:rPr>
              <w:t xml:space="preserve">FDD, PDSCH Performance (UE specific RS) </w:t>
            </w:r>
            <w:r w:rsidRPr="00E36978">
              <w:rPr>
                <w:rFonts w:cs="Arial"/>
                <w:lang w:eastAsia="zh-TW"/>
              </w:rPr>
              <w:t xml:space="preserve">without </w:t>
            </w:r>
            <w:r w:rsidRPr="00E36978">
              <w:rPr>
                <w:rFonts w:cs="Arial"/>
                <w:lang w:eastAsia="zh-CN"/>
              </w:rPr>
              <w:t>CSI-RS</w:t>
            </w:r>
          </w:p>
        </w:tc>
      </w:tr>
      <w:tr w:rsidR="00524A5D" w:rsidRPr="00E36978" w14:paraId="5B1577E5" w14:textId="77777777">
        <w:trPr>
          <w:trHeight w:val="284"/>
          <w:jc w:val="center"/>
        </w:trPr>
        <w:tc>
          <w:tcPr>
            <w:tcW w:w="719" w:type="dxa"/>
            <w:tcBorders>
              <w:bottom w:val="single" w:sz="4" w:space="0" w:color="auto"/>
            </w:tcBorders>
            <w:vAlign w:val="center"/>
          </w:tcPr>
          <w:p w14:paraId="3DD87E1A" w14:textId="77777777" w:rsidR="00524A5D" w:rsidRPr="00E36978" w:rsidRDefault="00000000">
            <w:pPr>
              <w:pStyle w:val="TAL"/>
              <w:rPr>
                <w:rFonts w:cs="Arial"/>
                <w:sz w:val="16"/>
                <w:szCs w:val="16"/>
              </w:rPr>
            </w:pPr>
            <w:r w:rsidRPr="00E36978">
              <w:rPr>
                <w:rFonts w:cs="Arial"/>
                <w:sz w:val="16"/>
                <w:szCs w:val="16"/>
              </w:rPr>
              <w:t>FDD</w:t>
            </w:r>
          </w:p>
        </w:tc>
        <w:tc>
          <w:tcPr>
            <w:tcW w:w="1621" w:type="dxa"/>
            <w:tcBorders>
              <w:bottom w:val="single" w:sz="4" w:space="0" w:color="auto"/>
            </w:tcBorders>
            <w:vAlign w:val="center"/>
          </w:tcPr>
          <w:p w14:paraId="356A72C7"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1177" w:type="dxa"/>
            <w:tcBorders>
              <w:bottom w:val="single" w:sz="4" w:space="0" w:color="auto"/>
            </w:tcBorders>
            <w:vAlign w:val="center"/>
          </w:tcPr>
          <w:p w14:paraId="4FC2132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441" w:type="dxa"/>
            <w:tcBorders>
              <w:bottom w:val="single" w:sz="4" w:space="0" w:color="auto"/>
            </w:tcBorders>
            <w:vAlign w:val="center"/>
          </w:tcPr>
          <w:p w14:paraId="6364ED3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850" w:type="dxa"/>
            <w:tcBorders>
              <w:bottom w:val="single" w:sz="4" w:space="0" w:color="auto"/>
            </w:tcBorders>
            <w:vAlign w:val="center"/>
          </w:tcPr>
          <w:p w14:paraId="31EC7BF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92" w:type="dxa"/>
            <w:tcBorders>
              <w:bottom w:val="single" w:sz="4" w:space="0" w:color="auto"/>
            </w:tcBorders>
            <w:vAlign w:val="center"/>
          </w:tcPr>
          <w:p w14:paraId="585BB227"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40" w:type="dxa"/>
            <w:tcBorders>
              <w:bottom w:val="single" w:sz="4" w:space="0" w:color="auto"/>
            </w:tcBorders>
            <w:vAlign w:val="center"/>
          </w:tcPr>
          <w:p w14:paraId="50CE67B2"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540" w:type="dxa"/>
            <w:tcBorders>
              <w:bottom w:val="single" w:sz="4" w:space="0" w:color="auto"/>
            </w:tcBorders>
            <w:vAlign w:val="center"/>
          </w:tcPr>
          <w:p w14:paraId="196CF63A" w14:textId="77777777" w:rsidR="00524A5D" w:rsidRPr="00E36978" w:rsidRDefault="00524A5D">
            <w:pPr>
              <w:pStyle w:val="TAL"/>
              <w:rPr>
                <w:sz w:val="16"/>
                <w:szCs w:val="16"/>
              </w:rPr>
            </w:pPr>
          </w:p>
        </w:tc>
        <w:tc>
          <w:tcPr>
            <w:tcW w:w="540" w:type="dxa"/>
            <w:tcBorders>
              <w:bottom w:val="single" w:sz="4" w:space="0" w:color="auto"/>
            </w:tcBorders>
            <w:vAlign w:val="center"/>
          </w:tcPr>
          <w:p w14:paraId="042ECB64" w14:textId="77777777" w:rsidR="00524A5D" w:rsidRPr="00E36978" w:rsidRDefault="00000000">
            <w:pPr>
              <w:pStyle w:val="TAL"/>
              <w:rPr>
                <w:rFonts w:cs="Arial"/>
                <w:sz w:val="16"/>
                <w:szCs w:val="16"/>
              </w:rPr>
            </w:pPr>
            <w:r w:rsidRPr="00E36978">
              <w:rPr>
                <w:rFonts w:eastAsia="SimSun" w:hint="eastAsia"/>
                <w:sz w:val="16"/>
                <w:szCs w:val="16"/>
                <w:lang w:val="en-US" w:eastAsia="zh-CN"/>
              </w:rPr>
              <w:t>FFS</w:t>
            </w:r>
          </w:p>
        </w:tc>
        <w:tc>
          <w:tcPr>
            <w:tcW w:w="1800" w:type="dxa"/>
            <w:tcBorders>
              <w:bottom w:val="single" w:sz="4" w:space="0" w:color="auto"/>
            </w:tcBorders>
            <w:vAlign w:val="center"/>
          </w:tcPr>
          <w:p w14:paraId="123D7746" w14:textId="77777777" w:rsidR="00524A5D" w:rsidRPr="00E36978" w:rsidRDefault="00524A5D">
            <w:pPr>
              <w:pStyle w:val="TAL"/>
              <w:rPr>
                <w:sz w:val="16"/>
                <w:szCs w:val="16"/>
              </w:rPr>
            </w:pPr>
          </w:p>
        </w:tc>
      </w:tr>
      <w:tr w:rsidR="00524A5D" w:rsidRPr="00E36978" w14:paraId="206ABC8A" w14:textId="77777777">
        <w:trPr>
          <w:trHeight w:val="284"/>
          <w:jc w:val="center"/>
        </w:trPr>
        <w:tc>
          <w:tcPr>
            <w:tcW w:w="8820" w:type="dxa"/>
            <w:gridSpan w:val="10"/>
            <w:shd w:val="clear" w:color="auto" w:fill="C0C0C0"/>
            <w:vAlign w:val="center"/>
          </w:tcPr>
          <w:p w14:paraId="61A56042" w14:textId="77777777" w:rsidR="00524A5D" w:rsidRPr="00E36978" w:rsidRDefault="00000000">
            <w:pPr>
              <w:pStyle w:val="TAH"/>
              <w:jc w:val="left"/>
              <w:rPr>
                <w:lang w:eastAsia="zh-CN"/>
              </w:rPr>
            </w:pPr>
            <w:r w:rsidRPr="00E36978">
              <w:rPr>
                <w:lang w:eastAsia="zh-CN"/>
              </w:rPr>
              <w:t>FDD, PDCCH / PCFICH Performance</w:t>
            </w:r>
          </w:p>
        </w:tc>
      </w:tr>
      <w:tr w:rsidR="00524A5D" w:rsidRPr="00E36978" w14:paraId="3AF25478" w14:textId="77777777">
        <w:trPr>
          <w:trHeight w:val="284"/>
          <w:jc w:val="center"/>
        </w:trPr>
        <w:tc>
          <w:tcPr>
            <w:tcW w:w="719" w:type="dxa"/>
            <w:vAlign w:val="center"/>
          </w:tcPr>
          <w:p w14:paraId="39CFB793" w14:textId="77777777" w:rsidR="00524A5D" w:rsidRPr="00E36978" w:rsidRDefault="00000000">
            <w:pPr>
              <w:pStyle w:val="TAL"/>
              <w:rPr>
                <w:sz w:val="16"/>
                <w:szCs w:val="16"/>
              </w:rPr>
            </w:pPr>
            <w:r w:rsidRPr="00E36978">
              <w:rPr>
                <w:sz w:val="16"/>
                <w:szCs w:val="16"/>
              </w:rPr>
              <w:t>FDD</w:t>
            </w:r>
          </w:p>
        </w:tc>
        <w:tc>
          <w:tcPr>
            <w:tcW w:w="1621" w:type="dxa"/>
            <w:vAlign w:val="center"/>
          </w:tcPr>
          <w:p w14:paraId="70C25A24" w14:textId="77777777" w:rsidR="00524A5D" w:rsidRPr="00E36978" w:rsidRDefault="00000000">
            <w:pPr>
              <w:pStyle w:val="TAL"/>
              <w:rPr>
                <w:sz w:val="16"/>
                <w:szCs w:val="16"/>
              </w:rPr>
            </w:pPr>
            <w:r w:rsidRPr="00E36978">
              <w:rPr>
                <w:sz w:val="16"/>
                <w:szCs w:val="16"/>
              </w:rPr>
              <w:t>Table A.3.5.1-1</w:t>
            </w:r>
          </w:p>
        </w:tc>
        <w:tc>
          <w:tcPr>
            <w:tcW w:w="1177" w:type="dxa"/>
            <w:vAlign w:val="center"/>
          </w:tcPr>
          <w:p w14:paraId="6B090BD0" w14:textId="77777777" w:rsidR="00524A5D" w:rsidRPr="00E36978" w:rsidRDefault="00000000">
            <w:pPr>
              <w:pStyle w:val="TAL"/>
              <w:rPr>
                <w:sz w:val="16"/>
                <w:szCs w:val="16"/>
              </w:rPr>
            </w:pPr>
            <w:r w:rsidRPr="00E36978">
              <w:rPr>
                <w:sz w:val="16"/>
                <w:szCs w:val="16"/>
              </w:rPr>
              <w:t>R.16 FDD</w:t>
            </w:r>
          </w:p>
        </w:tc>
        <w:tc>
          <w:tcPr>
            <w:tcW w:w="441" w:type="dxa"/>
            <w:vAlign w:val="center"/>
          </w:tcPr>
          <w:p w14:paraId="55172AC4" w14:textId="77777777" w:rsidR="00524A5D" w:rsidRPr="00E36978" w:rsidRDefault="00000000">
            <w:pPr>
              <w:pStyle w:val="TAL"/>
              <w:rPr>
                <w:sz w:val="16"/>
                <w:szCs w:val="16"/>
              </w:rPr>
            </w:pPr>
            <w:r w:rsidRPr="00E36978">
              <w:rPr>
                <w:sz w:val="16"/>
                <w:szCs w:val="16"/>
              </w:rPr>
              <w:t>1.4</w:t>
            </w:r>
          </w:p>
        </w:tc>
        <w:tc>
          <w:tcPr>
            <w:tcW w:w="850" w:type="dxa"/>
            <w:vAlign w:val="center"/>
          </w:tcPr>
          <w:p w14:paraId="74D072F2" w14:textId="77777777" w:rsidR="00524A5D" w:rsidRPr="00E36978" w:rsidRDefault="00000000">
            <w:pPr>
              <w:pStyle w:val="TAL"/>
              <w:rPr>
                <w:sz w:val="16"/>
                <w:szCs w:val="16"/>
              </w:rPr>
            </w:pPr>
            <w:r w:rsidRPr="00E36978">
              <w:rPr>
                <w:sz w:val="16"/>
                <w:szCs w:val="16"/>
              </w:rPr>
              <w:t>PDCCH</w:t>
            </w:r>
          </w:p>
        </w:tc>
        <w:tc>
          <w:tcPr>
            <w:tcW w:w="592" w:type="dxa"/>
            <w:vAlign w:val="center"/>
          </w:tcPr>
          <w:p w14:paraId="7BD6B4A2" w14:textId="77777777" w:rsidR="00524A5D" w:rsidRPr="00E36978" w:rsidRDefault="00524A5D">
            <w:pPr>
              <w:pStyle w:val="TAL"/>
              <w:rPr>
                <w:sz w:val="16"/>
                <w:szCs w:val="16"/>
              </w:rPr>
            </w:pPr>
          </w:p>
        </w:tc>
        <w:tc>
          <w:tcPr>
            <w:tcW w:w="540" w:type="dxa"/>
            <w:vAlign w:val="center"/>
          </w:tcPr>
          <w:p w14:paraId="76DC9B77" w14:textId="77777777" w:rsidR="00524A5D" w:rsidRPr="00E36978" w:rsidRDefault="00524A5D">
            <w:pPr>
              <w:pStyle w:val="TAL"/>
              <w:rPr>
                <w:sz w:val="16"/>
                <w:szCs w:val="16"/>
              </w:rPr>
            </w:pPr>
          </w:p>
        </w:tc>
        <w:tc>
          <w:tcPr>
            <w:tcW w:w="540" w:type="dxa"/>
            <w:vAlign w:val="center"/>
          </w:tcPr>
          <w:p w14:paraId="084524BC" w14:textId="77777777" w:rsidR="00524A5D" w:rsidRPr="00E36978" w:rsidRDefault="00524A5D">
            <w:pPr>
              <w:pStyle w:val="TAL"/>
              <w:rPr>
                <w:sz w:val="16"/>
                <w:szCs w:val="16"/>
              </w:rPr>
            </w:pPr>
          </w:p>
        </w:tc>
        <w:tc>
          <w:tcPr>
            <w:tcW w:w="540" w:type="dxa"/>
            <w:vAlign w:val="center"/>
          </w:tcPr>
          <w:p w14:paraId="5F9F078D" w14:textId="77777777" w:rsidR="00524A5D" w:rsidRPr="00E36978" w:rsidRDefault="00524A5D">
            <w:pPr>
              <w:pStyle w:val="TAL"/>
              <w:rPr>
                <w:sz w:val="16"/>
                <w:szCs w:val="16"/>
              </w:rPr>
            </w:pPr>
          </w:p>
        </w:tc>
        <w:tc>
          <w:tcPr>
            <w:tcW w:w="1800" w:type="dxa"/>
            <w:vAlign w:val="center"/>
          </w:tcPr>
          <w:p w14:paraId="72F1A275" w14:textId="77777777" w:rsidR="00524A5D" w:rsidRPr="00E36978" w:rsidRDefault="00524A5D">
            <w:pPr>
              <w:pStyle w:val="TAL"/>
              <w:rPr>
                <w:sz w:val="16"/>
                <w:szCs w:val="16"/>
              </w:rPr>
            </w:pPr>
          </w:p>
        </w:tc>
      </w:tr>
      <w:tr w:rsidR="00524A5D" w:rsidRPr="00E36978" w14:paraId="66CEF6A1" w14:textId="77777777">
        <w:trPr>
          <w:trHeight w:val="284"/>
          <w:jc w:val="center"/>
        </w:trPr>
        <w:tc>
          <w:tcPr>
            <w:tcW w:w="8820" w:type="dxa"/>
            <w:gridSpan w:val="10"/>
            <w:shd w:val="clear" w:color="auto" w:fill="C0C0C0"/>
            <w:vAlign w:val="center"/>
          </w:tcPr>
          <w:p w14:paraId="7D9F6412" w14:textId="77777777" w:rsidR="00524A5D" w:rsidRPr="00E36978" w:rsidRDefault="00000000">
            <w:pPr>
              <w:pStyle w:val="TAH"/>
              <w:jc w:val="left"/>
              <w:rPr>
                <w:lang w:eastAsia="zh-CN"/>
              </w:rPr>
            </w:pPr>
            <w:r w:rsidRPr="00E36978">
              <w:rPr>
                <w:lang w:eastAsia="zh-CN"/>
              </w:rPr>
              <w:t>FDD / TDD, PHICH Performance</w:t>
            </w:r>
          </w:p>
        </w:tc>
      </w:tr>
      <w:tr w:rsidR="00524A5D" w:rsidRPr="00E36978" w14:paraId="2014B5B2" w14:textId="77777777">
        <w:trPr>
          <w:trHeight w:val="284"/>
          <w:jc w:val="center"/>
        </w:trPr>
        <w:tc>
          <w:tcPr>
            <w:tcW w:w="719" w:type="dxa"/>
            <w:vAlign w:val="center"/>
          </w:tcPr>
          <w:p w14:paraId="2CD87480" w14:textId="77777777" w:rsidR="00524A5D" w:rsidRPr="00E36978" w:rsidRDefault="00000000">
            <w:pPr>
              <w:pStyle w:val="TAL"/>
              <w:rPr>
                <w:sz w:val="16"/>
                <w:szCs w:val="16"/>
              </w:rPr>
            </w:pPr>
            <w:r w:rsidRPr="00E36978">
              <w:rPr>
                <w:sz w:val="16"/>
                <w:szCs w:val="16"/>
              </w:rPr>
              <w:t>FDD</w:t>
            </w:r>
          </w:p>
        </w:tc>
        <w:tc>
          <w:tcPr>
            <w:tcW w:w="1621" w:type="dxa"/>
            <w:vAlign w:val="center"/>
          </w:tcPr>
          <w:p w14:paraId="06FA2F91" w14:textId="77777777" w:rsidR="00524A5D" w:rsidRPr="00E36978" w:rsidRDefault="00000000">
            <w:pPr>
              <w:pStyle w:val="TAL"/>
              <w:rPr>
                <w:sz w:val="16"/>
                <w:szCs w:val="16"/>
              </w:rPr>
            </w:pPr>
            <w:r w:rsidRPr="00E36978">
              <w:rPr>
                <w:sz w:val="16"/>
                <w:szCs w:val="16"/>
              </w:rPr>
              <w:t>Table A.3.6-1</w:t>
            </w:r>
          </w:p>
        </w:tc>
        <w:tc>
          <w:tcPr>
            <w:tcW w:w="1177" w:type="dxa"/>
            <w:vAlign w:val="center"/>
          </w:tcPr>
          <w:p w14:paraId="46FF71B7" w14:textId="77777777" w:rsidR="00524A5D" w:rsidRPr="00E36978" w:rsidRDefault="00000000">
            <w:pPr>
              <w:pStyle w:val="TAL"/>
              <w:rPr>
                <w:sz w:val="16"/>
                <w:szCs w:val="16"/>
              </w:rPr>
            </w:pPr>
            <w:r w:rsidRPr="00E36978">
              <w:rPr>
                <w:sz w:val="16"/>
                <w:szCs w:val="16"/>
              </w:rPr>
              <w:t>R.19</w:t>
            </w:r>
            <w:r w:rsidRPr="00E36978">
              <w:rPr>
                <w:sz w:val="16"/>
                <w:szCs w:val="16"/>
                <w:lang w:eastAsia="zh-TW"/>
              </w:rPr>
              <w:t>A</w:t>
            </w:r>
          </w:p>
        </w:tc>
        <w:tc>
          <w:tcPr>
            <w:tcW w:w="441" w:type="dxa"/>
            <w:vAlign w:val="center"/>
          </w:tcPr>
          <w:p w14:paraId="50BA617B" w14:textId="77777777" w:rsidR="00524A5D" w:rsidRPr="00E36978" w:rsidRDefault="00000000">
            <w:pPr>
              <w:pStyle w:val="TAL"/>
              <w:rPr>
                <w:sz w:val="16"/>
                <w:szCs w:val="16"/>
              </w:rPr>
            </w:pPr>
            <w:r w:rsidRPr="00E36978">
              <w:rPr>
                <w:sz w:val="16"/>
                <w:szCs w:val="16"/>
              </w:rPr>
              <w:t>1.4</w:t>
            </w:r>
          </w:p>
        </w:tc>
        <w:tc>
          <w:tcPr>
            <w:tcW w:w="850" w:type="dxa"/>
            <w:vAlign w:val="center"/>
          </w:tcPr>
          <w:p w14:paraId="193A8A05" w14:textId="77777777" w:rsidR="00524A5D" w:rsidRPr="00E36978" w:rsidRDefault="00000000">
            <w:pPr>
              <w:pStyle w:val="TAL"/>
              <w:rPr>
                <w:sz w:val="16"/>
                <w:szCs w:val="16"/>
              </w:rPr>
            </w:pPr>
            <w:r w:rsidRPr="00E36978">
              <w:rPr>
                <w:sz w:val="16"/>
                <w:szCs w:val="16"/>
              </w:rPr>
              <w:t>PHICH</w:t>
            </w:r>
          </w:p>
        </w:tc>
        <w:tc>
          <w:tcPr>
            <w:tcW w:w="592" w:type="dxa"/>
            <w:vAlign w:val="center"/>
          </w:tcPr>
          <w:p w14:paraId="75CDAF97" w14:textId="77777777" w:rsidR="00524A5D" w:rsidRPr="00E36978" w:rsidRDefault="00524A5D">
            <w:pPr>
              <w:pStyle w:val="TAL"/>
              <w:rPr>
                <w:sz w:val="16"/>
                <w:szCs w:val="16"/>
              </w:rPr>
            </w:pPr>
          </w:p>
        </w:tc>
        <w:tc>
          <w:tcPr>
            <w:tcW w:w="540" w:type="dxa"/>
            <w:vAlign w:val="center"/>
          </w:tcPr>
          <w:p w14:paraId="6ED62286" w14:textId="77777777" w:rsidR="00524A5D" w:rsidRPr="00E36978" w:rsidRDefault="00524A5D">
            <w:pPr>
              <w:pStyle w:val="TAL"/>
              <w:rPr>
                <w:sz w:val="16"/>
                <w:szCs w:val="16"/>
              </w:rPr>
            </w:pPr>
          </w:p>
        </w:tc>
        <w:tc>
          <w:tcPr>
            <w:tcW w:w="540" w:type="dxa"/>
            <w:vAlign w:val="center"/>
          </w:tcPr>
          <w:p w14:paraId="27F75376" w14:textId="77777777" w:rsidR="00524A5D" w:rsidRPr="00E36978" w:rsidRDefault="00524A5D">
            <w:pPr>
              <w:pStyle w:val="TAL"/>
              <w:rPr>
                <w:sz w:val="16"/>
                <w:szCs w:val="16"/>
              </w:rPr>
            </w:pPr>
          </w:p>
        </w:tc>
        <w:tc>
          <w:tcPr>
            <w:tcW w:w="540" w:type="dxa"/>
            <w:vAlign w:val="center"/>
          </w:tcPr>
          <w:p w14:paraId="5649952E" w14:textId="77777777" w:rsidR="00524A5D" w:rsidRPr="00E36978" w:rsidRDefault="00524A5D">
            <w:pPr>
              <w:pStyle w:val="TAL"/>
              <w:rPr>
                <w:sz w:val="16"/>
                <w:szCs w:val="16"/>
              </w:rPr>
            </w:pPr>
          </w:p>
        </w:tc>
        <w:tc>
          <w:tcPr>
            <w:tcW w:w="1800" w:type="dxa"/>
            <w:vAlign w:val="center"/>
          </w:tcPr>
          <w:p w14:paraId="5FECF235" w14:textId="77777777" w:rsidR="00524A5D" w:rsidRPr="00E36978" w:rsidRDefault="00524A5D">
            <w:pPr>
              <w:pStyle w:val="TAL"/>
              <w:rPr>
                <w:sz w:val="16"/>
                <w:szCs w:val="16"/>
              </w:rPr>
            </w:pPr>
          </w:p>
        </w:tc>
      </w:tr>
    </w:tbl>
    <w:p w14:paraId="558B2A5B" w14:textId="77777777" w:rsidR="00524A5D" w:rsidRPr="00E36978" w:rsidRDefault="00524A5D"/>
    <w:p w14:paraId="56E4C3D8" w14:textId="77777777" w:rsidR="00524A5D" w:rsidRPr="00E36978" w:rsidRDefault="00000000">
      <w:pPr>
        <w:pStyle w:val="Heading2"/>
      </w:pPr>
      <w:bookmarkStart w:id="2268" w:name="_Toc2931"/>
      <w:bookmarkStart w:id="2269" w:name="_Toc5511"/>
      <w:bookmarkStart w:id="2270" w:name="_Toc14991"/>
      <w:bookmarkStart w:id="2271" w:name="_Toc232582115"/>
      <w:bookmarkStart w:id="2272" w:name="_Toc28904"/>
      <w:bookmarkStart w:id="2273" w:name="_Toc163510900"/>
      <w:r w:rsidRPr="00E36978">
        <w:t>A.3.2</w:t>
      </w:r>
      <w:r w:rsidRPr="00E36978">
        <w:tab/>
        <w:t>Reference measurement channel for receiver characteristics</w:t>
      </w:r>
      <w:bookmarkEnd w:id="2268"/>
      <w:bookmarkEnd w:id="2269"/>
      <w:bookmarkEnd w:id="2270"/>
      <w:bookmarkEnd w:id="2271"/>
      <w:bookmarkEnd w:id="2272"/>
      <w:bookmarkEnd w:id="2273"/>
    </w:p>
    <w:p w14:paraId="213A06B1" w14:textId="77777777" w:rsidR="00524A5D" w:rsidRPr="00E36978" w:rsidRDefault="00000000">
      <w:pPr>
        <w:rPr>
          <w:rFonts w:cs="v5.0.0"/>
        </w:rPr>
      </w:pPr>
      <w:r w:rsidRPr="00E36978">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E36978" w:rsidRDefault="00000000">
      <w:pPr>
        <w:rPr>
          <w:rFonts w:cs="v5.0.0"/>
        </w:rPr>
      </w:pPr>
      <w:r w:rsidRPr="00E36978">
        <w:rPr>
          <w:rFonts w:cs="v5.0.0"/>
        </w:rPr>
        <w:t>Unless otherwise stated, Tables A.3.2-3</w:t>
      </w:r>
      <w:r w:rsidRPr="00E36978">
        <w:rPr>
          <w:rFonts w:cs="v5.0.0"/>
          <w:lang w:eastAsia="zh-CN"/>
        </w:rPr>
        <w:t xml:space="preserve">, </w:t>
      </w:r>
      <w:r w:rsidRPr="00E36978">
        <w:rPr>
          <w:rFonts w:cs="v5.0.0"/>
        </w:rPr>
        <w:t>A.3.2-3</w:t>
      </w:r>
      <w:r w:rsidRPr="00E36978">
        <w:rPr>
          <w:rFonts w:cs="v5.0.0"/>
          <w:lang w:eastAsia="zh-CN"/>
        </w:rPr>
        <w:t xml:space="preserve">a, </w:t>
      </w:r>
      <w:r w:rsidRPr="00E36978">
        <w:rPr>
          <w:rFonts w:cs="v5.0.0"/>
        </w:rPr>
        <w:t>A.3.2-3</w:t>
      </w:r>
      <w:r w:rsidRPr="00E36978">
        <w:rPr>
          <w:rFonts w:cs="v5.0.0"/>
          <w:lang w:eastAsia="zh-CN"/>
        </w:rPr>
        <w:t xml:space="preserve">b, </w:t>
      </w:r>
      <w:r w:rsidRPr="00E36978">
        <w:rPr>
          <w:rFonts w:cs="v5.0.0"/>
        </w:rPr>
        <w:t>A.3.2-</w:t>
      </w:r>
      <w:r w:rsidRPr="00E36978">
        <w:rPr>
          <w:rFonts w:cs="v5.0.0"/>
          <w:lang w:eastAsia="zh-CN"/>
        </w:rPr>
        <w:t xml:space="preserve">4, </w:t>
      </w:r>
      <w:r w:rsidRPr="00E36978">
        <w:rPr>
          <w:rFonts w:cs="v5.0.0"/>
        </w:rPr>
        <w:t>A.3.2-</w:t>
      </w:r>
      <w:r w:rsidRPr="00E36978">
        <w:rPr>
          <w:rFonts w:cs="v5.0.0"/>
          <w:lang w:eastAsia="zh-CN"/>
        </w:rPr>
        <w:t>4a</w:t>
      </w:r>
      <w:r w:rsidRPr="00E36978">
        <w:rPr>
          <w:rFonts w:cs="v5.0.0"/>
        </w:rPr>
        <w:t xml:space="preserve"> and A.3.2-4</w:t>
      </w:r>
      <w:r w:rsidRPr="00E36978">
        <w:rPr>
          <w:rFonts w:cs="v5.0.0"/>
          <w:lang w:eastAsia="zh-CN"/>
        </w:rPr>
        <w:t>b</w:t>
      </w:r>
      <w:r w:rsidRPr="00E36978">
        <w:rPr>
          <w:rFonts w:cs="v5.0.0"/>
        </w:rPr>
        <w:t xml:space="preserve"> are applicable for subclause 7.4 (Maximum input level).</w:t>
      </w:r>
    </w:p>
    <w:p w14:paraId="3707537A" w14:textId="77777777" w:rsidR="00524A5D" w:rsidRPr="00E36978" w:rsidRDefault="00000000">
      <w:r w:rsidRPr="00E36978">
        <w:rPr>
          <w:rFonts w:cs="v5.0.0"/>
        </w:rPr>
        <w:t>Unless otherwise stated, Tables A.3.2-1, A.3.2-1a, A.3.2-1b, A.3.2-2, A.3.2-2a and A.3.2-2b also apply for the</w:t>
      </w:r>
      <w:r w:rsidRPr="00E36978">
        <w:t xml:space="preserve"> modulated interferer used in Clauses 7.5, 7.6 and 7.8 with test specific bandwidths.</w:t>
      </w:r>
    </w:p>
    <w:p w14:paraId="2F1A38D4" w14:textId="77777777" w:rsidR="00524A5D" w:rsidRPr="00E36978" w:rsidRDefault="00000000">
      <w:pPr>
        <w:pStyle w:val="TH"/>
      </w:pPr>
      <w:r w:rsidRPr="00E36978">
        <w:lastRenderedPageBreak/>
        <w:t xml:space="preserve">Table </w:t>
      </w:r>
      <w:bookmarkStart w:id="2274" w:name="OLE_LINK1"/>
      <w:r w:rsidRPr="00E36978">
        <w:t>A.3.2-1</w:t>
      </w:r>
      <w:bookmarkEnd w:id="2274"/>
      <w:r w:rsidRPr="00E36978">
        <w:rPr>
          <w:lang w:eastAsia="zh-CN"/>
        </w:rPr>
        <w:t>:</w:t>
      </w:r>
      <w:r w:rsidRPr="00E36978">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E36978" w14:paraId="14E221BB" w14:textId="77777777">
        <w:trPr>
          <w:jc w:val="center"/>
        </w:trPr>
        <w:tc>
          <w:tcPr>
            <w:tcW w:w="2267" w:type="dxa"/>
            <w:tcMar>
              <w:top w:w="0" w:type="dxa"/>
              <w:left w:w="108" w:type="dxa"/>
              <w:bottom w:w="0" w:type="dxa"/>
              <w:right w:w="108" w:type="dxa"/>
            </w:tcMar>
          </w:tcPr>
          <w:p w14:paraId="1C02D7C3" w14:textId="77777777" w:rsidR="00524A5D" w:rsidRPr="00E36978" w:rsidRDefault="00000000">
            <w:pPr>
              <w:pStyle w:val="TAH"/>
              <w:rPr>
                <w:rFonts w:cs="Arial"/>
              </w:rPr>
            </w:pPr>
            <w:r w:rsidRPr="00E36978">
              <w:rPr>
                <w:rFonts w:cs="Arial"/>
              </w:rPr>
              <w:t>Parameter</w:t>
            </w:r>
          </w:p>
        </w:tc>
        <w:tc>
          <w:tcPr>
            <w:tcW w:w="1088" w:type="dxa"/>
            <w:tcMar>
              <w:top w:w="0" w:type="dxa"/>
              <w:left w:w="108" w:type="dxa"/>
              <w:bottom w:w="0" w:type="dxa"/>
              <w:right w:w="108" w:type="dxa"/>
            </w:tcMar>
          </w:tcPr>
          <w:p w14:paraId="341C16E7" w14:textId="77777777" w:rsidR="00524A5D" w:rsidRPr="00E36978" w:rsidRDefault="00000000">
            <w:pPr>
              <w:pStyle w:val="TAH"/>
              <w:rPr>
                <w:rFonts w:cs="Arial"/>
              </w:rPr>
            </w:pPr>
            <w:r w:rsidRPr="00E36978">
              <w:rPr>
                <w:rFonts w:cs="Arial"/>
              </w:rPr>
              <w:t>Unit</w:t>
            </w:r>
          </w:p>
        </w:tc>
        <w:tc>
          <w:tcPr>
            <w:tcW w:w="4710" w:type="dxa"/>
            <w:tcMar>
              <w:top w:w="0" w:type="dxa"/>
              <w:left w:w="108" w:type="dxa"/>
              <w:bottom w:w="0" w:type="dxa"/>
              <w:right w:w="108" w:type="dxa"/>
            </w:tcMar>
          </w:tcPr>
          <w:p w14:paraId="34A76533" w14:textId="77777777" w:rsidR="00524A5D" w:rsidRPr="00E36978" w:rsidRDefault="00000000">
            <w:pPr>
              <w:pStyle w:val="TAH"/>
              <w:rPr>
                <w:rFonts w:cs="Arial"/>
              </w:rPr>
            </w:pPr>
            <w:r w:rsidRPr="00E36978">
              <w:rPr>
                <w:rFonts w:cs="Arial"/>
              </w:rPr>
              <w:t>Value</w:t>
            </w:r>
          </w:p>
        </w:tc>
      </w:tr>
      <w:tr w:rsidR="00524A5D" w:rsidRPr="00E36978" w14:paraId="6272AF6E" w14:textId="77777777">
        <w:trPr>
          <w:jc w:val="center"/>
        </w:trPr>
        <w:tc>
          <w:tcPr>
            <w:tcW w:w="2267" w:type="dxa"/>
            <w:tcMar>
              <w:top w:w="0" w:type="dxa"/>
              <w:left w:w="108" w:type="dxa"/>
              <w:bottom w:w="0" w:type="dxa"/>
              <w:right w:w="108" w:type="dxa"/>
            </w:tcMar>
          </w:tcPr>
          <w:p w14:paraId="4234D25C" w14:textId="77777777" w:rsidR="00524A5D" w:rsidRPr="00E36978" w:rsidRDefault="00000000">
            <w:pPr>
              <w:pStyle w:val="TAL"/>
              <w:rPr>
                <w:rFonts w:cs="Arial"/>
              </w:rPr>
            </w:pPr>
            <w:r w:rsidRPr="00E36978">
              <w:rPr>
                <w:rFonts w:cs="Arial"/>
              </w:rPr>
              <w:t>Channel bandwidth</w:t>
            </w:r>
          </w:p>
        </w:tc>
        <w:tc>
          <w:tcPr>
            <w:tcW w:w="1088" w:type="dxa"/>
            <w:tcMar>
              <w:top w:w="0" w:type="dxa"/>
              <w:left w:w="108" w:type="dxa"/>
              <w:bottom w:w="0" w:type="dxa"/>
              <w:right w:w="108" w:type="dxa"/>
            </w:tcMar>
          </w:tcPr>
          <w:p w14:paraId="7F76DB93" w14:textId="77777777" w:rsidR="00524A5D" w:rsidRPr="00E36978" w:rsidRDefault="00000000">
            <w:pPr>
              <w:pStyle w:val="TAC"/>
              <w:rPr>
                <w:rFonts w:cs="Arial"/>
              </w:rPr>
            </w:pPr>
            <w:r w:rsidRPr="00E36978">
              <w:rPr>
                <w:rFonts w:cs="Arial"/>
              </w:rPr>
              <w:t>MHz</w:t>
            </w:r>
          </w:p>
        </w:tc>
        <w:tc>
          <w:tcPr>
            <w:tcW w:w="4710" w:type="dxa"/>
            <w:tcMar>
              <w:top w:w="0" w:type="dxa"/>
              <w:left w:w="108" w:type="dxa"/>
              <w:bottom w:w="0" w:type="dxa"/>
              <w:right w:w="108" w:type="dxa"/>
            </w:tcMar>
          </w:tcPr>
          <w:p w14:paraId="0DD29389" w14:textId="77777777" w:rsidR="00524A5D" w:rsidRPr="00E36978" w:rsidRDefault="00000000">
            <w:pPr>
              <w:pStyle w:val="TAC"/>
              <w:rPr>
                <w:rFonts w:cs="Arial"/>
              </w:rPr>
            </w:pPr>
            <w:r w:rsidRPr="00E36978">
              <w:rPr>
                <w:rFonts w:cs="Arial"/>
              </w:rPr>
              <w:t>1.4</w:t>
            </w:r>
          </w:p>
        </w:tc>
      </w:tr>
      <w:tr w:rsidR="00524A5D" w:rsidRPr="00E36978" w14:paraId="7D262E12" w14:textId="77777777">
        <w:trPr>
          <w:jc w:val="center"/>
        </w:trPr>
        <w:tc>
          <w:tcPr>
            <w:tcW w:w="2267" w:type="dxa"/>
            <w:tcMar>
              <w:top w:w="0" w:type="dxa"/>
              <w:left w:w="108" w:type="dxa"/>
              <w:bottom w:w="0" w:type="dxa"/>
              <w:right w:w="108" w:type="dxa"/>
            </w:tcMar>
          </w:tcPr>
          <w:p w14:paraId="64C105CC" w14:textId="77777777" w:rsidR="00524A5D" w:rsidRPr="00E36978" w:rsidRDefault="00000000">
            <w:pPr>
              <w:pStyle w:val="TAL"/>
              <w:rPr>
                <w:rFonts w:cs="Arial"/>
              </w:rPr>
            </w:pPr>
            <w:r w:rsidRPr="00E36978">
              <w:rPr>
                <w:rFonts w:cs="Arial"/>
              </w:rPr>
              <w:t>Allocated resource blocks</w:t>
            </w:r>
          </w:p>
        </w:tc>
        <w:tc>
          <w:tcPr>
            <w:tcW w:w="1088" w:type="dxa"/>
            <w:tcMar>
              <w:top w:w="0" w:type="dxa"/>
              <w:left w:w="108" w:type="dxa"/>
              <w:bottom w:w="0" w:type="dxa"/>
              <w:right w:w="108" w:type="dxa"/>
            </w:tcMar>
          </w:tcPr>
          <w:p w14:paraId="5C084018" w14:textId="77777777" w:rsidR="00524A5D" w:rsidRPr="00E36978"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E36978" w:rsidRDefault="00000000">
            <w:pPr>
              <w:pStyle w:val="TAC"/>
              <w:rPr>
                <w:rFonts w:cs="Arial"/>
              </w:rPr>
            </w:pPr>
            <w:r w:rsidRPr="00E36978">
              <w:rPr>
                <w:rFonts w:cs="Arial"/>
              </w:rPr>
              <w:t>4</w:t>
            </w:r>
          </w:p>
        </w:tc>
      </w:tr>
      <w:tr w:rsidR="00524A5D" w:rsidRPr="00E36978" w14:paraId="3659C63F" w14:textId="77777777">
        <w:trPr>
          <w:jc w:val="center"/>
        </w:trPr>
        <w:tc>
          <w:tcPr>
            <w:tcW w:w="2267" w:type="dxa"/>
            <w:tcMar>
              <w:top w:w="0" w:type="dxa"/>
              <w:left w:w="108" w:type="dxa"/>
              <w:bottom w:w="0" w:type="dxa"/>
              <w:right w:w="108" w:type="dxa"/>
            </w:tcMar>
          </w:tcPr>
          <w:p w14:paraId="3CC26CDD" w14:textId="77777777" w:rsidR="00524A5D" w:rsidRPr="00E36978" w:rsidRDefault="00000000">
            <w:pPr>
              <w:pStyle w:val="TAL"/>
              <w:rPr>
                <w:rFonts w:cs="Arial"/>
              </w:rPr>
            </w:pPr>
            <w:r w:rsidRPr="00E36978">
              <w:rPr>
                <w:rFonts w:cs="Arial"/>
              </w:rPr>
              <w:t>Subcarriers per resource block</w:t>
            </w:r>
          </w:p>
        </w:tc>
        <w:tc>
          <w:tcPr>
            <w:tcW w:w="1088" w:type="dxa"/>
            <w:tcMar>
              <w:top w:w="0" w:type="dxa"/>
              <w:left w:w="108" w:type="dxa"/>
              <w:bottom w:w="0" w:type="dxa"/>
              <w:right w:w="108" w:type="dxa"/>
            </w:tcMar>
          </w:tcPr>
          <w:p w14:paraId="09D72BBC" w14:textId="77777777" w:rsidR="00524A5D" w:rsidRPr="00E36978"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E36978" w:rsidRDefault="00000000">
            <w:pPr>
              <w:pStyle w:val="TAC"/>
              <w:rPr>
                <w:rFonts w:cs="Arial"/>
              </w:rPr>
            </w:pPr>
            <w:r w:rsidRPr="00E36978">
              <w:rPr>
                <w:rFonts w:cs="Arial"/>
              </w:rPr>
              <w:t>12</w:t>
            </w:r>
          </w:p>
        </w:tc>
      </w:tr>
      <w:tr w:rsidR="00524A5D" w:rsidRPr="00E36978" w14:paraId="37BD0E39" w14:textId="77777777">
        <w:trPr>
          <w:jc w:val="center"/>
        </w:trPr>
        <w:tc>
          <w:tcPr>
            <w:tcW w:w="2267" w:type="dxa"/>
            <w:tcMar>
              <w:top w:w="0" w:type="dxa"/>
              <w:left w:w="108" w:type="dxa"/>
              <w:bottom w:w="0" w:type="dxa"/>
              <w:right w:w="108" w:type="dxa"/>
            </w:tcMar>
          </w:tcPr>
          <w:p w14:paraId="2D172984" w14:textId="77777777" w:rsidR="00524A5D" w:rsidRPr="00E36978" w:rsidRDefault="00000000">
            <w:pPr>
              <w:pStyle w:val="TAL"/>
              <w:rPr>
                <w:rFonts w:cs="Arial"/>
              </w:rPr>
            </w:pPr>
            <w:r w:rsidRPr="00E36978">
              <w:rPr>
                <w:rFonts w:cs="Arial"/>
              </w:rPr>
              <w:t>Allocated subframes per Radio Frame</w:t>
            </w:r>
          </w:p>
        </w:tc>
        <w:tc>
          <w:tcPr>
            <w:tcW w:w="1088" w:type="dxa"/>
            <w:tcMar>
              <w:top w:w="0" w:type="dxa"/>
              <w:left w:w="108" w:type="dxa"/>
              <w:bottom w:w="0" w:type="dxa"/>
              <w:right w:w="108" w:type="dxa"/>
            </w:tcMar>
          </w:tcPr>
          <w:p w14:paraId="6CA0837E" w14:textId="77777777" w:rsidR="00524A5D" w:rsidRPr="00E36978"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E36978" w:rsidRDefault="00000000">
            <w:pPr>
              <w:pStyle w:val="TAC"/>
              <w:rPr>
                <w:rFonts w:cs="Arial"/>
              </w:rPr>
            </w:pPr>
            <w:r w:rsidRPr="00E36978">
              <w:rPr>
                <w:rFonts w:cs="Arial"/>
              </w:rPr>
              <w:t>2</w:t>
            </w:r>
          </w:p>
        </w:tc>
      </w:tr>
      <w:tr w:rsidR="00524A5D" w:rsidRPr="00E36978" w14:paraId="662FA9E1" w14:textId="77777777">
        <w:trPr>
          <w:jc w:val="center"/>
        </w:trPr>
        <w:tc>
          <w:tcPr>
            <w:tcW w:w="2267" w:type="dxa"/>
            <w:tcMar>
              <w:top w:w="0" w:type="dxa"/>
              <w:left w:w="108" w:type="dxa"/>
              <w:bottom w:w="0" w:type="dxa"/>
              <w:right w:w="108" w:type="dxa"/>
            </w:tcMar>
          </w:tcPr>
          <w:p w14:paraId="6AD76C62" w14:textId="77777777" w:rsidR="00524A5D" w:rsidRPr="00E36978" w:rsidRDefault="00000000">
            <w:pPr>
              <w:pStyle w:val="TAL"/>
              <w:rPr>
                <w:rFonts w:cs="Arial"/>
              </w:rPr>
            </w:pPr>
            <w:r w:rsidRPr="00E36978">
              <w:rPr>
                <w:rFonts w:cs="Arial"/>
              </w:rPr>
              <w:t>Modulation</w:t>
            </w:r>
          </w:p>
        </w:tc>
        <w:tc>
          <w:tcPr>
            <w:tcW w:w="1088" w:type="dxa"/>
            <w:tcMar>
              <w:top w:w="0" w:type="dxa"/>
              <w:left w:w="108" w:type="dxa"/>
              <w:bottom w:w="0" w:type="dxa"/>
              <w:right w:w="108" w:type="dxa"/>
            </w:tcMar>
          </w:tcPr>
          <w:p w14:paraId="6565D6F9" w14:textId="77777777" w:rsidR="00524A5D" w:rsidRPr="00E36978"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E36978" w:rsidRDefault="00000000">
            <w:pPr>
              <w:pStyle w:val="TAC"/>
              <w:rPr>
                <w:rFonts w:cs="Arial"/>
              </w:rPr>
            </w:pPr>
            <w:r w:rsidRPr="00E36978">
              <w:rPr>
                <w:rFonts w:cs="Arial"/>
              </w:rPr>
              <w:t>QPSK</w:t>
            </w:r>
          </w:p>
        </w:tc>
      </w:tr>
      <w:tr w:rsidR="00524A5D" w:rsidRPr="00E36978" w14:paraId="2C420768" w14:textId="77777777">
        <w:trPr>
          <w:jc w:val="center"/>
        </w:trPr>
        <w:tc>
          <w:tcPr>
            <w:tcW w:w="2267" w:type="dxa"/>
            <w:tcMar>
              <w:top w:w="0" w:type="dxa"/>
              <w:left w:w="108" w:type="dxa"/>
              <w:bottom w:w="0" w:type="dxa"/>
              <w:right w:w="108" w:type="dxa"/>
            </w:tcMar>
          </w:tcPr>
          <w:p w14:paraId="4D951825" w14:textId="77777777" w:rsidR="00524A5D" w:rsidRPr="00E36978" w:rsidRDefault="00000000">
            <w:pPr>
              <w:pStyle w:val="TAL"/>
              <w:rPr>
                <w:rFonts w:cs="Arial"/>
              </w:rPr>
            </w:pPr>
            <w:r w:rsidRPr="00E36978">
              <w:rPr>
                <w:rFonts w:cs="Arial"/>
              </w:rPr>
              <w:t>Target Coding Rate</w:t>
            </w:r>
          </w:p>
        </w:tc>
        <w:tc>
          <w:tcPr>
            <w:tcW w:w="1088" w:type="dxa"/>
            <w:tcMar>
              <w:top w:w="0" w:type="dxa"/>
              <w:left w:w="108" w:type="dxa"/>
              <w:bottom w:w="0" w:type="dxa"/>
              <w:right w:w="108" w:type="dxa"/>
            </w:tcMar>
          </w:tcPr>
          <w:p w14:paraId="6BCC237F" w14:textId="77777777" w:rsidR="00524A5D" w:rsidRPr="00E36978"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E36978" w:rsidRDefault="00000000">
            <w:pPr>
              <w:pStyle w:val="TAC"/>
              <w:rPr>
                <w:rFonts w:cs="Arial"/>
              </w:rPr>
            </w:pPr>
            <w:r w:rsidRPr="00E36978">
              <w:rPr>
                <w:rFonts w:cs="Arial"/>
              </w:rPr>
              <w:t>1/3</w:t>
            </w:r>
          </w:p>
        </w:tc>
      </w:tr>
      <w:tr w:rsidR="00524A5D" w:rsidRPr="00E36978" w14:paraId="0F526857" w14:textId="77777777">
        <w:trPr>
          <w:jc w:val="center"/>
        </w:trPr>
        <w:tc>
          <w:tcPr>
            <w:tcW w:w="2267" w:type="dxa"/>
            <w:tcMar>
              <w:top w:w="0" w:type="dxa"/>
              <w:left w:w="108" w:type="dxa"/>
              <w:bottom w:w="0" w:type="dxa"/>
              <w:right w:w="108" w:type="dxa"/>
            </w:tcMar>
          </w:tcPr>
          <w:p w14:paraId="7C22EEB4" w14:textId="77777777" w:rsidR="00524A5D" w:rsidRPr="00E36978" w:rsidRDefault="00000000">
            <w:pPr>
              <w:pStyle w:val="TAL"/>
              <w:rPr>
                <w:rFonts w:cs="Arial"/>
              </w:rPr>
            </w:pPr>
            <w:r w:rsidRPr="00E36978">
              <w:rPr>
                <w:rFonts w:cs="Arial"/>
              </w:rPr>
              <w:t>Number of HARQ Processes</w:t>
            </w:r>
          </w:p>
        </w:tc>
        <w:tc>
          <w:tcPr>
            <w:tcW w:w="1088" w:type="dxa"/>
            <w:tcMar>
              <w:top w:w="0" w:type="dxa"/>
              <w:left w:w="108" w:type="dxa"/>
              <w:bottom w:w="0" w:type="dxa"/>
              <w:right w:w="108" w:type="dxa"/>
            </w:tcMar>
          </w:tcPr>
          <w:p w14:paraId="632C6BFF" w14:textId="77777777" w:rsidR="00524A5D" w:rsidRPr="00E36978" w:rsidRDefault="00000000">
            <w:pPr>
              <w:pStyle w:val="TAC"/>
              <w:rPr>
                <w:rFonts w:cs="Arial"/>
              </w:rPr>
            </w:pPr>
            <w:r w:rsidRPr="00E36978">
              <w:rPr>
                <w:rFonts w:cs="Arial"/>
              </w:rPr>
              <w:t>Processes</w:t>
            </w:r>
          </w:p>
        </w:tc>
        <w:tc>
          <w:tcPr>
            <w:tcW w:w="4710" w:type="dxa"/>
            <w:tcMar>
              <w:top w:w="0" w:type="dxa"/>
              <w:left w:w="108" w:type="dxa"/>
              <w:bottom w:w="0" w:type="dxa"/>
              <w:right w:w="108" w:type="dxa"/>
            </w:tcMar>
          </w:tcPr>
          <w:p w14:paraId="3A37F22D" w14:textId="77777777" w:rsidR="00524A5D" w:rsidRPr="00E36978" w:rsidRDefault="00000000">
            <w:pPr>
              <w:pStyle w:val="TAC"/>
              <w:rPr>
                <w:rFonts w:cs="Arial"/>
              </w:rPr>
            </w:pPr>
            <w:r w:rsidRPr="00E36978">
              <w:rPr>
                <w:rFonts w:cs="Arial"/>
              </w:rPr>
              <w:t>8</w:t>
            </w:r>
          </w:p>
        </w:tc>
      </w:tr>
      <w:tr w:rsidR="00524A5D" w:rsidRPr="00E36978" w14:paraId="444FA995" w14:textId="77777777">
        <w:trPr>
          <w:jc w:val="center"/>
        </w:trPr>
        <w:tc>
          <w:tcPr>
            <w:tcW w:w="2267" w:type="dxa"/>
            <w:tcMar>
              <w:top w:w="0" w:type="dxa"/>
              <w:left w:w="108" w:type="dxa"/>
              <w:bottom w:w="0" w:type="dxa"/>
              <w:right w:w="108" w:type="dxa"/>
            </w:tcMar>
          </w:tcPr>
          <w:p w14:paraId="677989BA" w14:textId="77777777" w:rsidR="00524A5D" w:rsidRPr="00E36978" w:rsidRDefault="00000000">
            <w:pPr>
              <w:pStyle w:val="TAL"/>
              <w:rPr>
                <w:rFonts w:cs="Arial"/>
              </w:rPr>
            </w:pPr>
            <w:r w:rsidRPr="00E36978">
              <w:rPr>
                <w:rFonts w:cs="Arial"/>
              </w:rPr>
              <w:t>Maximum number of HARQ transmissions</w:t>
            </w:r>
          </w:p>
        </w:tc>
        <w:tc>
          <w:tcPr>
            <w:tcW w:w="1088" w:type="dxa"/>
            <w:tcMar>
              <w:top w:w="0" w:type="dxa"/>
              <w:left w:w="108" w:type="dxa"/>
              <w:bottom w:w="0" w:type="dxa"/>
              <w:right w:w="108" w:type="dxa"/>
            </w:tcMar>
          </w:tcPr>
          <w:p w14:paraId="3CA58048" w14:textId="77777777" w:rsidR="00524A5D" w:rsidRPr="00E36978"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E36978" w:rsidRDefault="00000000">
            <w:pPr>
              <w:pStyle w:val="TAC"/>
              <w:rPr>
                <w:rFonts w:cs="Arial"/>
              </w:rPr>
            </w:pPr>
            <w:r w:rsidRPr="00E36978">
              <w:rPr>
                <w:rFonts w:cs="Arial"/>
              </w:rPr>
              <w:t>1</w:t>
            </w:r>
          </w:p>
        </w:tc>
      </w:tr>
      <w:tr w:rsidR="00524A5D" w:rsidRPr="00E36978" w14:paraId="6C45745C" w14:textId="77777777">
        <w:trPr>
          <w:jc w:val="center"/>
        </w:trPr>
        <w:tc>
          <w:tcPr>
            <w:tcW w:w="2267" w:type="dxa"/>
            <w:tcMar>
              <w:top w:w="0" w:type="dxa"/>
              <w:left w:w="108" w:type="dxa"/>
              <w:bottom w:w="0" w:type="dxa"/>
              <w:right w:w="108" w:type="dxa"/>
            </w:tcMar>
          </w:tcPr>
          <w:p w14:paraId="3F2990B8" w14:textId="77777777" w:rsidR="00524A5D" w:rsidRPr="00E36978" w:rsidRDefault="00000000">
            <w:pPr>
              <w:pStyle w:val="TAL"/>
              <w:rPr>
                <w:rFonts w:cs="Arial"/>
              </w:rPr>
            </w:pPr>
            <w:r w:rsidRPr="00E36978">
              <w:rPr>
                <w:rFonts w:cs="Arial"/>
              </w:rPr>
              <w:t>Information Bit Payload per Sub-Frame</w:t>
            </w:r>
          </w:p>
        </w:tc>
        <w:tc>
          <w:tcPr>
            <w:tcW w:w="1088" w:type="dxa"/>
            <w:tcMar>
              <w:top w:w="0" w:type="dxa"/>
              <w:left w:w="108" w:type="dxa"/>
              <w:bottom w:w="0" w:type="dxa"/>
              <w:right w:w="108" w:type="dxa"/>
            </w:tcMar>
          </w:tcPr>
          <w:p w14:paraId="38A1C9A5" w14:textId="77777777" w:rsidR="00524A5D" w:rsidRPr="00E36978"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E36978" w:rsidRDefault="00524A5D">
            <w:pPr>
              <w:pStyle w:val="TAC"/>
              <w:rPr>
                <w:rFonts w:cs="Arial"/>
              </w:rPr>
            </w:pPr>
          </w:p>
        </w:tc>
      </w:tr>
      <w:tr w:rsidR="00524A5D" w:rsidRPr="00E36978" w14:paraId="3323E9F3" w14:textId="77777777">
        <w:trPr>
          <w:jc w:val="center"/>
        </w:trPr>
        <w:tc>
          <w:tcPr>
            <w:tcW w:w="2267" w:type="dxa"/>
            <w:tcMar>
              <w:top w:w="0" w:type="dxa"/>
              <w:left w:w="108" w:type="dxa"/>
              <w:bottom w:w="0" w:type="dxa"/>
              <w:right w:w="108" w:type="dxa"/>
            </w:tcMar>
          </w:tcPr>
          <w:p w14:paraId="3F8DD619"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3F5B4D7B"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2CB83DB4" w14:textId="77777777" w:rsidR="00524A5D" w:rsidRPr="00E36978" w:rsidRDefault="00000000">
            <w:pPr>
              <w:pStyle w:val="TAC"/>
              <w:rPr>
                <w:rFonts w:cs="Arial"/>
              </w:rPr>
            </w:pPr>
            <w:r w:rsidRPr="00E36978">
              <w:rPr>
                <w:rFonts w:cs="Arial"/>
              </w:rPr>
              <w:t>256</w:t>
            </w:r>
          </w:p>
        </w:tc>
      </w:tr>
      <w:tr w:rsidR="00524A5D" w:rsidRPr="00E36978"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76D3CF46" w14:textId="77777777" w:rsidR="00524A5D" w:rsidRPr="00E36978" w:rsidRDefault="00000000">
            <w:pPr>
              <w:pStyle w:val="TAC"/>
              <w:rPr>
                <w:rFonts w:cs="Arial"/>
              </w:rPr>
            </w:pPr>
            <w:r w:rsidRPr="00E36978">
              <w:rPr>
                <w:rFonts w:cs="Arial"/>
              </w:rPr>
              <w:t>N/A</w:t>
            </w:r>
          </w:p>
        </w:tc>
      </w:tr>
      <w:tr w:rsidR="00524A5D" w:rsidRPr="00E36978" w14:paraId="14C27711" w14:textId="77777777">
        <w:trPr>
          <w:jc w:val="center"/>
        </w:trPr>
        <w:tc>
          <w:tcPr>
            <w:tcW w:w="2267" w:type="dxa"/>
            <w:tcMar>
              <w:top w:w="0" w:type="dxa"/>
              <w:left w:w="108" w:type="dxa"/>
              <w:bottom w:w="0" w:type="dxa"/>
              <w:right w:w="108" w:type="dxa"/>
            </w:tcMar>
          </w:tcPr>
          <w:p w14:paraId="0C8A0688"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6295431"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1A8FABE7" w14:textId="77777777" w:rsidR="00524A5D" w:rsidRPr="00E36978" w:rsidRDefault="00000000">
            <w:pPr>
              <w:pStyle w:val="TAC"/>
              <w:rPr>
                <w:rFonts w:cs="Arial"/>
              </w:rPr>
            </w:pPr>
            <w:r w:rsidRPr="00E36978">
              <w:rPr>
                <w:rFonts w:cs="Arial"/>
              </w:rPr>
              <w:t>N/A</w:t>
            </w:r>
          </w:p>
        </w:tc>
      </w:tr>
      <w:tr w:rsidR="00524A5D" w:rsidRPr="00E36978" w14:paraId="535593FF" w14:textId="77777777">
        <w:trPr>
          <w:jc w:val="center"/>
        </w:trPr>
        <w:tc>
          <w:tcPr>
            <w:tcW w:w="2267" w:type="dxa"/>
            <w:tcMar>
              <w:top w:w="0" w:type="dxa"/>
              <w:left w:w="108" w:type="dxa"/>
              <w:bottom w:w="0" w:type="dxa"/>
              <w:right w:w="108" w:type="dxa"/>
            </w:tcMar>
          </w:tcPr>
          <w:p w14:paraId="035E78DB"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5A4F2D71"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2A8F379F" w14:textId="77777777" w:rsidR="00524A5D" w:rsidRPr="00E36978" w:rsidRDefault="00000000">
            <w:pPr>
              <w:pStyle w:val="TAC"/>
              <w:rPr>
                <w:rFonts w:cs="Arial"/>
              </w:rPr>
            </w:pPr>
            <w:r w:rsidRPr="00E36978">
              <w:rPr>
                <w:rFonts w:cs="Arial"/>
              </w:rPr>
              <w:t>N/A</w:t>
            </w:r>
          </w:p>
        </w:tc>
      </w:tr>
      <w:tr w:rsidR="00524A5D" w:rsidRPr="00E36978" w14:paraId="51918FF3" w14:textId="77777777">
        <w:trPr>
          <w:jc w:val="center"/>
        </w:trPr>
        <w:tc>
          <w:tcPr>
            <w:tcW w:w="2267" w:type="dxa"/>
            <w:tcMar>
              <w:top w:w="0" w:type="dxa"/>
              <w:left w:w="108" w:type="dxa"/>
              <w:bottom w:w="0" w:type="dxa"/>
              <w:right w:w="108" w:type="dxa"/>
            </w:tcMar>
          </w:tcPr>
          <w:p w14:paraId="151B712F" w14:textId="77777777" w:rsidR="00524A5D" w:rsidRPr="00E36978" w:rsidRDefault="00000000">
            <w:pPr>
              <w:pStyle w:val="TAL"/>
              <w:rPr>
                <w:rFonts w:cs="Arial"/>
              </w:rPr>
            </w:pPr>
            <w:r w:rsidRPr="00E36978">
              <w:rPr>
                <w:rFonts w:cs="Arial"/>
              </w:rPr>
              <w:t>Transport block CRC</w:t>
            </w:r>
          </w:p>
        </w:tc>
        <w:tc>
          <w:tcPr>
            <w:tcW w:w="1088" w:type="dxa"/>
            <w:tcMar>
              <w:top w:w="0" w:type="dxa"/>
              <w:left w:w="108" w:type="dxa"/>
              <w:bottom w:w="0" w:type="dxa"/>
              <w:right w:w="108" w:type="dxa"/>
            </w:tcMar>
          </w:tcPr>
          <w:p w14:paraId="58D1DFDB"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0685AEDA" w14:textId="77777777" w:rsidR="00524A5D" w:rsidRPr="00E36978" w:rsidRDefault="00000000">
            <w:pPr>
              <w:pStyle w:val="TAC"/>
              <w:rPr>
                <w:rFonts w:cs="Arial"/>
              </w:rPr>
            </w:pPr>
            <w:r w:rsidRPr="00E36978">
              <w:rPr>
                <w:rFonts w:cs="Arial"/>
              </w:rPr>
              <w:t>24</w:t>
            </w:r>
          </w:p>
        </w:tc>
      </w:tr>
      <w:tr w:rsidR="00524A5D" w:rsidRPr="00E36978" w14:paraId="34EAE2E0" w14:textId="77777777">
        <w:trPr>
          <w:jc w:val="center"/>
        </w:trPr>
        <w:tc>
          <w:tcPr>
            <w:tcW w:w="2267" w:type="dxa"/>
            <w:tcMar>
              <w:top w:w="0" w:type="dxa"/>
              <w:left w:w="108" w:type="dxa"/>
              <w:bottom w:w="0" w:type="dxa"/>
              <w:right w:w="108" w:type="dxa"/>
            </w:tcMar>
          </w:tcPr>
          <w:p w14:paraId="584C444D" w14:textId="77777777" w:rsidR="00524A5D" w:rsidRPr="00E36978" w:rsidRDefault="00000000">
            <w:pPr>
              <w:pStyle w:val="TAL"/>
              <w:rPr>
                <w:rFonts w:cs="Arial"/>
              </w:rPr>
            </w:pPr>
            <w:r w:rsidRPr="00E36978">
              <w:rPr>
                <w:rFonts w:cs="Arial"/>
              </w:rPr>
              <w:t>Number of Code Blocks per Sub-Frame</w:t>
            </w:r>
          </w:p>
        </w:tc>
        <w:tc>
          <w:tcPr>
            <w:tcW w:w="1088" w:type="dxa"/>
            <w:tcMar>
              <w:top w:w="0" w:type="dxa"/>
              <w:left w:w="108" w:type="dxa"/>
              <w:bottom w:w="0" w:type="dxa"/>
              <w:right w:w="108" w:type="dxa"/>
            </w:tcMar>
          </w:tcPr>
          <w:p w14:paraId="00E534D0" w14:textId="77777777" w:rsidR="00524A5D" w:rsidRPr="00E36978"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E36978" w:rsidRDefault="00524A5D">
            <w:pPr>
              <w:pStyle w:val="TAC"/>
              <w:rPr>
                <w:rFonts w:cs="Arial"/>
              </w:rPr>
            </w:pPr>
          </w:p>
        </w:tc>
      </w:tr>
      <w:tr w:rsidR="00524A5D" w:rsidRPr="00E36978" w14:paraId="10E216A3" w14:textId="77777777">
        <w:trPr>
          <w:jc w:val="center"/>
        </w:trPr>
        <w:tc>
          <w:tcPr>
            <w:tcW w:w="2267" w:type="dxa"/>
            <w:tcMar>
              <w:top w:w="0" w:type="dxa"/>
              <w:left w:w="108" w:type="dxa"/>
              <w:bottom w:w="0" w:type="dxa"/>
              <w:right w:w="108" w:type="dxa"/>
            </w:tcMar>
          </w:tcPr>
          <w:p w14:paraId="320E7CAC"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70D1AF65"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37429886" w14:textId="77777777" w:rsidR="00524A5D" w:rsidRPr="00E36978" w:rsidRDefault="00000000">
            <w:pPr>
              <w:pStyle w:val="TAC"/>
              <w:rPr>
                <w:rFonts w:cs="Arial"/>
              </w:rPr>
            </w:pPr>
            <w:r w:rsidRPr="00E36978">
              <w:rPr>
                <w:rFonts w:cs="Arial"/>
              </w:rPr>
              <w:t>1</w:t>
            </w:r>
          </w:p>
        </w:tc>
      </w:tr>
      <w:tr w:rsidR="00524A5D" w:rsidRPr="00E36978"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E36978" w:rsidRDefault="00000000">
            <w:pPr>
              <w:pStyle w:val="TAC"/>
              <w:rPr>
                <w:rFonts w:cs="Arial"/>
              </w:rPr>
            </w:pPr>
            <w:r w:rsidRPr="00E36978">
              <w:rPr>
                <w:rFonts w:cs="Arial"/>
              </w:rPr>
              <w:t>N/A</w:t>
            </w:r>
          </w:p>
        </w:tc>
      </w:tr>
      <w:tr w:rsidR="00524A5D" w:rsidRPr="00E36978" w14:paraId="0BA0BCB7" w14:textId="77777777">
        <w:trPr>
          <w:jc w:val="center"/>
        </w:trPr>
        <w:tc>
          <w:tcPr>
            <w:tcW w:w="2267" w:type="dxa"/>
            <w:tcMar>
              <w:top w:w="0" w:type="dxa"/>
              <w:left w:w="108" w:type="dxa"/>
              <w:bottom w:w="0" w:type="dxa"/>
              <w:right w:w="108" w:type="dxa"/>
            </w:tcMar>
          </w:tcPr>
          <w:p w14:paraId="11B9E1F9"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31EBAA4"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6CEAED5B" w14:textId="77777777" w:rsidR="00524A5D" w:rsidRPr="00E36978" w:rsidRDefault="00000000">
            <w:pPr>
              <w:pStyle w:val="TAC"/>
              <w:rPr>
                <w:rFonts w:cs="Arial"/>
              </w:rPr>
            </w:pPr>
            <w:r w:rsidRPr="00E36978">
              <w:rPr>
                <w:rFonts w:cs="Arial"/>
              </w:rPr>
              <w:t>N/A</w:t>
            </w:r>
          </w:p>
        </w:tc>
      </w:tr>
      <w:tr w:rsidR="00524A5D" w:rsidRPr="00E36978" w14:paraId="673E52E3" w14:textId="77777777">
        <w:trPr>
          <w:jc w:val="center"/>
        </w:trPr>
        <w:tc>
          <w:tcPr>
            <w:tcW w:w="2267" w:type="dxa"/>
            <w:tcMar>
              <w:top w:w="0" w:type="dxa"/>
              <w:left w:w="108" w:type="dxa"/>
              <w:bottom w:w="0" w:type="dxa"/>
              <w:right w:w="108" w:type="dxa"/>
            </w:tcMar>
          </w:tcPr>
          <w:p w14:paraId="30746750"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7CAC2FB1"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74AE8C03" w14:textId="77777777" w:rsidR="00524A5D" w:rsidRPr="00E36978" w:rsidRDefault="00000000">
            <w:pPr>
              <w:pStyle w:val="TAC"/>
              <w:rPr>
                <w:rFonts w:cs="Arial"/>
              </w:rPr>
            </w:pPr>
            <w:r w:rsidRPr="00E36978">
              <w:rPr>
                <w:rFonts w:cs="Arial"/>
              </w:rPr>
              <w:t>N/A</w:t>
            </w:r>
          </w:p>
        </w:tc>
      </w:tr>
      <w:tr w:rsidR="00524A5D" w:rsidRPr="00E36978" w14:paraId="546EE9D8" w14:textId="77777777">
        <w:trPr>
          <w:jc w:val="center"/>
        </w:trPr>
        <w:tc>
          <w:tcPr>
            <w:tcW w:w="2267" w:type="dxa"/>
            <w:tcMar>
              <w:top w:w="0" w:type="dxa"/>
              <w:left w:w="108" w:type="dxa"/>
              <w:bottom w:w="0" w:type="dxa"/>
              <w:right w:w="108" w:type="dxa"/>
            </w:tcMar>
          </w:tcPr>
          <w:p w14:paraId="5CFEBBC9" w14:textId="77777777" w:rsidR="00524A5D" w:rsidRPr="00E36978" w:rsidRDefault="00000000">
            <w:pPr>
              <w:pStyle w:val="TAL"/>
              <w:rPr>
                <w:rFonts w:cs="Arial"/>
              </w:rPr>
            </w:pPr>
            <w:r w:rsidRPr="00E36978">
              <w:rPr>
                <w:rFonts w:cs="Arial"/>
              </w:rPr>
              <w:t>Binary Channel Bits Per Sub-Frame</w:t>
            </w:r>
          </w:p>
        </w:tc>
        <w:tc>
          <w:tcPr>
            <w:tcW w:w="1088" w:type="dxa"/>
            <w:tcMar>
              <w:top w:w="0" w:type="dxa"/>
              <w:left w:w="108" w:type="dxa"/>
              <w:bottom w:w="0" w:type="dxa"/>
              <w:right w:w="108" w:type="dxa"/>
            </w:tcMar>
          </w:tcPr>
          <w:p w14:paraId="3376E862" w14:textId="77777777" w:rsidR="00524A5D" w:rsidRPr="00E36978"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E36978" w:rsidRDefault="00524A5D">
            <w:pPr>
              <w:pStyle w:val="TAC"/>
              <w:rPr>
                <w:rFonts w:cs="Arial"/>
              </w:rPr>
            </w:pPr>
          </w:p>
        </w:tc>
      </w:tr>
      <w:tr w:rsidR="00524A5D" w:rsidRPr="00E36978" w14:paraId="71AFADCF" w14:textId="77777777">
        <w:trPr>
          <w:jc w:val="center"/>
        </w:trPr>
        <w:tc>
          <w:tcPr>
            <w:tcW w:w="2267" w:type="dxa"/>
            <w:tcMar>
              <w:top w:w="0" w:type="dxa"/>
              <w:left w:w="108" w:type="dxa"/>
              <w:bottom w:w="0" w:type="dxa"/>
              <w:right w:w="108" w:type="dxa"/>
            </w:tcMar>
          </w:tcPr>
          <w:p w14:paraId="3E0DD451"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339700E4"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430A0006" w14:textId="77777777" w:rsidR="00524A5D" w:rsidRPr="00E36978" w:rsidRDefault="00000000">
            <w:pPr>
              <w:pStyle w:val="TAC"/>
              <w:rPr>
                <w:rFonts w:cs="Arial"/>
              </w:rPr>
            </w:pPr>
            <w:r w:rsidRPr="00E36978">
              <w:rPr>
                <w:rFonts w:cs="Arial"/>
              </w:rPr>
              <w:t>912</w:t>
            </w:r>
          </w:p>
        </w:tc>
      </w:tr>
      <w:tr w:rsidR="00524A5D" w:rsidRPr="00E36978"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E36978" w:rsidRDefault="00000000">
            <w:pPr>
              <w:pStyle w:val="TAC"/>
              <w:rPr>
                <w:rFonts w:cs="Arial"/>
              </w:rPr>
            </w:pPr>
            <w:r w:rsidRPr="00E36978">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B51A25F" w14:textId="77777777" w:rsidR="00524A5D" w:rsidRPr="00E36978" w:rsidRDefault="00000000">
            <w:pPr>
              <w:pStyle w:val="TAC"/>
              <w:rPr>
                <w:rFonts w:cs="Arial"/>
              </w:rPr>
            </w:pPr>
            <w:r w:rsidRPr="00E36978">
              <w:rPr>
                <w:rFonts w:cs="Arial"/>
              </w:rPr>
              <w:t>N/A</w:t>
            </w:r>
          </w:p>
        </w:tc>
      </w:tr>
      <w:tr w:rsidR="00524A5D" w:rsidRPr="00E36978" w14:paraId="37A0A1C2" w14:textId="77777777">
        <w:trPr>
          <w:jc w:val="center"/>
        </w:trPr>
        <w:tc>
          <w:tcPr>
            <w:tcW w:w="2267" w:type="dxa"/>
            <w:tcMar>
              <w:top w:w="0" w:type="dxa"/>
              <w:left w:w="108" w:type="dxa"/>
              <w:bottom w:w="0" w:type="dxa"/>
              <w:right w:w="108" w:type="dxa"/>
            </w:tcMar>
          </w:tcPr>
          <w:p w14:paraId="2EFB9D77"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05D49AC7" w14:textId="77777777" w:rsidR="00524A5D" w:rsidRPr="00E36978" w:rsidRDefault="00000000">
            <w:pPr>
              <w:pStyle w:val="TAC"/>
              <w:rPr>
                <w:rFonts w:cs="Arial"/>
              </w:rPr>
            </w:pPr>
            <w:r w:rsidRPr="00E36978">
              <w:rPr>
                <w:rFonts w:cs="Arial"/>
              </w:rPr>
              <w:t>Bits</w:t>
            </w:r>
          </w:p>
        </w:tc>
        <w:tc>
          <w:tcPr>
            <w:tcW w:w="4710" w:type="dxa"/>
            <w:tcMar>
              <w:top w:w="0" w:type="dxa"/>
              <w:left w:w="108" w:type="dxa"/>
              <w:bottom w:w="0" w:type="dxa"/>
              <w:right w:w="108" w:type="dxa"/>
            </w:tcMar>
          </w:tcPr>
          <w:p w14:paraId="48426EC7" w14:textId="77777777" w:rsidR="00524A5D" w:rsidRPr="00E36978" w:rsidRDefault="00000000">
            <w:pPr>
              <w:pStyle w:val="TAC"/>
              <w:rPr>
                <w:rFonts w:cs="Arial"/>
              </w:rPr>
            </w:pPr>
            <w:r w:rsidRPr="00E36978">
              <w:rPr>
                <w:rFonts w:cs="Arial"/>
              </w:rPr>
              <w:t>N/A</w:t>
            </w:r>
          </w:p>
        </w:tc>
      </w:tr>
      <w:tr w:rsidR="00524A5D" w:rsidRPr="00E36978" w14:paraId="0FD0259D" w14:textId="77777777">
        <w:trPr>
          <w:jc w:val="center"/>
        </w:trPr>
        <w:tc>
          <w:tcPr>
            <w:tcW w:w="2267" w:type="dxa"/>
            <w:tcMar>
              <w:top w:w="0" w:type="dxa"/>
              <w:left w:w="108" w:type="dxa"/>
              <w:bottom w:w="0" w:type="dxa"/>
              <w:right w:w="108" w:type="dxa"/>
            </w:tcMar>
          </w:tcPr>
          <w:p w14:paraId="286A64AC"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14A4E21E" w14:textId="77777777" w:rsidR="00524A5D" w:rsidRPr="00E36978" w:rsidRDefault="00000000">
            <w:pPr>
              <w:pStyle w:val="TAC"/>
              <w:rPr>
                <w:rFonts w:cs="Arial"/>
              </w:rPr>
            </w:pPr>
            <w:r w:rsidRPr="00E36978">
              <w:rPr>
                <w:rFonts w:cs="Arial"/>
              </w:rPr>
              <w:t>Bits</w:t>
            </w:r>
          </w:p>
        </w:tc>
        <w:tc>
          <w:tcPr>
            <w:tcW w:w="4710" w:type="dxa"/>
            <w:shd w:val="clear" w:color="auto" w:fill="auto"/>
            <w:tcMar>
              <w:top w:w="0" w:type="dxa"/>
              <w:left w:w="108" w:type="dxa"/>
              <w:bottom w:w="0" w:type="dxa"/>
              <w:right w:w="108" w:type="dxa"/>
            </w:tcMar>
          </w:tcPr>
          <w:p w14:paraId="14836541" w14:textId="77777777" w:rsidR="00524A5D" w:rsidRPr="00E36978" w:rsidRDefault="00000000">
            <w:pPr>
              <w:pStyle w:val="TAC"/>
              <w:rPr>
                <w:rFonts w:cs="Arial"/>
              </w:rPr>
            </w:pPr>
            <w:r w:rsidRPr="00E36978">
              <w:rPr>
                <w:rFonts w:cs="Arial"/>
              </w:rPr>
              <w:t>N/A</w:t>
            </w:r>
          </w:p>
        </w:tc>
      </w:tr>
      <w:tr w:rsidR="00524A5D" w:rsidRPr="00E36978" w14:paraId="74DEEED1" w14:textId="77777777">
        <w:trPr>
          <w:trHeight w:val="70"/>
          <w:jc w:val="center"/>
        </w:trPr>
        <w:tc>
          <w:tcPr>
            <w:tcW w:w="2267" w:type="dxa"/>
            <w:tcMar>
              <w:top w:w="0" w:type="dxa"/>
              <w:left w:w="108" w:type="dxa"/>
              <w:bottom w:w="0" w:type="dxa"/>
              <w:right w:w="108" w:type="dxa"/>
            </w:tcMar>
          </w:tcPr>
          <w:p w14:paraId="3F3FB7F3" w14:textId="77777777" w:rsidR="00524A5D" w:rsidRPr="00E36978" w:rsidRDefault="00000000">
            <w:pPr>
              <w:pStyle w:val="TAL"/>
              <w:rPr>
                <w:rFonts w:cs="Arial"/>
              </w:rPr>
            </w:pPr>
            <w:r w:rsidRPr="00E36978">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E36978" w:rsidRDefault="00000000">
            <w:pPr>
              <w:pStyle w:val="TAC"/>
              <w:rPr>
                <w:rFonts w:cs="Arial"/>
              </w:rPr>
            </w:pPr>
            <w:r w:rsidRPr="00E36978">
              <w:rPr>
                <w:rFonts w:cs="Arial"/>
              </w:rPr>
              <w:t>kbps</w:t>
            </w:r>
          </w:p>
        </w:tc>
        <w:tc>
          <w:tcPr>
            <w:tcW w:w="4710" w:type="dxa"/>
            <w:shd w:val="clear" w:color="auto" w:fill="auto"/>
            <w:tcMar>
              <w:top w:w="0" w:type="dxa"/>
              <w:left w:w="108" w:type="dxa"/>
              <w:bottom w:w="0" w:type="dxa"/>
              <w:right w:w="108" w:type="dxa"/>
            </w:tcMar>
          </w:tcPr>
          <w:p w14:paraId="07D79795" w14:textId="77777777" w:rsidR="00524A5D" w:rsidRPr="00E36978" w:rsidRDefault="00000000">
            <w:pPr>
              <w:pStyle w:val="TAC"/>
              <w:rPr>
                <w:rFonts w:cs="Arial"/>
              </w:rPr>
            </w:pPr>
            <w:r w:rsidRPr="00E36978">
              <w:rPr>
                <w:rFonts w:cs="Arial"/>
              </w:rPr>
              <w:t>51.2</w:t>
            </w:r>
          </w:p>
        </w:tc>
      </w:tr>
      <w:tr w:rsidR="00524A5D" w:rsidRPr="00E36978"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E36978" w:rsidRDefault="00000000">
            <w:pPr>
              <w:pStyle w:val="TAL"/>
              <w:rPr>
                <w:rFonts w:cs="Arial"/>
              </w:rPr>
            </w:pPr>
            <w:r w:rsidRPr="00E36978">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E36978" w:rsidRDefault="00000000">
            <w:pPr>
              <w:pStyle w:val="TAC"/>
              <w:rPr>
                <w:rFonts w:cs="Arial"/>
              </w:rPr>
            </w:pPr>
            <w:r w:rsidRPr="00E36978">
              <w:rPr>
                <w:rFonts w:cs="Arial"/>
              </w:rPr>
              <w:t>kbps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62EBB18C" w14:textId="77777777" w:rsidR="00524A5D" w:rsidRPr="00E36978" w:rsidRDefault="00000000">
            <w:pPr>
              <w:pStyle w:val="TAC"/>
              <w:rPr>
                <w:rFonts w:cs="Arial"/>
              </w:rPr>
            </w:pPr>
            <w:r w:rsidRPr="00E36978">
              <w:rPr>
                <w:rFonts w:cs="Arial"/>
              </w:rPr>
              <w:t>25.6</w:t>
            </w:r>
          </w:p>
        </w:tc>
      </w:tr>
      <w:tr w:rsidR="00524A5D" w:rsidRPr="00E36978" w14:paraId="0888211C" w14:textId="77777777">
        <w:trPr>
          <w:trHeight w:val="70"/>
          <w:jc w:val="center"/>
        </w:trPr>
        <w:tc>
          <w:tcPr>
            <w:tcW w:w="2267" w:type="dxa"/>
            <w:tcMar>
              <w:top w:w="0" w:type="dxa"/>
              <w:left w:w="108" w:type="dxa"/>
              <w:bottom w:w="0" w:type="dxa"/>
              <w:right w:w="108" w:type="dxa"/>
            </w:tcMar>
          </w:tcPr>
          <w:p w14:paraId="3AE07C74" w14:textId="77777777" w:rsidR="00524A5D" w:rsidRPr="00E36978" w:rsidRDefault="00000000">
            <w:pPr>
              <w:pStyle w:val="TAL"/>
              <w:rPr>
                <w:rFonts w:cs="Arial"/>
              </w:rPr>
            </w:pPr>
            <w:r w:rsidRPr="00E36978">
              <w:rPr>
                <w:rFonts w:cs="Arial"/>
              </w:rPr>
              <w:t>UE DL Category</w:t>
            </w:r>
          </w:p>
        </w:tc>
        <w:tc>
          <w:tcPr>
            <w:tcW w:w="1088" w:type="dxa"/>
            <w:tcMar>
              <w:top w:w="0" w:type="dxa"/>
              <w:left w:w="108" w:type="dxa"/>
              <w:bottom w:w="0" w:type="dxa"/>
              <w:right w:w="108" w:type="dxa"/>
            </w:tcMar>
          </w:tcPr>
          <w:p w14:paraId="511349ED" w14:textId="77777777" w:rsidR="00524A5D" w:rsidRPr="00E36978" w:rsidRDefault="00524A5D">
            <w:pPr>
              <w:pStyle w:val="TAC"/>
              <w:rPr>
                <w:rFonts w:cs="Arial"/>
              </w:rPr>
            </w:pPr>
          </w:p>
        </w:tc>
        <w:tc>
          <w:tcPr>
            <w:tcW w:w="4710" w:type="dxa"/>
            <w:shd w:val="clear" w:color="auto" w:fill="auto"/>
            <w:tcMar>
              <w:top w:w="0" w:type="dxa"/>
              <w:left w:w="108" w:type="dxa"/>
              <w:bottom w:w="0" w:type="dxa"/>
              <w:right w:w="108" w:type="dxa"/>
            </w:tcMar>
          </w:tcPr>
          <w:p w14:paraId="6C07F67E" w14:textId="77777777" w:rsidR="00524A5D" w:rsidRPr="00E36978" w:rsidRDefault="00000000">
            <w:pPr>
              <w:pStyle w:val="TAC"/>
              <w:rPr>
                <w:rFonts w:cs="Arial"/>
              </w:rPr>
            </w:pPr>
            <w:r w:rsidRPr="00E36978">
              <w:rPr>
                <w:rFonts w:cs="Arial"/>
              </w:rPr>
              <w:t>M1</w:t>
            </w:r>
          </w:p>
        </w:tc>
      </w:tr>
      <w:tr w:rsidR="00524A5D" w:rsidRPr="00E36978"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E36978" w:rsidRDefault="00000000">
            <w:pPr>
              <w:pStyle w:val="TAN"/>
              <w:rPr>
                <w:rFonts w:cs="Arial"/>
              </w:rPr>
            </w:pPr>
            <w:r w:rsidRPr="00E36978">
              <w:rPr>
                <w:rFonts w:cs="Arial"/>
              </w:rPr>
              <w:t>Note 1:</w:t>
            </w:r>
            <w:r w:rsidRPr="00E36978">
              <w:rPr>
                <w:rFonts w:cs="Arial"/>
              </w:rPr>
              <w:tab/>
              <w:t>4 symbols allocated to PDCCH for 1.4 MHz</w:t>
            </w:r>
          </w:p>
          <w:p w14:paraId="4440CF15" w14:textId="77777777" w:rsidR="00524A5D" w:rsidRPr="00E36978" w:rsidRDefault="00000000">
            <w:pPr>
              <w:pStyle w:val="TAN"/>
              <w:rPr>
                <w:rFonts w:cs="Arial"/>
              </w:rPr>
            </w:pPr>
            <w:r w:rsidRPr="00E36978">
              <w:rPr>
                <w:rFonts w:cs="Arial"/>
              </w:rPr>
              <w:t>Note 2:</w:t>
            </w:r>
            <w:r w:rsidRPr="00E36978">
              <w:rPr>
                <w:rFonts w:cs="Arial"/>
              </w:rPr>
              <w:tab/>
              <w:t xml:space="preserve">Reference signal, Synchronization signals and PBCH allocated as per </w:t>
            </w:r>
            <w:r w:rsidRPr="00E36978">
              <w:rPr>
                <w:rFonts w:eastAsia="SimSun" w:cs="Arial" w:hint="eastAsia"/>
                <w:lang w:eastAsia="zh-CN"/>
              </w:rPr>
              <w:t>TS 36.211 [3]</w:t>
            </w:r>
            <w:r w:rsidRPr="00E36978">
              <w:rPr>
                <w:rFonts w:cs="Arial"/>
              </w:rPr>
              <w:t>.</w:t>
            </w:r>
          </w:p>
          <w:p w14:paraId="055521D6" w14:textId="77777777" w:rsidR="00524A5D" w:rsidRPr="00E36978" w:rsidRDefault="00000000">
            <w:pPr>
              <w:pStyle w:val="TAN"/>
              <w:rPr>
                <w:rFonts w:cs="Arial"/>
              </w:rPr>
            </w:pPr>
            <w:r w:rsidRPr="00E36978">
              <w:rPr>
                <w:rFonts w:cs="Arial"/>
              </w:rPr>
              <w:t>Note 3:</w:t>
            </w:r>
            <w:r w:rsidRPr="00E36978">
              <w:rPr>
                <w:rFonts w:cs="Arial"/>
              </w:rPr>
              <w:tab/>
              <w:t>For HD-FDD UE, PDSCH are scheduled at the 3rd subframe every 1 radio frame for 1.4MHz channel BW.</w:t>
            </w:r>
            <w:r w:rsidRPr="00E36978">
              <w:t xml:space="preserve"> </w:t>
            </w:r>
            <w:r w:rsidRPr="00E36978">
              <w:rPr>
                <w:rFonts w:cs="Arial"/>
              </w:rPr>
              <w:t>Information bit payload is available if downlink subframe is scheduled. The corresponding M-PDCCH is scheduled 2 subframes before the corresponding PDSCH transmission.</w:t>
            </w:r>
          </w:p>
          <w:p w14:paraId="2DFFD3FA" w14:textId="77777777" w:rsidR="00524A5D" w:rsidRPr="00E36978" w:rsidRDefault="00000000">
            <w:pPr>
              <w:pStyle w:val="TAN"/>
              <w:rPr>
                <w:rFonts w:cs="Arial"/>
              </w:rPr>
            </w:pPr>
            <w:r w:rsidRPr="00E36978">
              <w:rPr>
                <w:rFonts w:cs="Arial"/>
              </w:rPr>
              <w:t>Note 4:</w:t>
            </w:r>
            <w:r w:rsidRPr="00E36978">
              <w:rPr>
                <w:rFonts w:cs="Arial"/>
              </w:rPr>
              <w:tab/>
              <w:t>2 resource blocks allocated to M-PDCCH</w:t>
            </w:r>
          </w:p>
        </w:tc>
      </w:tr>
    </w:tbl>
    <w:p w14:paraId="5CFF6AEE" w14:textId="77777777" w:rsidR="00524A5D" w:rsidRPr="00E36978" w:rsidRDefault="00524A5D"/>
    <w:p w14:paraId="4DB606C0" w14:textId="77777777" w:rsidR="00524A5D" w:rsidRPr="00E36978" w:rsidRDefault="00000000">
      <w:pPr>
        <w:pStyle w:val="TH"/>
      </w:pPr>
      <w:r w:rsidRPr="00E36978">
        <w:lastRenderedPageBreak/>
        <w:t>Table A.3.2-</w:t>
      </w:r>
      <w:r w:rsidRPr="00E36978">
        <w:rPr>
          <w:rFonts w:eastAsia="SimSun"/>
          <w:lang w:val="en-US" w:eastAsia="zh-CN"/>
        </w:rPr>
        <w:t>2</w:t>
      </w:r>
      <w:r w:rsidRPr="00E36978">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E36978" w14:paraId="1E5D7AC7" w14:textId="77777777">
        <w:trPr>
          <w:jc w:val="center"/>
        </w:trPr>
        <w:tc>
          <w:tcPr>
            <w:tcW w:w="3870" w:type="dxa"/>
            <w:tcMar>
              <w:top w:w="0" w:type="dxa"/>
              <w:left w:w="108" w:type="dxa"/>
              <w:bottom w:w="0" w:type="dxa"/>
              <w:right w:w="108" w:type="dxa"/>
            </w:tcMar>
          </w:tcPr>
          <w:p w14:paraId="5B2DC8DE" w14:textId="77777777" w:rsidR="00524A5D" w:rsidRPr="00E36978" w:rsidRDefault="00000000">
            <w:pPr>
              <w:pStyle w:val="TAH"/>
              <w:rPr>
                <w:lang w:eastAsia="zh-CN"/>
              </w:rPr>
            </w:pPr>
            <w:r w:rsidRPr="00E36978">
              <w:rPr>
                <w:lang w:eastAsia="zh-CN"/>
              </w:rPr>
              <w:t>Parameter</w:t>
            </w:r>
          </w:p>
        </w:tc>
        <w:tc>
          <w:tcPr>
            <w:tcW w:w="2250" w:type="dxa"/>
            <w:tcMar>
              <w:top w:w="0" w:type="dxa"/>
              <w:left w:w="108" w:type="dxa"/>
              <w:bottom w:w="0" w:type="dxa"/>
              <w:right w:w="108" w:type="dxa"/>
            </w:tcMar>
          </w:tcPr>
          <w:p w14:paraId="067FD3AE" w14:textId="77777777" w:rsidR="00524A5D" w:rsidRPr="00E36978" w:rsidRDefault="00000000">
            <w:pPr>
              <w:pStyle w:val="TAH"/>
              <w:rPr>
                <w:lang w:eastAsia="zh-CN"/>
              </w:rPr>
            </w:pPr>
            <w:r w:rsidRPr="00E36978">
              <w:rPr>
                <w:lang w:eastAsia="zh-CN"/>
              </w:rPr>
              <w:t>Unit</w:t>
            </w:r>
          </w:p>
        </w:tc>
        <w:tc>
          <w:tcPr>
            <w:tcW w:w="1167" w:type="dxa"/>
            <w:tcMar>
              <w:top w:w="0" w:type="dxa"/>
              <w:left w:w="108" w:type="dxa"/>
              <w:bottom w:w="0" w:type="dxa"/>
              <w:right w:w="108" w:type="dxa"/>
            </w:tcMar>
          </w:tcPr>
          <w:p w14:paraId="70E86451" w14:textId="77777777" w:rsidR="00524A5D" w:rsidRPr="00E36978" w:rsidRDefault="00000000">
            <w:pPr>
              <w:pStyle w:val="TAH"/>
              <w:rPr>
                <w:lang w:eastAsia="zh-CN"/>
              </w:rPr>
            </w:pPr>
            <w:r w:rsidRPr="00E36978">
              <w:rPr>
                <w:lang w:eastAsia="zh-CN"/>
              </w:rPr>
              <w:t>Value</w:t>
            </w:r>
          </w:p>
        </w:tc>
      </w:tr>
      <w:tr w:rsidR="00524A5D" w:rsidRPr="00E36978" w14:paraId="7C147CD7" w14:textId="77777777">
        <w:trPr>
          <w:jc w:val="center"/>
        </w:trPr>
        <w:tc>
          <w:tcPr>
            <w:tcW w:w="3870" w:type="dxa"/>
            <w:tcMar>
              <w:top w:w="0" w:type="dxa"/>
              <w:left w:w="108" w:type="dxa"/>
              <w:bottom w:w="0" w:type="dxa"/>
              <w:right w:w="108" w:type="dxa"/>
            </w:tcMar>
          </w:tcPr>
          <w:p w14:paraId="033BE7CF" w14:textId="77777777" w:rsidR="00524A5D" w:rsidRPr="00E36978" w:rsidRDefault="00000000">
            <w:pPr>
              <w:pStyle w:val="TAL"/>
            </w:pPr>
            <w:r w:rsidRPr="00E36978">
              <w:t>Channel bandwidth</w:t>
            </w:r>
          </w:p>
        </w:tc>
        <w:tc>
          <w:tcPr>
            <w:tcW w:w="2250" w:type="dxa"/>
            <w:tcMar>
              <w:top w:w="0" w:type="dxa"/>
              <w:left w:w="108" w:type="dxa"/>
              <w:bottom w:w="0" w:type="dxa"/>
              <w:right w:w="108" w:type="dxa"/>
            </w:tcMar>
          </w:tcPr>
          <w:p w14:paraId="2C389690" w14:textId="77777777" w:rsidR="00524A5D" w:rsidRPr="00E36978" w:rsidRDefault="00000000">
            <w:pPr>
              <w:pStyle w:val="TAC"/>
            </w:pPr>
            <w:r w:rsidRPr="00E36978">
              <w:t>MHz</w:t>
            </w:r>
          </w:p>
        </w:tc>
        <w:tc>
          <w:tcPr>
            <w:tcW w:w="1167" w:type="dxa"/>
            <w:tcMar>
              <w:top w:w="0" w:type="dxa"/>
              <w:left w:w="108" w:type="dxa"/>
              <w:bottom w:w="0" w:type="dxa"/>
              <w:right w:w="108" w:type="dxa"/>
            </w:tcMar>
          </w:tcPr>
          <w:p w14:paraId="11F4EC28" w14:textId="77777777" w:rsidR="00524A5D" w:rsidRPr="00E36978" w:rsidRDefault="00000000">
            <w:pPr>
              <w:pStyle w:val="TAC"/>
            </w:pPr>
            <w:r w:rsidRPr="00E36978">
              <w:t>0.2</w:t>
            </w:r>
          </w:p>
        </w:tc>
      </w:tr>
      <w:tr w:rsidR="00524A5D" w:rsidRPr="00E36978" w14:paraId="36EB7F65" w14:textId="77777777">
        <w:trPr>
          <w:jc w:val="center"/>
        </w:trPr>
        <w:tc>
          <w:tcPr>
            <w:tcW w:w="3870" w:type="dxa"/>
            <w:tcMar>
              <w:top w:w="0" w:type="dxa"/>
              <w:left w:w="108" w:type="dxa"/>
              <w:bottom w:w="0" w:type="dxa"/>
              <w:right w:w="108" w:type="dxa"/>
            </w:tcMar>
          </w:tcPr>
          <w:p w14:paraId="39063ACB" w14:textId="77777777" w:rsidR="00524A5D" w:rsidRPr="00E36978" w:rsidRDefault="00000000">
            <w:pPr>
              <w:pStyle w:val="TAL"/>
            </w:pPr>
            <w:r w:rsidRPr="00E36978">
              <w:t>Number of subcarriers</w:t>
            </w:r>
          </w:p>
        </w:tc>
        <w:tc>
          <w:tcPr>
            <w:tcW w:w="2250" w:type="dxa"/>
            <w:tcMar>
              <w:top w:w="0" w:type="dxa"/>
              <w:left w:w="108" w:type="dxa"/>
              <w:bottom w:w="0" w:type="dxa"/>
              <w:right w:w="108" w:type="dxa"/>
            </w:tcMar>
          </w:tcPr>
          <w:p w14:paraId="3F0A4CCC" w14:textId="77777777" w:rsidR="00524A5D" w:rsidRPr="00E36978" w:rsidRDefault="00524A5D">
            <w:pPr>
              <w:pStyle w:val="TAC"/>
            </w:pPr>
          </w:p>
        </w:tc>
        <w:tc>
          <w:tcPr>
            <w:tcW w:w="1167" w:type="dxa"/>
            <w:tcMar>
              <w:top w:w="0" w:type="dxa"/>
              <w:left w:w="108" w:type="dxa"/>
              <w:bottom w:w="0" w:type="dxa"/>
              <w:right w:w="108" w:type="dxa"/>
            </w:tcMar>
          </w:tcPr>
          <w:p w14:paraId="0930F9CA" w14:textId="77777777" w:rsidR="00524A5D" w:rsidRPr="00E36978" w:rsidRDefault="00000000">
            <w:pPr>
              <w:pStyle w:val="TAC"/>
            </w:pPr>
            <w:r w:rsidRPr="00E36978">
              <w:t>12</w:t>
            </w:r>
          </w:p>
        </w:tc>
      </w:tr>
      <w:tr w:rsidR="00524A5D" w:rsidRPr="00E36978" w14:paraId="08415FA8" w14:textId="77777777">
        <w:trPr>
          <w:jc w:val="center"/>
        </w:trPr>
        <w:tc>
          <w:tcPr>
            <w:tcW w:w="3870" w:type="dxa"/>
            <w:tcMar>
              <w:top w:w="0" w:type="dxa"/>
              <w:left w:w="108" w:type="dxa"/>
              <w:bottom w:w="0" w:type="dxa"/>
              <w:right w:w="108" w:type="dxa"/>
            </w:tcMar>
          </w:tcPr>
          <w:p w14:paraId="03830456" w14:textId="77777777" w:rsidR="00524A5D" w:rsidRPr="00E36978" w:rsidRDefault="00000000">
            <w:pPr>
              <w:pStyle w:val="TAL"/>
            </w:pPr>
            <w:r w:rsidRPr="00E36978">
              <w:t>Modulation</w:t>
            </w:r>
          </w:p>
        </w:tc>
        <w:tc>
          <w:tcPr>
            <w:tcW w:w="2250" w:type="dxa"/>
            <w:tcMar>
              <w:top w:w="0" w:type="dxa"/>
              <w:left w:w="108" w:type="dxa"/>
              <w:bottom w:w="0" w:type="dxa"/>
              <w:right w:w="108" w:type="dxa"/>
            </w:tcMar>
          </w:tcPr>
          <w:p w14:paraId="544A0506" w14:textId="77777777" w:rsidR="00524A5D" w:rsidRPr="00E36978" w:rsidRDefault="00524A5D">
            <w:pPr>
              <w:pStyle w:val="TAC"/>
            </w:pPr>
          </w:p>
        </w:tc>
        <w:tc>
          <w:tcPr>
            <w:tcW w:w="1167" w:type="dxa"/>
            <w:tcMar>
              <w:top w:w="0" w:type="dxa"/>
              <w:left w:w="108" w:type="dxa"/>
              <w:bottom w:w="0" w:type="dxa"/>
              <w:right w:w="108" w:type="dxa"/>
            </w:tcMar>
          </w:tcPr>
          <w:p w14:paraId="36AF9058" w14:textId="77777777" w:rsidR="00524A5D" w:rsidRPr="00E36978" w:rsidRDefault="00000000">
            <w:pPr>
              <w:pStyle w:val="TAC"/>
            </w:pPr>
            <w:r w:rsidRPr="00E36978">
              <w:t>QPSK</w:t>
            </w:r>
          </w:p>
        </w:tc>
      </w:tr>
      <w:tr w:rsidR="00524A5D" w:rsidRPr="00E36978" w14:paraId="3732887A" w14:textId="77777777">
        <w:trPr>
          <w:jc w:val="center"/>
        </w:trPr>
        <w:tc>
          <w:tcPr>
            <w:tcW w:w="3870" w:type="dxa"/>
            <w:tcMar>
              <w:top w:w="0" w:type="dxa"/>
              <w:left w:w="108" w:type="dxa"/>
              <w:bottom w:w="0" w:type="dxa"/>
              <w:right w:w="108" w:type="dxa"/>
            </w:tcMar>
          </w:tcPr>
          <w:p w14:paraId="4EFF61C8" w14:textId="77777777" w:rsidR="00524A5D" w:rsidRPr="00E36978" w:rsidRDefault="00000000">
            <w:pPr>
              <w:pStyle w:val="TAL"/>
            </w:pPr>
            <w:r w:rsidRPr="00E36978">
              <w:t>Target Coding Rate</w:t>
            </w:r>
          </w:p>
        </w:tc>
        <w:tc>
          <w:tcPr>
            <w:tcW w:w="2250" w:type="dxa"/>
            <w:tcMar>
              <w:top w:w="0" w:type="dxa"/>
              <w:left w:w="108" w:type="dxa"/>
              <w:bottom w:w="0" w:type="dxa"/>
              <w:right w:w="108" w:type="dxa"/>
            </w:tcMar>
          </w:tcPr>
          <w:p w14:paraId="365726E0" w14:textId="77777777" w:rsidR="00524A5D" w:rsidRPr="00E36978" w:rsidRDefault="00524A5D">
            <w:pPr>
              <w:pStyle w:val="TAC"/>
            </w:pPr>
          </w:p>
        </w:tc>
        <w:tc>
          <w:tcPr>
            <w:tcW w:w="1167" w:type="dxa"/>
            <w:tcMar>
              <w:top w:w="0" w:type="dxa"/>
              <w:left w:w="108" w:type="dxa"/>
              <w:bottom w:w="0" w:type="dxa"/>
              <w:right w:w="108" w:type="dxa"/>
            </w:tcMar>
          </w:tcPr>
          <w:p w14:paraId="487B2475" w14:textId="77777777" w:rsidR="00524A5D" w:rsidRPr="00E36978" w:rsidRDefault="00000000">
            <w:pPr>
              <w:pStyle w:val="TAC"/>
            </w:pPr>
            <w:r w:rsidRPr="00E36978">
              <w:t>1/3</w:t>
            </w:r>
          </w:p>
        </w:tc>
      </w:tr>
      <w:tr w:rsidR="00524A5D" w:rsidRPr="00E36978" w14:paraId="792FEBD6" w14:textId="77777777">
        <w:trPr>
          <w:jc w:val="center"/>
        </w:trPr>
        <w:tc>
          <w:tcPr>
            <w:tcW w:w="3870" w:type="dxa"/>
            <w:tcMar>
              <w:top w:w="0" w:type="dxa"/>
              <w:left w:w="108" w:type="dxa"/>
              <w:bottom w:w="0" w:type="dxa"/>
              <w:right w:w="108" w:type="dxa"/>
            </w:tcMar>
          </w:tcPr>
          <w:p w14:paraId="28AA8058" w14:textId="77777777" w:rsidR="00524A5D" w:rsidRPr="00E36978" w:rsidRDefault="00000000">
            <w:pPr>
              <w:pStyle w:val="TAL"/>
            </w:pPr>
            <w:r w:rsidRPr="00E36978">
              <w:t>Number of HARQ Processes</w:t>
            </w:r>
          </w:p>
        </w:tc>
        <w:tc>
          <w:tcPr>
            <w:tcW w:w="2250" w:type="dxa"/>
            <w:tcMar>
              <w:top w:w="0" w:type="dxa"/>
              <w:left w:w="108" w:type="dxa"/>
              <w:bottom w:w="0" w:type="dxa"/>
              <w:right w:w="108" w:type="dxa"/>
            </w:tcMar>
          </w:tcPr>
          <w:p w14:paraId="300A8982" w14:textId="77777777" w:rsidR="00524A5D" w:rsidRPr="00E36978" w:rsidRDefault="00000000">
            <w:pPr>
              <w:pStyle w:val="TAC"/>
            </w:pPr>
            <w:r w:rsidRPr="00E36978">
              <w:t>Processes</w:t>
            </w:r>
          </w:p>
        </w:tc>
        <w:tc>
          <w:tcPr>
            <w:tcW w:w="1167" w:type="dxa"/>
            <w:tcMar>
              <w:top w:w="0" w:type="dxa"/>
              <w:left w:w="108" w:type="dxa"/>
              <w:bottom w:w="0" w:type="dxa"/>
              <w:right w:w="108" w:type="dxa"/>
            </w:tcMar>
          </w:tcPr>
          <w:p w14:paraId="1F4A1C64" w14:textId="77777777" w:rsidR="00524A5D" w:rsidRPr="00E36978" w:rsidRDefault="00000000">
            <w:pPr>
              <w:pStyle w:val="TAC"/>
            </w:pPr>
            <w:r w:rsidRPr="00E36978">
              <w:t>1</w:t>
            </w:r>
          </w:p>
        </w:tc>
      </w:tr>
      <w:tr w:rsidR="00524A5D" w:rsidRPr="00E36978" w14:paraId="0D0AACD9" w14:textId="77777777">
        <w:trPr>
          <w:jc w:val="center"/>
        </w:trPr>
        <w:tc>
          <w:tcPr>
            <w:tcW w:w="3870" w:type="dxa"/>
            <w:tcMar>
              <w:top w:w="0" w:type="dxa"/>
              <w:left w:w="108" w:type="dxa"/>
              <w:bottom w:w="0" w:type="dxa"/>
              <w:right w:w="108" w:type="dxa"/>
            </w:tcMar>
          </w:tcPr>
          <w:p w14:paraId="3E7763D5" w14:textId="77777777" w:rsidR="00524A5D" w:rsidRPr="00E36978" w:rsidRDefault="00000000">
            <w:pPr>
              <w:pStyle w:val="TAL"/>
            </w:pPr>
            <w:r w:rsidRPr="00E36978">
              <w:t>Maximum number of HARQ transmissions</w:t>
            </w:r>
          </w:p>
        </w:tc>
        <w:tc>
          <w:tcPr>
            <w:tcW w:w="2250" w:type="dxa"/>
            <w:tcMar>
              <w:top w:w="0" w:type="dxa"/>
              <w:left w:w="108" w:type="dxa"/>
              <w:bottom w:w="0" w:type="dxa"/>
              <w:right w:w="108" w:type="dxa"/>
            </w:tcMar>
          </w:tcPr>
          <w:p w14:paraId="053DBC39" w14:textId="77777777" w:rsidR="00524A5D" w:rsidRPr="00E36978" w:rsidRDefault="00524A5D">
            <w:pPr>
              <w:pStyle w:val="TAC"/>
            </w:pPr>
          </w:p>
        </w:tc>
        <w:tc>
          <w:tcPr>
            <w:tcW w:w="1167" w:type="dxa"/>
            <w:tcMar>
              <w:top w:w="0" w:type="dxa"/>
              <w:left w:w="108" w:type="dxa"/>
              <w:bottom w:w="0" w:type="dxa"/>
              <w:right w:w="108" w:type="dxa"/>
            </w:tcMar>
          </w:tcPr>
          <w:p w14:paraId="2C6A8204" w14:textId="77777777" w:rsidR="00524A5D" w:rsidRPr="00E36978" w:rsidRDefault="00000000">
            <w:pPr>
              <w:pStyle w:val="TAC"/>
            </w:pPr>
            <w:r w:rsidRPr="00E36978">
              <w:t>1</w:t>
            </w:r>
          </w:p>
        </w:tc>
      </w:tr>
      <w:tr w:rsidR="00524A5D" w:rsidRPr="00E36978" w14:paraId="40E2C996" w14:textId="77777777">
        <w:trPr>
          <w:jc w:val="center"/>
        </w:trPr>
        <w:tc>
          <w:tcPr>
            <w:tcW w:w="3870" w:type="dxa"/>
            <w:tcMar>
              <w:top w:w="0" w:type="dxa"/>
              <w:left w:w="108" w:type="dxa"/>
              <w:bottom w:w="0" w:type="dxa"/>
              <w:right w:w="108" w:type="dxa"/>
            </w:tcMar>
          </w:tcPr>
          <w:p w14:paraId="6D95A8B1" w14:textId="77777777" w:rsidR="00524A5D" w:rsidRPr="00E36978" w:rsidRDefault="00000000">
            <w:pPr>
              <w:pStyle w:val="TAL"/>
            </w:pPr>
            <w:r w:rsidRPr="00E36978">
              <w:t>Transport block size</w:t>
            </w:r>
          </w:p>
        </w:tc>
        <w:tc>
          <w:tcPr>
            <w:tcW w:w="2250" w:type="dxa"/>
            <w:tcMar>
              <w:top w:w="0" w:type="dxa"/>
              <w:left w:w="108" w:type="dxa"/>
              <w:bottom w:w="0" w:type="dxa"/>
              <w:right w:w="108" w:type="dxa"/>
            </w:tcMar>
          </w:tcPr>
          <w:p w14:paraId="2175806B"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3CC54ED" w14:textId="77777777" w:rsidR="00524A5D" w:rsidRPr="00E36978" w:rsidRDefault="00000000">
            <w:pPr>
              <w:pStyle w:val="TAC"/>
            </w:pPr>
            <w:r w:rsidRPr="00E36978">
              <w:t>88</w:t>
            </w:r>
          </w:p>
        </w:tc>
      </w:tr>
      <w:tr w:rsidR="00524A5D" w:rsidRPr="00E36978" w14:paraId="2E44E8B7" w14:textId="77777777">
        <w:trPr>
          <w:jc w:val="center"/>
        </w:trPr>
        <w:tc>
          <w:tcPr>
            <w:tcW w:w="3870" w:type="dxa"/>
            <w:tcMar>
              <w:top w:w="0" w:type="dxa"/>
              <w:left w:w="108" w:type="dxa"/>
              <w:bottom w:w="0" w:type="dxa"/>
              <w:right w:w="108" w:type="dxa"/>
            </w:tcMar>
          </w:tcPr>
          <w:p w14:paraId="575C4FE4" w14:textId="77777777" w:rsidR="00524A5D" w:rsidRPr="00E36978" w:rsidRDefault="00000000">
            <w:pPr>
              <w:pStyle w:val="TAL"/>
            </w:pPr>
            <w:r w:rsidRPr="00E36978">
              <w:t>Number of Sub-Frames per transport block</w:t>
            </w:r>
          </w:p>
        </w:tc>
        <w:tc>
          <w:tcPr>
            <w:tcW w:w="2250" w:type="dxa"/>
            <w:tcMar>
              <w:top w:w="0" w:type="dxa"/>
              <w:left w:w="108" w:type="dxa"/>
              <w:bottom w:w="0" w:type="dxa"/>
              <w:right w:w="108" w:type="dxa"/>
            </w:tcMar>
          </w:tcPr>
          <w:p w14:paraId="0B71B3D9" w14:textId="77777777" w:rsidR="00524A5D" w:rsidRPr="00E36978" w:rsidRDefault="00524A5D">
            <w:pPr>
              <w:pStyle w:val="TAC"/>
            </w:pPr>
          </w:p>
        </w:tc>
        <w:tc>
          <w:tcPr>
            <w:tcW w:w="1167" w:type="dxa"/>
            <w:tcMar>
              <w:top w:w="0" w:type="dxa"/>
              <w:left w:w="108" w:type="dxa"/>
              <w:bottom w:w="0" w:type="dxa"/>
              <w:right w:w="108" w:type="dxa"/>
            </w:tcMar>
          </w:tcPr>
          <w:p w14:paraId="240D5364" w14:textId="77777777" w:rsidR="00524A5D" w:rsidRPr="00E36978" w:rsidRDefault="00000000">
            <w:pPr>
              <w:pStyle w:val="TAC"/>
            </w:pPr>
            <w:r w:rsidRPr="00E36978">
              <w:t>1</w:t>
            </w:r>
          </w:p>
        </w:tc>
      </w:tr>
      <w:tr w:rsidR="00524A5D" w:rsidRPr="00E36978" w14:paraId="59DDA011" w14:textId="77777777">
        <w:trPr>
          <w:jc w:val="center"/>
        </w:trPr>
        <w:tc>
          <w:tcPr>
            <w:tcW w:w="3870" w:type="dxa"/>
            <w:tcMar>
              <w:top w:w="0" w:type="dxa"/>
              <w:left w:w="108" w:type="dxa"/>
              <w:bottom w:w="0" w:type="dxa"/>
              <w:right w:w="108" w:type="dxa"/>
            </w:tcMar>
          </w:tcPr>
          <w:p w14:paraId="24A06F9A" w14:textId="77777777" w:rsidR="00524A5D" w:rsidRPr="00E36978" w:rsidRDefault="00000000">
            <w:pPr>
              <w:pStyle w:val="TAL"/>
            </w:pPr>
            <w:r w:rsidRPr="00E36978">
              <w:t>Transport block CRC</w:t>
            </w:r>
          </w:p>
        </w:tc>
        <w:tc>
          <w:tcPr>
            <w:tcW w:w="2250" w:type="dxa"/>
            <w:tcMar>
              <w:top w:w="0" w:type="dxa"/>
              <w:left w:w="108" w:type="dxa"/>
              <w:bottom w:w="0" w:type="dxa"/>
              <w:right w:w="108" w:type="dxa"/>
            </w:tcMar>
          </w:tcPr>
          <w:p w14:paraId="39E6267C"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4D5F3E16" w14:textId="77777777" w:rsidR="00524A5D" w:rsidRPr="00E36978" w:rsidRDefault="00000000">
            <w:pPr>
              <w:pStyle w:val="TAC"/>
            </w:pPr>
            <w:r w:rsidRPr="00E36978">
              <w:t>24</w:t>
            </w:r>
          </w:p>
        </w:tc>
      </w:tr>
      <w:tr w:rsidR="00524A5D" w:rsidRPr="00E36978" w14:paraId="7AEC35A8" w14:textId="77777777">
        <w:trPr>
          <w:jc w:val="center"/>
        </w:trPr>
        <w:tc>
          <w:tcPr>
            <w:tcW w:w="3870" w:type="dxa"/>
            <w:tcMar>
              <w:top w:w="0" w:type="dxa"/>
              <w:left w:w="108" w:type="dxa"/>
              <w:bottom w:w="0" w:type="dxa"/>
              <w:right w:w="108" w:type="dxa"/>
            </w:tcMar>
          </w:tcPr>
          <w:p w14:paraId="2652905B" w14:textId="77777777" w:rsidR="00524A5D" w:rsidRPr="00E36978" w:rsidRDefault="00000000">
            <w:pPr>
              <w:pStyle w:val="TAL"/>
            </w:pPr>
            <w:r w:rsidRPr="00E36978">
              <w:t>Binary Channel Bits Per Sub-Frame</w:t>
            </w:r>
          </w:p>
        </w:tc>
        <w:tc>
          <w:tcPr>
            <w:tcW w:w="2250" w:type="dxa"/>
            <w:tcMar>
              <w:top w:w="0" w:type="dxa"/>
              <w:left w:w="108" w:type="dxa"/>
              <w:bottom w:w="0" w:type="dxa"/>
              <w:right w:w="108" w:type="dxa"/>
            </w:tcMar>
          </w:tcPr>
          <w:p w14:paraId="4878C747"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5C81CEED" w14:textId="77777777" w:rsidR="00524A5D" w:rsidRPr="00E36978" w:rsidRDefault="00000000">
            <w:pPr>
              <w:pStyle w:val="TAC"/>
            </w:pPr>
            <w:r w:rsidRPr="00E36978">
              <w:t>320</w:t>
            </w:r>
          </w:p>
        </w:tc>
      </w:tr>
      <w:tr w:rsidR="00524A5D" w:rsidRPr="00E36978" w14:paraId="00CA0904" w14:textId="77777777">
        <w:trPr>
          <w:trHeight w:val="70"/>
          <w:jc w:val="center"/>
        </w:trPr>
        <w:tc>
          <w:tcPr>
            <w:tcW w:w="3870" w:type="dxa"/>
            <w:tcMar>
              <w:top w:w="0" w:type="dxa"/>
              <w:left w:w="108" w:type="dxa"/>
              <w:bottom w:w="0" w:type="dxa"/>
              <w:right w:w="108" w:type="dxa"/>
            </w:tcMar>
          </w:tcPr>
          <w:p w14:paraId="52D36CE2" w14:textId="77777777" w:rsidR="00524A5D" w:rsidRPr="00E36978" w:rsidRDefault="00000000">
            <w:pPr>
              <w:pStyle w:val="TAL"/>
            </w:pPr>
            <w:r w:rsidRPr="00E36978">
              <w:t>LTE CRS port</w:t>
            </w:r>
          </w:p>
        </w:tc>
        <w:tc>
          <w:tcPr>
            <w:tcW w:w="2250" w:type="dxa"/>
            <w:tcMar>
              <w:top w:w="0" w:type="dxa"/>
              <w:left w:w="108" w:type="dxa"/>
              <w:bottom w:w="0" w:type="dxa"/>
              <w:right w:w="108" w:type="dxa"/>
            </w:tcMar>
          </w:tcPr>
          <w:p w14:paraId="140507E0"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200BD3D3" w14:textId="77777777" w:rsidR="00524A5D" w:rsidRPr="00E36978" w:rsidRDefault="00000000">
            <w:pPr>
              <w:pStyle w:val="TAC"/>
            </w:pPr>
            <w:r w:rsidRPr="00E36978">
              <w:t>N/A</w:t>
            </w:r>
          </w:p>
        </w:tc>
      </w:tr>
      <w:tr w:rsidR="00524A5D" w:rsidRPr="00E36978" w14:paraId="53FF2014" w14:textId="77777777">
        <w:trPr>
          <w:trHeight w:val="70"/>
          <w:jc w:val="center"/>
        </w:trPr>
        <w:tc>
          <w:tcPr>
            <w:tcW w:w="3870" w:type="dxa"/>
            <w:tcMar>
              <w:top w:w="0" w:type="dxa"/>
              <w:left w:w="108" w:type="dxa"/>
              <w:bottom w:w="0" w:type="dxa"/>
              <w:right w:w="108" w:type="dxa"/>
            </w:tcMar>
          </w:tcPr>
          <w:p w14:paraId="61C89D3E" w14:textId="77777777" w:rsidR="00524A5D" w:rsidRPr="00E36978" w:rsidRDefault="00000000">
            <w:pPr>
              <w:pStyle w:val="TAL"/>
            </w:pPr>
            <w:r w:rsidRPr="00E36978">
              <w:t>Number of NRS ports</w:t>
            </w:r>
          </w:p>
        </w:tc>
        <w:tc>
          <w:tcPr>
            <w:tcW w:w="2250" w:type="dxa"/>
            <w:tcMar>
              <w:top w:w="0" w:type="dxa"/>
              <w:left w:w="108" w:type="dxa"/>
              <w:bottom w:w="0" w:type="dxa"/>
              <w:right w:w="108" w:type="dxa"/>
            </w:tcMar>
          </w:tcPr>
          <w:p w14:paraId="6845359B"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422657B2" w14:textId="77777777" w:rsidR="00524A5D" w:rsidRPr="00E36978" w:rsidRDefault="00000000">
            <w:pPr>
              <w:pStyle w:val="TAC"/>
            </w:pPr>
            <w:r w:rsidRPr="00E36978">
              <w:t>1</w:t>
            </w:r>
          </w:p>
        </w:tc>
      </w:tr>
      <w:tr w:rsidR="00524A5D" w:rsidRPr="00E36978" w14:paraId="64CF53D1" w14:textId="77777777">
        <w:trPr>
          <w:trHeight w:val="70"/>
          <w:jc w:val="center"/>
        </w:trPr>
        <w:tc>
          <w:tcPr>
            <w:tcW w:w="3870" w:type="dxa"/>
            <w:tcMar>
              <w:top w:w="0" w:type="dxa"/>
              <w:left w:w="108" w:type="dxa"/>
              <w:bottom w:w="0" w:type="dxa"/>
              <w:right w:w="108" w:type="dxa"/>
            </w:tcMar>
          </w:tcPr>
          <w:p w14:paraId="7D7E85FD" w14:textId="77777777" w:rsidR="00524A5D" w:rsidRPr="00E36978" w:rsidRDefault="00000000">
            <w:pPr>
              <w:pStyle w:val="TAL"/>
            </w:pPr>
            <w:r w:rsidRPr="00E36978">
              <w:t>Number of NPDSCH repetitions</w:t>
            </w:r>
          </w:p>
        </w:tc>
        <w:tc>
          <w:tcPr>
            <w:tcW w:w="2250" w:type="dxa"/>
            <w:tcMar>
              <w:top w:w="0" w:type="dxa"/>
              <w:left w:w="108" w:type="dxa"/>
              <w:bottom w:w="0" w:type="dxa"/>
              <w:right w:w="108" w:type="dxa"/>
            </w:tcMar>
          </w:tcPr>
          <w:p w14:paraId="79E73C3C"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36FEB76B" w14:textId="77777777" w:rsidR="00524A5D" w:rsidRPr="00E36978" w:rsidRDefault="00000000">
            <w:pPr>
              <w:pStyle w:val="TAC"/>
            </w:pPr>
            <w:r w:rsidRPr="00E36978">
              <w:t>0</w:t>
            </w:r>
          </w:p>
        </w:tc>
      </w:tr>
      <w:tr w:rsidR="00524A5D" w:rsidRPr="00E36978" w14:paraId="13250915" w14:textId="77777777">
        <w:trPr>
          <w:trHeight w:val="70"/>
          <w:jc w:val="center"/>
        </w:trPr>
        <w:tc>
          <w:tcPr>
            <w:tcW w:w="3870" w:type="dxa"/>
            <w:tcMar>
              <w:top w:w="0" w:type="dxa"/>
              <w:left w:w="108" w:type="dxa"/>
              <w:bottom w:w="0" w:type="dxa"/>
              <w:right w:w="108" w:type="dxa"/>
            </w:tcMar>
          </w:tcPr>
          <w:p w14:paraId="00CF71DD" w14:textId="77777777" w:rsidR="00524A5D" w:rsidRPr="00E36978" w:rsidRDefault="00000000">
            <w:pPr>
              <w:pStyle w:val="TAL"/>
            </w:pPr>
            <w:r w:rsidRPr="00E36978">
              <w:t>UE DL Category</w:t>
            </w:r>
          </w:p>
        </w:tc>
        <w:tc>
          <w:tcPr>
            <w:tcW w:w="2250" w:type="dxa"/>
            <w:tcMar>
              <w:top w:w="0" w:type="dxa"/>
              <w:left w:w="108" w:type="dxa"/>
              <w:bottom w:w="0" w:type="dxa"/>
              <w:right w:w="108" w:type="dxa"/>
            </w:tcMar>
          </w:tcPr>
          <w:p w14:paraId="314FE535"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6118E564" w14:textId="77777777" w:rsidR="00524A5D" w:rsidRPr="00E36978" w:rsidRDefault="00000000">
            <w:pPr>
              <w:pStyle w:val="TAC"/>
            </w:pPr>
            <w:r w:rsidRPr="00E36978">
              <w:t>NB1</w:t>
            </w:r>
          </w:p>
        </w:tc>
      </w:tr>
      <w:tr w:rsidR="00524A5D" w:rsidRPr="00E36978"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E36978" w:rsidRDefault="00000000">
            <w:pPr>
              <w:pStyle w:val="TAN"/>
            </w:pPr>
            <w:r w:rsidRPr="00E36978">
              <w:t>Note 1:</w:t>
            </w:r>
            <w:r w:rsidRPr="00E36978">
              <w:tab/>
              <w:t>NB-IoT in stand-alone mode has been considered here</w:t>
            </w:r>
          </w:p>
          <w:p w14:paraId="604BE8C8" w14:textId="77777777" w:rsidR="00524A5D" w:rsidRPr="00E36978" w:rsidRDefault="00000000">
            <w:pPr>
              <w:pStyle w:val="TAN"/>
            </w:pPr>
            <w:r w:rsidRPr="00E36978">
              <w:t>Note 2:</w:t>
            </w:r>
            <w:r w:rsidRPr="00E36978">
              <w:tab/>
              <w:t xml:space="preserve">Reference signal, Synchronization signals and NPBCH allocated as per </w:t>
            </w:r>
            <w:r w:rsidRPr="00E36978">
              <w:rPr>
                <w:rFonts w:eastAsia="SimSun" w:hint="eastAsia"/>
                <w:lang w:eastAsia="zh-CN"/>
              </w:rPr>
              <w:t>TS 36.211 [3]</w:t>
            </w:r>
            <w:r w:rsidRPr="00E36978">
              <w:t>.</w:t>
            </w:r>
          </w:p>
          <w:p w14:paraId="5B2E298E"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3:</w:t>
            </w:r>
            <w:r w:rsidRPr="00E36978">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4:</w:t>
            </w:r>
            <w:r w:rsidRPr="00E36978">
              <w:rPr>
                <w:rFonts w:ascii="Arial" w:eastAsia="MS Mincho" w:hAnsi="Arial"/>
                <w:sz w:val="18"/>
              </w:rPr>
              <w:tab/>
              <w:t>Parameters related to NPDSCH scheduling are defined in Table A.3.2-1e to Table A.3.2-1g.</w:t>
            </w:r>
          </w:p>
          <w:p w14:paraId="4BA1419D"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5:</w:t>
            </w:r>
            <w:r w:rsidRPr="00E36978">
              <w:rPr>
                <w:rFonts w:ascii="Arial" w:eastAsia="MS Mincho" w:hAnsi="Arial"/>
                <w:sz w:val="18"/>
              </w:rPr>
              <w:tab/>
              <w:t>NPDCCH and information bit payload are not transmitted in the subframes used for transmission of SI messages.</w:t>
            </w:r>
          </w:p>
          <w:p w14:paraId="045EF0D7" w14:textId="77777777" w:rsidR="00524A5D" w:rsidRPr="00E36978" w:rsidRDefault="00000000">
            <w:pPr>
              <w:pStyle w:val="TAN"/>
            </w:pPr>
            <w:r w:rsidRPr="00E36978">
              <w:t>Note 6:</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E36978" w:rsidRDefault="00524A5D"/>
    <w:p w14:paraId="2420ADB2" w14:textId="77777777" w:rsidR="00524A5D" w:rsidRPr="00E36978" w:rsidRDefault="00000000">
      <w:pPr>
        <w:pStyle w:val="TH"/>
      </w:pPr>
      <w:r w:rsidRPr="00E36978">
        <w:t>Table A.3.2-</w:t>
      </w:r>
      <w:r w:rsidRPr="00E36978">
        <w:rPr>
          <w:rFonts w:eastAsia="SimSun"/>
          <w:lang w:val="en-US" w:eastAsia="zh-CN"/>
        </w:rPr>
        <w:t>3</w:t>
      </w:r>
      <w:r w:rsidRPr="00E36978">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E36978" w14:paraId="27B93D7B" w14:textId="77777777">
        <w:trPr>
          <w:jc w:val="center"/>
        </w:trPr>
        <w:tc>
          <w:tcPr>
            <w:tcW w:w="1287" w:type="dxa"/>
            <w:vMerge w:val="restart"/>
            <w:shd w:val="clear" w:color="auto" w:fill="auto"/>
          </w:tcPr>
          <w:p w14:paraId="14B4505F" w14:textId="77777777" w:rsidR="00524A5D" w:rsidRPr="00E36978" w:rsidRDefault="00000000">
            <w:pPr>
              <w:rPr>
                <w:rFonts w:ascii="Arial" w:eastAsia="MS Mincho" w:hAnsi="Arial" w:cs="Arial"/>
                <w:b/>
                <w:lang w:eastAsia="de-DE"/>
              </w:rPr>
            </w:pPr>
            <w:bookmarkStart w:id="2275" w:name="MCCQCTEMPBM_00000573"/>
            <w:r w:rsidRPr="00E36978">
              <w:rPr>
                <w:rFonts w:ascii="Arial" w:eastAsia="MS Mincho" w:hAnsi="Arial" w:cs="Arial"/>
                <w:b/>
                <w:lang w:eastAsia="de-DE"/>
              </w:rPr>
              <w:t>Subframe th from the 0</w:t>
            </w:r>
            <w:r w:rsidRPr="00E36978">
              <w:rPr>
                <w:rFonts w:ascii="Arial" w:eastAsia="MS Mincho" w:hAnsi="Arial" w:cs="Arial"/>
                <w:b/>
                <w:vertAlign w:val="superscript"/>
                <w:lang w:eastAsia="de-DE"/>
              </w:rPr>
              <w:t>th</w:t>
            </w:r>
            <w:r w:rsidRPr="00E36978">
              <w:rPr>
                <w:rFonts w:ascii="Arial" w:eastAsia="MS Mincho" w:hAnsi="Arial" w:cs="Arial"/>
                <w:b/>
                <w:lang w:eastAsia="de-DE"/>
              </w:rPr>
              <w:t xml:space="preserve"> subframe</w:t>
            </w:r>
          </w:p>
        </w:tc>
        <w:tc>
          <w:tcPr>
            <w:tcW w:w="1577" w:type="dxa"/>
            <w:shd w:val="clear" w:color="auto" w:fill="auto"/>
          </w:tcPr>
          <w:p w14:paraId="647C03A8"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NPDCCH</w:t>
            </w:r>
          </w:p>
        </w:tc>
        <w:tc>
          <w:tcPr>
            <w:tcW w:w="1565" w:type="dxa"/>
            <w:shd w:val="clear" w:color="auto" w:fill="auto"/>
          </w:tcPr>
          <w:p w14:paraId="04A53840"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NPDSCH</w:t>
            </w:r>
          </w:p>
        </w:tc>
        <w:tc>
          <w:tcPr>
            <w:tcW w:w="1714" w:type="dxa"/>
            <w:shd w:val="clear" w:color="auto" w:fill="auto"/>
          </w:tcPr>
          <w:p w14:paraId="516B9829" w14:textId="77777777" w:rsidR="00524A5D" w:rsidRPr="00E36978" w:rsidRDefault="00000000">
            <w:pPr>
              <w:rPr>
                <w:rFonts w:ascii="Arial" w:eastAsia="MS Mincho" w:hAnsi="Arial" w:cs="Arial"/>
                <w:b/>
                <w:lang w:eastAsia="de-DE"/>
              </w:rPr>
            </w:pPr>
            <w:r w:rsidRPr="00E36978">
              <w:rPr>
                <w:rFonts w:ascii="Arial" w:eastAsia="MS Mincho" w:hAnsi="Arial" w:cs="Arial"/>
                <w:b/>
                <w:lang w:eastAsia="de-DE"/>
              </w:rPr>
              <w:t>NPUSCH</w:t>
            </w:r>
          </w:p>
        </w:tc>
      </w:tr>
      <w:tr w:rsidR="00524A5D" w:rsidRPr="00E36978" w14:paraId="0BC136A2" w14:textId="77777777">
        <w:trPr>
          <w:jc w:val="center"/>
        </w:trPr>
        <w:tc>
          <w:tcPr>
            <w:tcW w:w="1287" w:type="dxa"/>
            <w:vMerge/>
            <w:shd w:val="clear" w:color="auto" w:fill="auto"/>
          </w:tcPr>
          <w:p w14:paraId="08785055" w14:textId="77777777" w:rsidR="00524A5D" w:rsidRPr="00E36978" w:rsidRDefault="00524A5D">
            <w:pPr>
              <w:rPr>
                <w:rFonts w:ascii="Arial" w:eastAsia="MS Mincho" w:hAnsi="Arial" w:cs="Arial"/>
                <w:lang w:eastAsia="de-DE"/>
              </w:rPr>
            </w:pPr>
          </w:p>
        </w:tc>
        <w:tc>
          <w:tcPr>
            <w:tcW w:w="1577" w:type="dxa"/>
            <w:shd w:val="clear" w:color="auto" w:fill="auto"/>
          </w:tcPr>
          <w:p w14:paraId="0AAE8CA5" w14:textId="77777777" w:rsidR="00524A5D" w:rsidRPr="00E36978" w:rsidRDefault="00000000">
            <w:pPr>
              <w:rPr>
                <w:rFonts w:ascii="Arial" w:eastAsia="MS Mincho" w:hAnsi="Arial" w:cs="Arial"/>
                <w:sz w:val="18"/>
              </w:rPr>
            </w:pPr>
            <w:r w:rsidRPr="00E36978">
              <w:rPr>
                <w:rFonts w:ascii="Arial" w:eastAsia="MS Mincho" w:hAnsi="Arial" w:cs="Arial"/>
                <w:sz w:val="18"/>
              </w:rPr>
              <w:t>18, 42, 66, 98, 122, 146, 171, 194, 218, 242, 266, 291, 314, 338, 362, 386, 411, 434, 458, 482, 506, 531, 554, 578, 602, 626</w:t>
            </w:r>
          </w:p>
        </w:tc>
        <w:tc>
          <w:tcPr>
            <w:tcW w:w="1565" w:type="dxa"/>
            <w:shd w:val="clear" w:color="auto" w:fill="auto"/>
          </w:tcPr>
          <w:p w14:paraId="65565F85" w14:textId="77777777" w:rsidR="00524A5D" w:rsidRPr="00E36978" w:rsidRDefault="00000000">
            <w:pPr>
              <w:rPr>
                <w:rFonts w:ascii="Arial" w:eastAsia="MS Mincho" w:hAnsi="Arial" w:cs="Arial"/>
                <w:sz w:val="18"/>
              </w:rPr>
            </w:pPr>
            <w:r w:rsidRPr="00E36978">
              <w:rPr>
                <w:rFonts w:ascii="Arial" w:eastAsia="MS Mincho" w:hAnsi="Arial" w:cs="Arial"/>
                <w:sz w:val="18"/>
              </w:rPr>
              <w:t>+5 from corresponding NPDCCH</w:t>
            </w:r>
          </w:p>
        </w:tc>
        <w:tc>
          <w:tcPr>
            <w:tcW w:w="1714" w:type="dxa"/>
            <w:shd w:val="clear" w:color="auto" w:fill="auto"/>
          </w:tcPr>
          <w:p w14:paraId="3D9B5964" w14:textId="77777777" w:rsidR="00524A5D" w:rsidRPr="00E36978" w:rsidRDefault="00000000">
            <w:pPr>
              <w:rPr>
                <w:rFonts w:ascii="Arial" w:eastAsia="MS Mincho" w:hAnsi="Arial" w:cs="Arial"/>
                <w:sz w:val="18"/>
              </w:rPr>
            </w:pPr>
            <w:r w:rsidRPr="00E36978">
              <w:rPr>
                <w:rFonts w:ascii="Arial" w:eastAsia="MS Mincho" w:hAnsi="Arial" w:cs="Arial"/>
                <w:sz w:val="18"/>
              </w:rPr>
              <w:t>+13 and +14 from corresponding NPDSCH. NPUSCH transmission occupies 2 subframes</w:t>
            </w:r>
          </w:p>
        </w:tc>
      </w:tr>
      <w:bookmarkEnd w:id="2275"/>
    </w:tbl>
    <w:p w14:paraId="0E59AE82" w14:textId="77777777" w:rsidR="00524A5D" w:rsidRPr="00E36978" w:rsidRDefault="00524A5D"/>
    <w:p w14:paraId="218879E9" w14:textId="77777777" w:rsidR="00524A5D" w:rsidRPr="00E36978" w:rsidRDefault="00000000">
      <w:pPr>
        <w:pStyle w:val="TH"/>
      </w:pPr>
      <w:r w:rsidRPr="00E36978">
        <w:lastRenderedPageBreak/>
        <w:t>Table A.3.2-</w:t>
      </w:r>
      <w:r w:rsidRPr="00E36978">
        <w:rPr>
          <w:rFonts w:eastAsia="SimSun"/>
          <w:lang w:val="en-US" w:eastAsia="zh-CN"/>
        </w:rPr>
        <w:t>4</w:t>
      </w:r>
      <w:r w:rsidRPr="00E36978">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E36978" w14:paraId="05810715" w14:textId="77777777">
        <w:trPr>
          <w:jc w:val="center"/>
        </w:trPr>
        <w:tc>
          <w:tcPr>
            <w:tcW w:w="3870" w:type="dxa"/>
            <w:tcMar>
              <w:top w:w="0" w:type="dxa"/>
              <w:left w:w="108" w:type="dxa"/>
              <w:bottom w:w="0" w:type="dxa"/>
              <w:right w:w="108" w:type="dxa"/>
            </w:tcMar>
          </w:tcPr>
          <w:p w14:paraId="0BB99A77" w14:textId="77777777" w:rsidR="00524A5D" w:rsidRPr="00E36978" w:rsidRDefault="00000000">
            <w:pPr>
              <w:pStyle w:val="TAH"/>
              <w:rPr>
                <w:lang w:eastAsia="zh-CN"/>
              </w:rPr>
            </w:pPr>
            <w:r w:rsidRPr="00E36978">
              <w:rPr>
                <w:lang w:eastAsia="zh-CN"/>
              </w:rPr>
              <w:t>Parameter</w:t>
            </w:r>
          </w:p>
        </w:tc>
        <w:tc>
          <w:tcPr>
            <w:tcW w:w="2250" w:type="dxa"/>
            <w:tcMar>
              <w:top w:w="0" w:type="dxa"/>
              <w:left w:w="108" w:type="dxa"/>
              <w:bottom w:w="0" w:type="dxa"/>
              <w:right w:w="108" w:type="dxa"/>
            </w:tcMar>
          </w:tcPr>
          <w:p w14:paraId="6A679142" w14:textId="77777777" w:rsidR="00524A5D" w:rsidRPr="00E36978" w:rsidRDefault="00000000">
            <w:pPr>
              <w:pStyle w:val="TAH"/>
              <w:rPr>
                <w:lang w:eastAsia="zh-CN"/>
              </w:rPr>
            </w:pPr>
            <w:r w:rsidRPr="00E36978">
              <w:rPr>
                <w:lang w:eastAsia="zh-CN"/>
              </w:rPr>
              <w:t>Unit</w:t>
            </w:r>
          </w:p>
        </w:tc>
        <w:tc>
          <w:tcPr>
            <w:tcW w:w="1167" w:type="dxa"/>
            <w:tcMar>
              <w:top w:w="0" w:type="dxa"/>
              <w:left w:w="108" w:type="dxa"/>
              <w:bottom w:w="0" w:type="dxa"/>
              <w:right w:w="108" w:type="dxa"/>
            </w:tcMar>
          </w:tcPr>
          <w:p w14:paraId="223C7C80" w14:textId="77777777" w:rsidR="00524A5D" w:rsidRPr="00E36978" w:rsidRDefault="00000000">
            <w:pPr>
              <w:pStyle w:val="TAH"/>
              <w:rPr>
                <w:lang w:eastAsia="zh-CN"/>
              </w:rPr>
            </w:pPr>
            <w:r w:rsidRPr="00E36978">
              <w:rPr>
                <w:lang w:eastAsia="zh-CN"/>
              </w:rPr>
              <w:t>Value</w:t>
            </w:r>
          </w:p>
        </w:tc>
      </w:tr>
      <w:tr w:rsidR="00524A5D" w:rsidRPr="00E36978" w14:paraId="57100269" w14:textId="77777777">
        <w:trPr>
          <w:jc w:val="center"/>
        </w:trPr>
        <w:tc>
          <w:tcPr>
            <w:tcW w:w="3870" w:type="dxa"/>
            <w:tcMar>
              <w:top w:w="0" w:type="dxa"/>
              <w:left w:w="108" w:type="dxa"/>
              <w:bottom w:w="0" w:type="dxa"/>
              <w:right w:w="108" w:type="dxa"/>
            </w:tcMar>
          </w:tcPr>
          <w:p w14:paraId="41F9562B" w14:textId="77777777" w:rsidR="00524A5D" w:rsidRPr="00E36978" w:rsidRDefault="00000000">
            <w:pPr>
              <w:pStyle w:val="TAL"/>
            </w:pPr>
            <w:r w:rsidRPr="00E36978">
              <w:t>Channel bandwidth</w:t>
            </w:r>
          </w:p>
        </w:tc>
        <w:tc>
          <w:tcPr>
            <w:tcW w:w="2250" w:type="dxa"/>
            <w:tcMar>
              <w:top w:w="0" w:type="dxa"/>
              <w:left w:w="108" w:type="dxa"/>
              <w:bottom w:w="0" w:type="dxa"/>
              <w:right w:w="108" w:type="dxa"/>
            </w:tcMar>
          </w:tcPr>
          <w:p w14:paraId="156B898A" w14:textId="77777777" w:rsidR="00524A5D" w:rsidRPr="00E36978" w:rsidRDefault="00000000">
            <w:pPr>
              <w:pStyle w:val="TAC"/>
            </w:pPr>
            <w:r w:rsidRPr="00E36978">
              <w:t>MHz</w:t>
            </w:r>
          </w:p>
        </w:tc>
        <w:tc>
          <w:tcPr>
            <w:tcW w:w="1167" w:type="dxa"/>
            <w:tcMar>
              <w:top w:w="0" w:type="dxa"/>
              <w:left w:w="108" w:type="dxa"/>
              <w:bottom w:w="0" w:type="dxa"/>
              <w:right w:w="108" w:type="dxa"/>
            </w:tcMar>
          </w:tcPr>
          <w:p w14:paraId="59882569" w14:textId="77777777" w:rsidR="00524A5D" w:rsidRPr="00E36978" w:rsidRDefault="00000000">
            <w:pPr>
              <w:pStyle w:val="TAC"/>
            </w:pPr>
            <w:r w:rsidRPr="00E36978">
              <w:t>0.2</w:t>
            </w:r>
          </w:p>
        </w:tc>
      </w:tr>
      <w:tr w:rsidR="00524A5D" w:rsidRPr="00E36978" w14:paraId="106614ED" w14:textId="77777777">
        <w:trPr>
          <w:jc w:val="center"/>
        </w:trPr>
        <w:tc>
          <w:tcPr>
            <w:tcW w:w="3870" w:type="dxa"/>
            <w:tcMar>
              <w:top w:w="0" w:type="dxa"/>
              <w:left w:w="108" w:type="dxa"/>
              <w:bottom w:w="0" w:type="dxa"/>
              <w:right w:w="108" w:type="dxa"/>
            </w:tcMar>
          </w:tcPr>
          <w:p w14:paraId="1C396B1C" w14:textId="77777777" w:rsidR="00524A5D" w:rsidRPr="00E36978" w:rsidRDefault="00000000">
            <w:pPr>
              <w:pStyle w:val="TAL"/>
            </w:pPr>
            <w:r w:rsidRPr="00E36978">
              <w:t>Number of subcarriers</w:t>
            </w:r>
          </w:p>
        </w:tc>
        <w:tc>
          <w:tcPr>
            <w:tcW w:w="2250" w:type="dxa"/>
            <w:tcMar>
              <w:top w:w="0" w:type="dxa"/>
              <w:left w:w="108" w:type="dxa"/>
              <w:bottom w:w="0" w:type="dxa"/>
              <w:right w:w="108" w:type="dxa"/>
            </w:tcMar>
          </w:tcPr>
          <w:p w14:paraId="61CED967" w14:textId="77777777" w:rsidR="00524A5D" w:rsidRPr="00E36978" w:rsidRDefault="00524A5D">
            <w:pPr>
              <w:pStyle w:val="TAC"/>
            </w:pPr>
          </w:p>
        </w:tc>
        <w:tc>
          <w:tcPr>
            <w:tcW w:w="1167" w:type="dxa"/>
            <w:tcMar>
              <w:top w:w="0" w:type="dxa"/>
              <w:left w:w="108" w:type="dxa"/>
              <w:bottom w:w="0" w:type="dxa"/>
              <w:right w:w="108" w:type="dxa"/>
            </w:tcMar>
          </w:tcPr>
          <w:p w14:paraId="57772227" w14:textId="77777777" w:rsidR="00524A5D" w:rsidRPr="00E36978" w:rsidRDefault="00000000">
            <w:pPr>
              <w:pStyle w:val="TAC"/>
            </w:pPr>
            <w:r w:rsidRPr="00E36978">
              <w:t>12</w:t>
            </w:r>
          </w:p>
        </w:tc>
      </w:tr>
      <w:tr w:rsidR="00524A5D" w:rsidRPr="00E36978" w14:paraId="587D073D" w14:textId="77777777">
        <w:trPr>
          <w:jc w:val="center"/>
        </w:trPr>
        <w:tc>
          <w:tcPr>
            <w:tcW w:w="3870" w:type="dxa"/>
            <w:tcMar>
              <w:top w:w="0" w:type="dxa"/>
              <w:left w:w="108" w:type="dxa"/>
              <w:bottom w:w="0" w:type="dxa"/>
              <w:right w:w="108" w:type="dxa"/>
            </w:tcMar>
          </w:tcPr>
          <w:p w14:paraId="373D8B02" w14:textId="77777777" w:rsidR="00524A5D" w:rsidRPr="00E36978" w:rsidRDefault="00000000">
            <w:pPr>
              <w:pStyle w:val="TAL"/>
            </w:pPr>
            <w:r w:rsidRPr="00E36978">
              <w:t>Modulation</w:t>
            </w:r>
          </w:p>
        </w:tc>
        <w:tc>
          <w:tcPr>
            <w:tcW w:w="2250" w:type="dxa"/>
            <w:tcMar>
              <w:top w:w="0" w:type="dxa"/>
              <w:left w:w="108" w:type="dxa"/>
              <w:bottom w:w="0" w:type="dxa"/>
              <w:right w:w="108" w:type="dxa"/>
            </w:tcMar>
          </w:tcPr>
          <w:p w14:paraId="4F0AAD6F" w14:textId="77777777" w:rsidR="00524A5D" w:rsidRPr="00E36978" w:rsidRDefault="00524A5D">
            <w:pPr>
              <w:pStyle w:val="TAC"/>
            </w:pPr>
          </w:p>
        </w:tc>
        <w:tc>
          <w:tcPr>
            <w:tcW w:w="1167" w:type="dxa"/>
            <w:tcMar>
              <w:top w:w="0" w:type="dxa"/>
              <w:left w:w="108" w:type="dxa"/>
              <w:bottom w:w="0" w:type="dxa"/>
              <w:right w:w="108" w:type="dxa"/>
            </w:tcMar>
          </w:tcPr>
          <w:p w14:paraId="67AC4FC4" w14:textId="77777777" w:rsidR="00524A5D" w:rsidRPr="00E36978" w:rsidRDefault="00000000">
            <w:pPr>
              <w:pStyle w:val="TAC"/>
            </w:pPr>
            <w:r w:rsidRPr="00E36978">
              <w:t>QPSK</w:t>
            </w:r>
          </w:p>
        </w:tc>
      </w:tr>
      <w:tr w:rsidR="00524A5D" w:rsidRPr="00E36978" w14:paraId="163AD3A0" w14:textId="77777777">
        <w:trPr>
          <w:jc w:val="center"/>
        </w:trPr>
        <w:tc>
          <w:tcPr>
            <w:tcW w:w="3870" w:type="dxa"/>
            <w:tcMar>
              <w:top w:w="0" w:type="dxa"/>
              <w:left w:w="108" w:type="dxa"/>
              <w:bottom w:w="0" w:type="dxa"/>
              <w:right w:w="108" w:type="dxa"/>
            </w:tcMar>
          </w:tcPr>
          <w:p w14:paraId="4F8BA4B9" w14:textId="77777777" w:rsidR="00524A5D" w:rsidRPr="00E36978" w:rsidRDefault="00000000">
            <w:pPr>
              <w:pStyle w:val="TAL"/>
            </w:pPr>
            <w:r w:rsidRPr="00E36978">
              <w:t>Target Coding Rate</w:t>
            </w:r>
          </w:p>
        </w:tc>
        <w:tc>
          <w:tcPr>
            <w:tcW w:w="2250" w:type="dxa"/>
            <w:tcMar>
              <w:top w:w="0" w:type="dxa"/>
              <w:left w:w="108" w:type="dxa"/>
              <w:bottom w:w="0" w:type="dxa"/>
              <w:right w:w="108" w:type="dxa"/>
            </w:tcMar>
          </w:tcPr>
          <w:p w14:paraId="3B3B26D2" w14:textId="77777777" w:rsidR="00524A5D" w:rsidRPr="00E36978" w:rsidRDefault="00524A5D">
            <w:pPr>
              <w:pStyle w:val="TAC"/>
            </w:pPr>
          </w:p>
        </w:tc>
        <w:tc>
          <w:tcPr>
            <w:tcW w:w="1167" w:type="dxa"/>
            <w:tcMar>
              <w:top w:w="0" w:type="dxa"/>
              <w:left w:w="108" w:type="dxa"/>
              <w:bottom w:w="0" w:type="dxa"/>
              <w:right w:w="108" w:type="dxa"/>
            </w:tcMar>
          </w:tcPr>
          <w:p w14:paraId="674D296B" w14:textId="77777777" w:rsidR="00524A5D" w:rsidRPr="00E36978" w:rsidRDefault="00000000">
            <w:pPr>
              <w:pStyle w:val="TAC"/>
            </w:pPr>
            <w:r w:rsidRPr="00E36978">
              <w:t>1/3</w:t>
            </w:r>
          </w:p>
        </w:tc>
      </w:tr>
      <w:tr w:rsidR="00524A5D" w:rsidRPr="00E36978" w14:paraId="6C5157F4" w14:textId="77777777">
        <w:trPr>
          <w:jc w:val="center"/>
        </w:trPr>
        <w:tc>
          <w:tcPr>
            <w:tcW w:w="3870" w:type="dxa"/>
            <w:tcMar>
              <w:top w:w="0" w:type="dxa"/>
              <w:left w:w="108" w:type="dxa"/>
              <w:bottom w:w="0" w:type="dxa"/>
              <w:right w:w="108" w:type="dxa"/>
            </w:tcMar>
          </w:tcPr>
          <w:p w14:paraId="69D56E39" w14:textId="77777777" w:rsidR="00524A5D" w:rsidRPr="00E36978" w:rsidRDefault="00000000">
            <w:pPr>
              <w:pStyle w:val="TAL"/>
            </w:pPr>
            <w:r w:rsidRPr="00E36978">
              <w:t>Number of HARQ Processes</w:t>
            </w:r>
          </w:p>
        </w:tc>
        <w:tc>
          <w:tcPr>
            <w:tcW w:w="2250" w:type="dxa"/>
            <w:tcMar>
              <w:top w:w="0" w:type="dxa"/>
              <w:left w:w="108" w:type="dxa"/>
              <w:bottom w:w="0" w:type="dxa"/>
              <w:right w:w="108" w:type="dxa"/>
            </w:tcMar>
          </w:tcPr>
          <w:p w14:paraId="3BF27D63" w14:textId="77777777" w:rsidR="00524A5D" w:rsidRPr="00E36978" w:rsidRDefault="00000000">
            <w:pPr>
              <w:pStyle w:val="TAC"/>
            </w:pPr>
            <w:r w:rsidRPr="00E36978">
              <w:t>Processes</w:t>
            </w:r>
          </w:p>
        </w:tc>
        <w:tc>
          <w:tcPr>
            <w:tcW w:w="1167" w:type="dxa"/>
            <w:tcMar>
              <w:top w:w="0" w:type="dxa"/>
              <w:left w:w="108" w:type="dxa"/>
              <w:bottom w:w="0" w:type="dxa"/>
              <w:right w:w="108" w:type="dxa"/>
            </w:tcMar>
          </w:tcPr>
          <w:p w14:paraId="60C12265" w14:textId="77777777" w:rsidR="00524A5D" w:rsidRPr="00E36978" w:rsidRDefault="00000000">
            <w:pPr>
              <w:pStyle w:val="TAC"/>
            </w:pPr>
            <w:r w:rsidRPr="00E36978">
              <w:t>1</w:t>
            </w:r>
          </w:p>
        </w:tc>
      </w:tr>
      <w:tr w:rsidR="00524A5D" w:rsidRPr="00E36978" w14:paraId="09C311A2" w14:textId="77777777">
        <w:trPr>
          <w:jc w:val="center"/>
        </w:trPr>
        <w:tc>
          <w:tcPr>
            <w:tcW w:w="3870" w:type="dxa"/>
            <w:tcMar>
              <w:top w:w="0" w:type="dxa"/>
              <w:left w:w="108" w:type="dxa"/>
              <w:bottom w:w="0" w:type="dxa"/>
              <w:right w:w="108" w:type="dxa"/>
            </w:tcMar>
          </w:tcPr>
          <w:p w14:paraId="07A80EA0" w14:textId="77777777" w:rsidR="00524A5D" w:rsidRPr="00E36978" w:rsidRDefault="00000000">
            <w:pPr>
              <w:pStyle w:val="TAL"/>
            </w:pPr>
            <w:r w:rsidRPr="00E36978">
              <w:t>Maximum number of HARQ transmissions</w:t>
            </w:r>
          </w:p>
        </w:tc>
        <w:tc>
          <w:tcPr>
            <w:tcW w:w="2250" w:type="dxa"/>
            <w:tcMar>
              <w:top w:w="0" w:type="dxa"/>
              <w:left w:w="108" w:type="dxa"/>
              <w:bottom w:w="0" w:type="dxa"/>
              <w:right w:w="108" w:type="dxa"/>
            </w:tcMar>
          </w:tcPr>
          <w:p w14:paraId="5545C1A7" w14:textId="77777777" w:rsidR="00524A5D" w:rsidRPr="00E36978" w:rsidRDefault="00524A5D">
            <w:pPr>
              <w:pStyle w:val="TAC"/>
            </w:pPr>
          </w:p>
        </w:tc>
        <w:tc>
          <w:tcPr>
            <w:tcW w:w="1167" w:type="dxa"/>
            <w:tcMar>
              <w:top w:w="0" w:type="dxa"/>
              <w:left w:w="108" w:type="dxa"/>
              <w:bottom w:w="0" w:type="dxa"/>
              <w:right w:w="108" w:type="dxa"/>
            </w:tcMar>
          </w:tcPr>
          <w:p w14:paraId="7022FFFA" w14:textId="77777777" w:rsidR="00524A5D" w:rsidRPr="00E36978" w:rsidRDefault="00000000">
            <w:pPr>
              <w:pStyle w:val="TAC"/>
            </w:pPr>
            <w:r w:rsidRPr="00E36978">
              <w:t>1</w:t>
            </w:r>
          </w:p>
        </w:tc>
      </w:tr>
      <w:tr w:rsidR="00524A5D" w:rsidRPr="00E36978" w14:paraId="08C30E7A" w14:textId="77777777">
        <w:trPr>
          <w:jc w:val="center"/>
        </w:trPr>
        <w:tc>
          <w:tcPr>
            <w:tcW w:w="3870" w:type="dxa"/>
            <w:tcMar>
              <w:top w:w="0" w:type="dxa"/>
              <w:left w:w="108" w:type="dxa"/>
              <w:bottom w:w="0" w:type="dxa"/>
              <w:right w:w="108" w:type="dxa"/>
            </w:tcMar>
          </w:tcPr>
          <w:p w14:paraId="1B88386A" w14:textId="77777777" w:rsidR="00524A5D" w:rsidRPr="00E36978" w:rsidRDefault="00000000">
            <w:pPr>
              <w:pStyle w:val="TAL"/>
            </w:pPr>
            <w:r w:rsidRPr="00E36978">
              <w:t>Transport block size</w:t>
            </w:r>
          </w:p>
        </w:tc>
        <w:tc>
          <w:tcPr>
            <w:tcW w:w="2250" w:type="dxa"/>
            <w:tcMar>
              <w:top w:w="0" w:type="dxa"/>
              <w:left w:w="108" w:type="dxa"/>
              <w:bottom w:w="0" w:type="dxa"/>
              <w:right w:w="108" w:type="dxa"/>
            </w:tcMar>
          </w:tcPr>
          <w:p w14:paraId="53E8F5B3"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2B26C0E6" w14:textId="77777777" w:rsidR="00524A5D" w:rsidRPr="00E36978" w:rsidRDefault="00000000">
            <w:pPr>
              <w:pStyle w:val="TAC"/>
            </w:pPr>
            <w:r w:rsidRPr="00E36978">
              <w:t>88</w:t>
            </w:r>
          </w:p>
        </w:tc>
      </w:tr>
      <w:tr w:rsidR="00524A5D" w:rsidRPr="00E36978" w14:paraId="183455C4" w14:textId="77777777">
        <w:trPr>
          <w:jc w:val="center"/>
        </w:trPr>
        <w:tc>
          <w:tcPr>
            <w:tcW w:w="3870" w:type="dxa"/>
            <w:tcMar>
              <w:top w:w="0" w:type="dxa"/>
              <w:left w:w="108" w:type="dxa"/>
              <w:bottom w:w="0" w:type="dxa"/>
              <w:right w:w="108" w:type="dxa"/>
            </w:tcMar>
          </w:tcPr>
          <w:p w14:paraId="3E0F0668" w14:textId="77777777" w:rsidR="00524A5D" w:rsidRPr="00E36978" w:rsidRDefault="00000000">
            <w:pPr>
              <w:pStyle w:val="TAL"/>
            </w:pPr>
            <w:r w:rsidRPr="00E36978">
              <w:t>Number of Sub-Frames per transport block</w:t>
            </w:r>
          </w:p>
        </w:tc>
        <w:tc>
          <w:tcPr>
            <w:tcW w:w="2250" w:type="dxa"/>
            <w:tcMar>
              <w:top w:w="0" w:type="dxa"/>
              <w:left w:w="108" w:type="dxa"/>
              <w:bottom w:w="0" w:type="dxa"/>
              <w:right w:w="108" w:type="dxa"/>
            </w:tcMar>
          </w:tcPr>
          <w:p w14:paraId="6175A470" w14:textId="77777777" w:rsidR="00524A5D" w:rsidRPr="00E36978" w:rsidRDefault="00524A5D">
            <w:pPr>
              <w:pStyle w:val="TAC"/>
            </w:pPr>
          </w:p>
        </w:tc>
        <w:tc>
          <w:tcPr>
            <w:tcW w:w="1167" w:type="dxa"/>
            <w:tcMar>
              <w:top w:w="0" w:type="dxa"/>
              <w:left w:w="108" w:type="dxa"/>
              <w:bottom w:w="0" w:type="dxa"/>
              <w:right w:w="108" w:type="dxa"/>
            </w:tcMar>
          </w:tcPr>
          <w:p w14:paraId="793242A9" w14:textId="77777777" w:rsidR="00524A5D" w:rsidRPr="00E36978" w:rsidRDefault="00000000">
            <w:pPr>
              <w:pStyle w:val="TAC"/>
            </w:pPr>
            <w:r w:rsidRPr="00E36978">
              <w:t>1</w:t>
            </w:r>
          </w:p>
        </w:tc>
      </w:tr>
      <w:tr w:rsidR="00524A5D" w:rsidRPr="00E36978" w14:paraId="185BEAD5" w14:textId="77777777">
        <w:trPr>
          <w:jc w:val="center"/>
        </w:trPr>
        <w:tc>
          <w:tcPr>
            <w:tcW w:w="3870" w:type="dxa"/>
            <w:tcMar>
              <w:top w:w="0" w:type="dxa"/>
              <w:left w:w="108" w:type="dxa"/>
              <w:bottom w:w="0" w:type="dxa"/>
              <w:right w:w="108" w:type="dxa"/>
            </w:tcMar>
          </w:tcPr>
          <w:p w14:paraId="2ACB0A29" w14:textId="77777777" w:rsidR="00524A5D" w:rsidRPr="00E36978" w:rsidRDefault="00000000">
            <w:pPr>
              <w:pStyle w:val="TAL"/>
            </w:pPr>
            <w:r w:rsidRPr="00E36978">
              <w:t>Transport block CRC</w:t>
            </w:r>
          </w:p>
        </w:tc>
        <w:tc>
          <w:tcPr>
            <w:tcW w:w="2250" w:type="dxa"/>
            <w:tcMar>
              <w:top w:w="0" w:type="dxa"/>
              <w:left w:w="108" w:type="dxa"/>
              <w:bottom w:w="0" w:type="dxa"/>
              <w:right w:w="108" w:type="dxa"/>
            </w:tcMar>
          </w:tcPr>
          <w:p w14:paraId="4A518516"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46B6DB1" w14:textId="77777777" w:rsidR="00524A5D" w:rsidRPr="00E36978" w:rsidRDefault="00000000">
            <w:pPr>
              <w:pStyle w:val="TAC"/>
            </w:pPr>
            <w:r w:rsidRPr="00E36978">
              <w:t>24</w:t>
            </w:r>
          </w:p>
        </w:tc>
      </w:tr>
      <w:tr w:rsidR="00524A5D" w:rsidRPr="00E36978" w14:paraId="2927819D" w14:textId="77777777">
        <w:trPr>
          <w:jc w:val="center"/>
        </w:trPr>
        <w:tc>
          <w:tcPr>
            <w:tcW w:w="3870" w:type="dxa"/>
            <w:tcMar>
              <w:top w:w="0" w:type="dxa"/>
              <w:left w:w="108" w:type="dxa"/>
              <w:bottom w:w="0" w:type="dxa"/>
              <w:right w:w="108" w:type="dxa"/>
            </w:tcMar>
          </w:tcPr>
          <w:p w14:paraId="194CA474" w14:textId="77777777" w:rsidR="00524A5D" w:rsidRPr="00E36978" w:rsidRDefault="00000000">
            <w:pPr>
              <w:pStyle w:val="TAL"/>
            </w:pPr>
            <w:r w:rsidRPr="00E36978">
              <w:t>Binary Channel Bits Per Sub-Frame</w:t>
            </w:r>
          </w:p>
        </w:tc>
        <w:tc>
          <w:tcPr>
            <w:tcW w:w="2250" w:type="dxa"/>
            <w:tcMar>
              <w:top w:w="0" w:type="dxa"/>
              <w:left w:w="108" w:type="dxa"/>
              <w:bottom w:w="0" w:type="dxa"/>
              <w:right w:w="108" w:type="dxa"/>
            </w:tcMar>
          </w:tcPr>
          <w:p w14:paraId="2C4DBD06" w14:textId="77777777" w:rsidR="00524A5D" w:rsidRPr="00E36978" w:rsidRDefault="00000000">
            <w:pPr>
              <w:pStyle w:val="TAC"/>
            </w:pPr>
            <w:r w:rsidRPr="00E36978">
              <w:t>Bits</w:t>
            </w:r>
          </w:p>
        </w:tc>
        <w:tc>
          <w:tcPr>
            <w:tcW w:w="1167" w:type="dxa"/>
            <w:tcMar>
              <w:top w:w="0" w:type="dxa"/>
              <w:left w:w="108" w:type="dxa"/>
              <w:bottom w:w="0" w:type="dxa"/>
              <w:right w:w="108" w:type="dxa"/>
            </w:tcMar>
          </w:tcPr>
          <w:p w14:paraId="3D596293" w14:textId="77777777" w:rsidR="00524A5D" w:rsidRPr="00E36978" w:rsidRDefault="00000000">
            <w:pPr>
              <w:pStyle w:val="TAC"/>
            </w:pPr>
            <w:r w:rsidRPr="00E36978">
              <w:t>320</w:t>
            </w:r>
          </w:p>
        </w:tc>
      </w:tr>
      <w:tr w:rsidR="00524A5D" w:rsidRPr="00E36978" w14:paraId="2653206C" w14:textId="77777777">
        <w:trPr>
          <w:trHeight w:val="70"/>
          <w:jc w:val="center"/>
        </w:trPr>
        <w:tc>
          <w:tcPr>
            <w:tcW w:w="3870" w:type="dxa"/>
            <w:tcMar>
              <w:top w:w="0" w:type="dxa"/>
              <w:left w:w="108" w:type="dxa"/>
              <w:bottom w:w="0" w:type="dxa"/>
              <w:right w:w="108" w:type="dxa"/>
            </w:tcMar>
          </w:tcPr>
          <w:p w14:paraId="6BA42033" w14:textId="77777777" w:rsidR="00524A5D" w:rsidRPr="00E36978" w:rsidRDefault="00000000">
            <w:pPr>
              <w:pStyle w:val="TAL"/>
            </w:pPr>
            <w:r w:rsidRPr="00E36978">
              <w:t>LTE CRS port</w:t>
            </w:r>
          </w:p>
        </w:tc>
        <w:tc>
          <w:tcPr>
            <w:tcW w:w="2250" w:type="dxa"/>
            <w:tcMar>
              <w:top w:w="0" w:type="dxa"/>
              <w:left w:w="108" w:type="dxa"/>
              <w:bottom w:w="0" w:type="dxa"/>
              <w:right w:w="108" w:type="dxa"/>
            </w:tcMar>
          </w:tcPr>
          <w:p w14:paraId="12743F43"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10ABB533" w14:textId="77777777" w:rsidR="00524A5D" w:rsidRPr="00E36978" w:rsidRDefault="00000000">
            <w:pPr>
              <w:pStyle w:val="TAC"/>
            </w:pPr>
            <w:r w:rsidRPr="00E36978">
              <w:t>N/A</w:t>
            </w:r>
          </w:p>
        </w:tc>
      </w:tr>
      <w:tr w:rsidR="00524A5D" w:rsidRPr="00E36978" w14:paraId="220E690C" w14:textId="77777777">
        <w:trPr>
          <w:trHeight w:val="70"/>
          <w:jc w:val="center"/>
        </w:trPr>
        <w:tc>
          <w:tcPr>
            <w:tcW w:w="3870" w:type="dxa"/>
            <w:tcMar>
              <w:top w:w="0" w:type="dxa"/>
              <w:left w:w="108" w:type="dxa"/>
              <w:bottom w:w="0" w:type="dxa"/>
              <w:right w:w="108" w:type="dxa"/>
            </w:tcMar>
          </w:tcPr>
          <w:p w14:paraId="5E0FA03B" w14:textId="77777777" w:rsidR="00524A5D" w:rsidRPr="00E36978" w:rsidRDefault="00000000">
            <w:pPr>
              <w:pStyle w:val="TAL"/>
            </w:pPr>
            <w:r w:rsidRPr="00E36978">
              <w:t>Number of NRS ports</w:t>
            </w:r>
          </w:p>
        </w:tc>
        <w:tc>
          <w:tcPr>
            <w:tcW w:w="2250" w:type="dxa"/>
            <w:tcMar>
              <w:top w:w="0" w:type="dxa"/>
              <w:left w:w="108" w:type="dxa"/>
              <w:bottom w:w="0" w:type="dxa"/>
              <w:right w:w="108" w:type="dxa"/>
            </w:tcMar>
          </w:tcPr>
          <w:p w14:paraId="1882DED6"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6FAB84B1" w14:textId="77777777" w:rsidR="00524A5D" w:rsidRPr="00E36978" w:rsidRDefault="00000000">
            <w:pPr>
              <w:pStyle w:val="TAC"/>
            </w:pPr>
            <w:r w:rsidRPr="00E36978">
              <w:t>1</w:t>
            </w:r>
          </w:p>
        </w:tc>
      </w:tr>
      <w:tr w:rsidR="00524A5D" w:rsidRPr="00E36978" w14:paraId="6844D471" w14:textId="77777777">
        <w:trPr>
          <w:trHeight w:val="70"/>
          <w:jc w:val="center"/>
        </w:trPr>
        <w:tc>
          <w:tcPr>
            <w:tcW w:w="3870" w:type="dxa"/>
            <w:tcMar>
              <w:top w:w="0" w:type="dxa"/>
              <w:left w:w="108" w:type="dxa"/>
              <w:bottom w:w="0" w:type="dxa"/>
              <w:right w:w="108" w:type="dxa"/>
            </w:tcMar>
          </w:tcPr>
          <w:p w14:paraId="1DE0B6D2" w14:textId="77777777" w:rsidR="00524A5D" w:rsidRPr="00E36978" w:rsidRDefault="00000000">
            <w:pPr>
              <w:pStyle w:val="TAL"/>
            </w:pPr>
            <w:r w:rsidRPr="00E36978">
              <w:t>Number of NPDSCH repetitions</w:t>
            </w:r>
          </w:p>
        </w:tc>
        <w:tc>
          <w:tcPr>
            <w:tcW w:w="2250" w:type="dxa"/>
            <w:tcMar>
              <w:top w:w="0" w:type="dxa"/>
              <w:left w:w="108" w:type="dxa"/>
              <w:bottom w:w="0" w:type="dxa"/>
              <w:right w:w="108" w:type="dxa"/>
            </w:tcMar>
          </w:tcPr>
          <w:p w14:paraId="50D25860"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30953CA8" w14:textId="77777777" w:rsidR="00524A5D" w:rsidRPr="00E36978" w:rsidRDefault="00000000">
            <w:pPr>
              <w:pStyle w:val="TAC"/>
            </w:pPr>
            <w:r w:rsidRPr="00E36978">
              <w:t>TBD</w:t>
            </w:r>
          </w:p>
        </w:tc>
      </w:tr>
      <w:tr w:rsidR="00524A5D" w:rsidRPr="00E36978" w14:paraId="2FEDDA82" w14:textId="77777777">
        <w:trPr>
          <w:trHeight w:val="70"/>
          <w:jc w:val="center"/>
        </w:trPr>
        <w:tc>
          <w:tcPr>
            <w:tcW w:w="3870" w:type="dxa"/>
            <w:tcMar>
              <w:top w:w="0" w:type="dxa"/>
              <w:left w:w="108" w:type="dxa"/>
              <w:bottom w:w="0" w:type="dxa"/>
              <w:right w:w="108" w:type="dxa"/>
            </w:tcMar>
          </w:tcPr>
          <w:p w14:paraId="3396E3F8" w14:textId="77777777" w:rsidR="00524A5D" w:rsidRPr="00E36978" w:rsidRDefault="00000000">
            <w:pPr>
              <w:pStyle w:val="TAL"/>
            </w:pPr>
            <w:r w:rsidRPr="00E36978">
              <w:t>UE DL Category</w:t>
            </w:r>
          </w:p>
        </w:tc>
        <w:tc>
          <w:tcPr>
            <w:tcW w:w="2250" w:type="dxa"/>
            <w:tcMar>
              <w:top w:w="0" w:type="dxa"/>
              <w:left w:w="108" w:type="dxa"/>
              <w:bottom w:w="0" w:type="dxa"/>
              <w:right w:w="108" w:type="dxa"/>
            </w:tcMar>
          </w:tcPr>
          <w:p w14:paraId="3EB470AB" w14:textId="77777777" w:rsidR="00524A5D" w:rsidRPr="00E36978" w:rsidRDefault="00524A5D">
            <w:pPr>
              <w:pStyle w:val="TAC"/>
            </w:pPr>
          </w:p>
        </w:tc>
        <w:tc>
          <w:tcPr>
            <w:tcW w:w="1167" w:type="dxa"/>
            <w:shd w:val="clear" w:color="auto" w:fill="auto"/>
            <w:tcMar>
              <w:top w:w="0" w:type="dxa"/>
              <w:left w:w="108" w:type="dxa"/>
              <w:bottom w:w="0" w:type="dxa"/>
              <w:right w:w="108" w:type="dxa"/>
            </w:tcMar>
          </w:tcPr>
          <w:p w14:paraId="2B532637" w14:textId="77777777" w:rsidR="00524A5D" w:rsidRPr="00E36978" w:rsidRDefault="00000000">
            <w:pPr>
              <w:pStyle w:val="TAC"/>
            </w:pPr>
            <w:r w:rsidRPr="00E36978">
              <w:t>NB1</w:t>
            </w:r>
          </w:p>
        </w:tc>
      </w:tr>
      <w:tr w:rsidR="00524A5D" w:rsidRPr="00E36978"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E36978" w:rsidRDefault="00000000">
            <w:pPr>
              <w:pStyle w:val="TAN"/>
            </w:pPr>
            <w:r w:rsidRPr="00E36978">
              <w:t>Note 1:</w:t>
            </w:r>
            <w:r w:rsidRPr="00E36978">
              <w:tab/>
              <w:t>NB-IoT in stand-alone mode has been considered here</w:t>
            </w:r>
          </w:p>
          <w:p w14:paraId="206F9345" w14:textId="77777777" w:rsidR="00524A5D" w:rsidRPr="00E36978" w:rsidRDefault="00000000">
            <w:pPr>
              <w:pStyle w:val="TAN"/>
            </w:pPr>
            <w:r w:rsidRPr="00E36978">
              <w:t>Note 2:</w:t>
            </w:r>
            <w:r w:rsidRPr="00E36978">
              <w:tab/>
              <w:t xml:space="preserve">Reference signal, Synchronization signals and NPBCH allocated as per </w:t>
            </w:r>
            <w:r w:rsidRPr="00E36978">
              <w:rPr>
                <w:rFonts w:eastAsia="SimSun" w:hint="eastAsia"/>
                <w:lang w:eastAsia="zh-CN"/>
              </w:rPr>
              <w:t>TS 36.211 [3]</w:t>
            </w:r>
            <w:r w:rsidRPr="00E36978">
              <w:t>.</w:t>
            </w:r>
          </w:p>
          <w:p w14:paraId="73717A15" w14:textId="77777777" w:rsidR="00524A5D" w:rsidRPr="00E36978"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E36978">
              <w:rPr>
                <w:rFonts w:ascii="Arial" w:eastAsia="MS Mincho" w:hAnsi="Arial"/>
                <w:sz w:val="18"/>
              </w:rPr>
              <w:t>Note 3:</w:t>
            </w:r>
            <w:r w:rsidRPr="00E36978">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E36978" w:rsidRDefault="00000000">
            <w:pPr>
              <w:pStyle w:val="TAN"/>
            </w:pPr>
            <w:r w:rsidRPr="00E36978">
              <w:t>Note 4:</w:t>
            </w:r>
            <w:r w:rsidRPr="00E36978">
              <w:tab/>
              <w:t>Parameters related to NPDSCH scheduling are defined in Table A.3.2-1e to Table A.3.2-1g.</w:t>
            </w:r>
          </w:p>
        </w:tc>
      </w:tr>
    </w:tbl>
    <w:p w14:paraId="49A5C26E" w14:textId="77777777" w:rsidR="00524A5D" w:rsidRPr="00E36978" w:rsidRDefault="00524A5D"/>
    <w:p w14:paraId="7720D63E" w14:textId="77777777" w:rsidR="00524A5D" w:rsidRPr="00E36978" w:rsidRDefault="00000000">
      <w:pPr>
        <w:pStyle w:val="TH"/>
      </w:pPr>
      <w:r w:rsidRPr="00E36978">
        <w:t>Table A.3.2-</w:t>
      </w:r>
      <w:r w:rsidRPr="00E36978">
        <w:rPr>
          <w:rFonts w:eastAsia="SimSun"/>
          <w:lang w:val="en-US" w:eastAsia="zh-CN"/>
        </w:rPr>
        <w:t>5</w:t>
      </w:r>
      <w:r w:rsidRPr="00E36978">
        <w:t xml:space="preserve">: </w:t>
      </w:r>
      <w:r w:rsidRPr="00E36978">
        <w:rPr>
          <w:lang w:eastAsia="zh-CN"/>
        </w:rPr>
        <w:t>General</w:t>
      </w:r>
      <w:r w:rsidRPr="00E36978">
        <w:t xml:space="preserve"> </w:t>
      </w:r>
      <w:r w:rsidRPr="00E36978">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E36978" w14:paraId="67E1C9CB" w14:textId="77777777">
        <w:trPr>
          <w:jc w:val="center"/>
        </w:trPr>
        <w:tc>
          <w:tcPr>
            <w:tcW w:w="2887" w:type="dxa"/>
            <w:tcBorders>
              <w:bottom w:val="nil"/>
            </w:tcBorders>
            <w:vAlign w:val="center"/>
          </w:tcPr>
          <w:p w14:paraId="41C7F206" w14:textId="77777777" w:rsidR="00524A5D" w:rsidRPr="00E36978" w:rsidRDefault="00000000">
            <w:pPr>
              <w:keepNext/>
              <w:keepLines/>
              <w:spacing w:after="0"/>
              <w:jc w:val="center"/>
              <w:rPr>
                <w:rFonts w:ascii="Arial" w:eastAsia="?? ??" w:hAnsi="Arial" w:cs="Arial"/>
                <w:b/>
                <w:sz w:val="18"/>
              </w:rPr>
            </w:pPr>
            <w:r w:rsidRPr="00E36978">
              <w:rPr>
                <w:rFonts w:ascii="Arial" w:eastAsia="?? ??" w:hAnsi="Arial" w:cs="Arial"/>
                <w:b/>
                <w:sz w:val="18"/>
              </w:rPr>
              <w:t>Parameter</w:t>
            </w:r>
          </w:p>
        </w:tc>
        <w:tc>
          <w:tcPr>
            <w:tcW w:w="1441" w:type="dxa"/>
            <w:tcBorders>
              <w:bottom w:val="nil"/>
            </w:tcBorders>
            <w:vAlign w:val="center"/>
          </w:tcPr>
          <w:p w14:paraId="2E9CA06E" w14:textId="77777777" w:rsidR="00524A5D" w:rsidRPr="00E36978" w:rsidRDefault="00000000">
            <w:pPr>
              <w:keepNext/>
              <w:keepLines/>
              <w:spacing w:after="0"/>
              <w:jc w:val="center"/>
              <w:rPr>
                <w:rFonts w:ascii="Arial" w:hAnsi="Arial" w:cs="Arial"/>
                <w:b/>
                <w:sz w:val="18"/>
              </w:rPr>
            </w:pPr>
            <w:r w:rsidRPr="00E36978">
              <w:rPr>
                <w:rFonts w:ascii="Arial" w:hAnsi="Arial" w:cs="Arial"/>
                <w:b/>
                <w:sz w:val="18"/>
              </w:rPr>
              <w:t>Unit</w:t>
            </w:r>
          </w:p>
        </w:tc>
        <w:tc>
          <w:tcPr>
            <w:tcW w:w="1559" w:type="dxa"/>
            <w:tcBorders>
              <w:bottom w:val="nil"/>
            </w:tcBorders>
            <w:vAlign w:val="center"/>
          </w:tcPr>
          <w:p w14:paraId="49C3640B" w14:textId="77777777" w:rsidR="00524A5D" w:rsidRPr="00E36978" w:rsidRDefault="00000000">
            <w:pPr>
              <w:keepNext/>
              <w:keepLines/>
              <w:spacing w:after="0"/>
              <w:jc w:val="center"/>
              <w:rPr>
                <w:rFonts w:ascii="Arial" w:hAnsi="Arial" w:cs="Arial"/>
                <w:b/>
                <w:sz w:val="18"/>
                <w:lang w:eastAsia="zh-CN"/>
              </w:rPr>
            </w:pPr>
            <w:r w:rsidRPr="00E36978">
              <w:rPr>
                <w:rFonts w:ascii="Arial" w:hAnsi="Arial" w:cs="Arial"/>
                <w:b/>
                <w:sz w:val="18"/>
                <w:lang w:eastAsia="zh-CN"/>
              </w:rPr>
              <w:t>Value</w:t>
            </w:r>
          </w:p>
        </w:tc>
      </w:tr>
      <w:tr w:rsidR="00524A5D" w:rsidRPr="00E36978" w14:paraId="497C9EF7" w14:textId="77777777">
        <w:trPr>
          <w:cantSplit/>
          <w:jc w:val="center"/>
        </w:trPr>
        <w:tc>
          <w:tcPr>
            <w:tcW w:w="2887" w:type="dxa"/>
            <w:vAlign w:val="center"/>
          </w:tcPr>
          <w:p w14:paraId="5C075BBE"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NB-IoT downlink subframe bitmap for anchor carrier </w:t>
            </w:r>
            <w:r w:rsidRPr="00E36978">
              <w:rPr>
                <w:rFonts w:ascii="Arial" w:hAnsi="Arial" w:cs="v5.0.0"/>
                <w:i/>
                <w:sz w:val="18"/>
              </w:rPr>
              <w:t>(downlinkBitmap)</w:t>
            </w:r>
          </w:p>
        </w:tc>
        <w:tc>
          <w:tcPr>
            <w:tcW w:w="1441" w:type="dxa"/>
            <w:vAlign w:val="center"/>
          </w:tcPr>
          <w:p w14:paraId="2157708D"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1C934541" w14:textId="77777777">
        <w:trPr>
          <w:cantSplit/>
          <w:jc w:val="center"/>
        </w:trPr>
        <w:tc>
          <w:tcPr>
            <w:tcW w:w="2887" w:type="dxa"/>
            <w:vAlign w:val="center"/>
          </w:tcPr>
          <w:p w14:paraId="4CEB34A9"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NB-IoT downlink subframe bitmap for non-anchor carrier </w:t>
            </w:r>
            <w:r w:rsidRPr="00E36978">
              <w:rPr>
                <w:rFonts w:ascii="Arial" w:hAnsi="Arial" w:cs="v5.0.0"/>
                <w:i/>
                <w:sz w:val="18"/>
              </w:rPr>
              <w:t>(downlinkBitmapNonAnchor)</w:t>
            </w:r>
          </w:p>
        </w:tc>
        <w:tc>
          <w:tcPr>
            <w:tcW w:w="1441" w:type="dxa"/>
            <w:vAlign w:val="center"/>
          </w:tcPr>
          <w:p w14:paraId="76500372"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257559B4" w14:textId="77777777">
        <w:trPr>
          <w:cantSplit/>
          <w:jc w:val="center"/>
        </w:trPr>
        <w:tc>
          <w:tcPr>
            <w:tcW w:w="2887" w:type="dxa"/>
            <w:vAlign w:val="center"/>
          </w:tcPr>
          <w:p w14:paraId="58D48C47"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 xml:space="preserve">Downlink gap configuration for anchor carrier </w:t>
            </w:r>
            <w:r w:rsidRPr="00E36978">
              <w:rPr>
                <w:rFonts w:ascii="Arial" w:hAnsi="Arial" w:cs="v5.0.0"/>
                <w:i/>
                <w:sz w:val="18"/>
              </w:rPr>
              <w:t>(dl-Gap)</w:t>
            </w:r>
          </w:p>
        </w:tc>
        <w:tc>
          <w:tcPr>
            <w:tcW w:w="1441" w:type="dxa"/>
            <w:vAlign w:val="center"/>
          </w:tcPr>
          <w:p w14:paraId="6D166C70"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r w:rsidR="00524A5D" w:rsidRPr="00E36978" w14:paraId="58F8A734" w14:textId="77777777">
        <w:trPr>
          <w:cantSplit/>
          <w:jc w:val="center"/>
        </w:trPr>
        <w:tc>
          <w:tcPr>
            <w:tcW w:w="2887" w:type="dxa"/>
            <w:vAlign w:val="center"/>
          </w:tcPr>
          <w:p w14:paraId="21FF0E88" w14:textId="77777777" w:rsidR="00524A5D" w:rsidRPr="00E36978" w:rsidRDefault="00000000">
            <w:pPr>
              <w:keepNext/>
              <w:keepLines/>
              <w:spacing w:after="0"/>
              <w:jc w:val="center"/>
              <w:rPr>
                <w:rFonts w:ascii="Arial" w:hAnsi="Arial" w:cs="v5.0.0"/>
                <w:sz w:val="18"/>
              </w:rPr>
            </w:pPr>
            <w:r w:rsidRPr="00E36978">
              <w:rPr>
                <w:rFonts w:ascii="Arial" w:hAnsi="Arial" w:cs="v5.0.0"/>
                <w:sz w:val="18"/>
              </w:rPr>
              <w:t>Downlink gap configuration for non-anchor carrier</w:t>
            </w:r>
            <w:r w:rsidRPr="00E36978">
              <w:rPr>
                <w:rFonts w:ascii="Arial" w:hAnsi="Arial" w:cs="v5.0.0"/>
                <w:sz w:val="18"/>
              </w:rPr>
              <w:br/>
            </w:r>
            <w:r w:rsidRPr="00E36978">
              <w:rPr>
                <w:rFonts w:ascii="Arial" w:hAnsi="Arial" w:cs="v5.0.0"/>
                <w:i/>
                <w:sz w:val="18"/>
              </w:rPr>
              <w:t>(dl-GapNonAnchor)</w:t>
            </w:r>
          </w:p>
        </w:tc>
        <w:tc>
          <w:tcPr>
            <w:tcW w:w="1441" w:type="dxa"/>
            <w:vAlign w:val="center"/>
          </w:tcPr>
          <w:p w14:paraId="50DD3D77" w14:textId="77777777" w:rsidR="00524A5D" w:rsidRPr="00E36978"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E36978" w:rsidRDefault="00000000">
            <w:pPr>
              <w:keepNext/>
              <w:keepLines/>
              <w:spacing w:after="0"/>
              <w:jc w:val="center"/>
              <w:rPr>
                <w:rFonts w:ascii="Arial" w:eastAsia="?? ??" w:hAnsi="Arial" w:cs="v5.0.0"/>
                <w:sz w:val="18"/>
              </w:rPr>
            </w:pPr>
            <w:r w:rsidRPr="00E36978">
              <w:rPr>
                <w:rFonts w:ascii="Arial" w:eastAsia="?? ??" w:hAnsi="Arial" w:cs="v5.0.0"/>
                <w:sz w:val="18"/>
              </w:rPr>
              <w:t>Not configured</w:t>
            </w:r>
          </w:p>
        </w:tc>
      </w:tr>
    </w:tbl>
    <w:p w14:paraId="5633544D" w14:textId="77777777" w:rsidR="00524A5D" w:rsidRPr="00E36978" w:rsidRDefault="00524A5D"/>
    <w:p w14:paraId="0A35E2B8" w14:textId="77777777" w:rsidR="00524A5D" w:rsidRPr="00E36978" w:rsidRDefault="00000000">
      <w:pPr>
        <w:pStyle w:val="TH"/>
        <w:rPr>
          <w:lang w:eastAsia="zh-CN"/>
        </w:rPr>
      </w:pPr>
      <w:r w:rsidRPr="00E36978">
        <w:t>Table A.3.2-</w:t>
      </w:r>
      <w:r w:rsidRPr="00E36978">
        <w:rPr>
          <w:rFonts w:eastAsia="SimSun"/>
          <w:lang w:val="en-US" w:eastAsia="zh-CN"/>
        </w:rPr>
        <w:t>6</w:t>
      </w:r>
      <w:r w:rsidRPr="00E36978">
        <w:t>: NPDCCH</w:t>
      </w:r>
      <w:r w:rsidRPr="00E36978">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E36978"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b/>
                <w:kern w:val="2"/>
                <w:sz w:val="18"/>
                <w:lang w:eastAsia="zh-CN"/>
              </w:rPr>
              <w:t>Value</w:t>
            </w:r>
          </w:p>
        </w:tc>
      </w:tr>
      <w:tr w:rsidR="00524A5D" w:rsidRPr="00E36978"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E36978" w:rsidRDefault="00000000">
            <w:pPr>
              <w:keepNext/>
              <w:keepLines/>
              <w:spacing w:after="0"/>
              <w:jc w:val="center"/>
              <w:rPr>
                <w:rFonts w:ascii="Arial" w:eastAsia="?? ??" w:hAnsi="Arial" w:cs="Arial"/>
                <w:kern w:val="2"/>
                <w:sz w:val="18"/>
                <w:lang w:eastAsia="ja-JP"/>
              </w:rPr>
            </w:pPr>
            <w:r w:rsidRPr="00E36978">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DCI format N1</w:t>
            </w:r>
          </w:p>
        </w:tc>
      </w:tr>
      <w:tr w:rsidR="00524A5D" w:rsidRPr="00E36978"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sz w:val="18"/>
                <w:lang w:eastAsia="zh-CN"/>
              </w:rPr>
              <w:t>Scheduling delay (</w:t>
            </w:r>
            <w:r w:rsidRPr="00E36978">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r w:rsidR="00524A5D" w:rsidRPr="00E36978"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E36978"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00</w:t>
            </w:r>
          </w:p>
        </w:tc>
      </w:tr>
      <w:tr w:rsidR="00524A5D" w:rsidRPr="00E36978"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E36978" w:rsidRDefault="00000000">
            <w:pPr>
              <w:keepNext/>
              <w:keepLines/>
              <w:spacing w:after="0"/>
              <w:jc w:val="center"/>
              <w:rPr>
                <w:rFonts w:ascii="Arial" w:hAnsi="Arial"/>
                <w:b/>
                <w:sz w:val="18"/>
                <w:lang w:eastAsia="zh-CN"/>
              </w:rPr>
            </w:pPr>
            <w:r w:rsidRPr="00E36978">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rPr>
              <w:t>npdcch-NumRepetitions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E36978"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G</w:t>
            </w:r>
          </w:p>
          <w:p w14:paraId="4B80E4D6"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lang w:eastAsia="zh-CN"/>
              </w:rPr>
              <w:t>NPDCCH-startSF-USS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8</w:t>
            </w:r>
          </w:p>
        </w:tc>
      </w:tr>
      <w:tr w:rsidR="00524A5D" w:rsidRPr="00E36978"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E36978" w:rsidRDefault="00000000">
            <w:pPr>
              <w:keepNext/>
              <w:keepLines/>
              <w:spacing w:after="0"/>
              <w:jc w:val="center"/>
              <w:rPr>
                <w:rFonts w:ascii="Arial" w:hAnsi="Arial" w:cs="v5.0.0"/>
                <w:sz w:val="18"/>
              </w:rPr>
            </w:pPr>
            <w:r w:rsidRPr="00E36978">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E36978" w:rsidRDefault="00000000">
            <w:pPr>
              <w:keepNext/>
              <w:keepLines/>
              <w:spacing w:after="0"/>
              <w:jc w:val="center"/>
              <w:rPr>
                <w:rFonts w:ascii="Arial" w:hAnsi="Arial"/>
                <w:sz w:val="18"/>
                <w:lang w:eastAsia="zh-CN"/>
              </w:rPr>
            </w:pPr>
            <w:r w:rsidRPr="00E36978">
              <w:rPr>
                <w:rFonts w:ascii="Arial" w:hAnsi="Arial"/>
                <w:sz w:val="18"/>
                <w:lang w:eastAsia="zh-CN"/>
              </w:rPr>
              <w:t>(</w:t>
            </w:r>
            <w:r w:rsidRPr="00E36978">
              <w:rPr>
                <w:rFonts w:ascii="Arial" w:hAnsi="Arial"/>
                <w:i/>
                <w:sz w:val="18"/>
                <w:lang w:eastAsia="zh-CN"/>
              </w:rPr>
              <w:t>npdcch-Offset-USS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1/4</w:t>
            </w:r>
          </w:p>
        </w:tc>
      </w:tr>
    </w:tbl>
    <w:p w14:paraId="5AEBB63E" w14:textId="77777777" w:rsidR="00524A5D" w:rsidRPr="00E36978" w:rsidRDefault="00524A5D">
      <w:pPr>
        <w:overflowPunct w:val="0"/>
        <w:autoSpaceDE w:val="0"/>
        <w:autoSpaceDN w:val="0"/>
        <w:adjustRightInd w:val="0"/>
        <w:textAlignment w:val="baseline"/>
        <w:rPr>
          <w:lang w:eastAsia="zh-CN"/>
        </w:rPr>
      </w:pPr>
    </w:p>
    <w:p w14:paraId="1FBB53F9" w14:textId="77777777" w:rsidR="00524A5D" w:rsidRPr="00E36978" w:rsidRDefault="00000000">
      <w:pPr>
        <w:pStyle w:val="TH"/>
        <w:rPr>
          <w:lang w:eastAsia="zh-CN"/>
        </w:rPr>
      </w:pPr>
      <w:r w:rsidRPr="00E36978">
        <w:lastRenderedPageBreak/>
        <w:t>Table A.3.2-</w:t>
      </w:r>
      <w:r w:rsidRPr="00E36978">
        <w:rPr>
          <w:rFonts w:eastAsia="SimSun"/>
          <w:lang w:val="en-US" w:eastAsia="zh-CN"/>
        </w:rPr>
        <w:t>7</w:t>
      </w:r>
      <w:r w:rsidRPr="00E36978">
        <w:t xml:space="preserve">: </w:t>
      </w:r>
      <w:r w:rsidRPr="00E36978">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E36978"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E36978" w:rsidRDefault="00000000">
            <w:pPr>
              <w:keepNext/>
              <w:keepLines/>
              <w:spacing w:after="0"/>
              <w:jc w:val="center"/>
              <w:rPr>
                <w:rFonts w:ascii="Arial" w:eastAsia="?? ??" w:hAnsi="Arial" w:cs="Arial"/>
                <w:b/>
                <w:kern w:val="2"/>
                <w:sz w:val="18"/>
                <w:lang w:eastAsia="ja-JP"/>
              </w:rPr>
            </w:pPr>
            <w:r w:rsidRPr="00E36978">
              <w:rPr>
                <w:rFonts w:ascii="Arial" w:hAnsi="Arial" w:cs="Arial"/>
                <w:b/>
                <w:kern w:val="2"/>
                <w:sz w:val="18"/>
                <w:lang w:eastAsia="zh-CN"/>
              </w:rPr>
              <w:t>Value</w:t>
            </w:r>
          </w:p>
        </w:tc>
      </w:tr>
      <w:tr w:rsidR="00524A5D" w:rsidRPr="00E36978"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sz w:val="18"/>
                <w:lang w:eastAsia="zh-CN"/>
              </w:rPr>
              <w:t>Scheduling delay (</w:t>
            </w:r>
            <w:r w:rsidRPr="00E36978">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r w:rsidR="00524A5D" w:rsidRPr="00E36978"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E36978" w:rsidRDefault="00000000">
            <w:pPr>
              <w:keepNext/>
              <w:keepLines/>
              <w:spacing w:after="0"/>
              <w:jc w:val="center"/>
              <w:rPr>
                <w:rFonts w:ascii="Arial" w:hAnsi="Arial"/>
                <w:sz w:val="18"/>
                <w:lang w:eastAsia="zh-CN"/>
              </w:rPr>
            </w:pPr>
            <w:r w:rsidRPr="00E36978">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E36978">
              <w:rPr>
                <w:rFonts w:ascii="Arial" w:hAnsi="Arial"/>
                <w:b/>
                <w:sz w:val="18"/>
              </w:rPr>
              <w:t xml:space="preserve"> </w:t>
            </w:r>
            <w:r w:rsidRPr="00E36978">
              <w:rPr>
                <w:rFonts w:ascii="Arial" w:hAnsi="Arial"/>
                <w:sz w:val="18"/>
                <w:lang w:eastAsia="zh-CN"/>
              </w:rPr>
              <w:t>(</w:t>
            </w:r>
            <w:r w:rsidRPr="00E36978">
              <w:rPr>
                <w:rFonts w:ascii="Arial" w:hAnsi="Arial"/>
                <w:i/>
                <w:sz w:val="18"/>
              </w:rPr>
              <w:t>ack-NACK-NumRepetitions</w:t>
            </w:r>
            <w:r w:rsidRPr="00E36978">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1</w:t>
            </w:r>
          </w:p>
        </w:tc>
      </w:tr>
      <w:tr w:rsidR="00524A5D" w:rsidRPr="00E36978"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E36978" w:rsidRDefault="00000000">
            <w:pPr>
              <w:keepNext/>
              <w:keepLines/>
              <w:spacing w:after="0"/>
              <w:jc w:val="center"/>
              <w:rPr>
                <w:rFonts w:ascii="Arial" w:hAnsi="Arial"/>
                <w:i/>
                <w:sz w:val="18"/>
              </w:rPr>
            </w:pPr>
            <w:r w:rsidRPr="00E36978">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E36978"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E36978" w:rsidRDefault="00000000">
            <w:pPr>
              <w:keepNext/>
              <w:keepLines/>
              <w:spacing w:after="0"/>
              <w:jc w:val="center"/>
              <w:rPr>
                <w:rFonts w:ascii="Arial" w:hAnsi="Arial" w:cs="Arial"/>
                <w:kern w:val="2"/>
                <w:sz w:val="18"/>
                <w:lang w:eastAsia="zh-CN"/>
              </w:rPr>
            </w:pPr>
            <w:r w:rsidRPr="00E36978">
              <w:rPr>
                <w:rFonts w:ascii="Arial" w:hAnsi="Arial" w:cs="Arial"/>
                <w:kern w:val="2"/>
                <w:sz w:val="18"/>
                <w:lang w:eastAsia="zh-CN"/>
              </w:rPr>
              <w:t>0</w:t>
            </w:r>
          </w:p>
        </w:tc>
      </w:tr>
    </w:tbl>
    <w:p w14:paraId="1184AFA0" w14:textId="77777777" w:rsidR="00524A5D" w:rsidRPr="00E36978" w:rsidRDefault="00524A5D"/>
    <w:p w14:paraId="2A523B0F" w14:textId="77777777" w:rsidR="00524A5D" w:rsidRPr="00E36978" w:rsidRDefault="00000000">
      <w:pPr>
        <w:pStyle w:val="TH"/>
      </w:pPr>
      <w:r w:rsidRPr="00E36978">
        <w:t>Table A.3.2-</w:t>
      </w:r>
      <w:r w:rsidRPr="00E36978">
        <w:rPr>
          <w:rFonts w:eastAsia="SimSun"/>
          <w:lang w:val="en-US" w:eastAsia="zh-CN"/>
        </w:rPr>
        <w:t>8</w:t>
      </w:r>
      <w:r w:rsidRPr="00E36978">
        <w:rPr>
          <w:lang w:eastAsia="ja-JP"/>
        </w:rPr>
        <w:t>:</w:t>
      </w:r>
      <w:r w:rsidRPr="00E36978">
        <w:t xml:space="preserve"> Fixed Reference Channel for Maximum input level for UE DL Category M1 (</w:t>
      </w:r>
      <w:r w:rsidRPr="00E36978">
        <w:rPr>
          <w:rFonts w:eastAsia="SimSun" w:hint="eastAsia"/>
          <w:lang w:val="en-US" w:eastAsia="zh-CN"/>
        </w:rPr>
        <w:t xml:space="preserve">FDD and </w:t>
      </w:r>
      <w:r w:rsidRPr="00E36978">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E36978" w14:paraId="2B3AC11F" w14:textId="77777777">
        <w:trPr>
          <w:jc w:val="center"/>
        </w:trPr>
        <w:tc>
          <w:tcPr>
            <w:tcW w:w="3690" w:type="dxa"/>
          </w:tcPr>
          <w:p w14:paraId="2FB06F30" w14:textId="77777777" w:rsidR="00524A5D" w:rsidRPr="00E36978" w:rsidRDefault="00000000">
            <w:pPr>
              <w:pStyle w:val="TAH"/>
              <w:rPr>
                <w:rFonts w:cs="Arial"/>
                <w:lang w:eastAsia="zh-CN"/>
              </w:rPr>
            </w:pPr>
            <w:r w:rsidRPr="00E36978">
              <w:rPr>
                <w:rFonts w:cs="Arial"/>
                <w:lang w:eastAsia="zh-CN"/>
              </w:rPr>
              <w:t>Parameter</w:t>
            </w:r>
          </w:p>
        </w:tc>
        <w:tc>
          <w:tcPr>
            <w:tcW w:w="1093" w:type="dxa"/>
          </w:tcPr>
          <w:p w14:paraId="1EA65BE2" w14:textId="77777777" w:rsidR="00524A5D" w:rsidRPr="00E36978" w:rsidRDefault="00000000">
            <w:pPr>
              <w:pStyle w:val="TAH"/>
              <w:rPr>
                <w:rFonts w:cs="Arial"/>
                <w:lang w:eastAsia="zh-CN"/>
              </w:rPr>
            </w:pPr>
            <w:r w:rsidRPr="00E36978">
              <w:rPr>
                <w:rFonts w:cs="Arial"/>
                <w:lang w:eastAsia="zh-CN"/>
              </w:rPr>
              <w:t>Unit</w:t>
            </w:r>
          </w:p>
        </w:tc>
        <w:tc>
          <w:tcPr>
            <w:tcW w:w="5106" w:type="dxa"/>
          </w:tcPr>
          <w:p w14:paraId="6F1F9F9A"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06433871" w14:textId="77777777">
        <w:trPr>
          <w:jc w:val="center"/>
        </w:trPr>
        <w:tc>
          <w:tcPr>
            <w:tcW w:w="3690" w:type="dxa"/>
          </w:tcPr>
          <w:p w14:paraId="080F8494" w14:textId="77777777" w:rsidR="00524A5D" w:rsidRPr="00E36978" w:rsidRDefault="00000000">
            <w:pPr>
              <w:pStyle w:val="TAL"/>
              <w:rPr>
                <w:rFonts w:cs="Arial"/>
              </w:rPr>
            </w:pPr>
            <w:r w:rsidRPr="00E36978">
              <w:rPr>
                <w:rFonts w:cs="Arial"/>
              </w:rPr>
              <w:t>Channel bandwidth</w:t>
            </w:r>
          </w:p>
        </w:tc>
        <w:tc>
          <w:tcPr>
            <w:tcW w:w="1093" w:type="dxa"/>
          </w:tcPr>
          <w:p w14:paraId="565DCBB9" w14:textId="77777777" w:rsidR="00524A5D" w:rsidRPr="00E36978" w:rsidRDefault="00000000">
            <w:pPr>
              <w:pStyle w:val="TAC"/>
              <w:rPr>
                <w:rFonts w:cs="Arial"/>
              </w:rPr>
            </w:pPr>
            <w:r w:rsidRPr="00E36978">
              <w:rPr>
                <w:rFonts w:cs="Arial"/>
              </w:rPr>
              <w:t>MHz</w:t>
            </w:r>
          </w:p>
        </w:tc>
        <w:tc>
          <w:tcPr>
            <w:tcW w:w="5106" w:type="dxa"/>
          </w:tcPr>
          <w:p w14:paraId="675D6D9E" w14:textId="77777777" w:rsidR="00524A5D" w:rsidRPr="00E36978" w:rsidRDefault="00000000">
            <w:pPr>
              <w:pStyle w:val="TAC"/>
              <w:rPr>
                <w:rFonts w:cs="Arial"/>
              </w:rPr>
            </w:pPr>
            <w:r w:rsidRPr="00E36978">
              <w:rPr>
                <w:rFonts w:cs="Arial"/>
              </w:rPr>
              <w:t>1.4</w:t>
            </w:r>
          </w:p>
        </w:tc>
      </w:tr>
      <w:tr w:rsidR="00524A5D" w:rsidRPr="00E36978" w14:paraId="7A29E7AE" w14:textId="77777777">
        <w:trPr>
          <w:jc w:val="center"/>
        </w:trPr>
        <w:tc>
          <w:tcPr>
            <w:tcW w:w="3690" w:type="dxa"/>
          </w:tcPr>
          <w:p w14:paraId="5BD90C0F" w14:textId="77777777" w:rsidR="00524A5D" w:rsidRPr="00E36978" w:rsidRDefault="00000000">
            <w:pPr>
              <w:pStyle w:val="TAL"/>
              <w:rPr>
                <w:rFonts w:cs="Arial"/>
              </w:rPr>
            </w:pPr>
            <w:r w:rsidRPr="00E36978">
              <w:rPr>
                <w:rFonts w:cs="Arial"/>
              </w:rPr>
              <w:t>Allocated resource blocks</w:t>
            </w:r>
          </w:p>
        </w:tc>
        <w:tc>
          <w:tcPr>
            <w:tcW w:w="1093" w:type="dxa"/>
          </w:tcPr>
          <w:p w14:paraId="30B08074" w14:textId="77777777" w:rsidR="00524A5D" w:rsidRPr="00E36978" w:rsidRDefault="00524A5D">
            <w:pPr>
              <w:pStyle w:val="TAC"/>
              <w:rPr>
                <w:rFonts w:cs="Arial"/>
              </w:rPr>
            </w:pPr>
          </w:p>
        </w:tc>
        <w:tc>
          <w:tcPr>
            <w:tcW w:w="5106" w:type="dxa"/>
          </w:tcPr>
          <w:p w14:paraId="7E3CB648" w14:textId="77777777" w:rsidR="00524A5D" w:rsidRPr="00E36978" w:rsidRDefault="00000000">
            <w:pPr>
              <w:pStyle w:val="TAC"/>
              <w:rPr>
                <w:rFonts w:cs="Arial"/>
              </w:rPr>
            </w:pPr>
            <w:r w:rsidRPr="00E36978">
              <w:rPr>
                <w:rFonts w:cs="Arial"/>
              </w:rPr>
              <w:t>2</w:t>
            </w:r>
          </w:p>
        </w:tc>
      </w:tr>
      <w:tr w:rsidR="00524A5D" w:rsidRPr="00E36978" w14:paraId="4BBF7DEF" w14:textId="77777777">
        <w:trPr>
          <w:jc w:val="center"/>
        </w:trPr>
        <w:tc>
          <w:tcPr>
            <w:tcW w:w="3690" w:type="dxa"/>
          </w:tcPr>
          <w:p w14:paraId="34AA0469" w14:textId="77777777" w:rsidR="00524A5D" w:rsidRPr="00E36978" w:rsidRDefault="00000000">
            <w:pPr>
              <w:pStyle w:val="TAL"/>
              <w:rPr>
                <w:rFonts w:cs="Arial"/>
              </w:rPr>
            </w:pPr>
            <w:r w:rsidRPr="00E36978">
              <w:rPr>
                <w:rFonts w:cs="Arial"/>
              </w:rPr>
              <w:t>Subcarriers per resource block</w:t>
            </w:r>
          </w:p>
        </w:tc>
        <w:tc>
          <w:tcPr>
            <w:tcW w:w="1093" w:type="dxa"/>
          </w:tcPr>
          <w:p w14:paraId="7977EFE8" w14:textId="77777777" w:rsidR="00524A5D" w:rsidRPr="00E36978" w:rsidRDefault="00524A5D">
            <w:pPr>
              <w:pStyle w:val="TAC"/>
              <w:rPr>
                <w:rFonts w:cs="Arial"/>
              </w:rPr>
            </w:pPr>
          </w:p>
        </w:tc>
        <w:tc>
          <w:tcPr>
            <w:tcW w:w="5106" w:type="dxa"/>
          </w:tcPr>
          <w:p w14:paraId="093B873A" w14:textId="77777777" w:rsidR="00524A5D" w:rsidRPr="00E36978" w:rsidRDefault="00000000">
            <w:pPr>
              <w:pStyle w:val="TAC"/>
              <w:rPr>
                <w:rFonts w:cs="Arial"/>
              </w:rPr>
            </w:pPr>
            <w:r w:rsidRPr="00E36978">
              <w:rPr>
                <w:rFonts w:cs="Arial"/>
              </w:rPr>
              <w:t>12</w:t>
            </w:r>
          </w:p>
        </w:tc>
      </w:tr>
      <w:tr w:rsidR="00524A5D" w:rsidRPr="00E36978" w14:paraId="4DA13AD7" w14:textId="77777777">
        <w:trPr>
          <w:jc w:val="center"/>
        </w:trPr>
        <w:tc>
          <w:tcPr>
            <w:tcW w:w="3690" w:type="dxa"/>
          </w:tcPr>
          <w:p w14:paraId="0C4F06B4" w14:textId="77777777" w:rsidR="00524A5D" w:rsidRPr="00E36978" w:rsidRDefault="00000000">
            <w:pPr>
              <w:pStyle w:val="TAL"/>
              <w:rPr>
                <w:rFonts w:cs="Arial"/>
              </w:rPr>
            </w:pPr>
            <w:r w:rsidRPr="00E36978">
              <w:rPr>
                <w:rFonts w:cs="Arial"/>
              </w:rPr>
              <w:t>Allocated subframes per Radio Frame</w:t>
            </w:r>
          </w:p>
        </w:tc>
        <w:tc>
          <w:tcPr>
            <w:tcW w:w="1093" w:type="dxa"/>
          </w:tcPr>
          <w:p w14:paraId="4EC0E8CD" w14:textId="77777777" w:rsidR="00524A5D" w:rsidRPr="00E36978" w:rsidRDefault="00524A5D">
            <w:pPr>
              <w:pStyle w:val="TAC"/>
              <w:rPr>
                <w:rFonts w:cs="Arial"/>
              </w:rPr>
            </w:pPr>
          </w:p>
        </w:tc>
        <w:tc>
          <w:tcPr>
            <w:tcW w:w="5106" w:type="dxa"/>
          </w:tcPr>
          <w:p w14:paraId="59AFF044" w14:textId="77777777" w:rsidR="00524A5D" w:rsidRPr="00E36978" w:rsidRDefault="00000000">
            <w:pPr>
              <w:pStyle w:val="TAC"/>
              <w:rPr>
                <w:rFonts w:cs="Arial"/>
              </w:rPr>
            </w:pPr>
            <w:r w:rsidRPr="00E36978">
              <w:rPr>
                <w:rFonts w:cs="Arial"/>
              </w:rPr>
              <w:t>2</w:t>
            </w:r>
          </w:p>
        </w:tc>
      </w:tr>
      <w:tr w:rsidR="00524A5D" w:rsidRPr="00E36978" w14:paraId="18E664A8" w14:textId="77777777">
        <w:trPr>
          <w:jc w:val="center"/>
        </w:trPr>
        <w:tc>
          <w:tcPr>
            <w:tcW w:w="3690" w:type="dxa"/>
          </w:tcPr>
          <w:p w14:paraId="3D5B37A7" w14:textId="77777777" w:rsidR="00524A5D" w:rsidRPr="00E36978" w:rsidRDefault="00000000">
            <w:pPr>
              <w:pStyle w:val="TAL"/>
              <w:rPr>
                <w:rFonts w:cs="Arial"/>
              </w:rPr>
            </w:pPr>
            <w:r w:rsidRPr="00E36978">
              <w:rPr>
                <w:rFonts w:cs="Arial"/>
              </w:rPr>
              <w:t>Modulation</w:t>
            </w:r>
          </w:p>
        </w:tc>
        <w:tc>
          <w:tcPr>
            <w:tcW w:w="1093" w:type="dxa"/>
          </w:tcPr>
          <w:p w14:paraId="6F72CA92" w14:textId="77777777" w:rsidR="00524A5D" w:rsidRPr="00E36978" w:rsidRDefault="00524A5D">
            <w:pPr>
              <w:pStyle w:val="TAC"/>
              <w:rPr>
                <w:rFonts w:cs="Arial"/>
              </w:rPr>
            </w:pPr>
          </w:p>
        </w:tc>
        <w:tc>
          <w:tcPr>
            <w:tcW w:w="5106" w:type="dxa"/>
          </w:tcPr>
          <w:p w14:paraId="21D23921" w14:textId="77777777" w:rsidR="00524A5D" w:rsidRPr="00E36978" w:rsidRDefault="00000000">
            <w:pPr>
              <w:pStyle w:val="TAC"/>
              <w:rPr>
                <w:rFonts w:cs="Arial"/>
              </w:rPr>
            </w:pPr>
            <w:r w:rsidRPr="00E36978">
              <w:rPr>
                <w:rFonts w:cs="Arial"/>
              </w:rPr>
              <w:t>16QAM</w:t>
            </w:r>
          </w:p>
        </w:tc>
      </w:tr>
      <w:tr w:rsidR="00524A5D" w:rsidRPr="00E36978" w14:paraId="5A9C7508" w14:textId="77777777">
        <w:trPr>
          <w:jc w:val="center"/>
        </w:trPr>
        <w:tc>
          <w:tcPr>
            <w:tcW w:w="3690" w:type="dxa"/>
          </w:tcPr>
          <w:p w14:paraId="59B04750" w14:textId="77777777" w:rsidR="00524A5D" w:rsidRPr="00E36978" w:rsidRDefault="00000000">
            <w:pPr>
              <w:pStyle w:val="TAL"/>
              <w:rPr>
                <w:rFonts w:cs="Arial"/>
              </w:rPr>
            </w:pPr>
            <w:r w:rsidRPr="00E36978">
              <w:rPr>
                <w:rFonts w:cs="Arial"/>
              </w:rPr>
              <w:t>Target Coding Rate</w:t>
            </w:r>
          </w:p>
        </w:tc>
        <w:tc>
          <w:tcPr>
            <w:tcW w:w="1093" w:type="dxa"/>
          </w:tcPr>
          <w:p w14:paraId="5AACB070" w14:textId="77777777" w:rsidR="00524A5D" w:rsidRPr="00E36978" w:rsidRDefault="00524A5D">
            <w:pPr>
              <w:pStyle w:val="TAC"/>
              <w:rPr>
                <w:rFonts w:cs="Arial"/>
              </w:rPr>
            </w:pPr>
          </w:p>
        </w:tc>
        <w:tc>
          <w:tcPr>
            <w:tcW w:w="5106" w:type="dxa"/>
          </w:tcPr>
          <w:p w14:paraId="2DF99381" w14:textId="77777777" w:rsidR="00524A5D" w:rsidRPr="00E36978" w:rsidRDefault="00000000">
            <w:pPr>
              <w:pStyle w:val="TAC"/>
              <w:rPr>
                <w:rFonts w:cs="Arial"/>
              </w:rPr>
            </w:pPr>
            <w:r w:rsidRPr="00E36978">
              <w:rPr>
                <w:rFonts w:cs="Arial"/>
              </w:rPr>
              <w:t>3/</w:t>
            </w:r>
            <w:r w:rsidRPr="00E36978">
              <w:rPr>
                <w:rFonts w:cs="Arial"/>
                <w:lang w:eastAsia="ja-JP"/>
              </w:rPr>
              <w:t>5</w:t>
            </w:r>
          </w:p>
        </w:tc>
      </w:tr>
      <w:tr w:rsidR="00524A5D" w:rsidRPr="00E36978" w14:paraId="40F725C5" w14:textId="77777777">
        <w:trPr>
          <w:jc w:val="center"/>
        </w:trPr>
        <w:tc>
          <w:tcPr>
            <w:tcW w:w="3690" w:type="dxa"/>
          </w:tcPr>
          <w:p w14:paraId="3F42A473" w14:textId="77777777" w:rsidR="00524A5D" w:rsidRPr="00E36978" w:rsidRDefault="00000000">
            <w:pPr>
              <w:pStyle w:val="TAL"/>
              <w:rPr>
                <w:rFonts w:cs="Arial"/>
              </w:rPr>
            </w:pPr>
            <w:r w:rsidRPr="00E36978">
              <w:rPr>
                <w:rFonts w:cs="Arial"/>
              </w:rPr>
              <w:t>Number of HARQ Processes</w:t>
            </w:r>
          </w:p>
        </w:tc>
        <w:tc>
          <w:tcPr>
            <w:tcW w:w="1093" w:type="dxa"/>
          </w:tcPr>
          <w:p w14:paraId="7AABA2DF" w14:textId="77777777" w:rsidR="00524A5D" w:rsidRPr="00E36978" w:rsidRDefault="00000000">
            <w:pPr>
              <w:pStyle w:val="TAC"/>
              <w:rPr>
                <w:rFonts w:cs="Arial"/>
              </w:rPr>
            </w:pPr>
            <w:r w:rsidRPr="00E36978">
              <w:rPr>
                <w:rFonts w:cs="Arial"/>
              </w:rPr>
              <w:t>Processes</w:t>
            </w:r>
          </w:p>
        </w:tc>
        <w:tc>
          <w:tcPr>
            <w:tcW w:w="5106" w:type="dxa"/>
          </w:tcPr>
          <w:p w14:paraId="25942FB6" w14:textId="77777777" w:rsidR="00524A5D" w:rsidRPr="00E36978" w:rsidRDefault="00000000">
            <w:pPr>
              <w:pStyle w:val="TAC"/>
              <w:rPr>
                <w:rFonts w:cs="Arial"/>
              </w:rPr>
            </w:pPr>
            <w:r w:rsidRPr="00E36978">
              <w:rPr>
                <w:rFonts w:cs="Arial"/>
              </w:rPr>
              <w:t>8</w:t>
            </w:r>
          </w:p>
        </w:tc>
      </w:tr>
      <w:tr w:rsidR="00524A5D" w:rsidRPr="00E36978" w14:paraId="62316AC6" w14:textId="77777777">
        <w:trPr>
          <w:jc w:val="center"/>
        </w:trPr>
        <w:tc>
          <w:tcPr>
            <w:tcW w:w="3690" w:type="dxa"/>
          </w:tcPr>
          <w:p w14:paraId="6470C96F" w14:textId="77777777" w:rsidR="00524A5D" w:rsidRPr="00E36978" w:rsidRDefault="00000000">
            <w:pPr>
              <w:pStyle w:val="TAL"/>
              <w:rPr>
                <w:rFonts w:cs="Arial"/>
              </w:rPr>
            </w:pPr>
            <w:r w:rsidRPr="00E36978">
              <w:rPr>
                <w:rFonts w:cs="Arial"/>
              </w:rPr>
              <w:t>Maximum number of HARQ transmissions</w:t>
            </w:r>
          </w:p>
        </w:tc>
        <w:tc>
          <w:tcPr>
            <w:tcW w:w="1093" w:type="dxa"/>
          </w:tcPr>
          <w:p w14:paraId="55ECA37B" w14:textId="77777777" w:rsidR="00524A5D" w:rsidRPr="00E36978" w:rsidRDefault="00524A5D">
            <w:pPr>
              <w:pStyle w:val="TAC"/>
              <w:rPr>
                <w:rFonts w:cs="Arial"/>
              </w:rPr>
            </w:pPr>
          </w:p>
        </w:tc>
        <w:tc>
          <w:tcPr>
            <w:tcW w:w="5106" w:type="dxa"/>
          </w:tcPr>
          <w:p w14:paraId="72487EB2" w14:textId="77777777" w:rsidR="00524A5D" w:rsidRPr="00E36978" w:rsidRDefault="00000000">
            <w:pPr>
              <w:pStyle w:val="TAC"/>
              <w:rPr>
                <w:rFonts w:cs="Arial"/>
              </w:rPr>
            </w:pPr>
            <w:r w:rsidRPr="00E36978">
              <w:rPr>
                <w:rFonts w:cs="Arial"/>
              </w:rPr>
              <w:t>1</w:t>
            </w:r>
          </w:p>
        </w:tc>
      </w:tr>
      <w:tr w:rsidR="00524A5D" w:rsidRPr="00E36978" w14:paraId="021BDC5F" w14:textId="77777777">
        <w:trPr>
          <w:jc w:val="center"/>
        </w:trPr>
        <w:tc>
          <w:tcPr>
            <w:tcW w:w="3690" w:type="dxa"/>
          </w:tcPr>
          <w:p w14:paraId="1CDA0E5D" w14:textId="77777777" w:rsidR="00524A5D" w:rsidRPr="00E36978" w:rsidRDefault="00000000">
            <w:pPr>
              <w:pStyle w:val="TAL"/>
              <w:rPr>
                <w:rFonts w:cs="Arial"/>
              </w:rPr>
            </w:pPr>
            <w:r w:rsidRPr="00E36978">
              <w:rPr>
                <w:rFonts w:cs="Arial"/>
              </w:rPr>
              <w:t>Information Bit Payload</w:t>
            </w:r>
          </w:p>
        </w:tc>
        <w:tc>
          <w:tcPr>
            <w:tcW w:w="1093" w:type="dxa"/>
          </w:tcPr>
          <w:p w14:paraId="7465D6DB" w14:textId="77777777" w:rsidR="00524A5D" w:rsidRPr="00E36978" w:rsidRDefault="00524A5D">
            <w:pPr>
              <w:pStyle w:val="TAC"/>
              <w:rPr>
                <w:rFonts w:cs="Arial"/>
              </w:rPr>
            </w:pPr>
          </w:p>
        </w:tc>
        <w:tc>
          <w:tcPr>
            <w:tcW w:w="5106" w:type="dxa"/>
          </w:tcPr>
          <w:p w14:paraId="01F07DEF" w14:textId="77777777" w:rsidR="00524A5D" w:rsidRPr="00E36978" w:rsidRDefault="00524A5D">
            <w:pPr>
              <w:pStyle w:val="TAC"/>
              <w:rPr>
                <w:rFonts w:cs="Arial"/>
              </w:rPr>
            </w:pPr>
          </w:p>
        </w:tc>
      </w:tr>
      <w:tr w:rsidR="00524A5D" w:rsidRPr="00E36978" w14:paraId="7B4990F3" w14:textId="77777777">
        <w:trPr>
          <w:jc w:val="center"/>
        </w:trPr>
        <w:tc>
          <w:tcPr>
            <w:tcW w:w="3690" w:type="dxa"/>
          </w:tcPr>
          <w:p w14:paraId="01E1D1E1" w14:textId="77777777" w:rsidR="00524A5D" w:rsidRPr="00E36978" w:rsidRDefault="00000000">
            <w:pPr>
              <w:pStyle w:val="TAL"/>
              <w:rPr>
                <w:rFonts w:cs="Arial"/>
              </w:rPr>
            </w:pPr>
            <w:r w:rsidRPr="00E36978">
              <w:rPr>
                <w:rFonts w:cs="Arial"/>
              </w:rPr>
              <w:t xml:space="preserve">  For Sub-Frames 3,8</w:t>
            </w:r>
          </w:p>
        </w:tc>
        <w:tc>
          <w:tcPr>
            <w:tcW w:w="1093" w:type="dxa"/>
          </w:tcPr>
          <w:p w14:paraId="4F3D530A" w14:textId="77777777" w:rsidR="00524A5D" w:rsidRPr="00E36978" w:rsidRDefault="00000000">
            <w:pPr>
              <w:pStyle w:val="TAC"/>
              <w:rPr>
                <w:rFonts w:cs="Arial"/>
              </w:rPr>
            </w:pPr>
            <w:r w:rsidRPr="00E36978">
              <w:rPr>
                <w:rFonts w:cs="Arial"/>
              </w:rPr>
              <w:t>Bits</w:t>
            </w:r>
          </w:p>
        </w:tc>
        <w:tc>
          <w:tcPr>
            <w:tcW w:w="5106" w:type="dxa"/>
          </w:tcPr>
          <w:p w14:paraId="7EA78295" w14:textId="77777777" w:rsidR="00524A5D" w:rsidRPr="00E36978" w:rsidRDefault="00000000">
            <w:pPr>
              <w:pStyle w:val="TAC"/>
              <w:rPr>
                <w:rFonts w:cs="Arial"/>
              </w:rPr>
            </w:pPr>
            <w:r w:rsidRPr="00E36978">
              <w:rPr>
                <w:rFonts w:cs="Arial"/>
              </w:rPr>
              <w:t>552</w:t>
            </w:r>
          </w:p>
        </w:tc>
      </w:tr>
      <w:tr w:rsidR="00524A5D" w:rsidRPr="00E36978" w14:paraId="29A2314E" w14:textId="77777777">
        <w:trPr>
          <w:jc w:val="center"/>
        </w:trPr>
        <w:tc>
          <w:tcPr>
            <w:tcW w:w="3690" w:type="dxa"/>
          </w:tcPr>
          <w:p w14:paraId="504AC02C" w14:textId="77777777" w:rsidR="00524A5D" w:rsidRPr="00E36978" w:rsidRDefault="00000000">
            <w:pPr>
              <w:pStyle w:val="TAL"/>
              <w:rPr>
                <w:rFonts w:cs="Arial"/>
              </w:rPr>
            </w:pPr>
            <w:r w:rsidRPr="00E36978">
              <w:rPr>
                <w:rFonts w:cs="Arial"/>
                <w:lang w:eastAsia="ja-JP"/>
              </w:rPr>
              <w:t xml:space="preserve">  For Sub-Frames 0,1,2,5,7,9</w:t>
            </w:r>
          </w:p>
        </w:tc>
        <w:tc>
          <w:tcPr>
            <w:tcW w:w="1093" w:type="dxa"/>
          </w:tcPr>
          <w:p w14:paraId="5EBB489A" w14:textId="77777777" w:rsidR="00524A5D" w:rsidRPr="00E36978" w:rsidRDefault="00000000">
            <w:pPr>
              <w:pStyle w:val="TAC"/>
              <w:rPr>
                <w:rFonts w:cs="Arial"/>
              </w:rPr>
            </w:pPr>
            <w:r w:rsidRPr="00E36978">
              <w:rPr>
                <w:rFonts w:cs="Arial"/>
                <w:lang w:eastAsia="ja-JP"/>
              </w:rPr>
              <w:t>Bits</w:t>
            </w:r>
          </w:p>
        </w:tc>
        <w:tc>
          <w:tcPr>
            <w:tcW w:w="5106" w:type="dxa"/>
          </w:tcPr>
          <w:p w14:paraId="51DD1602" w14:textId="77777777" w:rsidR="00524A5D" w:rsidRPr="00E36978" w:rsidRDefault="00000000">
            <w:pPr>
              <w:pStyle w:val="TAC"/>
              <w:rPr>
                <w:rFonts w:cs="Arial"/>
              </w:rPr>
            </w:pPr>
            <w:r w:rsidRPr="00E36978">
              <w:rPr>
                <w:rFonts w:cs="Arial"/>
              </w:rPr>
              <w:t>N/A</w:t>
            </w:r>
          </w:p>
        </w:tc>
      </w:tr>
      <w:tr w:rsidR="00524A5D" w:rsidRPr="00E36978" w14:paraId="33D984CF" w14:textId="77777777">
        <w:trPr>
          <w:jc w:val="center"/>
        </w:trPr>
        <w:tc>
          <w:tcPr>
            <w:tcW w:w="3690" w:type="dxa"/>
          </w:tcPr>
          <w:p w14:paraId="4E4A4A5D" w14:textId="77777777" w:rsidR="00524A5D" w:rsidRPr="00E36978" w:rsidRDefault="00000000">
            <w:pPr>
              <w:pStyle w:val="TAL"/>
              <w:rPr>
                <w:rFonts w:cs="Arial"/>
              </w:rPr>
            </w:pPr>
            <w:r w:rsidRPr="00E36978">
              <w:rPr>
                <w:rFonts w:cs="Arial"/>
              </w:rPr>
              <w:t xml:space="preserve">  For Sub-Frame 4</w:t>
            </w:r>
          </w:p>
        </w:tc>
        <w:tc>
          <w:tcPr>
            <w:tcW w:w="1093" w:type="dxa"/>
          </w:tcPr>
          <w:p w14:paraId="1313A123" w14:textId="77777777" w:rsidR="00524A5D" w:rsidRPr="00E36978" w:rsidRDefault="00000000">
            <w:pPr>
              <w:pStyle w:val="TAC"/>
              <w:rPr>
                <w:rFonts w:cs="Arial"/>
              </w:rPr>
            </w:pPr>
            <w:r w:rsidRPr="00E36978">
              <w:rPr>
                <w:rFonts w:cs="Arial"/>
              </w:rPr>
              <w:t>Bits</w:t>
            </w:r>
          </w:p>
        </w:tc>
        <w:tc>
          <w:tcPr>
            <w:tcW w:w="5106" w:type="dxa"/>
          </w:tcPr>
          <w:p w14:paraId="73197CE6" w14:textId="77777777" w:rsidR="00524A5D" w:rsidRPr="00E36978" w:rsidRDefault="00000000">
            <w:pPr>
              <w:pStyle w:val="TAC"/>
              <w:rPr>
                <w:rFonts w:cs="Arial"/>
              </w:rPr>
            </w:pPr>
            <w:r w:rsidRPr="00E36978">
              <w:rPr>
                <w:rFonts w:cs="Arial"/>
              </w:rPr>
              <w:t>N/A</w:t>
            </w:r>
          </w:p>
        </w:tc>
      </w:tr>
      <w:tr w:rsidR="00524A5D" w:rsidRPr="00E36978" w14:paraId="62440573" w14:textId="77777777">
        <w:trPr>
          <w:jc w:val="center"/>
        </w:trPr>
        <w:tc>
          <w:tcPr>
            <w:tcW w:w="3690" w:type="dxa"/>
          </w:tcPr>
          <w:p w14:paraId="3AC8B96A" w14:textId="77777777" w:rsidR="00524A5D" w:rsidRPr="00E36978" w:rsidRDefault="00000000">
            <w:pPr>
              <w:pStyle w:val="TAL"/>
              <w:rPr>
                <w:rFonts w:cs="Arial"/>
                <w:szCs w:val="22"/>
                <w:lang w:eastAsia="zh-CN"/>
              </w:rPr>
            </w:pPr>
            <w:r w:rsidRPr="00E36978">
              <w:rPr>
                <w:rFonts w:cs="Arial"/>
              </w:rPr>
              <w:t xml:space="preserve">  For Sub-Frame 6</w:t>
            </w:r>
          </w:p>
        </w:tc>
        <w:tc>
          <w:tcPr>
            <w:tcW w:w="1093" w:type="dxa"/>
          </w:tcPr>
          <w:p w14:paraId="417DE489" w14:textId="77777777" w:rsidR="00524A5D" w:rsidRPr="00E36978" w:rsidRDefault="00000000">
            <w:pPr>
              <w:pStyle w:val="TAC"/>
              <w:rPr>
                <w:rFonts w:cs="Arial"/>
              </w:rPr>
            </w:pPr>
            <w:r w:rsidRPr="00E36978">
              <w:rPr>
                <w:rFonts w:cs="Arial"/>
              </w:rPr>
              <w:t>Bits</w:t>
            </w:r>
          </w:p>
        </w:tc>
        <w:tc>
          <w:tcPr>
            <w:tcW w:w="5106" w:type="dxa"/>
          </w:tcPr>
          <w:p w14:paraId="15B52B1F" w14:textId="77777777" w:rsidR="00524A5D" w:rsidRPr="00E36978" w:rsidRDefault="00000000">
            <w:pPr>
              <w:pStyle w:val="TAC"/>
              <w:rPr>
                <w:rFonts w:cs="Arial"/>
              </w:rPr>
            </w:pPr>
            <w:r w:rsidRPr="00E36978">
              <w:rPr>
                <w:rFonts w:cs="Arial"/>
              </w:rPr>
              <w:t>N/A</w:t>
            </w:r>
          </w:p>
        </w:tc>
      </w:tr>
      <w:tr w:rsidR="00524A5D" w:rsidRPr="00E36978" w14:paraId="7D988F85" w14:textId="77777777">
        <w:trPr>
          <w:jc w:val="center"/>
        </w:trPr>
        <w:tc>
          <w:tcPr>
            <w:tcW w:w="3690" w:type="dxa"/>
          </w:tcPr>
          <w:p w14:paraId="6691E7AA" w14:textId="77777777" w:rsidR="00524A5D" w:rsidRPr="00E36978" w:rsidRDefault="00000000">
            <w:pPr>
              <w:pStyle w:val="TAL"/>
              <w:rPr>
                <w:rFonts w:cs="Arial"/>
                <w:szCs w:val="22"/>
              </w:rPr>
            </w:pPr>
            <w:r w:rsidRPr="00E36978">
              <w:rPr>
                <w:rFonts w:cs="Arial"/>
                <w:szCs w:val="22"/>
              </w:rPr>
              <w:t>Transport block CRC</w:t>
            </w:r>
          </w:p>
        </w:tc>
        <w:tc>
          <w:tcPr>
            <w:tcW w:w="1093" w:type="dxa"/>
          </w:tcPr>
          <w:p w14:paraId="06714B43" w14:textId="77777777" w:rsidR="00524A5D" w:rsidRPr="00E36978" w:rsidRDefault="00000000">
            <w:pPr>
              <w:pStyle w:val="TAC"/>
              <w:rPr>
                <w:rFonts w:cs="Arial"/>
              </w:rPr>
            </w:pPr>
            <w:r w:rsidRPr="00E36978">
              <w:rPr>
                <w:rFonts w:cs="Arial"/>
              </w:rPr>
              <w:t>Bits</w:t>
            </w:r>
          </w:p>
        </w:tc>
        <w:tc>
          <w:tcPr>
            <w:tcW w:w="5106" w:type="dxa"/>
          </w:tcPr>
          <w:p w14:paraId="43610F66" w14:textId="77777777" w:rsidR="00524A5D" w:rsidRPr="00E36978" w:rsidRDefault="00000000">
            <w:pPr>
              <w:pStyle w:val="TAC"/>
              <w:rPr>
                <w:rFonts w:cs="Arial"/>
              </w:rPr>
            </w:pPr>
            <w:r w:rsidRPr="00E36978">
              <w:rPr>
                <w:rFonts w:cs="Arial"/>
              </w:rPr>
              <w:t>24</w:t>
            </w:r>
          </w:p>
        </w:tc>
      </w:tr>
      <w:tr w:rsidR="00524A5D" w:rsidRPr="00E36978" w14:paraId="7034B92E" w14:textId="77777777">
        <w:trPr>
          <w:jc w:val="center"/>
        </w:trPr>
        <w:tc>
          <w:tcPr>
            <w:tcW w:w="3690" w:type="dxa"/>
          </w:tcPr>
          <w:p w14:paraId="60C6EEDB" w14:textId="77777777" w:rsidR="00524A5D" w:rsidRPr="00E36978" w:rsidRDefault="00000000">
            <w:pPr>
              <w:pStyle w:val="TAL"/>
              <w:rPr>
                <w:rFonts w:cs="Arial"/>
                <w:szCs w:val="22"/>
                <w:lang w:eastAsia="zh-CN"/>
              </w:rPr>
            </w:pPr>
            <w:r w:rsidRPr="00E36978">
              <w:rPr>
                <w:rFonts w:cs="Arial"/>
                <w:szCs w:val="22"/>
              </w:rPr>
              <w:t>Number of Code Blocks per Sub-Frame</w:t>
            </w:r>
          </w:p>
        </w:tc>
        <w:tc>
          <w:tcPr>
            <w:tcW w:w="1093" w:type="dxa"/>
          </w:tcPr>
          <w:p w14:paraId="4AC6260B" w14:textId="77777777" w:rsidR="00524A5D" w:rsidRPr="00E36978" w:rsidRDefault="00524A5D">
            <w:pPr>
              <w:pStyle w:val="TAC"/>
              <w:rPr>
                <w:rFonts w:cs="Arial"/>
              </w:rPr>
            </w:pPr>
          </w:p>
        </w:tc>
        <w:tc>
          <w:tcPr>
            <w:tcW w:w="5106" w:type="dxa"/>
          </w:tcPr>
          <w:p w14:paraId="2EAE4FB6" w14:textId="77777777" w:rsidR="00524A5D" w:rsidRPr="00E36978" w:rsidRDefault="00524A5D">
            <w:pPr>
              <w:pStyle w:val="TAC"/>
              <w:rPr>
                <w:rFonts w:cs="Arial"/>
              </w:rPr>
            </w:pPr>
          </w:p>
        </w:tc>
      </w:tr>
      <w:tr w:rsidR="00524A5D" w:rsidRPr="00E36978" w14:paraId="41E088B7" w14:textId="77777777">
        <w:trPr>
          <w:jc w:val="center"/>
        </w:trPr>
        <w:tc>
          <w:tcPr>
            <w:tcW w:w="3690" w:type="dxa"/>
          </w:tcPr>
          <w:p w14:paraId="31B0FF2A" w14:textId="77777777" w:rsidR="00524A5D" w:rsidRPr="00E36978" w:rsidRDefault="00000000">
            <w:pPr>
              <w:pStyle w:val="TAL"/>
              <w:rPr>
                <w:rFonts w:cs="Arial"/>
              </w:rPr>
            </w:pPr>
            <w:r w:rsidRPr="00E36978">
              <w:rPr>
                <w:rFonts w:cs="Arial"/>
              </w:rPr>
              <w:t>For Sub-Frames 3, 8</w:t>
            </w:r>
          </w:p>
        </w:tc>
        <w:tc>
          <w:tcPr>
            <w:tcW w:w="1093" w:type="dxa"/>
          </w:tcPr>
          <w:p w14:paraId="6E39C5FF" w14:textId="77777777" w:rsidR="00524A5D" w:rsidRPr="00E36978" w:rsidRDefault="00524A5D">
            <w:pPr>
              <w:pStyle w:val="TAC"/>
              <w:rPr>
                <w:rFonts w:cs="Arial"/>
              </w:rPr>
            </w:pPr>
          </w:p>
        </w:tc>
        <w:tc>
          <w:tcPr>
            <w:tcW w:w="5106" w:type="dxa"/>
          </w:tcPr>
          <w:p w14:paraId="396DBC60" w14:textId="77777777" w:rsidR="00524A5D" w:rsidRPr="00E36978" w:rsidRDefault="00000000">
            <w:pPr>
              <w:pStyle w:val="TAC"/>
              <w:rPr>
                <w:rFonts w:cs="Arial"/>
              </w:rPr>
            </w:pPr>
            <w:r w:rsidRPr="00E36978">
              <w:rPr>
                <w:rFonts w:cs="Arial"/>
              </w:rPr>
              <w:t>1</w:t>
            </w:r>
          </w:p>
        </w:tc>
      </w:tr>
      <w:tr w:rsidR="00524A5D" w:rsidRPr="00E36978" w14:paraId="5A058D19" w14:textId="77777777">
        <w:trPr>
          <w:jc w:val="center"/>
        </w:trPr>
        <w:tc>
          <w:tcPr>
            <w:tcW w:w="3690" w:type="dxa"/>
          </w:tcPr>
          <w:p w14:paraId="5DE9A627" w14:textId="77777777" w:rsidR="00524A5D" w:rsidRPr="00E36978" w:rsidRDefault="00000000">
            <w:pPr>
              <w:pStyle w:val="TAL"/>
              <w:rPr>
                <w:rFonts w:cs="Arial"/>
              </w:rPr>
            </w:pPr>
            <w:r w:rsidRPr="00E36978">
              <w:rPr>
                <w:rFonts w:cs="Arial"/>
                <w:lang w:eastAsia="ja-JP"/>
              </w:rPr>
              <w:t xml:space="preserve">  For Sub-Frames 0,1,2,5,7,9</w:t>
            </w:r>
          </w:p>
        </w:tc>
        <w:tc>
          <w:tcPr>
            <w:tcW w:w="1093" w:type="dxa"/>
          </w:tcPr>
          <w:p w14:paraId="6797FF8E" w14:textId="77777777" w:rsidR="00524A5D" w:rsidRPr="00E36978" w:rsidRDefault="00524A5D">
            <w:pPr>
              <w:pStyle w:val="TAC"/>
              <w:rPr>
                <w:rFonts w:cs="Arial"/>
              </w:rPr>
            </w:pPr>
          </w:p>
        </w:tc>
        <w:tc>
          <w:tcPr>
            <w:tcW w:w="5106" w:type="dxa"/>
          </w:tcPr>
          <w:p w14:paraId="4D33DF2D" w14:textId="77777777" w:rsidR="00524A5D" w:rsidRPr="00E36978" w:rsidRDefault="00000000">
            <w:pPr>
              <w:pStyle w:val="TAC"/>
              <w:rPr>
                <w:rFonts w:cs="Arial"/>
              </w:rPr>
            </w:pPr>
            <w:r w:rsidRPr="00E36978">
              <w:rPr>
                <w:rFonts w:cs="Arial"/>
                <w:lang w:eastAsia="ja-JP"/>
              </w:rPr>
              <w:t>N/A</w:t>
            </w:r>
          </w:p>
        </w:tc>
      </w:tr>
      <w:tr w:rsidR="00524A5D" w:rsidRPr="00E36978" w14:paraId="003A2785" w14:textId="77777777">
        <w:trPr>
          <w:jc w:val="center"/>
        </w:trPr>
        <w:tc>
          <w:tcPr>
            <w:tcW w:w="3690" w:type="dxa"/>
          </w:tcPr>
          <w:p w14:paraId="2202EA6D" w14:textId="77777777" w:rsidR="00524A5D" w:rsidRPr="00E36978" w:rsidRDefault="00000000">
            <w:pPr>
              <w:pStyle w:val="TAL"/>
              <w:rPr>
                <w:rFonts w:cs="Arial"/>
              </w:rPr>
            </w:pPr>
            <w:r w:rsidRPr="00E36978">
              <w:rPr>
                <w:rFonts w:cs="Arial"/>
              </w:rPr>
              <w:t xml:space="preserve">  For Sub-Frame 4</w:t>
            </w:r>
          </w:p>
        </w:tc>
        <w:tc>
          <w:tcPr>
            <w:tcW w:w="1093" w:type="dxa"/>
          </w:tcPr>
          <w:p w14:paraId="64E8121D" w14:textId="77777777" w:rsidR="00524A5D" w:rsidRPr="00E36978" w:rsidRDefault="00524A5D">
            <w:pPr>
              <w:pStyle w:val="TAC"/>
              <w:rPr>
                <w:rFonts w:cs="Arial"/>
              </w:rPr>
            </w:pPr>
          </w:p>
        </w:tc>
        <w:tc>
          <w:tcPr>
            <w:tcW w:w="5106" w:type="dxa"/>
          </w:tcPr>
          <w:p w14:paraId="360BDD6B" w14:textId="77777777" w:rsidR="00524A5D" w:rsidRPr="00E36978" w:rsidRDefault="00000000">
            <w:pPr>
              <w:pStyle w:val="TAC"/>
              <w:rPr>
                <w:rFonts w:cs="Arial"/>
              </w:rPr>
            </w:pPr>
            <w:r w:rsidRPr="00E36978">
              <w:rPr>
                <w:rFonts w:cs="Arial"/>
              </w:rPr>
              <w:t>N/A</w:t>
            </w:r>
          </w:p>
        </w:tc>
      </w:tr>
      <w:tr w:rsidR="00524A5D" w:rsidRPr="00E36978" w14:paraId="282102CB" w14:textId="77777777">
        <w:trPr>
          <w:jc w:val="center"/>
        </w:trPr>
        <w:tc>
          <w:tcPr>
            <w:tcW w:w="3690" w:type="dxa"/>
          </w:tcPr>
          <w:p w14:paraId="520ABE08" w14:textId="77777777" w:rsidR="00524A5D" w:rsidRPr="00E36978" w:rsidRDefault="00000000">
            <w:pPr>
              <w:pStyle w:val="TAL"/>
              <w:rPr>
                <w:rFonts w:cs="Arial"/>
                <w:szCs w:val="22"/>
              </w:rPr>
            </w:pPr>
            <w:r w:rsidRPr="00E36978">
              <w:rPr>
                <w:rFonts w:cs="Arial"/>
              </w:rPr>
              <w:t xml:space="preserve">  For Sub-Frame 6</w:t>
            </w:r>
          </w:p>
        </w:tc>
        <w:tc>
          <w:tcPr>
            <w:tcW w:w="1093" w:type="dxa"/>
          </w:tcPr>
          <w:p w14:paraId="012912E7" w14:textId="77777777" w:rsidR="00524A5D" w:rsidRPr="00E36978" w:rsidRDefault="00524A5D">
            <w:pPr>
              <w:pStyle w:val="TAC"/>
              <w:rPr>
                <w:rFonts w:cs="Arial"/>
              </w:rPr>
            </w:pPr>
          </w:p>
        </w:tc>
        <w:tc>
          <w:tcPr>
            <w:tcW w:w="5106" w:type="dxa"/>
          </w:tcPr>
          <w:p w14:paraId="1FC6C930" w14:textId="77777777" w:rsidR="00524A5D" w:rsidRPr="00E36978" w:rsidRDefault="00000000">
            <w:pPr>
              <w:pStyle w:val="TAC"/>
              <w:rPr>
                <w:rFonts w:cs="Arial"/>
              </w:rPr>
            </w:pPr>
            <w:r w:rsidRPr="00E36978">
              <w:rPr>
                <w:rFonts w:cs="Arial"/>
              </w:rPr>
              <w:t>N/A</w:t>
            </w:r>
          </w:p>
        </w:tc>
      </w:tr>
      <w:tr w:rsidR="00524A5D" w:rsidRPr="00E36978" w14:paraId="1669D255" w14:textId="77777777">
        <w:trPr>
          <w:jc w:val="center"/>
        </w:trPr>
        <w:tc>
          <w:tcPr>
            <w:tcW w:w="3690" w:type="dxa"/>
          </w:tcPr>
          <w:p w14:paraId="1574E83F" w14:textId="77777777" w:rsidR="00524A5D" w:rsidRPr="00E36978" w:rsidRDefault="00000000">
            <w:pPr>
              <w:pStyle w:val="TAL"/>
              <w:rPr>
                <w:rFonts w:cs="Arial"/>
              </w:rPr>
            </w:pPr>
            <w:r w:rsidRPr="00E36978">
              <w:rPr>
                <w:rFonts w:cs="Arial"/>
              </w:rPr>
              <w:t>Binary Channel Bits Per Sub-Frame</w:t>
            </w:r>
          </w:p>
        </w:tc>
        <w:tc>
          <w:tcPr>
            <w:tcW w:w="1093" w:type="dxa"/>
          </w:tcPr>
          <w:p w14:paraId="40FE8773" w14:textId="77777777" w:rsidR="00524A5D" w:rsidRPr="00E36978" w:rsidRDefault="00524A5D">
            <w:pPr>
              <w:pStyle w:val="TAC"/>
              <w:rPr>
                <w:rFonts w:cs="Arial"/>
              </w:rPr>
            </w:pPr>
          </w:p>
        </w:tc>
        <w:tc>
          <w:tcPr>
            <w:tcW w:w="5106" w:type="dxa"/>
          </w:tcPr>
          <w:p w14:paraId="7F9F1EB4" w14:textId="77777777" w:rsidR="00524A5D" w:rsidRPr="00E36978" w:rsidRDefault="00524A5D">
            <w:pPr>
              <w:pStyle w:val="TAC"/>
              <w:rPr>
                <w:rFonts w:cs="Arial"/>
              </w:rPr>
            </w:pPr>
          </w:p>
        </w:tc>
      </w:tr>
      <w:tr w:rsidR="00524A5D" w:rsidRPr="00E36978" w14:paraId="762379A0" w14:textId="77777777">
        <w:trPr>
          <w:jc w:val="center"/>
        </w:trPr>
        <w:tc>
          <w:tcPr>
            <w:tcW w:w="3690" w:type="dxa"/>
          </w:tcPr>
          <w:p w14:paraId="74B6D2EE" w14:textId="77777777" w:rsidR="00524A5D" w:rsidRPr="00E36978" w:rsidRDefault="00000000">
            <w:pPr>
              <w:pStyle w:val="TAL"/>
              <w:rPr>
                <w:rFonts w:cs="Arial"/>
              </w:rPr>
            </w:pPr>
            <w:r w:rsidRPr="00E36978">
              <w:rPr>
                <w:rFonts w:cs="Arial"/>
              </w:rPr>
              <w:t xml:space="preserve">  For Sub-Frames 1,2,3,4,6,7,8,9</w:t>
            </w:r>
          </w:p>
        </w:tc>
        <w:tc>
          <w:tcPr>
            <w:tcW w:w="1093" w:type="dxa"/>
          </w:tcPr>
          <w:p w14:paraId="24C6DC50" w14:textId="77777777" w:rsidR="00524A5D" w:rsidRPr="00E36978" w:rsidRDefault="00000000">
            <w:pPr>
              <w:pStyle w:val="TAC"/>
              <w:rPr>
                <w:rFonts w:cs="Arial"/>
              </w:rPr>
            </w:pPr>
            <w:r w:rsidRPr="00E36978">
              <w:rPr>
                <w:rFonts w:cs="Arial"/>
              </w:rPr>
              <w:t>Bits</w:t>
            </w:r>
          </w:p>
        </w:tc>
        <w:tc>
          <w:tcPr>
            <w:tcW w:w="5106" w:type="dxa"/>
          </w:tcPr>
          <w:p w14:paraId="7BFEB99B" w14:textId="77777777" w:rsidR="00524A5D" w:rsidRPr="00E36978" w:rsidRDefault="00000000">
            <w:pPr>
              <w:pStyle w:val="TAC"/>
              <w:rPr>
                <w:rFonts w:cs="Arial"/>
              </w:rPr>
            </w:pPr>
            <w:r w:rsidRPr="00E36978">
              <w:rPr>
                <w:rFonts w:cs="Arial"/>
              </w:rPr>
              <w:t>832</w:t>
            </w:r>
          </w:p>
        </w:tc>
      </w:tr>
      <w:tr w:rsidR="00524A5D" w:rsidRPr="00E36978" w14:paraId="42B0AAC2" w14:textId="77777777">
        <w:trPr>
          <w:jc w:val="center"/>
        </w:trPr>
        <w:tc>
          <w:tcPr>
            <w:tcW w:w="3690" w:type="dxa"/>
          </w:tcPr>
          <w:p w14:paraId="49FDD4F4" w14:textId="77777777" w:rsidR="00524A5D" w:rsidRPr="00E36978" w:rsidRDefault="00000000">
            <w:pPr>
              <w:pStyle w:val="TAL"/>
              <w:rPr>
                <w:rFonts w:cs="Arial"/>
              </w:rPr>
            </w:pPr>
            <w:r w:rsidRPr="00E36978">
              <w:rPr>
                <w:rFonts w:cs="Arial"/>
              </w:rPr>
              <w:t xml:space="preserve">  For Sub-Frame 5</w:t>
            </w:r>
          </w:p>
        </w:tc>
        <w:tc>
          <w:tcPr>
            <w:tcW w:w="1093" w:type="dxa"/>
          </w:tcPr>
          <w:p w14:paraId="29DF68C9" w14:textId="77777777" w:rsidR="00524A5D" w:rsidRPr="00E36978" w:rsidRDefault="00000000">
            <w:pPr>
              <w:pStyle w:val="TAC"/>
              <w:rPr>
                <w:rFonts w:cs="Arial"/>
              </w:rPr>
            </w:pPr>
            <w:r w:rsidRPr="00E36978">
              <w:rPr>
                <w:rFonts w:cs="Arial"/>
              </w:rPr>
              <w:t>Bits</w:t>
            </w:r>
          </w:p>
        </w:tc>
        <w:tc>
          <w:tcPr>
            <w:tcW w:w="5106" w:type="dxa"/>
          </w:tcPr>
          <w:p w14:paraId="7AC3C02E" w14:textId="77777777" w:rsidR="00524A5D" w:rsidRPr="00E36978" w:rsidRDefault="00000000">
            <w:pPr>
              <w:pStyle w:val="TAC"/>
              <w:rPr>
                <w:rFonts w:cs="Arial"/>
              </w:rPr>
            </w:pPr>
            <w:r w:rsidRPr="00E36978">
              <w:rPr>
                <w:rFonts w:cs="Arial"/>
              </w:rPr>
              <w:t>N/A</w:t>
            </w:r>
          </w:p>
        </w:tc>
      </w:tr>
      <w:tr w:rsidR="00524A5D" w:rsidRPr="00E36978" w14:paraId="2F7306B9" w14:textId="77777777">
        <w:trPr>
          <w:jc w:val="center"/>
        </w:trPr>
        <w:tc>
          <w:tcPr>
            <w:tcW w:w="3690" w:type="dxa"/>
          </w:tcPr>
          <w:p w14:paraId="0E93ACAC" w14:textId="77777777" w:rsidR="00524A5D" w:rsidRPr="00E36978" w:rsidRDefault="00000000">
            <w:pPr>
              <w:pStyle w:val="TAL"/>
              <w:rPr>
                <w:rFonts w:cs="Arial"/>
                <w:lang w:eastAsia="zh-CN"/>
              </w:rPr>
            </w:pPr>
            <w:r w:rsidRPr="00E36978">
              <w:rPr>
                <w:rFonts w:cs="Arial"/>
              </w:rPr>
              <w:t xml:space="preserve">  For Sub-Frame 0</w:t>
            </w:r>
            <w:r w:rsidRPr="00E36978">
              <w:rPr>
                <w:rFonts w:cs="Arial"/>
                <w:lang w:eastAsia="zh-CN"/>
              </w:rPr>
              <w:t xml:space="preserve"> </w:t>
            </w:r>
          </w:p>
        </w:tc>
        <w:tc>
          <w:tcPr>
            <w:tcW w:w="1093" w:type="dxa"/>
          </w:tcPr>
          <w:p w14:paraId="5253EDF1" w14:textId="77777777" w:rsidR="00524A5D" w:rsidRPr="00E36978" w:rsidRDefault="00000000">
            <w:pPr>
              <w:pStyle w:val="TAC"/>
              <w:rPr>
                <w:rFonts w:cs="Arial"/>
              </w:rPr>
            </w:pPr>
            <w:r w:rsidRPr="00E36978">
              <w:rPr>
                <w:rFonts w:cs="Arial"/>
              </w:rPr>
              <w:t>Bits</w:t>
            </w:r>
          </w:p>
        </w:tc>
        <w:tc>
          <w:tcPr>
            <w:tcW w:w="5106" w:type="dxa"/>
          </w:tcPr>
          <w:p w14:paraId="78DC1DE0" w14:textId="77777777" w:rsidR="00524A5D" w:rsidRPr="00E36978" w:rsidRDefault="00000000">
            <w:pPr>
              <w:pStyle w:val="TAC"/>
              <w:rPr>
                <w:rFonts w:cs="Arial"/>
              </w:rPr>
            </w:pPr>
            <w:r w:rsidRPr="00E36978">
              <w:rPr>
                <w:rFonts w:cs="Arial"/>
              </w:rPr>
              <w:t>N/A</w:t>
            </w:r>
          </w:p>
        </w:tc>
      </w:tr>
      <w:tr w:rsidR="00524A5D" w:rsidRPr="00E36978" w14:paraId="539DFCE3" w14:textId="77777777">
        <w:trPr>
          <w:trHeight w:val="70"/>
          <w:jc w:val="center"/>
        </w:trPr>
        <w:tc>
          <w:tcPr>
            <w:tcW w:w="3690" w:type="dxa"/>
          </w:tcPr>
          <w:p w14:paraId="6AD5B3DB" w14:textId="77777777" w:rsidR="00524A5D" w:rsidRPr="00E36978" w:rsidRDefault="00000000">
            <w:pPr>
              <w:pStyle w:val="TAL"/>
              <w:rPr>
                <w:rFonts w:cs="Arial"/>
              </w:rPr>
            </w:pPr>
            <w:r w:rsidRPr="00E36978">
              <w:rPr>
                <w:rFonts w:cs="Arial"/>
              </w:rPr>
              <w:t>Max. Throughput averaged over 1 frame for FDD</w:t>
            </w:r>
          </w:p>
        </w:tc>
        <w:tc>
          <w:tcPr>
            <w:tcW w:w="1093" w:type="dxa"/>
          </w:tcPr>
          <w:p w14:paraId="2361D1CB" w14:textId="77777777" w:rsidR="00524A5D" w:rsidRPr="00E36978" w:rsidRDefault="00000000">
            <w:pPr>
              <w:pStyle w:val="TAC"/>
              <w:rPr>
                <w:rFonts w:cs="Arial"/>
              </w:rPr>
            </w:pPr>
            <w:r w:rsidRPr="00E36978">
              <w:rPr>
                <w:rFonts w:cs="Arial"/>
              </w:rPr>
              <w:t>kbps</w:t>
            </w:r>
          </w:p>
        </w:tc>
        <w:tc>
          <w:tcPr>
            <w:tcW w:w="5106" w:type="dxa"/>
          </w:tcPr>
          <w:p w14:paraId="7ABA2EB0" w14:textId="77777777" w:rsidR="00524A5D" w:rsidRPr="00E36978" w:rsidRDefault="00000000">
            <w:pPr>
              <w:pStyle w:val="TAC"/>
              <w:rPr>
                <w:rFonts w:cs="Arial"/>
              </w:rPr>
            </w:pPr>
            <w:r w:rsidRPr="00E36978">
              <w:rPr>
                <w:rFonts w:cs="Arial"/>
                <w:lang w:eastAsia="ja-JP"/>
              </w:rPr>
              <w:t>110.4</w:t>
            </w:r>
          </w:p>
        </w:tc>
      </w:tr>
      <w:tr w:rsidR="00524A5D" w:rsidRPr="00E36978" w14:paraId="02AFBAE3" w14:textId="77777777">
        <w:trPr>
          <w:trHeight w:val="70"/>
          <w:jc w:val="center"/>
        </w:trPr>
        <w:tc>
          <w:tcPr>
            <w:tcW w:w="3690" w:type="dxa"/>
          </w:tcPr>
          <w:p w14:paraId="6EFB807B" w14:textId="77777777" w:rsidR="00524A5D" w:rsidRPr="00E36978" w:rsidRDefault="00000000">
            <w:pPr>
              <w:pStyle w:val="TAL"/>
              <w:rPr>
                <w:rFonts w:cs="Arial"/>
              </w:rPr>
            </w:pPr>
            <w:r w:rsidRPr="00E36978">
              <w:rPr>
                <w:rFonts w:cs="Arial"/>
                <w:lang w:eastAsia="ja-JP"/>
              </w:rPr>
              <w:t>Max. Throughput averaged over 1 frame for HD-FDD</w:t>
            </w:r>
          </w:p>
        </w:tc>
        <w:tc>
          <w:tcPr>
            <w:tcW w:w="1093" w:type="dxa"/>
          </w:tcPr>
          <w:p w14:paraId="417CDDBA" w14:textId="77777777" w:rsidR="00524A5D" w:rsidRPr="00E36978" w:rsidRDefault="00524A5D">
            <w:pPr>
              <w:pStyle w:val="TAC"/>
              <w:rPr>
                <w:rFonts w:cs="Arial"/>
              </w:rPr>
            </w:pPr>
          </w:p>
        </w:tc>
        <w:tc>
          <w:tcPr>
            <w:tcW w:w="5106" w:type="dxa"/>
          </w:tcPr>
          <w:p w14:paraId="6E5309E6" w14:textId="77777777" w:rsidR="00524A5D" w:rsidRPr="00E36978" w:rsidRDefault="00000000">
            <w:pPr>
              <w:pStyle w:val="TAC"/>
              <w:rPr>
                <w:rFonts w:cs="Arial"/>
              </w:rPr>
            </w:pPr>
            <w:r w:rsidRPr="00E36978">
              <w:rPr>
                <w:rFonts w:cs="Arial"/>
                <w:lang w:eastAsia="ja-JP"/>
              </w:rPr>
              <w:t>55.2</w:t>
            </w:r>
          </w:p>
        </w:tc>
      </w:tr>
      <w:tr w:rsidR="00524A5D" w:rsidRPr="00E36978" w14:paraId="303E4F1E" w14:textId="77777777">
        <w:trPr>
          <w:trHeight w:val="70"/>
          <w:jc w:val="center"/>
        </w:trPr>
        <w:tc>
          <w:tcPr>
            <w:tcW w:w="9889" w:type="dxa"/>
            <w:gridSpan w:val="3"/>
          </w:tcPr>
          <w:p w14:paraId="2AA15388" w14:textId="77777777" w:rsidR="00524A5D" w:rsidRPr="00E36978" w:rsidRDefault="00000000">
            <w:pPr>
              <w:pStyle w:val="TAN"/>
              <w:rPr>
                <w:rFonts w:cs="Arial"/>
              </w:rPr>
            </w:pPr>
            <w:r w:rsidRPr="00E36978">
              <w:rPr>
                <w:rFonts w:cs="Arial"/>
              </w:rPr>
              <w:t>Note 1:</w:t>
            </w:r>
            <w:r w:rsidRPr="00E36978">
              <w:rPr>
                <w:rFonts w:cs="Arial"/>
              </w:rPr>
              <w:tab/>
              <w:t>4 symbols allocated to PDCCH for all channel bandwidths.</w:t>
            </w:r>
          </w:p>
          <w:p w14:paraId="0A0E63AD" w14:textId="77777777" w:rsidR="00524A5D" w:rsidRPr="00E36978" w:rsidRDefault="00000000">
            <w:pPr>
              <w:pStyle w:val="TAN"/>
              <w:rPr>
                <w:rFonts w:cs="Arial"/>
                <w:lang w:eastAsia="zh-CN"/>
              </w:rPr>
            </w:pPr>
            <w:r w:rsidRPr="00E36978">
              <w:rPr>
                <w:rFonts w:cs="Arial"/>
              </w:rPr>
              <w:t>Note 2:</w:t>
            </w:r>
            <w:r w:rsidRPr="00E36978">
              <w:rPr>
                <w:rFonts w:cs="Arial"/>
              </w:rPr>
              <w:tab/>
              <w:t xml:space="preserve">Reference signal, Synchronization signals and PBCH allocated as per </w:t>
            </w:r>
            <w:r w:rsidRPr="00E36978">
              <w:rPr>
                <w:rFonts w:eastAsia="SimSun" w:cs="Arial" w:hint="eastAsia"/>
                <w:lang w:eastAsia="zh-CN"/>
              </w:rPr>
              <w:t>TS 36.211 [3]</w:t>
            </w:r>
            <w:r w:rsidRPr="00E36978">
              <w:rPr>
                <w:rFonts w:cs="Arial"/>
              </w:rPr>
              <w:t>.</w:t>
            </w:r>
          </w:p>
          <w:p w14:paraId="6512911A" w14:textId="77777777" w:rsidR="00524A5D" w:rsidRPr="00E36978" w:rsidRDefault="00000000">
            <w:pPr>
              <w:pStyle w:val="TAN"/>
              <w:rPr>
                <w:rFonts w:cs="Arial"/>
              </w:rPr>
            </w:pPr>
            <w:r w:rsidRPr="00E36978">
              <w:rPr>
                <w:rFonts w:cs="Arial"/>
                <w:lang w:eastAsia="zh-CN"/>
              </w:rPr>
              <w:t>Note 3:</w:t>
            </w:r>
            <w:r w:rsidRPr="00E36978">
              <w:rPr>
                <w:rFonts w:cs="Arial"/>
              </w:rPr>
              <w:tab/>
              <w:t xml:space="preserve">For HD-FDD UE, PDSCH are scheduled at the </w:t>
            </w:r>
            <w:r w:rsidRPr="00E36978">
              <w:rPr>
                <w:rFonts w:cs="Arial"/>
                <w:lang w:eastAsia="ja-JP"/>
              </w:rPr>
              <w:t>3rd</w:t>
            </w:r>
            <w:r w:rsidRPr="00E36978">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E36978" w:rsidRDefault="00000000">
            <w:pPr>
              <w:pStyle w:val="TAN"/>
              <w:rPr>
                <w:rFonts w:cs="Arial"/>
                <w:lang w:eastAsia="zh-CN"/>
              </w:rPr>
            </w:pPr>
            <w:r w:rsidRPr="00E36978">
              <w:rPr>
                <w:rFonts w:cs="Arial"/>
              </w:rPr>
              <w:t xml:space="preserve">Note </w:t>
            </w:r>
            <w:r w:rsidRPr="00E36978">
              <w:rPr>
                <w:rFonts w:eastAsia="SimSun" w:cs="Arial" w:hint="eastAsia"/>
                <w:lang w:val="en-US" w:eastAsia="zh-CN"/>
              </w:rPr>
              <w:t>4</w:t>
            </w:r>
            <w:r w:rsidRPr="00E36978">
              <w:rPr>
                <w:rFonts w:cs="Arial"/>
              </w:rPr>
              <w:t>:</w:t>
            </w:r>
            <w:r w:rsidRPr="00E36978">
              <w:rPr>
                <w:rFonts w:cs="Arial"/>
              </w:rPr>
              <w:tab/>
              <w:t>2 resource blocks allocated to MPDCCH.</w:t>
            </w:r>
          </w:p>
        </w:tc>
      </w:tr>
    </w:tbl>
    <w:p w14:paraId="616E0764" w14:textId="77777777" w:rsidR="00524A5D" w:rsidRPr="00E36978" w:rsidRDefault="00524A5D"/>
    <w:p w14:paraId="551E6AD5" w14:textId="77777777" w:rsidR="00524A5D" w:rsidRPr="00E36978" w:rsidRDefault="00000000">
      <w:pPr>
        <w:pStyle w:val="Heading2"/>
      </w:pPr>
      <w:bookmarkStart w:id="2276" w:name="_Toc1565"/>
      <w:bookmarkStart w:id="2277" w:name="_Toc13746"/>
      <w:bookmarkStart w:id="2278" w:name="_Toc25891"/>
      <w:bookmarkStart w:id="2279" w:name="_Toc30641"/>
      <w:bookmarkStart w:id="2280" w:name="_Toc232582116"/>
      <w:bookmarkStart w:id="2281" w:name="_Toc163510901"/>
      <w:r w:rsidRPr="00E36978">
        <w:t>A.3.2A</w:t>
      </w:r>
      <w:r w:rsidRPr="00E36978">
        <w:tab/>
        <w:t>Downlink Reference measurement channel for TX characteristics</w:t>
      </w:r>
      <w:bookmarkEnd w:id="2276"/>
      <w:bookmarkEnd w:id="2277"/>
      <w:bookmarkEnd w:id="2278"/>
      <w:bookmarkEnd w:id="2279"/>
      <w:bookmarkEnd w:id="2280"/>
      <w:bookmarkEnd w:id="2281"/>
    </w:p>
    <w:p w14:paraId="0AF54F9D" w14:textId="77777777" w:rsidR="00524A5D" w:rsidRPr="00E36978" w:rsidRDefault="00000000">
      <w:pPr>
        <w:rPr>
          <w:rFonts w:cs="v5.0.0"/>
        </w:rPr>
      </w:pPr>
      <w:r w:rsidRPr="00E36978">
        <w:rPr>
          <w:rFonts w:cs="v5.0.0"/>
        </w:rPr>
        <w:t xml:space="preserve">Tables A.3.2A-1 </w:t>
      </w:r>
      <w:r w:rsidRPr="00E36978">
        <w:rPr>
          <w:rFonts w:cs="v5.0.0"/>
          <w:lang w:eastAsia="zh-CN"/>
        </w:rPr>
        <w:t xml:space="preserve">and </w:t>
      </w:r>
      <w:r w:rsidRPr="00E36978">
        <w:rPr>
          <w:rFonts w:cs="v5.0.0"/>
        </w:rPr>
        <w:t>A.3.2A-</w:t>
      </w:r>
      <w:r w:rsidRPr="00E36978">
        <w:rPr>
          <w:rFonts w:cs="v5.0.0"/>
          <w:lang w:eastAsia="zh-CN"/>
        </w:rPr>
        <w:t>2</w:t>
      </w:r>
      <w:r w:rsidRPr="00E36978">
        <w:rPr>
          <w:rFonts w:cs="v5.0.0"/>
        </w:rPr>
        <w:t xml:space="preserve"> describes the reference measurement channels to be used on the downlink during  Transmitter Characteristics (clause 6)</w:t>
      </w:r>
      <w:r w:rsidRPr="00E36978">
        <w:rPr>
          <w:rFonts w:cs="v5.0.0"/>
          <w:lang w:eastAsia="zh-CN"/>
        </w:rPr>
        <w:t xml:space="preserve"> for FDD</w:t>
      </w:r>
      <w:r w:rsidRPr="00E36978">
        <w:rPr>
          <w:rFonts w:cs="v5.0.0"/>
        </w:rPr>
        <w:t>. The number of allocated resource blocks have been defined (partial allocation) to allow the transmission of PBCH, PSS/SSS and system information mapped on PDSCH.</w:t>
      </w:r>
    </w:p>
    <w:p w14:paraId="7FFBF287" w14:textId="77777777" w:rsidR="00524A5D" w:rsidRPr="00E36978" w:rsidRDefault="00000000">
      <w:pPr>
        <w:pStyle w:val="TH"/>
      </w:pPr>
      <w:r w:rsidRPr="00E36978">
        <w:lastRenderedPageBreak/>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E36978" w14:paraId="5DD29334" w14:textId="77777777">
        <w:trPr>
          <w:jc w:val="center"/>
        </w:trPr>
        <w:tc>
          <w:tcPr>
            <w:tcW w:w="2267" w:type="dxa"/>
            <w:tcMar>
              <w:top w:w="0" w:type="dxa"/>
              <w:left w:w="108" w:type="dxa"/>
              <w:bottom w:w="0" w:type="dxa"/>
              <w:right w:w="108" w:type="dxa"/>
            </w:tcMar>
          </w:tcPr>
          <w:p w14:paraId="7F942398" w14:textId="77777777" w:rsidR="00524A5D" w:rsidRPr="00E36978" w:rsidRDefault="00000000">
            <w:pPr>
              <w:pStyle w:val="TAH"/>
              <w:rPr>
                <w:rFonts w:cs="Arial"/>
                <w:lang w:eastAsia="zh-CN"/>
              </w:rPr>
            </w:pPr>
            <w:r w:rsidRPr="00E36978">
              <w:rPr>
                <w:rFonts w:cs="Arial"/>
                <w:lang w:eastAsia="zh-CN"/>
              </w:rPr>
              <w:t>Parameter</w:t>
            </w:r>
          </w:p>
        </w:tc>
        <w:tc>
          <w:tcPr>
            <w:tcW w:w="1088" w:type="dxa"/>
            <w:tcMar>
              <w:top w:w="0" w:type="dxa"/>
              <w:left w:w="108" w:type="dxa"/>
              <w:bottom w:w="0" w:type="dxa"/>
              <w:right w:w="108" w:type="dxa"/>
            </w:tcMar>
          </w:tcPr>
          <w:p w14:paraId="7126767A" w14:textId="77777777" w:rsidR="00524A5D" w:rsidRPr="00E36978" w:rsidRDefault="00000000">
            <w:pPr>
              <w:pStyle w:val="TAH"/>
              <w:rPr>
                <w:rFonts w:cs="Arial"/>
                <w:lang w:eastAsia="zh-CN"/>
              </w:rPr>
            </w:pPr>
            <w:r w:rsidRPr="00E36978">
              <w:rPr>
                <w:rFonts w:cs="Arial"/>
                <w:lang w:eastAsia="zh-CN"/>
              </w:rPr>
              <w:t>Unit</w:t>
            </w:r>
          </w:p>
        </w:tc>
        <w:tc>
          <w:tcPr>
            <w:tcW w:w="5773" w:type="dxa"/>
            <w:tcMar>
              <w:top w:w="0" w:type="dxa"/>
              <w:left w:w="108" w:type="dxa"/>
              <w:bottom w:w="0" w:type="dxa"/>
              <w:right w:w="108" w:type="dxa"/>
            </w:tcMar>
          </w:tcPr>
          <w:p w14:paraId="6B9C14B0" w14:textId="77777777" w:rsidR="00524A5D" w:rsidRPr="00E36978" w:rsidRDefault="00000000">
            <w:pPr>
              <w:pStyle w:val="TAH"/>
              <w:rPr>
                <w:rFonts w:cs="Arial"/>
                <w:lang w:eastAsia="zh-CN"/>
              </w:rPr>
            </w:pPr>
            <w:r w:rsidRPr="00E36978">
              <w:rPr>
                <w:rFonts w:cs="Arial"/>
                <w:lang w:eastAsia="zh-CN"/>
              </w:rPr>
              <w:t>Value</w:t>
            </w:r>
          </w:p>
        </w:tc>
      </w:tr>
      <w:tr w:rsidR="00524A5D" w:rsidRPr="00E36978" w14:paraId="1924FAE7" w14:textId="77777777">
        <w:trPr>
          <w:jc w:val="center"/>
        </w:trPr>
        <w:tc>
          <w:tcPr>
            <w:tcW w:w="2267" w:type="dxa"/>
            <w:tcMar>
              <w:top w:w="0" w:type="dxa"/>
              <w:left w:w="108" w:type="dxa"/>
              <w:bottom w:w="0" w:type="dxa"/>
              <w:right w:w="108" w:type="dxa"/>
            </w:tcMar>
          </w:tcPr>
          <w:p w14:paraId="7266280D" w14:textId="77777777" w:rsidR="00524A5D" w:rsidRPr="00E36978" w:rsidRDefault="00000000">
            <w:pPr>
              <w:pStyle w:val="TAL"/>
              <w:rPr>
                <w:rFonts w:cs="Arial"/>
              </w:rPr>
            </w:pPr>
            <w:r w:rsidRPr="00E36978">
              <w:rPr>
                <w:rFonts w:cs="Arial"/>
              </w:rPr>
              <w:t>Channel bandwidth</w:t>
            </w:r>
          </w:p>
        </w:tc>
        <w:tc>
          <w:tcPr>
            <w:tcW w:w="1088" w:type="dxa"/>
            <w:tcMar>
              <w:top w:w="0" w:type="dxa"/>
              <w:left w:w="108" w:type="dxa"/>
              <w:bottom w:w="0" w:type="dxa"/>
              <w:right w:w="108" w:type="dxa"/>
            </w:tcMar>
          </w:tcPr>
          <w:p w14:paraId="541B65B8" w14:textId="77777777" w:rsidR="00524A5D" w:rsidRPr="00E36978" w:rsidRDefault="00000000">
            <w:pPr>
              <w:pStyle w:val="TAC"/>
              <w:rPr>
                <w:rFonts w:cs="Arial"/>
              </w:rPr>
            </w:pPr>
            <w:r w:rsidRPr="00E36978">
              <w:rPr>
                <w:rFonts w:cs="Arial"/>
              </w:rPr>
              <w:t>MHz</w:t>
            </w:r>
          </w:p>
        </w:tc>
        <w:tc>
          <w:tcPr>
            <w:tcW w:w="5773" w:type="dxa"/>
            <w:tcMar>
              <w:top w:w="0" w:type="dxa"/>
              <w:left w:w="108" w:type="dxa"/>
              <w:bottom w:w="0" w:type="dxa"/>
              <w:right w:w="108" w:type="dxa"/>
            </w:tcMar>
          </w:tcPr>
          <w:p w14:paraId="3A1A2C5F" w14:textId="77777777" w:rsidR="00524A5D" w:rsidRPr="00E36978" w:rsidRDefault="00000000">
            <w:pPr>
              <w:pStyle w:val="TAC"/>
              <w:rPr>
                <w:rFonts w:cs="Arial"/>
              </w:rPr>
            </w:pPr>
            <w:r w:rsidRPr="00E36978">
              <w:rPr>
                <w:rFonts w:cs="Arial"/>
              </w:rPr>
              <w:t>1.4</w:t>
            </w:r>
          </w:p>
        </w:tc>
      </w:tr>
      <w:tr w:rsidR="00524A5D" w:rsidRPr="00E36978" w14:paraId="5F932DAD" w14:textId="77777777">
        <w:trPr>
          <w:jc w:val="center"/>
        </w:trPr>
        <w:tc>
          <w:tcPr>
            <w:tcW w:w="2267" w:type="dxa"/>
            <w:tcMar>
              <w:top w:w="0" w:type="dxa"/>
              <w:left w:w="108" w:type="dxa"/>
              <w:bottom w:w="0" w:type="dxa"/>
              <w:right w:w="108" w:type="dxa"/>
            </w:tcMar>
          </w:tcPr>
          <w:p w14:paraId="3ABA20D9" w14:textId="77777777" w:rsidR="00524A5D" w:rsidRPr="00E36978" w:rsidRDefault="00000000">
            <w:pPr>
              <w:pStyle w:val="TAL"/>
              <w:rPr>
                <w:rFonts w:cs="Arial"/>
              </w:rPr>
            </w:pPr>
            <w:r w:rsidRPr="00E36978">
              <w:rPr>
                <w:rFonts w:cs="Arial"/>
              </w:rPr>
              <w:t>Allocated resource blocks</w:t>
            </w:r>
          </w:p>
        </w:tc>
        <w:tc>
          <w:tcPr>
            <w:tcW w:w="1088" w:type="dxa"/>
            <w:tcMar>
              <w:top w:w="0" w:type="dxa"/>
              <w:left w:w="108" w:type="dxa"/>
              <w:bottom w:w="0" w:type="dxa"/>
              <w:right w:w="108" w:type="dxa"/>
            </w:tcMar>
          </w:tcPr>
          <w:p w14:paraId="118AEFC3" w14:textId="77777777" w:rsidR="00524A5D" w:rsidRPr="00E36978"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E36978" w:rsidRDefault="00000000">
            <w:pPr>
              <w:pStyle w:val="TAC"/>
              <w:rPr>
                <w:rFonts w:cs="Arial"/>
              </w:rPr>
            </w:pPr>
            <w:r w:rsidRPr="00E36978">
              <w:rPr>
                <w:rFonts w:cs="Arial"/>
              </w:rPr>
              <w:t>4</w:t>
            </w:r>
          </w:p>
        </w:tc>
      </w:tr>
      <w:tr w:rsidR="00524A5D" w:rsidRPr="00E36978" w14:paraId="038C484F" w14:textId="77777777">
        <w:trPr>
          <w:jc w:val="center"/>
        </w:trPr>
        <w:tc>
          <w:tcPr>
            <w:tcW w:w="2267" w:type="dxa"/>
            <w:tcMar>
              <w:top w:w="0" w:type="dxa"/>
              <w:left w:w="108" w:type="dxa"/>
              <w:bottom w:w="0" w:type="dxa"/>
              <w:right w:w="108" w:type="dxa"/>
            </w:tcMar>
          </w:tcPr>
          <w:p w14:paraId="2C4C3C9C" w14:textId="77777777" w:rsidR="00524A5D" w:rsidRPr="00E36978" w:rsidRDefault="00000000">
            <w:pPr>
              <w:pStyle w:val="TAL"/>
              <w:rPr>
                <w:rFonts w:cs="Arial"/>
              </w:rPr>
            </w:pPr>
            <w:r w:rsidRPr="00E36978">
              <w:rPr>
                <w:rFonts w:cs="Arial"/>
              </w:rPr>
              <w:t>Subcarriers per resource block</w:t>
            </w:r>
          </w:p>
        </w:tc>
        <w:tc>
          <w:tcPr>
            <w:tcW w:w="1088" w:type="dxa"/>
            <w:tcMar>
              <w:top w:w="0" w:type="dxa"/>
              <w:left w:w="108" w:type="dxa"/>
              <w:bottom w:w="0" w:type="dxa"/>
              <w:right w:w="108" w:type="dxa"/>
            </w:tcMar>
          </w:tcPr>
          <w:p w14:paraId="03BE02B2" w14:textId="77777777" w:rsidR="00524A5D" w:rsidRPr="00E36978"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E36978" w:rsidRDefault="00000000">
            <w:pPr>
              <w:pStyle w:val="TAC"/>
              <w:rPr>
                <w:rFonts w:cs="Arial"/>
              </w:rPr>
            </w:pPr>
            <w:r w:rsidRPr="00E36978">
              <w:rPr>
                <w:rFonts w:cs="Arial"/>
              </w:rPr>
              <w:t>12</w:t>
            </w:r>
          </w:p>
        </w:tc>
      </w:tr>
      <w:tr w:rsidR="00524A5D" w:rsidRPr="00E36978" w14:paraId="2F98D32A" w14:textId="77777777">
        <w:trPr>
          <w:jc w:val="center"/>
        </w:trPr>
        <w:tc>
          <w:tcPr>
            <w:tcW w:w="2267" w:type="dxa"/>
            <w:tcMar>
              <w:top w:w="0" w:type="dxa"/>
              <w:left w:w="108" w:type="dxa"/>
              <w:bottom w:w="0" w:type="dxa"/>
              <w:right w:w="108" w:type="dxa"/>
            </w:tcMar>
          </w:tcPr>
          <w:p w14:paraId="37BEB9D2" w14:textId="77777777" w:rsidR="00524A5D" w:rsidRPr="00E36978" w:rsidRDefault="00000000">
            <w:pPr>
              <w:pStyle w:val="TAL"/>
              <w:rPr>
                <w:rFonts w:cs="Arial"/>
              </w:rPr>
            </w:pPr>
            <w:r w:rsidRPr="00E36978">
              <w:rPr>
                <w:rFonts w:cs="Arial"/>
              </w:rPr>
              <w:t>Allocated subframes per Radio Frame</w:t>
            </w:r>
          </w:p>
        </w:tc>
        <w:tc>
          <w:tcPr>
            <w:tcW w:w="1088" w:type="dxa"/>
            <w:tcMar>
              <w:top w:w="0" w:type="dxa"/>
              <w:left w:w="108" w:type="dxa"/>
              <w:bottom w:w="0" w:type="dxa"/>
              <w:right w:w="108" w:type="dxa"/>
            </w:tcMar>
          </w:tcPr>
          <w:p w14:paraId="2AEB6CD4" w14:textId="77777777" w:rsidR="00524A5D" w:rsidRPr="00E36978"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E36978" w:rsidRDefault="00000000">
            <w:pPr>
              <w:pStyle w:val="TAC"/>
              <w:rPr>
                <w:rFonts w:cs="Arial"/>
                <w:lang w:eastAsia="ja-JP"/>
              </w:rPr>
            </w:pPr>
            <w:r w:rsidRPr="00E36978">
              <w:rPr>
                <w:rFonts w:cs="Arial"/>
                <w:lang w:eastAsia="ja-JP"/>
              </w:rPr>
              <w:t>2</w:t>
            </w:r>
          </w:p>
        </w:tc>
      </w:tr>
      <w:tr w:rsidR="00524A5D" w:rsidRPr="00E36978" w14:paraId="794F9440" w14:textId="77777777">
        <w:trPr>
          <w:jc w:val="center"/>
        </w:trPr>
        <w:tc>
          <w:tcPr>
            <w:tcW w:w="2267" w:type="dxa"/>
            <w:tcMar>
              <w:top w:w="0" w:type="dxa"/>
              <w:left w:w="108" w:type="dxa"/>
              <w:bottom w:w="0" w:type="dxa"/>
              <w:right w:w="108" w:type="dxa"/>
            </w:tcMar>
          </w:tcPr>
          <w:p w14:paraId="14E9B014" w14:textId="77777777" w:rsidR="00524A5D" w:rsidRPr="00E36978" w:rsidRDefault="00000000">
            <w:pPr>
              <w:pStyle w:val="TAL"/>
              <w:rPr>
                <w:rFonts w:cs="Arial"/>
              </w:rPr>
            </w:pPr>
            <w:r w:rsidRPr="00E36978">
              <w:rPr>
                <w:rFonts w:cs="Arial"/>
              </w:rPr>
              <w:t>Modulation</w:t>
            </w:r>
          </w:p>
        </w:tc>
        <w:tc>
          <w:tcPr>
            <w:tcW w:w="1088" w:type="dxa"/>
            <w:tcMar>
              <w:top w:w="0" w:type="dxa"/>
              <w:left w:w="108" w:type="dxa"/>
              <w:bottom w:w="0" w:type="dxa"/>
              <w:right w:w="108" w:type="dxa"/>
            </w:tcMar>
          </w:tcPr>
          <w:p w14:paraId="64149D1F" w14:textId="77777777" w:rsidR="00524A5D" w:rsidRPr="00E36978"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E36978" w:rsidRDefault="00000000">
            <w:pPr>
              <w:pStyle w:val="TAC"/>
              <w:rPr>
                <w:rFonts w:cs="Arial"/>
              </w:rPr>
            </w:pPr>
            <w:r w:rsidRPr="00E36978">
              <w:rPr>
                <w:rFonts w:cs="Arial"/>
              </w:rPr>
              <w:t>QPSK</w:t>
            </w:r>
          </w:p>
        </w:tc>
      </w:tr>
      <w:tr w:rsidR="00524A5D" w:rsidRPr="00E36978" w14:paraId="09FC4AFB" w14:textId="77777777">
        <w:trPr>
          <w:jc w:val="center"/>
        </w:trPr>
        <w:tc>
          <w:tcPr>
            <w:tcW w:w="2267" w:type="dxa"/>
            <w:tcMar>
              <w:top w:w="0" w:type="dxa"/>
              <w:left w:w="108" w:type="dxa"/>
              <w:bottom w:w="0" w:type="dxa"/>
              <w:right w:w="108" w:type="dxa"/>
            </w:tcMar>
          </w:tcPr>
          <w:p w14:paraId="7CF75A1A" w14:textId="77777777" w:rsidR="00524A5D" w:rsidRPr="00E36978" w:rsidRDefault="00000000">
            <w:pPr>
              <w:pStyle w:val="TAL"/>
              <w:rPr>
                <w:rFonts w:cs="Arial"/>
              </w:rPr>
            </w:pPr>
            <w:r w:rsidRPr="00E36978">
              <w:rPr>
                <w:rFonts w:cs="Arial"/>
              </w:rPr>
              <w:t>Target Coding Rate</w:t>
            </w:r>
          </w:p>
        </w:tc>
        <w:tc>
          <w:tcPr>
            <w:tcW w:w="1088" w:type="dxa"/>
            <w:tcMar>
              <w:top w:w="0" w:type="dxa"/>
              <w:left w:w="108" w:type="dxa"/>
              <w:bottom w:w="0" w:type="dxa"/>
              <w:right w:w="108" w:type="dxa"/>
            </w:tcMar>
          </w:tcPr>
          <w:p w14:paraId="38488537" w14:textId="77777777" w:rsidR="00524A5D" w:rsidRPr="00E36978"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E36978" w:rsidRDefault="00000000">
            <w:pPr>
              <w:pStyle w:val="TAC"/>
              <w:rPr>
                <w:rFonts w:cs="Arial"/>
              </w:rPr>
            </w:pPr>
            <w:r w:rsidRPr="00E36978">
              <w:rPr>
                <w:rFonts w:cs="Arial"/>
              </w:rPr>
              <w:t>1/3</w:t>
            </w:r>
          </w:p>
        </w:tc>
      </w:tr>
      <w:tr w:rsidR="00524A5D" w:rsidRPr="00E36978" w14:paraId="39D4545E" w14:textId="77777777">
        <w:trPr>
          <w:jc w:val="center"/>
        </w:trPr>
        <w:tc>
          <w:tcPr>
            <w:tcW w:w="2267" w:type="dxa"/>
            <w:tcMar>
              <w:top w:w="0" w:type="dxa"/>
              <w:left w:w="108" w:type="dxa"/>
              <w:bottom w:w="0" w:type="dxa"/>
              <w:right w:w="108" w:type="dxa"/>
            </w:tcMar>
          </w:tcPr>
          <w:p w14:paraId="2ED539DB" w14:textId="77777777" w:rsidR="00524A5D" w:rsidRPr="00E36978" w:rsidRDefault="00000000">
            <w:pPr>
              <w:pStyle w:val="TAL"/>
              <w:rPr>
                <w:rFonts w:cs="Arial"/>
              </w:rPr>
            </w:pPr>
            <w:r w:rsidRPr="00E36978">
              <w:rPr>
                <w:rFonts w:cs="Arial"/>
              </w:rPr>
              <w:t>Number of HARQ Processes</w:t>
            </w:r>
          </w:p>
        </w:tc>
        <w:tc>
          <w:tcPr>
            <w:tcW w:w="1088" w:type="dxa"/>
            <w:tcMar>
              <w:top w:w="0" w:type="dxa"/>
              <w:left w:w="108" w:type="dxa"/>
              <w:bottom w:w="0" w:type="dxa"/>
              <w:right w:w="108" w:type="dxa"/>
            </w:tcMar>
          </w:tcPr>
          <w:p w14:paraId="451942A7" w14:textId="77777777" w:rsidR="00524A5D" w:rsidRPr="00E36978" w:rsidRDefault="00000000">
            <w:pPr>
              <w:pStyle w:val="TAC"/>
              <w:rPr>
                <w:rFonts w:cs="Arial"/>
              </w:rPr>
            </w:pPr>
            <w:r w:rsidRPr="00E36978">
              <w:rPr>
                <w:rFonts w:cs="Arial"/>
              </w:rPr>
              <w:t>Processes</w:t>
            </w:r>
          </w:p>
        </w:tc>
        <w:tc>
          <w:tcPr>
            <w:tcW w:w="5773" w:type="dxa"/>
            <w:tcMar>
              <w:top w:w="0" w:type="dxa"/>
              <w:left w:w="108" w:type="dxa"/>
              <w:bottom w:w="0" w:type="dxa"/>
              <w:right w:w="108" w:type="dxa"/>
            </w:tcMar>
          </w:tcPr>
          <w:p w14:paraId="751ECE11" w14:textId="77777777" w:rsidR="00524A5D" w:rsidRPr="00E36978" w:rsidRDefault="00000000">
            <w:pPr>
              <w:pStyle w:val="TAC"/>
              <w:rPr>
                <w:rFonts w:cs="Arial"/>
              </w:rPr>
            </w:pPr>
            <w:r w:rsidRPr="00E36978">
              <w:rPr>
                <w:rFonts w:cs="Arial"/>
              </w:rPr>
              <w:t>[8]</w:t>
            </w:r>
          </w:p>
        </w:tc>
      </w:tr>
      <w:tr w:rsidR="00524A5D" w:rsidRPr="00E36978" w14:paraId="077054E4" w14:textId="77777777">
        <w:trPr>
          <w:jc w:val="center"/>
        </w:trPr>
        <w:tc>
          <w:tcPr>
            <w:tcW w:w="2267" w:type="dxa"/>
            <w:tcMar>
              <w:top w:w="0" w:type="dxa"/>
              <w:left w:w="108" w:type="dxa"/>
              <w:bottom w:w="0" w:type="dxa"/>
              <w:right w:w="108" w:type="dxa"/>
            </w:tcMar>
          </w:tcPr>
          <w:p w14:paraId="21B56D19" w14:textId="77777777" w:rsidR="00524A5D" w:rsidRPr="00E36978" w:rsidRDefault="00000000">
            <w:pPr>
              <w:pStyle w:val="TAL"/>
              <w:rPr>
                <w:rFonts w:cs="Arial"/>
              </w:rPr>
            </w:pPr>
            <w:r w:rsidRPr="00E36978">
              <w:rPr>
                <w:rFonts w:cs="Arial"/>
              </w:rPr>
              <w:t>Maximum number of HARQ transmissions</w:t>
            </w:r>
          </w:p>
        </w:tc>
        <w:tc>
          <w:tcPr>
            <w:tcW w:w="1088" w:type="dxa"/>
            <w:tcMar>
              <w:top w:w="0" w:type="dxa"/>
              <w:left w:w="108" w:type="dxa"/>
              <w:bottom w:w="0" w:type="dxa"/>
              <w:right w:w="108" w:type="dxa"/>
            </w:tcMar>
          </w:tcPr>
          <w:p w14:paraId="48270E7B" w14:textId="77777777" w:rsidR="00524A5D" w:rsidRPr="00E36978"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E36978" w:rsidRDefault="00000000">
            <w:pPr>
              <w:pStyle w:val="TAC"/>
              <w:rPr>
                <w:rFonts w:cs="Arial"/>
              </w:rPr>
            </w:pPr>
            <w:r w:rsidRPr="00E36978">
              <w:rPr>
                <w:rFonts w:cs="Arial"/>
              </w:rPr>
              <w:t>1</w:t>
            </w:r>
          </w:p>
        </w:tc>
      </w:tr>
      <w:tr w:rsidR="00524A5D" w:rsidRPr="00E36978" w14:paraId="26815EFA" w14:textId="77777777">
        <w:trPr>
          <w:jc w:val="center"/>
        </w:trPr>
        <w:tc>
          <w:tcPr>
            <w:tcW w:w="2267" w:type="dxa"/>
            <w:tcMar>
              <w:top w:w="0" w:type="dxa"/>
              <w:left w:w="108" w:type="dxa"/>
              <w:bottom w:w="0" w:type="dxa"/>
              <w:right w:w="108" w:type="dxa"/>
            </w:tcMar>
          </w:tcPr>
          <w:p w14:paraId="7B75654C" w14:textId="77777777" w:rsidR="00524A5D" w:rsidRPr="00E36978" w:rsidRDefault="00000000">
            <w:pPr>
              <w:pStyle w:val="TAL"/>
              <w:rPr>
                <w:rFonts w:cs="Arial"/>
              </w:rPr>
            </w:pPr>
            <w:r w:rsidRPr="00E36978">
              <w:rPr>
                <w:rFonts w:cs="Arial"/>
              </w:rPr>
              <w:t>Information Bit Payload per Sub-Frame</w:t>
            </w:r>
          </w:p>
        </w:tc>
        <w:tc>
          <w:tcPr>
            <w:tcW w:w="1088" w:type="dxa"/>
            <w:tcMar>
              <w:top w:w="0" w:type="dxa"/>
              <w:left w:w="108" w:type="dxa"/>
              <w:bottom w:w="0" w:type="dxa"/>
              <w:right w:w="108" w:type="dxa"/>
            </w:tcMar>
          </w:tcPr>
          <w:p w14:paraId="61BC16D5" w14:textId="77777777" w:rsidR="00524A5D" w:rsidRPr="00E36978"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E36978" w:rsidRDefault="00524A5D">
            <w:pPr>
              <w:pStyle w:val="TAC"/>
              <w:rPr>
                <w:rFonts w:cs="Arial"/>
              </w:rPr>
            </w:pPr>
          </w:p>
        </w:tc>
      </w:tr>
      <w:tr w:rsidR="00524A5D" w:rsidRPr="00E36978" w14:paraId="2426DA8B" w14:textId="77777777">
        <w:trPr>
          <w:jc w:val="center"/>
        </w:trPr>
        <w:tc>
          <w:tcPr>
            <w:tcW w:w="2267" w:type="dxa"/>
            <w:tcMar>
              <w:top w:w="0" w:type="dxa"/>
              <w:left w:w="108" w:type="dxa"/>
              <w:bottom w:w="0" w:type="dxa"/>
              <w:right w:w="108" w:type="dxa"/>
            </w:tcMar>
          </w:tcPr>
          <w:p w14:paraId="4C256CEB"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52D053E1"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1D2EB6C8" w14:textId="77777777" w:rsidR="00524A5D" w:rsidRPr="00E36978" w:rsidRDefault="00000000">
            <w:pPr>
              <w:pStyle w:val="TAC"/>
              <w:rPr>
                <w:rFonts w:cs="Arial"/>
              </w:rPr>
            </w:pPr>
            <w:r w:rsidRPr="00E36978">
              <w:rPr>
                <w:rFonts w:cs="Arial"/>
              </w:rPr>
              <w:t>256</w:t>
            </w:r>
          </w:p>
        </w:tc>
      </w:tr>
      <w:tr w:rsidR="00524A5D" w:rsidRPr="00E36978"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D285AAB" w14:textId="77777777" w:rsidR="00524A5D" w:rsidRPr="00E36978" w:rsidRDefault="00000000">
            <w:pPr>
              <w:pStyle w:val="TAC"/>
              <w:rPr>
                <w:rFonts w:cs="Arial"/>
              </w:rPr>
            </w:pPr>
            <w:r w:rsidRPr="00E36978">
              <w:rPr>
                <w:rFonts w:cs="Arial"/>
              </w:rPr>
              <w:t>N/A</w:t>
            </w:r>
          </w:p>
        </w:tc>
      </w:tr>
      <w:tr w:rsidR="00524A5D" w:rsidRPr="00E36978" w14:paraId="58122492" w14:textId="77777777">
        <w:trPr>
          <w:jc w:val="center"/>
        </w:trPr>
        <w:tc>
          <w:tcPr>
            <w:tcW w:w="2267" w:type="dxa"/>
            <w:tcMar>
              <w:top w:w="0" w:type="dxa"/>
              <w:left w:w="108" w:type="dxa"/>
              <w:bottom w:w="0" w:type="dxa"/>
              <w:right w:w="108" w:type="dxa"/>
            </w:tcMar>
          </w:tcPr>
          <w:p w14:paraId="4806871A"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3D79D5AD"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0607108A" w14:textId="77777777" w:rsidR="00524A5D" w:rsidRPr="00E36978" w:rsidRDefault="00000000">
            <w:pPr>
              <w:pStyle w:val="TAC"/>
              <w:rPr>
                <w:rFonts w:cs="Arial"/>
              </w:rPr>
            </w:pPr>
            <w:r w:rsidRPr="00E36978">
              <w:rPr>
                <w:rFonts w:cs="Arial"/>
              </w:rPr>
              <w:t>N/A</w:t>
            </w:r>
          </w:p>
        </w:tc>
      </w:tr>
      <w:tr w:rsidR="00524A5D" w:rsidRPr="00E36978" w14:paraId="795230D9" w14:textId="77777777">
        <w:trPr>
          <w:jc w:val="center"/>
        </w:trPr>
        <w:tc>
          <w:tcPr>
            <w:tcW w:w="2267" w:type="dxa"/>
            <w:tcMar>
              <w:top w:w="0" w:type="dxa"/>
              <w:left w:w="108" w:type="dxa"/>
              <w:bottom w:w="0" w:type="dxa"/>
              <w:right w:w="108" w:type="dxa"/>
            </w:tcMar>
          </w:tcPr>
          <w:p w14:paraId="4B11D5D9"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0645B363"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3AFF905E" w14:textId="77777777" w:rsidR="00524A5D" w:rsidRPr="00E36978" w:rsidRDefault="00000000">
            <w:pPr>
              <w:pStyle w:val="TAC"/>
              <w:rPr>
                <w:rFonts w:cs="Arial"/>
              </w:rPr>
            </w:pPr>
            <w:r w:rsidRPr="00E36978">
              <w:rPr>
                <w:rFonts w:cs="Arial"/>
              </w:rPr>
              <w:t>N/A</w:t>
            </w:r>
          </w:p>
        </w:tc>
      </w:tr>
      <w:tr w:rsidR="00524A5D" w:rsidRPr="00E36978" w14:paraId="3F6F66DD" w14:textId="77777777">
        <w:trPr>
          <w:jc w:val="center"/>
        </w:trPr>
        <w:tc>
          <w:tcPr>
            <w:tcW w:w="2267" w:type="dxa"/>
            <w:tcMar>
              <w:top w:w="0" w:type="dxa"/>
              <w:left w:w="108" w:type="dxa"/>
              <w:bottom w:w="0" w:type="dxa"/>
              <w:right w:w="108" w:type="dxa"/>
            </w:tcMar>
          </w:tcPr>
          <w:p w14:paraId="6128F8B4" w14:textId="77777777" w:rsidR="00524A5D" w:rsidRPr="00E36978" w:rsidRDefault="00000000">
            <w:pPr>
              <w:pStyle w:val="TAL"/>
              <w:rPr>
                <w:rFonts w:cs="Arial"/>
              </w:rPr>
            </w:pPr>
            <w:r w:rsidRPr="00E36978">
              <w:rPr>
                <w:rFonts w:cs="Arial"/>
              </w:rPr>
              <w:t>Transport block CRC</w:t>
            </w:r>
          </w:p>
        </w:tc>
        <w:tc>
          <w:tcPr>
            <w:tcW w:w="1088" w:type="dxa"/>
            <w:tcMar>
              <w:top w:w="0" w:type="dxa"/>
              <w:left w:w="108" w:type="dxa"/>
              <w:bottom w:w="0" w:type="dxa"/>
              <w:right w:w="108" w:type="dxa"/>
            </w:tcMar>
          </w:tcPr>
          <w:p w14:paraId="7BDA059A"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7615DA94" w14:textId="77777777" w:rsidR="00524A5D" w:rsidRPr="00E36978" w:rsidRDefault="00000000">
            <w:pPr>
              <w:pStyle w:val="TAC"/>
              <w:rPr>
                <w:rFonts w:cs="Arial"/>
              </w:rPr>
            </w:pPr>
            <w:r w:rsidRPr="00E36978">
              <w:rPr>
                <w:rFonts w:cs="Arial"/>
              </w:rPr>
              <w:t>24</w:t>
            </w:r>
          </w:p>
        </w:tc>
      </w:tr>
      <w:tr w:rsidR="00524A5D" w:rsidRPr="00E36978" w14:paraId="59F82664" w14:textId="77777777">
        <w:trPr>
          <w:jc w:val="center"/>
        </w:trPr>
        <w:tc>
          <w:tcPr>
            <w:tcW w:w="2267" w:type="dxa"/>
            <w:tcMar>
              <w:top w:w="0" w:type="dxa"/>
              <w:left w:w="108" w:type="dxa"/>
              <w:bottom w:w="0" w:type="dxa"/>
              <w:right w:w="108" w:type="dxa"/>
            </w:tcMar>
          </w:tcPr>
          <w:p w14:paraId="2FC9F2F2" w14:textId="77777777" w:rsidR="00524A5D" w:rsidRPr="00E36978" w:rsidRDefault="00000000">
            <w:pPr>
              <w:pStyle w:val="TAL"/>
              <w:rPr>
                <w:rFonts w:cs="Arial"/>
              </w:rPr>
            </w:pPr>
            <w:r w:rsidRPr="00E36978">
              <w:rPr>
                <w:rFonts w:cs="Arial"/>
              </w:rPr>
              <w:t>Number of Code Blocks per Sub-Frame</w:t>
            </w:r>
          </w:p>
        </w:tc>
        <w:tc>
          <w:tcPr>
            <w:tcW w:w="1088" w:type="dxa"/>
            <w:tcMar>
              <w:top w:w="0" w:type="dxa"/>
              <w:left w:w="108" w:type="dxa"/>
              <w:bottom w:w="0" w:type="dxa"/>
              <w:right w:w="108" w:type="dxa"/>
            </w:tcMar>
          </w:tcPr>
          <w:p w14:paraId="7179EC67" w14:textId="77777777" w:rsidR="00524A5D" w:rsidRPr="00E36978"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E36978" w:rsidRDefault="00524A5D">
            <w:pPr>
              <w:pStyle w:val="TAC"/>
              <w:rPr>
                <w:rFonts w:cs="Arial"/>
              </w:rPr>
            </w:pPr>
          </w:p>
        </w:tc>
      </w:tr>
      <w:tr w:rsidR="00524A5D" w:rsidRPr="00E36978" w14:paraId="47A6C94A" w14:textId="77777777">
        <w:trPr>
          <w:jc w:val="center"/>
        </w:trPr>
        <w:tc>
          <w:tcPr>
            <w:tcW w:w="2267" w:type="dxa"/>
            <w:tcMar>
              <w:top w:w="0" w:type="dxa"/>
              <w:left w:w="108" w:type="dxa"/>
              <w:bottom w:w="0" w:type="dxa"/>
              <w:right w:w="108" w:type="dxa"/>
            </w:tcMar>
          </w:tcPr>
          <w:p w14:paraId="1FE5B04F"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49A98258"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06FA33ED" w14:textId="77777777" w:rsidR="00524A5D" w:rsidRPr="00E36978" w:rsidRDefault="00000000">
            <w:pPr>
              <w:pStyle w:val="TAC"/>
              <w:rPr>
                <w:rFonts w:cs="Arial"/>
              </w:rPr>
            </w:pPr>
            <w:r w:rsidRPr="00E36978">
              <w:rPr>
                <w:rFonts w:cs="Arial"/>
              </w:rPr>
              <w:t>1</w:t>
            </w:r>
          </w:p>
        </w:tc>
      </w:tr>
      <w:tr w:rsidR="00524A5D" w:rsidRPr="00E36978"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E36978" w:rsidRDefault="00000000">
            <w:pPr>
              <w:pStyle w:val="TAC"/>
              <w:rPr>
                <w:rFonts w:cs="Arial"/>
              </w:rPr>
            </w:pPr>
            <w:r w:rsidRPr="00E36978">
              <w:rPr>
                <w:rFonts w:cs="Arial"/>
              </w:rPr>
              <w:t>N/A</w:t>
            </w:r>
          </w:p>
        </w:tc>
      </w:tr>
      <w:tr w:rsidR="00524A5D" w:rsidRPr="00E36978" w14:paraId="58B403F6" w14:textId="77777777">
        <w:trPr>
          <w:jc w:val="center"/>
        </w:trPr>
        <w:tc>
          <w:tcPr>
            <w:tcW w:w="2267" w:type="dxa"/>
            <w:tcMar>
              <w:top w:w="0" w:type="dxa"/>
              <w:left w:w="108" w:type="dxa"/>
              <w:bottom w:w="0" w:type="dxa"/>
              <w:right w:w="108" w:type="dxa"/>
            </w:tcMar>
          </w:tcPr>
          <w:p w14:paraId="72B7B6B6"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0CE96AB1"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71AEC477" w14:textId="77777777" w:rsidR="00524A5D" w:rsidRPr="00E36978" w:rsidRDefault="00000000">
            <w:pPr>
              <w:pStyle w:val="TAC"/>
              <w:rPr>
                <w:rFonts w:cs="Arial"/>
              </w:rPr>
            </w:pPr>
            <w:r w:rsidRPr="00E36978">
              <w:rPr>
                <w:rFonts w:cs="Arial"/>
              </w:rPr>
              <w:t>N/A</w:t>
            </w:r>
          </w:p>
        </w:tc>
      </w:tr>
      <w:tr w:rsidR="00524A5D" w:rsidRPr="00E36978" w14:paraId="6B36E1C9" w14:textId="77777777">
        <w:trPr>
          <w:jc w:val="center"/>
        </w:trPr>
        <w:tc>
          <w:tcPr>
            <w:tcW w:w="2267" w:type="dxa"/>
            <w:tcMar>
              <w:top w:w="0" w:type="dxa"/>
              <w:left w:w="108" w:type="dxa"/>
              <w:bottom w:w="0" w:type="dxa"/>
              <w:right w:w="108" w:type="dxa"/>
            </w:tcMar>
          </w:tcPr>
          <w:p w14:paraId="0D08E297"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28E975C0"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1F5717C0" w14:textId="77777777" w:rsidR="00524A5D" w:rsidRPr="00E36978" w:rsidRDefault="00000000">
            <w:pPr>
              <w:pStyle w:val="TAC"/>
              <w:rPr>
                <w:rFonts w:cs="Arial"/>
              </w:rPr>
            </w:pPr>
            <w:r w:rsidRPr="00E36978">
              <w:rPr>
                <w:rFonts w:cs="Arial"/>
              </w:rPr>
              <w:t>N/A</w:t>
            </w:r>
          </w:p>
        </w:tc>
      </w:tr>
      <w:tr w:rsidR="00524A5D" w:rsidRPr="00E36978" w14:paraId="69B997E0" w14:textId="77777777">
        <w:trPr>
          <w:jc w:val="center"/>
        </w:trPr>
        <w:tc>
          <w:tcPr>
            <w:tcW w:w="2267" w:type="dxa"/>
            <w:tcMar>
              <w:top w:w="0" w:type="dxa"/>
              <w:left w:w="108" w:type="dxa"/>
              <w:bottom w:w="0" w:type="dxa"/>
              <w:right w:w="108" w:type="dxa"/>
            </w:tcMar>
          </w:tcPr>
          <w:p w14:paraId="3380CF56" w14:textId="77777777" w:rsidR="00524A5D" w:rsidRPr="00E36978" w:rsidRDefault="00000000">
            <w:pPr>
              <w:pStyle w:val="TAL"/>
              <w:rPr>
                <w:rFonts w:cs="Arial"/>
              </w:rPr>
            </w:pPr>
            <w:r w:rsidRPr="00E36978">
              <w:rPr>
                <w:rFonts w:cs="Arial"/>
              </w:rPr>
              <w:t>Binary Channel Bits Per Sub-Frame</w:t>
            </w:r>
          </w:p>
        </w:tc>
        <w:tc>
          <w:tcPr>
            <w:tcW w:w="1088" w:type="dxa"/>
            <w:tcMar>
              <w:top w:w="0" w:type="dxa"/>
              <w:left w:w="108" w:type="dxa"/>
              <w:bottom w:w="0" w:type="dxa"/>
              <w:right w:w="108" w:type="dxa"/>
            </w:tcMar>
          </w:tcPr>
          <w:p w14:paraId="6F9EDEB2" w14:textId="77777777" w:rsidR="00524A5D" w:rsidRPr="00E36978"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E36978" w:rsidRDefault="00524A5D">
            <w:pPr>
              <w:pStyle w:val="TAC"/>
              <w:rPr>
                <w:rFonts w:cs="Arial"/>
              </w:rPr>
            </w:pPr>
          </w:p>
        </w:tc>
      </w:tr>
      <w:tr w:rsidR="00524A5D" w:rsidRPr="00E36978" w14:paraId="2EC61534" w14:textId="77777777">
        <w:trPr>
          <w:jc w:val="center"/>
        </w:trPr>
        <w:tc>
          <w:tcPr>
            <w:tcW w:w="2267" w:type="dxa"/>
            <w:tcMar>
              <w:top w:w="0" w:type="dxa"/>
              <w:left w:w="108" w:type="dxa"/>
              <w:bottom w:w="0" w:type="dxa"/>
              <w:right w:w="108" w:type="dxa"/>
            </w:tcMar>
          </w:tcPr>
          <w:p w14:paraId="100464B7" w14:textId="77777777" w:rsidR="00524A5D" w:rsidRPr="00E36978" w:rsidRDefault="00000000">
            <w:pPr>
              <w:pStyle w:val="TAL"/>
              <w:rPr>
                <w:rFonts w:cs="Arial"/>
              </w:rPr>
            </w:pPr>
            <w:r w:rsidRPr="00E36978">
              <w:rPr>
                <w:rFonts w:cs="Arial"/>
              </w:rPr>
              <w:t>  For Sub-Frames 3, 8</w:t>
            </w:r>
          </w:p>
        </w:tc>
        <w:tc>
          <w:tcPr>
            <w:tcW w:w="1088" w:type="dxa"/>
            <w:tcMar>
              <w:top w:w="0" w:type="dxa"/>
              <w:left w:w="108" w:type="dxa"/>
              <w:bottom w:w="0" w:type="dxa"/>
              <w:right w:w="108" w:type="dxa"/>
            </w:tcMar>
          </w:tcPr>
          <w:p w14:paraId="13986905"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5901A28E" w14:textId="77777777" w:rsidR="00524A5D" w:rsidRPr="00E36978" w:rsidRDefault="00000000">
            <w:pPr>
              <w:pStyle w:val="TAC"/>
              <w:rPr>
                <w:rFonts w:cs="Arial"/>
              </w:rPr>
            </w:pPr>
            <w:r w:rsidRPr="00E36978">
              <w:rPr>
                <w:rFonts w:cs="Arial"/>
              </w:rPr>
              <w:t>912</w:t>
            </w:r>
          </w:p>
        </w:tc>
      </w:tr>
      <w:tr w:rsidR="00524A5D" w:rsidRPr="00E36978"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E36978" w:rsidRDefault="00000000">
            <w:pPr>
              <w:pStyle w:val="TAL"/>
              <w:rPr>
                <w:rFonts w:cs="Arial"/>
              </w:rPr>
            </w:pPr>
            <w:r w:rsidRPr="00E36978">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E36978" w:rsidRDefault="00000000">
            <w:pPr>
              <w:pStyle w:val="TAC"/>
              <w:rPr>
                <w:rFonts w:cs="Arial"/>
              </w:rPr>
            </w:pPr>
            <w:r w:rsidRPr="00E36978">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1DB127C" w14:textId="77777777" w:rsidR="00524A5D" w:rsidRPr="00E36978" w:rsidRDefault="00000000">
            <w:pPr>
              <w:pStyle w:val="TAC"/>
              <w:rPr>
                <w:rFonts w:cs="Arial"/>
              </w:rPr>
            </w:pPr>
            <w:r w:rsidRPr="00E36978">
              <w:rPr>
                <w:rFonts w:cs="Arial"/>
              </w:rPr>
              <w:t>N/A</w:t>
            </w:r>
          </w:p>
        </w:tc>
      </w:tr>
      <w:tr w:rsidR="00524A5D" w:rsidRPr="00E36978" w14:paraId="36100D26" w14:textId="77777777">
        <w:trPr>
          <w:jc w:val="center"/>
        </w:trPr>
        <w:tc>
          <w:tcPr>
            <w:tcW w:w="2267" w:type="dxa"/>
            <w:tcMar>
              <w:top w:w="0" w:type="dxa"/>
              <w:left w:w="108" w:type="dxa"/>
              <w:bottom w:w="0" w:type="dxa"/>
              <w:right w:w="108" w:type="dxa"/>
            </w:tcMar>
          </w:tcPr>
          <w:p w14:paraId="6BF193E6" w14:textId="77777777" w:rsidR="00524A5D" w:rsidRPr="00E36978" w:rsidRDefault="00000000">
            <w:pPr>
              <w:pStyle w:val="TAL"/>
              <w:rPr>
                <w:rFonts w:cs="Arial"/>
              </w:rPr>
            </w:pPr>
            <w:r w:rsidRPr="00E36978">
              <w:rPr>
                <w:rFonts w:cs="Arial"/>
              </w:rPr>
              <w:t>  For Sub-Frame 4</w:t>
            </w:r>
          </w:p>
        </w:tc>
        <w:tc>
          <w:tcPr>
            <w:tcW w:w="1088" w:type="dxa"/>
            <w:tcMar>
              <w:top w:w="0" w:type="dxa"/>
              <w:left w:w="108" w:type="dxa"/>
              <w:bottom w:w="0" w:type="dxa"/>
              <w:right w:w="108" w:type="dxa"/>
            </w:tcMar>
          </w:tcPr>
          <w:p w14:paraId="2DC3C608" w14:textId="77777777" w:rsidR="00524A5D" w:rsidRPr="00E36978" w:rsidRDefault="00000000">
            <w:pPr>
              <w:pStyle w:val="TAC"/>
              <w:rPr>
                <w:rFonts w:cs="Arial"/>
              </w:rPr>
            </w:pPr>
            <w:r w:rsidRPr="00E36978">
              <w:rPr>
                <w:rFonts w:cs="Arial"/>
              </w:rPr>
              <w:t>Bits</w:t>
            </w:r>
          </w:p>
        </w:tc>
        <w:tc>
          <w:tcPr>
            <w:tcW w:w="5773" w:type="dxa"/>
            <w:tcMar>
              <w:top w:w="0" w:type="dxa"/>
              <w:left w:w="108" w:type="dxa"/>
              <w:bottom w:w="0" w:type="dxa"/>
              <w:right w:w="108" w:type="dxa"/>
            </w:tcMar>
          </w:tcPr>
          <w:p w14:paraId="4A90F4E7" w14:textId="77777777" w:rsidR="00524A5D" w:rsidRPr="00E36978" w:rsidRDefault="00000000">
            <w:pPr>
              <w:pStyle w:val="TAC"/>
              <w:rPr>
                <w:rFonts w:cs="Arial"/>
              </w:rPr>
            </w:pPr>
            <w:r w:rsidRPr="00E36978">
              <w:rPr>
                <w:rFonts w:cs="Arial"/>
              </w:rPr>
              <w:t>N/A</w:t>
            </w:r>
          </w:p>
        </w:tc>
      </w:tr>
      <w:tr w:rsidR="00524A5D" w:rsidRPr="00E36978" w14:paraId="3B61F921" w14:textId="77777777">
        <w:trPr>
          <w:jc w:val="center"/>
        </w:trPr>
        <w:tc>
          <w:tcPr>
            <w:tcW w:w="2267" w:type="dxa"/>
            <w:tcMar>
              <w:top w:w="0" w:type="dxa"/>
              <w:left w:w="108" w:type="dxa"/>
              <w:bottom w:w="0" w:type="dxa"/>
              <w:right w:w="108" w:type="dxa"/>
            </w:tcMar>
          </w:tcPr>
          <w:p w14:paraId="20D52C5F" w14:textId="77777777" w:rsidR="00524A5D" w:rsidRPr="00E36978" w:rsidRDefault="00000000">
            <w:pPr>
              <w:pStyle w:val="TAL"/>
              <w:rPr>
                <w:rFonts w:cs="Arial"/>
              </w:rPr>
            </w:pPr>
            <w:r w:rsidRPr="00E36978">
              <w:rPr>
                <w:rFonts w:cs="Arial"/>
              </w:rPr>
              <w:t>  For Sub-Frame 6</w:t>
            </w:r>
          </w:p>
        </w:tc>
        <w:tc>
          <w:tcPr>
            <w:tcW w:w="1088" w:type="dxa"/>
            <w:tcMar>
              <w:top w:w="0" w:type="dxa"/>
              <w:left w:w="108" w:type="dxa"/>
              <w:bottom w:w="0" w:type="dxa"/>
              <w:right w:w="108" w:type="dxa"/>
            </w:tcMar>
          </w:tcPr>
          <w:p w14:paraId="2D13E984" w14:textId="77777777" w:rsidR="00524A5D" w:rsidRPr="00E36978" w:rsidRDefault="00000000">
            <w:pPr>
              <w:pStyle w:val="TAC"/>
              <w:rPr>
                <w:rFonts w:cs="Arial"/>
              </w:rPr>
            </w:pPr>
            <w:r w:rsidRPr="00E36978">
              <w:rPr>
                <w:rFonts w:cs="Arial"/>
              </w:rPr>
              <w:t>Bits</w:t>
            </w:r>
          </w:p>
        </w:tc>
        <w:tc>
          <w:tcPr>
            <w:tcW w:w="5773" w:type="dxa"/>
            <w:shd w:val="clear" w:color="auto" w:fill="auto"/>
            <w:tcMar>
              <w:top w:w="0" w:type="dxa"/>
              <w:left w:w="108" w:type="dxa"/>
              <w:bottom w:w="0" w:type="dxa"/>
              <w:right w:w="108" w:type="dxa"/>
            </w:tcMar>
          </w:tcPr>
          <w:p w14:paraId="6FF23ED9" w14:textId="77777777" w:rsidR="00524A5D" w:rsidRPr="00E36978" w:rsidRDefault="00000000">
            <w:pPr>
              <w:pStyle w:val="TAC"/>
              <w:rPr>
                <w:rFonts w:cs="Arial"/>
              </w:rPr>
            </w:pPr>
            <w:r w:rsidRPr="00E36978">
              <w:rPr>
                <w:rFonts w:cs="Arial"/>
              </w:rPr>
              <w:t>N/A</w:t>
            </w:r>
          </w:p>
        </w:tc>
      </w:tr>
      <w:tr w:rsidR="00524A5D" w:rsidRPr="00E36978" w14:paraId="1B46DEDC" w14:textId="77777777">
        <w:trPr>
          <w:trHeight w:val="70"/>
          <w:jc w:val="center"/>
        </w:trPr>
        <w:tc>
          <w:tcPr>
            <w:tcW w:w="2267" w:type="dxa"/>
            <w:tcMar>
              <w:top w:w="0" w:type="dxa"/>
              <w:left w:w="108" w:type="dxa"/>
              <w:bottom w:w="0" w:type="dxa"/>
              <w:right w:w="108" w:type="dxa"/>
            </w:tcMar>
          </w:tcPr>
          <w:p w14:paraId="389F28DA" w14:textId="77777777" w:rsidR="00524A5D" w:rsidRPr="00E36978" w:rsidRDefault="00000000">
            <w:pPr>
              <w:pStyle w:val="TAL"/>
              <w:rPr>
                <w:rFonts w:cs="Arial"/>
              </w:rPr>
            </w:pPr>
            <w:r w:rsidRPr="00E36978">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E36978" w:rsidRDefault="00000000">
            <w:pPr>
              <w:pStyle w:val="TAC"/>
              <w:rPr>
                <w:rFonts w:cs="Arial"/>
              </w:rPr>
            </w:pPr>
            <w:r w:rsidRPr="00E36978">
              <w:rPr>
                <w:rFonts w:cs="Arial"/>
              </w:rPr>
              <w:t>kbps</w:t>
            </w:r>
          </w:p>
        </w:tc>
        <w:tc>
          <w:tcPr>
            <w:tcW w:w="5773" w:type="dxa"/>
            <w:shd w:val="clear" w:color="auto" w:fill="auto"/>
            <w:tcMar>
              <w:top w:w="0" w:type="dxa"/>
              <w:left w:w="108" w:type="dxa"/>
              <w:bottom w:w="0" w:type="dxa"/>
              <w:right w:w="108" w:type="dxa"/>
            </w:tcMar>
          </w:tcPr>
          <w:p w14:paraId="07E29A52" w14:textId="77777777" w:rsidR="00524A5D" w:rsidRPr="00E36978" w:rsidRDefault="00000000">
            <w:pPr>
              <w:pStyle w:val="TAC"/>
              <w:rPr>
                <w:rFonts w:cs="Arial"/>
              </w:rPr>
            </w:pPr>
            <w:r w:rsidRPr="00E36978">
              <w:rPr>
                <w:rFonts w:cs="Arial"/>
              </w:rPr>
              <w:t>51.2</w:t>
            </w:r>
          </w:p>
        </w:tc>
      </w:tr>
      <w:tr w:rsidR="00524A5D" w:rsidRPr="00E36978"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E36978" w:rsidRDefault="00000000">
            <w:pPr>
              <w:pStyle w:val="TAL"/>
              <w:rPr>
                <w:rFonts w:cs="Arial"/>
              </w:rPr>
            </w:pPr>
            <w:r w:rsidRPr="00E36978">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E36978" w:rsidRDefault="00000000">
            <w:pPr>
              <w:pStyle w:val="TAC"/>
              <w:rPr>
                <w:rFonts w:cs="Arial"/>
              </w:rPr>
            </w:pPr>
            <w:r w:rsidRPr="00E36978">
              <w:rPr>
                <w:rFonts w:cs="Arial"/>
              </w:rPr>
              <w:t>kbps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C406B85" w14:textId="77777777" w:rsidR="00524A5D" w:rsidRPr="00E36978" w:rsidRDefault="00000000">
            <w:pPr>
              <w:pStyle w:val="TAC"/>
              <w:rPr>
                <w:rFonts w:cs="Arial"/>
              </w:rPr>
            </w:pPr>
            <w:r w:rsidRPr="00E36978">
              <w:rPr>
                <w:rFonts w:cs="Arial"/>
              </w:rPr>
              <w:t>25.6</w:t>
            </w:r>
          </w:p>
        </w:tc>
      </w:tr>
      <w:tr w:rsidR="00524A5D" w:rsidRPr="00E36978" w14:paraId="02B40878" w14:textId="77777777">
        <w:trPr>
          <w:trHeight w:val="70"/>
          <w:jc w:val="center"/>
        </w:trPr>
        <w:tc>
          <w:tcPr>
            <w:tcW w:w="2267" w:type="dxa"/>
            <w:tcMar>
              <w:top w:w="0" w:type="dxa"/>
              <w:left w:w="108" w:type="dxa"/>
              <w:bottom w:w="0" w:type="dxa"/>
              <w:right w:w="108" w:type="dxa"/>
            </w:tcMar>
          </w:tcPr>
          <w:p w14:paraId="2A7A2A73" w14:textId="77777777" w:rsidR="00524A5D" w:rsidRPr="00E36978" w:rsidRDefault="00000000">
            <w:pPr>
              <w:pStyle w:val="TAL"/>
              <w:rPr>
                <w:rFonts w:cs="Arial"/>
              </w:rPr>
            </w:pPr>
            <w:r w:rsidRPr="00E36978">
              <w:rPr>
                <w:rFonts w:cs="Arial"/>
              </w:rPr>
              <w:t>UE DL Category</w:t>
            </w:r>
          </w:p>
        </w:tc>
        <w:tc>
          <w:tcPr>
            <w:tcW w:w="1088" w:type="dxa"/>
            <w:tcMar>
              <w:top w:w="0" w:type="dxa"/>
              <w:left w:w="108" w:type="dxa"/>
              <w:bottom w:w="0" w:type="dxa"/>
              <w:right w:w="108" w:type="dxa"/>
            </w:tcMar>
          </w:tcPr>
          <w:p w14:paraId="2BBB4410" w14:textId="77777777" w:rsidR="00524A5D" w:rsidRPr="00E36978" w:rsidRDefault="00524A5D">
            <w:pPr>
              <w:pStyle w:val="TAC"/>
              <w:rPr>
                <w:rFonts w:cs="Arial"/>
              </w:rPr>
            </w:pPr>
          </w:p>
        </w:tc>
        <w:tc>
          <w:tcPr>
            <w:tcW w:w="5773" w:type="dxa"/>
            <w:shd w:val="clear" w:color="auto" w:fill="auto"/>
            <w:tcMar>
              <w:top w:w="0" w:type="dxa"/>
              <w:left w:w="108" w:type="dxa"/>
              <w:bottom w:w="0" w:type="dxa"/>
              <w:right w:w="108" w:type="dxa"/>
            </w:tcMar>
          </w:tcPr>
          <w:p w14:paraId="4A2EDBD3" w14:textId="77777777" w:rsidR="00524A5D" w:rsidRPr="00E36978" w:rsidRDefault="00000000">
            <w:pPr>
              <w:pStyle w:val="TAC"/>
              <w:rPr>
                <w:rFonts w:cs="Arial"/>
              </w:rPr>
            </w:pPr>
            <w:r w:rsidRPr="00E36978">
              <w:rPr>
                <w:rFonts w:cs="Arial"/>
              </w:rPr>
              <w:t>M1</w:t>
            </w:r>
          </w:p>
        </w:tc>
      </w:tr>
      <w:tr w:rsidR="00524A5D" w:rsidRPr="00E36978"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E36978" w:rsidRDefault="00000000">
            <w:pPr>
              <w:pStyle w:val="TAN"/>
              <w:rPr>
                <w:rFonts w:cs="Arial"/>
              </w:rPr>
            </w:pPr>
            <w:r w:rsidRPr="00E36978">
              <w:rPr>
                <w:rFonts w:cs="Arial"/>
              </w:rPr>
              <w:t>Note 1:</w:t>
            </w:r>
            <w:r w:rsidRPr="00E36978">
              <w:rPr>
                <w:rFonts w:cs="Arial"/>
              </w:rPr>
              <w:tab/>
              <w:t>4 symbols allocated to PDCCH for 1.4 MHz</w:t>
            </w:r>
          </w:p>
          <w:p w14:paraId="054BD563" w14:textId="77777777" w:rsidR="00524A5D" w:rsidRPr="00E36978" w:rsidRDefault="00000000">
            <w:pPr>
              <w:pStyle w:val="TAN"/>
              <w:rPr>
                <w:rFonts w:cs="Arial"/>
              </w:rPr>
            </w:pPr>
            <w:r w:rsidRPr="00E36978">
              <w:rPr>
                <w:rFonts w:cs="Arial"/>
              </w:rPr>
              <w:t>Note 2:</w:t>
            </w:r>
            <w:r w:rsidRPr="00E36978">
              <w:rPr>
                <w:rFonts w:cs="Arial"/>
              </w:rPr>
              <w:tab/>
              <w:t>Reference signal, Synchronization signals and PBCH allocated as per TS 36.211</w:t>
            </w:r>
            <w:r w:rsidRPr="00E36978">
              <w:rPr>
                <w:rFonts w:cs="Arial"/>
                <w:lang w:eastAsia="zh-TW"/>
              </w:rPr>
              <w:t xml:space="preserve"> [</w:t>
            </w:r>
            <w:r w:rsidRPr="00E36978">
              <w:rPr>
                <w:rFonts w:eastAsia="SimSun" w:cs="Arial" w:hint="eastAsia"/>
                <w:lang w:val="en-US" w:eastAsia="zh-CN"/>
              </w:rPr>
              <w:t>3</w:t>
            </w:r>
            <w:r w:rsidRPr="00E36978">
              <w:rPr>
                <w:rFonts w:cs="Arial"/>
                <w:lang w:eastAsia="zh-TW"/>
              </w:rPr>
              <w:t>]</w:t>
            </w:r>
            <w:r w:rsidRPr="00E36978">
              <w:rPr>
                <w:rFonts w:cs="Arial"/>
              </w:rPr>
              <w:t>.</w:t>
            </w:r>
          </w:p>
          <w:p w14:paraId="4945FAB3" w14:textId="77777777" w:rsidR="00524A5D" w:rsidRPr="00E36978" w:rsidRDefault="00000000">
            <w:pPr>
              <w:pStyle w:val="TAN"/>
              <w:rPr>
                <w:rFonts w:cs="Arial"/>
              </w:rPr>
            </w:pPr>
            <w:r w:rsidRPr="00E36978">
              <w:rPr>
                <w:rFonts w:cs="Arial"/>
              </w:rPr>
              <w:t>Note 3:</w:t>
            </w:r>
            <w:r w:rsidRPr="00E36978">
              <w:rPr>
                <w:rFonts w:cs="Arial"/>
              </w:rPr>
              <w:tab/>
              <w:t>For HD-FDD UE, PDSCH are scheduled at the [3rd] subframe every 1 radio frame for 1.4MHz channel BW.</w:t>
            </w:r>
            <w:r w:rsidRPr="00E36978">
              <w:t xml:space="preserve"> </w:t>
            </w:r>
            <w:r w:rsidRPr="00E36978">
              <w:rPr>
                <w:rFonts w:cs="Arial"/>
              </w:rPr>
              <w:t>Information bit payload is available if downlink subframe is scheduled. The corresponding M-PDCCH is scheduled 2 subframes before the corresponding PDSCH transmission.</w:t>
            </w:r>
          </w:p>
          <w:p w14:paraId="1CAF86A9" w14:textId="77777777" w:rsidR="00524A5D" w:rsidRPr="00E36978" w:rsidRDefault="00000000">
            <w:pPr>
              <w:pStyle w:val="TAN"/>
              <w:rPr>
                <w:rFonts w:cs="Arial"/>
              </w:rPr>
            </w:pPr>
            <w:r w:rsidRPr="00E36978">
              <w:rPr>
                <w:rFonts w:cs="Arial"/>
              </w:rPr>
              <w:t xml:space="preserve">Note </w:t>
            </w:r>
            <w:r w:rsidRPr="00E36978">
              <w:rPr>
                <w:rFonts w:eastAsia="SimSun" w:cs="Arial" w:hint="eastAsia"/>
                <w:lang w:val="en-US" w:eastAsia="zh-CN"/>
              </w:rPr>
              <w:t>3</w:t>
            </w:r>
            <w:r w:rsidRPr="00E36978">
              <w:rPr>
                <w:rFonts w:cs="Arial"/>
              </w:rPr>
              <w:t>:</w:t>
            </w:r>
            <w:r w:rsidRPr="00E36978">
              <w:rPr>
                <w:rFonts w:cs="Arial"/>
              </w:rPr>
              <w:tab/>
              <w:t>2 resource blocks allocated to M-PDCCH</w:t>
            </w:r>
          </w:p>
        </w:tc>
      </w:tr>
    </w:tbl>
    <w:p w14:paraId="368613CF" w14:textId="77777777" w:rsidR="00524A5D" w:rsidRPr="00E36978" w:rsidRDefault="00524A5D"/>
    <w:p w14:paraId="50B2BB06" w14:textId="77777777" w:rsidR="00524A5D" w:rsidRPr="00E36978" w:rsidRDefault="00000000">
      <w:pPr>
        <w:pStyle w:val="Heading2"/>
      </w:pPr>
      <w:bookmarkStart w:id="2282" w:name="_Toc5828"/>
      <w:bookmarkStart w:id="2283" w:name="_Toc21128"/>
      <w:bookmarkStart w:id="2284" w:name="_Toc21450"/>
      <w:bookmarkStart w:id="2285" w:name="_Toc232582117"/>
      <w:bookmarkStart w:id="2286" w:name="_Toc202"/>
      <w:bookmarkStart w:id="2287" w:name="_Toc163510902"/>
      <w:r w:rsidRPr="00E36978">
        <w:lastRenderedPageBreak/>
        <w:t>A.3.3</w:t>
      </w:r>
      <w:r w:rsidRPr="00E36978">
        <w:tab/>
        <w:t>Reference measurement channel for PDSCH performance requirements (FDD)</w:t>
      </w:r>
      <w:bookmarkEnd w:id="2282"/>
      <w:bookmarkEnd w:id="2283"/>
      <w:bookmarkEnd w:id="2284"/>
      <w:bookmarkEnd w:id="2285"/>
      <w:bookmarkEnd w:id="2286"/>
      <w:bookmarkEnd w:id="2287"/>
    </w:p>
    <w:p w14:paraId="73BDB250" w14:textId="77777777" w:rsidR="00524A5D" w:rsidRPr="00E36978" w:rsidRDefault="00000000">
      <w:pPr>
        <w:pStyle w:val="Heading3"/>
      </w:pPr>
      <w:bookmarkStart w:id="2288" w:name="_Toc232582118"/>
      <w:bookmarkStart w:id="2289" w:name="_Toc18914"/>
      <w:bookmarkStart w:id="2290" w:name="_Toc26808"/>
      <w:bookmarkStart w:id="2291" w:name="_Toc19455"/>
      <w:bookmarkStart w:id="2292" w:name="_Toc1179"/>
      <w:bookmarkStart w:id="2293" w:name="_Toc163510903"/>
      <w:r w:rsidRPr="00E36978">
        <w:rPr>
          <w:lang w:eastAsia="en-GB"/>
        </w:rPr>
        <w:t>A.3.3.1</w:t>
      </w:r>
      <w:r w:rsidRPr="00E36978">
        <w:rPr>
          <w:lang w:eastAsia="en-GB"/>
        </w:rPr>
        <w:tab/>
        <w:t>Single-antenna transmission (Common Reference Symbols)</w:t>
      </w:r>
      <w:bookmarkEnd w:id="2288"/>
      <w:bookmarkEnd w:id="2289"/>
      <w:bookmarkEnd w:id="2290"/>
      <w:bookmarkEnd w:id="2291"/>
      <w:bookmarkEnd w:id="2292"/>
      <w:bookmarkEnd w:id="2293"/>
    </w:p>
    <w:p w14:paraId="4F6E9ECC" w14:textId="77777777" w:rsidR="00524A5D" w:rsidRPr="00E36978" w:rsidRDefault="00000000">
      <w:pPr>
        <w:pStyle w:val="TH"/>
        <w:rPr>
          <w:lang w:val="en-US"/>
        </w:rPr>
      </w:pPr>
      <w:r w:rsidRPr="00E36978">
        <w:t xml:space="preserve">Table A.3.3.1-1: Fixed Reference Channel </w:t>
      </w:r>
      <w:r w:rsidRPr="00E36978">
        <w:rPr>
          <w:rFonts w:eastAsia="SimSun" w:hint="eastAsia"/>
          <w:lang w:val="en-US"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E36978" w14:paraId="0310C8ED" w14:textId="77777777">
        <w:trPr>
          <w:jc w:val="center"/>
        </w:trPr>
        <w:tc>
          <w:tcPr>
            <w:tcW w:w="3114" w:type="dxa"/>
          </w:tcPr>
          <w:p w14:paraId="61CEDC23" w14:textId="77777777" w:rsidR="00524A5D" w:rsidRPr="00E36978" w:rsidRDefault="00000000">
            <w:pPr>
              <w:pStyle w:val="TAH"/>
            </w:pPr>
            <w:r w:rsidRPr="00E36978">
              <w:t>Parameter</w:t>
            </w:r>
          </w:p>
        </w:tc>
        <w:tc>
          <w:tcPr>
            <w:tcW w:w="1843" w:type="dxa"/>
          </w:tcPr>
          <w:p w14:paraId="57E0175C" w14:textId="77777777" w:rsidR="00524A5D" w:rsidRPr="00E36978" w:rsidRDefault="00000000">
            <w:pPr>
              <w:pStyle w:val="TAH"/>
            </w:pPr>
            <w:r w:rsidRPr="00E36978">
              <w:rPr>
                <w:spacing w:val="-4"/>
              </w:rPr>
              <w:t>Unit</w:t>
            </w:r>
          </w:p>
        </w:tc>
        <w:tc>
          <w:tcPr>
            <w:tcW w:w="4674" w:type="dxa"/>
            <w:gridSpan w:val="3"/>
          </w:tcPr>
          <w:p w14:paraId="4AED0CCC" w14:textId="77777777" w:rsidR="00524A5D" w:rsidRPr="00E36978" w:rsidRDefault="00000000">
            <w:pPr>
              <w:pStyle w:val="TAH"/>
            </w:pPr>
            <w:r w:rsidRPr="00E36978">
              <w:t>Value</w:t>
            </w:r>
          </w:p>
        </w:tc>
      </w:tr>
      <w:tr w:rsidR="00524A5D" w:rsidRPr="00E36978" w14:paraId="54BCEF62" w14:textId="77777777">
        <w:trPr>
          <w:jc w:val="center"/>
        </w:trPr>
        <w:tc>
          <w:tcPr>
            <w:tcW w:w="3114" w:type="dxa"/>
          </w:tcPr>
          <w:p w14:paraId="35F8E545" w14:textId="77777777" w:rsidR="00524A5D" w:rsidRPr="00E36978" w:rsidRDefault="00000000">
            <w:pPr>
              <w:pStyle w:val="TAL"/>
            </w:pPr>
            <w:r w:rsidRPr="00E36978">
              <w:t>Reference</w:t>
            </w:r>
            <w:r w:rsidRPr="00E36978">
              <w:rPr>
                <w:spacing w:val="-4"/>
              </w:rPr>
              <w:t xml:space="preserve"> </w:t>
            </w:r>
            <w:r w:rsidRPr="00E36978">
              <w:rPr>
                <w:spacing w:val="-2"/>
              </w:rPr>
              <w:t>channel</w:t>
            </w:r>
          </w:p>
        </w:tc>
        <w:tc>
          <w:tcPr>
            <w:tcW w:w="1843" w:type="dxa"/>
          </w:tcPr>
          <w:p w14:paraId="28805240" w14:textId="77777777" w:rsidR="00524A5D" w:rsidRPr="00E36978" w:rsidRDefault="00524A5D">
            <w:pPr>
              <w:pStyle w:val="TAC"/>
            </w:pPr>
          </w:p>
        </w:tc>
        <w:tc>
          <w:tcPr>
            <w:tcW w:w="1701" w:type="dxa"/>
          </w:tcPr>
          <w:p w14:paraId="5DE024FC" w14:textId="77777777" w:rsidR="00524A5D" w:rsidRPr="00E36978" w:rsidRDefault="00000000">
            <w:pPr>
              <w:pStyle w:val="TAC"/>
            </w:pPr>
            <w:r w:rsidRPr="00E36978">
              <w:t>R.1</w:t>
            </w:r>
            <w:r w:rsidRPr="00E36978">
              <w:rPr>
                <w:spacing w:val="-1"/>
              </w:rPr>
              <w:t xml:space="preserve"> </w:t>
            </w:r>
            <w:r w:rsidRPr="00E36978">
              <w:rPr>
                <w:spacing w:val="-5"/>
              </w:rPr>
              <w:t>FDD</w:t>
            </w:r>
          </w:p>
        </w:tc>
        <w:tc>
          <w:tcPr>
            <w:tcW w:w="1559" w:type="dxa"/>
          </w:tcPr>
          <w:p w14:paraId="7AF7B92D" w14:textId="77777777" w:rsidR="00524A5D" w:rsidRPr="00E36978" w:rsidRDefault="00000000">
            <w:pPr>
              <w:pStyle w:val="TAC"/>
            </w:pPr>
            <w:r w:rsidRPr="00E36978">
              <w:t>R.2 FDD</w:t>
            </w:r>
          </w:p>
        </w:tc>
        <w:tc>
          <w:tcPr>
            <w:tcW w:w="1414" w:type="dxa"/>
          </w:tcPr>
          <w:p w14:paraId="0C87E731" w14:textId="77777777" w:rsidR="00524A5D" w:rsidRPr="00E36978" w:rsidRDefault="00000000">
            <w:pPr>
              <w:pStyle w:val="TAC"/>
            </w:pPr>
            <w:r w:rsidRPr="00E36978">
              <w:t>R.3 FDD</w:t>
            </w:r>
          </w:p>
        </w:tc>
      </w:tr>
      <w:tr w:rsidR="00524A5D" w:rsidRPr="00E36978" w14:paraId="491B072C" w14:textId="77777777">
        <w:trPr>
          <w:jc w:val="center"/>
        </w:trPr>
        <w:tc>
          <w:tcPr>
            <w:tcW w:w="3114" w:type="dxa"/>
          </w:tcPr>
          <w:p w14:paraId="6F385F5C" w14:textId="77777777" w:rsidR="00524A5D" w:rsidRPr="00E36978" w:rsidRDefault="00000000">
            <w:pPr>
              <w:pStyle w:val="TAL"/>
            </w:pPr>
            <w:r w:rsidRPr="00E36978">
              <w:t>Channel</w:t>
            </w:r>
            <w:r w:rsidRPr="00E36978">
              <w:rPr>
                <w:spacing w:val="-2"/>
              </w:rPr>
              <w:t xml:space="preserve"> bandwidth</w:t>
            </w:r>
          </w:p>
        </w:tc>
        <w:tc>
          <w:tcPr>
            <w:tcW w:w="1843" w:type="dxa"/>
          </w:tcPr>
          <w:p w14:paraId="60AF47AD" w14:textId="77777777" w:rsidR="00524A5D" w:rsidRPr="00E36978" w:rsidRDefault="00000000">
            <w:pPr>
              <w:pStyle w:val="TAC"/>
            </w:pPr>
            <w:r w:rsidRPr="00E36978">
              <w:rPr>
                <w:spacing w:val="-5"/>
              </w:rPr>
              <w:t>MHz</w:t>
            </w:r>
          </w:p>
        </w:tc>
        <w:tc>
          <w:tcPr>
            <w:tcW w:w="1701" w:type="dxa"/>
          </w:tcPr>
          <w:p w14:paraId="3F5DB068" w14:textId="77777777" w:rsidR="00524A5D" w:rsidRPr="00E36978" w:rsidRDefault="00000000">
            <w:pPr>
              <w:pStyle w:val="TAC"/>
            </w:pPr>
            <w:r w:rsidRPr="00E36978">
              <w:rPr>
                <w:spacing w:val="-5"/>
              </w:rPr>
              <w:t>1.4</w:t>
            </w:r>
          </w:p>
        </w:tc>
        <w:tc>
          <w:tcPr>
            <w:tcW w:w="1559" w:type="dxa"/>
          </w:tcPr>
          <w:p w14:paraId="08456997" w14:textId="77777777" w:rsidR="00524A5D" w:rsidRPr="00E36978" w:rsidRDefault="00000000">
            <w:pPr>
              <w:pStyle w:val="TAC"/>
            </w:pPr>
            <w:r w:rsidRPr="00E36978">
              <w:rPr>
                <w:spacing w:val="-5"/>
              </w:rPr>
              <w:t>1.4</w:t>
            </w:r>
          </w:p>
        </w:tc>
        <w:tc>
          <w:tcPr>
            <w:tcW w:w="1414" w:type="dxa"/>
          </w:tcPr>
          <w:p w14:paraId="69F0773B" w14:textId="77777777" w:rsidR="00524A5D" w:rsidRPr="00E36978" w:rsidRDefault="00000000">
            <w:pPr>
              <w:pStyle w:val="TAC"/>
            </w:pPr>
            <w:r w:rsidRPr="00E36978">
              <w:rPr>
                <w:spacing w:val="-5"/>
              </w:rPr>
              <w:t>1.4</w:t>
            </w:r>
          </w:p>
        </w:tc>
      </w:tr>
      <w:tr w:rsidR="00524A5D" w:rsidRPr="00E36978" w14:paraId="51EA3246" w14:textId="77777777">
        <w:trPr>
          <w:jc w:val="center"/>
        </w:trPr>
        <w:tc>
          <w:tcPr>
            <w:tcW w:w="3114" w:type="dxa"/>
          </w:tcPr>
          <w:p w14:paraId="2CEEFCAD" w14:textId="77777777" w:rsidR="00524A5D" w:rsidRPr="00E36978" w:rsidRDefault="00000000">
            <w:pPr>
              <w:pStyle w:val="TAL"/>
            </w:pPr>
            <w:r w:rsidRPr="00E36978">
              <w:t>Allocated resource blocks</w:t>
            </w:r>
          </w:p>
        </w:tc>
        <w:tc>
          <w:tcPr>
            <w:tcW w:w="1843" w:type="dxa"/>
          </w:tcPr>
          <w:p w14:paraId="67603C95" w14:textId="77777777" w:rsidR="00524A5D" w:rsidRPr="00E36978" w:rsidRDefault="00524A5D">
            <w:pPr>
              <w:pStyle w:val="TAC"/>
            </w:pPr>
          </w:p>
        </w:tc>
        <w:tc>
          <w:tcPr>
            <w:tcW w:w="1701" w:type="dxa"/>
          </w:tcPr>
          <w:p w14:paraId="720101C2" w14:textId="77777777" w:rsidR="00524A5D" w:rsidRPr="00E36978" w:rsidRDefault="00000000">
            <w:pPr>
              <w:pStyle w:val="TAC"/>
            </w:pPr>
            <w:r w:rsidRPr="00E36978">
              <w:t>Note3</w:t>
            </w:r>
          </w:p>
        </w:tc>
        <w:tc>
          <w:tcPr>
            <w:tcW w:w="1559" w:type="dxa"/>
          </w:tcPr>
          <w:p w14:paraId="2BAD6351" w14:textId="77777777" w:rsidR="00524A5D" w:rsidRPr="00E36978" w:rsidRDefault="00000000">
            <w:pPr>
              <w:pStyle w:val="TAC"/>
            </w:pPr>
            <w:r w:rsidRPr="00E36978">
              <w:t>6</w:t>
            </w:r>
          </w:p>
        </w:tc>
        <w:tc>
          <w:tcPr>
            <w:tcW w:w="1414" w:type="dxa"/>
          </w:tcPr>
          <w:p w14:paraId="35C7ED5F" w14:textId="77777777" w:rsidR="00524A5D" w:rsidRPr="00E36978" w:rsidRDefault="00000000">
            <w:pPr>
              <w:pStyle w:val="TAC"/>
            </w:pPr>
            <w:r w:rsidRPr="00E36978">
              <w:t>6</w:t>
            </w:r>
          </w:p>
        </w:tc>
      </w:tr>
      <w:tr w:rsidR="00524A5D" w:rsidRPr="00E36978" w14:paraId="725C77F2" w14:textId="77777777">
        <w:trPr>
          <w:jc w:val="center"/>
        </w:trPr>
        <w:tc>
          <w:tcPr>
            <w:tcW w:w="3114" w:type="dxa"/>
          </w:tcPr>
          <w:p w14:paraId="20977C53" w14:textId="77777777" w:rsidR="00524A5D" w:rsidRPr="00E36978" w:rsidRDefault="00000000">
            <w:pPr>
              <w:pStyle w:val="TAL"/>
            </w:pPr>
            <w:r w:rsidRPr="00E36978">
              <w:t>Allocated</w:t>
            </w:r>
            <w:r w:rsidRPr="00E36978">
              <w:rPr>
                <w:spacing w:val="-4"/>
              </w:rPr>
              <w:t xml:space="preserve"> </w:t>
            </w:r>
            <w:r w:rsidRPr="00E36978">
              <w:t>DL</w:t>
            </w:r>
            <w:r w:rsidRPr="00E36978">
              <w:rPr>
                <w:spacing w:val="-2"/>
              </w:rPr>
              <w:t xml:space="preserve"> </w:t>
            </w:r>
            <w:r w:rsidRPr="00E36978">
              <w:t>subframes</w:t>
            </w:r>
            <w:r w:rsidRPr="00E36978">
              <w:rPr>
                <w:spacing w:val="-2"/>
              </w:rPr>
              <w:t xml:space="preserve"> </w:t>
            </w:r>
            <w:r w:rsidRPr="00E36978">
              <w:t>per</w:t>
            </w:r>
            <w:r w:rsidRPr="00E36978">
              <w:rPr>
                <w:spacing w:val="-5"/>
              </w:rPr>
              <w:t xml:space="preserve"> </w:t>
            </w:r>
            <w:r w:rsidRPr="00E36978">
              <w:t>Radio</w:t>
            </w:r>
            <w:r w:rsidRPr="00E36978">
              <w:rPr>
                <w:spacing w:val="-3"/>
              </w:rPr>
              <w:t xml:space="preserve"> </w:t>
            </w:r>
            <w:r w:rsidRPr="00E36978">
              <w:rPr>
                <w:spacing w:val="-2"/>
              </w:rPr>
              <w:t>Frame</w:t>
            </w:r>
          </w:p>
        </w:tc>
        <w:tc>
          <w:tcPr>
            <w:tcW w:w="1843" w:type="dxa"/>
          </w:tcPr>
          <w:p w14:paraId="6E894E45" w14:textId="77777777" w:rsidR="00524A5D" w:rsidRPr="00E36978" w:rsidRDefault="00524A5D">
            <w:pPr>
              <w:pStyle w:val="TAC"/>
            </w:pPr>
          </w:p>
        </w:tc>
        <w:tc>
          <w:tcPr>
            <w:tcW w:w="1701" w:type="dxa"/>
          </w:tcPr>
          <w:p w14:paraId="248CB045" w14:textId="77777777" w:rsidR="00524A5D" w:rsidRPr="00E36978" w:rsidRDefault="00000000">
            <w:pPr>
              <w:pStyle w:val="TAC"/>
            </w:pPr>
            <w:r w:rsidRPr="00E36978">
              <w:t xml:space="preserve">Note </w:t>
            </w:r>
            <w:r w:rsidRPr="00E36978">
              <w:rPr>
                <w:spacing w:val="-10"/>
              </w:rPr>
              <w:t>4</w:t>
            </w:r>
          </w:p>
        </w:tc>
        <w:tc>
          <w:tcPr>
            <w:tcW w:w="1559" w:type="dxa"/>
          </w:tcPr>
          <w:p w14:paraId="4452FCA4" w14:textId="77777777" w:rsidR="00524A5D" w:rsidRPr="00E36978" w:rsidRDefault="00000000">
            <w:pPr>
              <w:pStyle w:val="TAC"/>
            </w:pPr>
            <w:r w:rsidRPr="00E36978">
              <w:t>Note 5</w:t>
            </w:r>
          </w:p>
        </w:tc>
        <w:tc>
          <w:tcPr>
            <w:tcW w:w="1414" w:type="dxa"/>
          </w:tcPr>
          <w:p w14:paraId="3EB2F48C" w14:textId="77777777" w:rsidR="00524A5D" w:rsidRPr="00E36978" w:rsidRDefault="00000000">
            <w:pPr>
              <w:pStyle w:val="TAC"/>
            </w:pPr>
            <w:r w:rsidRPr="00E36978">
              <w:t xml:space="preserve">Note </w:t>
            </w:r>
            <w:r w:rsidRPr="00E36978">
              <w:rPr>
                <w:spacing w:val="-10"/>
              </w:rPr>
              <w:t>6</w:t>
            </w:r>
          </w:p>
        </w:tc>
      </w:tr>
      <w:tr w:rsidR="00524A5D" w:rsidRPr="00E36978" w14:paraId="031BC02F" w14:textId="77777777">
        <w:trPr>
          <w:jc w:val="center"/>
        </w:trPr>
        <w:tc>
          <w:tcPr>
            <w:tcW w:w="3114" w:type="dxa"/>
          </w:tcPr>
          <w:p w14:paraId="60727DFE" w14:textId="77777777" w:rsidR="00524A5D" w:rsidRPr="00E36978" w:rsidRDefault="00000000">
            <w:pPr>
              <w:pStyle w:val="TAL"/>
            </w:pPr>
            <w:r w:rsidRPr="00E36978">
              <w:rPr>
                <w:spacing w:val="-2"/>
              </w:rPr>
              <w:t>Modulation</w:t>
            </w:r>
          </w:p>
        </w:tc>
        <w:tc>
          <w:tcPr>
            <w:tcW w:w="1843" w:type="dxa"/>
          </w:tcPr>
          <w:p w14:paraId="23585583" w14:textId="77777777" w:rsidR="00524A5D" w:rsidRPr="00E36978" w:rsidRDefault="00524A5D">
            <w:pPr>
              <w:pStyle w:val="TAC"/>
            </w:pPr>
          </w:p>
        </w:tc>
        <w:tc>
          <w:tcPr>
            <w:tcW w:w="1701" w:type="dxa"/>
          </w:tcPr>
          <w:p w14:paraId="0ED54D12" w14:textId="77777777" w:rsidR="00524A5D" w:rsidRPr="00E36978" w:rsidRDefault="00000000">
            <w:pPr>
              <w:pStyle w:val="TAC"/>
            </w:pPr>
            <w:r w:rsidRPr="00E36978">
              <w:rPr>
                <w:spacing w:val="-4"/>
              </w:rPr>
              <w:t>16QAM</w:t>
            </w:r>
          </w:p>
        </w:tc>
        <w:tc>
          <w:tcPr>
            <w:tcW w:w="1559" w:type="dxa"/>
          </w:tcPr>
          <w:p w14:paraId="27FA7425" w14:textId="77777777" w:rsidR="00524A5D" w:rsidRPr="00E36978" w:rsidRDefault="00000000">
            <w:pPr>
              <w:pStyle w:val="TAC"/>
            </w:pPr>
            <w:r w:rsidRPr="00E36978">
              <w:rPr>
                <w:spacing w:val="-4"/>
              </w:rPr>
              <w:t>QPSK</w:t>
            </w:r>
          </w:p>
        </w:tc>
        <w:tc>
          <w:tcPr>
            <w:tcW w:w="1414" w:type="dxa"/>
          </w:tcPr>
          <w:p w14:paraId="4E4689A8" w14:textId="77777777" w:rsidR="00524A5D" w:rsidRPr="00E36978" w:rsidRDefault="00000000">
            <w:pPr>
              <w:pStyle w:val="TAC"/>
            </w:pPr>
            <w:r w:rsidRPr="00E36978">
              <w:rPr>
                <w:spacing w:val="-4"/>
              </w:rPr>
              <w:t>QPSK</w:t>
            </w:r>
          </w:p>
        </w:tc>
      </w:tr>
      <w:tr w:rsidR="00524A5D" w:rsidRPr="00E36978" w14:paraId="21E9372E" w14:textId="77777777">
        <w:trPr>
          <w:jc w:val="center"/>
        </w:trPr>
        <w:tc>
          <w:tcPr>
            <w:tcW w:w="3114" w:type="dxa"/>
          </w:tcPr>
          <w:p w14:paraId="5AA88FDB" w14:textId="77777777" w:rsidR="00524A5D" w:rsidRPr="00E36978" w:rsidRDefault="00000000">
            <w:pPr>
              <w:pStyle w:val="TAL"/>
            </w:pPr>
            <w:r w:rsidRPr="00E36978">
              <w:t>Target</w:t>
            </w:r>
            <w:r w:rsidRPr="00E36978">
              <w:rPr>
                <w:spacing w:val="-5"/>
              </w:rPr>
              <w:t xml:space="preserve"> </w:t>
            </w:r>
            <w:r w:rsidRPr="00E36978">
              <w:t>Coding</w:t>
            </w:r>
            <w:r w:rsidRPr="00E36978">
              <w:rPr>
                <w:spacing w:val="-1"/>
              </w:rPr>
              <w:t xml:space="preserve"> </w:t>
            </w:r>
            <w:r w:rsidRPr="00E36978">
              <w:rPr>
                <w:spacing w:val="-4"/>
              </w:rPr>
              <w:t>Rate</w:t>
            </w:r>
          </w:p>
        </w:tc>
        <w:tc>
          <w:tcPr>
            <w:tcW w:w="1843" w:type="dxa"/>
          </w:tcPr>
          <w:p w14:paraId="0FA3BB07" w14:textId="77777777" w:rsidR="00524A5D" w:rsidRPr="00E36978" w:rsidRDefault="00524A5D">
            <w:pPr>
              <w:pStyle w:val="TAC"/>
            </w:pPr>
          </w:p>
        </w:tc>
        <w:tc>
          <w:tcPr>
            <w:tcW w:w="1701" w:type="dxa"/>
          </w:tcPr>
          <w:p w14:paraId="174AA654" w14:textId="77777777" w:rsidR="00524A5D" w:rsidRPr="00E36978" w:rsidRDefault="00000000">
            <w:pPr>
              <w:pStyle w:val="TAC"/>
            </w:pPr>
            <w:r w:rsidRPr="00E36978">
              <w:rPr>
                <w:spacing w:val="-5"/>
              </w:rPr>
              <w:t>1/2</w:t>
            </w:r>
          </w:p>
        </w:tc>
        <w:tc>
          <w:tcPr>
            <w:tcW w:w="1559" w:type="dxa"/>
          </w:tcPr>
          <w:p w14:paraId="25DBB37E" w14:textId="77777777" w:rsidR="00524A5D" w:rsidRPr="00E36978" w:rsidRDefault="00000000">
            <w:pPr>
              <w:pStyle w:val="TAC"/>
            </w:pPr>
            <w:r w:rsidRPr="00E36978">
              <w:rPr>
                <w:spacing w:val="-5"/>
              </w:rPr>
              <w:t>1/3</w:t>
            </w:r>
          </w:p>
        </w:tc>
        <w:tc>
          <w:tcPr>
            <w:tcW w:w="1414" w:type="dxa"/>
          </w:tcPr>
          <w:p w14:paraId="7881AD7B" w14:textId="77777777" w:rsidR="00524A5D" w:rsidRPr="00E36978" w:rsidRDefault="00000000">
            <w:pPr>
              <w:pStyle w:val="TAC"/>
            </w:pPr>
            <w:r w:rsidRPr="00E36978">
              <w:rPr>
                <w:spacing w:val="-5"/>
              </w:rPr>
              <w:t>1/10</w:t>
            </w:r>
          </w:p>
        </w:tc>
      </w:tr>
      <w:tr w:rsidR="00524A5D" w:rsidRPr="00E36978" w14:paraId="0BDF1AF9" w14:textId="77777777">
        <w:trPr>
          <w:jc w:val="center"/>
        </w:trPr>
        <w:tc>
          <w:tcPr>
            <w:tcW w:w="3114" w:type="dxa"/>
          </w:tcPr>
          <w:p w14:paraId="0AF69DFB" w14:textId="77777777" w:rsidR="00524A5D" w:rsidRPr="00E36978" w:rsidRDefault="00000000">
            <w:pPr>
              <w:pStyle w:val="TAL"/>
            </w:pPr>
            <w:r w:rsidRPr="00E36978">
              <w:t>Information</w:t>
            </w:r>
            <w:r w:rsidRPr="00E36978">
              <w:rPr>
                <w:spacing w:val="-3"/>
              </w:rPr>
              <w:t xml:space="preserve"> </w:t>
            </w:r>
            <w:r w:rsidRPr="00E36978">
              <w:t>Bit</w:t>
            </w:r>
            <w:r w:rsidRPr="00E36978">
              <w:rPr>
                <w:spacing w:val="-3"/>
              </w:rPr>
              <w:t xml:space="preserve"> </w:t>
            </w:r>
            <w:r w:rsidRPr="00E36978">
              <w:rPr>
                <w:spacing w:val="-2"/>
              </w:rPr>
              <w:t>Payload</w:t>
            </w:r>
          </w:p>
        </w:tc>
        <w:tc>
          <w:tcPr>
            <w:tcW w:w="1843" w:type="dxa"/>
          </w:tcPr>
          <w:p w14:paraId="3217577D" w14:textId="77777777" w:rsidR="00524A5D" w:rsidRPr="00E36978" w:rsidRDefault="00524A5D">
            <w:pPr>
              <w:pStyle w:val="TAC"/>
            </w:pPr>
          </w:p>
        </w:tc>
        <w:tc>
          <w:tcPr>
            <w:tcW w:w="1701" w:type="dxa"/>
          </w:tcPr>
          <w:p w14:paraId="44841DD1" w14:textId="77777777" w:rsidR="00524A5D" w:rsidRPr="00E36978" w:rsidRDefault="00524A5D">
            <w:pPr>
              <w:pStyle w:val="TAC"/>
            </w:pPr>
          </w:p>
        </w:tc>
        <w:tc>
          <w:tcPr>
            <w:tcW w:w="1559" w:type="dxa"/>
          </w:tcPr>
          <w:p w14:paraId="1B78B8BD" w14:textId="77777777" w:rsidR="00524A5D" w:rsidRPr="00E36978" w:rsidRDefault="00524A5D">
            <w:pPr>
              <w:pStyle w:val="TAC"/>
            </w:pPr>
          </w:p>
        </w:tc>
        <w:tc>
          <w:tcPr>
            <w:tcW w:w="1414" w:type="dxa"/>
          </w:tcPr>
          <w:p w14:paraId="0153EE06" w14:textId="77777777" w:rsidR="00524A5D" w:rsidRPr="00E36978" w:rsidRDefault="00524A5D">
            <w:pPr>
              <w:pStyle w:val="TAC"/>
            </w:pPr>
          </w:p>
        </w:tc>
      </w:tr>
      <w:tr w:rsidR="00524A5D" w:rsidRPr="00E36978" w14:paraId="5D6DBF0F" w14:textId="77777777">
        <w:trPr>
          <w:jc w:val="center"/>
        </w:trPr>
        <w:tc>
          <w:tcPr>
            <w:tcW w:w="3114" w:type="dxa"/>
          </w:tcPr>
          <w:p w14:paraId="091A7E2E" w14:textId="77777777" w:rsidR="00524A5D" w:rsidRPr="00E36978" w:rsidRDefault="00000000">
            <w:pPr>
              <w:pStyle w:val="TAL"/>
            </w:pPr>
            <w:r w:rsidRPr="00E36978">
              <w:t>For</w:t>
            </w:r>
            <w:r w:rsidRPr="00E36978">
              <w:rPr>
                <w:spacing w:val="-2"/>
              </w:rPr>
              <w:t xml:space="preserve"> </w:t>
            </w:r>
            <w:r w:rsidRPr="00E36978">
              <w:t xml:space="preserve">Sub-Frames </w:t>
            </w:r>
            <w:r w:rsidRPr="00E36978">
              <w:rPr>
                <w:spacing w:val="-2"/>
              </w:rPr>
              <w:t>0,1,2,3,4,5,6,7,8,9</w:t>
            </w:r>
          </w:p>
        </w:tc>
        <w:tc>
          <w:tcPr>
            <w:tcW w:w="1843" w:type="dxa"/>
          </w:tcPr>
          <w:p w14:paraId="586760C5" w14:textId="77777777" w:rsidR="00524A5D" w:rsidRPr="00E36978" w:rsidRDefault="00000000">
            <w:pPr>
              <w:pStyle w:val="TAC"/>
            </w:pPr>
            <w:r w:rsidRPr="00E36978">
              <w:rPr>
                <w:spacing w:val="-4"/>
              </w:rPr>
              <w:t>Bits</w:t>
            </w:r>
          </w:p>
        </w:tc>
        <w:tc>
          <w:tcPr>
            <w:tcW w:w="1701" w:type="dxa"/>
          </w:tcPr>
          <w:p w14:paraId="10F854A7" w14:textId="77777777" w:rsidR="00524A5D" w:rsidRPr="00E36978" w:rsidRDefault="00000000">
            <w:pPr>
              <w:pStyle w:val="TAC"/>
            </w:pPr>
            <w:r w:rsidRPr="00E36978">
              <w:rPr>
                <w:spacing w:val="-5"/>
              </w:rPr>
              <w:t>744</w:t>
            </w:r>
          </w:p>
        </w:tc>
        <w:tc>
          <w:tcPr>
            <w:tcW w:w="1559" w:type="dxa"/>
          </w:tcPr>
          <w:p w14:paraId="21D435D4" w14:textId="77777777" w:rsidR="00524A5D" w:rsidRPr="00E36978" w:rsidRDefault="00000000">
            <w:pPr>
              <w:pStyle w:val="TAC"/>
            </w:pPr>
            <w:r w:rsidRPr="00E36978">
              <w:rPr>
                <w:spacing w:val="-5"/>
              </w:rPr>
              <w:t>504</w:t>
            </w:r>
          </w:p>
        </w:tc>
        <w:tc>
          <w:tcPr>
            <w:tcW w:w="1414" w:type="dxa"/>
          </w:tcPr>
          <w:p w14:paraId="6521D177" w14:textId="77777777" w:rsidR="00524A5D" w:rsidRPr="00E36978" w:rsidRDefault="00000000">
            <w:pPr>
              <w:pStyle w:val="TAC"/>
            </w:pPr>
            <w:r w:rsidRPr="00E36978">
              <w:rPr>
                <w:spacing w:val="-5"/>
              </w:rPr>
              <w:t>152</w:t>
            </w:r>
          </w:p>
        </w:tc>
      </w:tr>
      <w:tr w:rsidR="00524A5D" w:rsidRPr="00E36978" w14:paraId="4E8A6E22" w14:textId="77777777">
        <w:trPr>
          <w:jc w:val="center"/>
        </w:trPr>
        <w:tc>
          <w:tcPr>
            <w:tcW w:w="3114" w:type="dxa"/>
          </w:tcPr>
          <w:p w14:paraId="564793D1" w14:textId="77777777" w:rsidR="00524A5D" w:rsidRPr="00E36978" w:rsidRDefault="00000000">
            <w:pPr>
              <w:pStyle w:val="TAL"/>
            </w:pPr>
            <w:r w:rsidRPr="00E36978">
              <w:t>Number</w:t>
            </w:r>
            <w:r w:rsidRPr="00E36978">
              <w:rPr>
                <w:spacing w:val="-4"/>
              </w:rPr>
              <w:t xml:space="preserve"> </w:t>
            </w:r>
            <w:r w:rsidRPr="00E36978">
              <w:t>of</w:t>
            </w:r>
            <w:r w:rsidRPr="00E36978">
              <w:rPr>
                <w:spacing w:val="-1"/>
              </w:rPr>
              <w:t xml:space="preserve"> </w:t>
            </w:r>
            <w:r w:rsidRPr="00E36978">
              <w:t xml:space="preserve">Code </w:t>
            </w:r>
            <w:r w:rsidRPr="00E36978">
              <w:rPr>
                <w:spacing w:val="-2"/>
              </w:rPr>
              <w:t>Blocks</w:t>
            </w:r>
          </w:p>
        </w:tc>
        <w:tc>
          <w:tcPr>
            <w:tcW w:w="1843" w:type="dxa"/>
          </w:tcPr>
          <w:p w14:paraId="12FE8BF3" w14:textId="77777777" w:rsidR="00524A5D" w:rsidRPr="00E36978" w:rsidRDefault="00524A5D">
            <w:pPr>
              <w:pStyle w:val="TAC"/>
            </w:pPr>
          </w:p>
        </w:tc>
        <w:tc>
          <w:tcPr>
            <w:tcW w:w="1701" w:type="dxa"/>
          </w:tcPr>
          <w:p w14:paraId="4A4BA6A5" w14:textId="77777777" w:rsidR="00524A5D" w:rsidRPr="00E36978" w:rsidRDefault="00524A5D">
            <w:pPr>
              <w:pStyle w:val="TAC"/>
            </w:pPr>
          </w:p>
        </w:tc>
        <w:tc>
          <w:tcPr>
            <w:tcW w:w="1559" w:type="dxa"/>
          </w:tcPr>
          <w:p w14:paraId="5344D8B7" w14:textId="77777777" w:rsidR="00524A5D" w:rsidRPr="00E36978" w:rsidRDefault="00524A5D">
            <w:pPr>
              <w:pStyle w:val="TAC"/>
            </w:pPr>
          </w:p>
        </w:tc>
        <w:tc>
          <w:tcPr>
            <w:tcW w:w="1414" w:type="dxa"/>
          </w:tcPr>
          <w:p w14:paraId="133AB6FB" w14:textId="77777777" w:rsidR="00524A5D" w:rsidRPr="00E36978" w:rsidRDefault="00524A5D">
            <w:pPr>
              <w:pStyle w:val="TAC"/>
            </w:pPr>
          </w:p>
        </w:tc>
      </w:tr>
      <w:tr w:rsidR="00524A5D" w:rsidRPr="00E36978" w14:paraId="1D7CE5AC" w14:textId="77777777">
        <w:trPr>
          <w:jc w:val="center"/>
        </w:trPr>
        <w:tc>
          <w:tcPr>
            <w:tcW w:w="3114" w:type="dxa"/>
          </w:tcPr>
          <w:p w14:paraId="2FAFFBF9" w14:textId="77777777" w:rsidR="00524A5D" w:rsidRPr="00E36978" w:rsidRDefault="00000000">
            <w:pPr>
              <w:pStyle w:val="TAL"/>
            </w:pPr>
            <w:r w:rsidRPr="00E36978">
              <w:t>For</w:t>
            </w:r>
            <w:r w:rsidRPr="00E36978">
              <w:rPr>
                <w:spacing w:val="-2"/>
              </w:rPr>
              <w:t xml:space="preserve"> </w:t>
            </w:r>
            <w:r w:rsidRPr="00E36978">
              <w:t xml:space="preserve">Sub-Frames </w:t>
            </w:r>
            <w:r w:rsidRPr="00E36978">
              <w:rPr>
                <w:spacing w:val="-2"/>
              </w:rPr>
              <w:t>0,1,2,3,4,5,6,7,8,9</w:t>
            </w:r>
          </w:p>
        </w:tc>
        <w:tc>
          <w:tcPr>
            <w:tcW w:w="1843" w:type="dxa"/>
          </w:tcPr>
          <w:p w14:paraId="0D624F56" w14:textId="77777777" w:rsidR="00524A5D" w:rsidRPr="00E36978" w:rsidRDefault="00000000">
            <w:pPr>
              <w:pStyle w:val="TAC"/>
            </w:pPr>
            <w:r w:rsidRPr="00E36978">
              <w:rPr>
                <w:spacing w:val="-4"/>
              </w:rPr>
              <w:t xml:space="preserve">Code </w:t>
            </w:r>
            <w:r w:rsidRPr="00E36978">
              <w:rPr>
                <w:spacing w:val="-2"/>
              </w:rPr>
              <w:t>blocks</w:t>
            </w:r>
          </w:p>
        </w:tc>
        <w:tc>
          <w:tcPr>
            <w:tcW w:w="1701" w:type="dxa"/>
          </w:tcPr>
          <w:p w14:paraId="0F8A3B7C" w14:textId="77777777" w:rsidR="00524A5D" w:rsidRPr="00E36978" w:rsidRDefault="00000000">
            <w:pPr>
              <w:pStyle w:val="TAC"/>
            </w:pPr>
            <w:r w:rsidRPr="00E36978">
              <w:t>1</w:t>
            </w:r>
          </w:p>
        </w:tc>
        <w:tc>
          <w:tcPr>
            <w:tcW w:w="1559" w:type="dxa"/>
          </w:tcPr>
          <w:p w14:paraId="4518C216" w14:textId="77777777" w:rsidR="00524A5D" w:rsidRPr="00E36978" w:rsidRDefault="00000000">
            <w:pPr>
              <w:pStyle w:val="TAC"/>
            </w:pPr>
            <w:r w:rsidRPr="00E36978">
              <w:t>1</w:t>
            </w:r>
          </w:p>
        </w:tc>
        <w:tc>
          <w:tcPr>
            <w:tcW w:w="1414" w:type="dxa"/>
          </w:tcPr>
          <w:p w14:paraId="61DAAF1D" w14:textId="77777777" w:rsidR="00524A5D" w:rsidRPr="00E36978" w:rsidRDefault="00000000">
            <w:pPr>
              <w:pStyle w:val="TAC"/>
            </w:pPr>
            <w:r w:rsidRPr="00E36978">
              <w:t>1</w:t>
            </w:r>
          </w:p>
        </w:tc>
      </w:tr>
      <w:tr w:rsidR="00524A5D" w:rsidRPr="00E36978" w14:paraId="302FD145" w14:textId="77777777">
        <w:trPr>
          <w:jc w:val="center"/>
        </w:trPr>
        <w:tc>
          <w:tcPr>
            <w:tcW w:w="3114" w:type="dxa"/>
          </w:tcPr>
          <w:p w14:paraId="5B83ADCE" w14:textId="77777777" w:rsidR="00524A5D" w:rsidRPr="00E36978" w:rsidRDefault="00000000">
            <w:pPr>
              <w:pStyle w:val="TAL"/>
            </w:pPr>
            <w:r w:rsidRPr="00E36978">
              <w:t>Binary</w:t>
            </w:r>
            <w:r w:rsidRPr="00E36978">
              <w:rPr>
                <w:spacing w:val="-5"/>
              </w:rPr>
              <w:t xml:space="preserve"> </w:t>
            </w:r>
            <w:r w:rsidRPr="00E36978">
              <w:t>Channel</w:t>
            </w:r>
            <w:r w:rsidRPr="00E36978">
              <w:rPr>
                <w:spacing w:val="-1"/>
              </w:rPr>
              <w:t xml:space="preserve"> </w:t>
            </w:r>
            <w:r w:rsidRPr="00E36978">
              <w:rPr>
                <w:spacing w:val="-4"/>
              </w:rPr>
              <w:t>Bits</w:t>
            </w:r>
          </w:p>
        </w:tc>
        <w:tc>
          <w:tcPr>
            <w:tcW w:w="1843" w:type="dxa"/>
          </w:tcPr>
          <w:p w14:paraId="65AFAC1F" w14:textId="77777777" w:rsidR="00524A5D" w:rsidRPr="00E36978" w:rsidRDefault="00524A5D">
            <w:pPr>
              <w:pStyle w:val="TAC"/>
            </w:pPr>
          </w:p>
        </w:tc>
        <w:tc>
          <w:tcPr>
            <w:tcW w:w="1701" w:type="dxa"/>
          </w:tcPr>
          <w:p w14:paraId="1F6B1DDF" w14:textId="77777777" w:rsidR="00524A5D" w:rsidRPr="00E36978" w:rsidRDefault="00524A5D">
            <w:pPr>
              <w:pStyle w:val="TAC"/>
            </w:pPr>
          </w:p>
        </w:tc>
        <w:tc>
          <w:tcPr>
            <w:tcW w:w="1559" w:type="dxa"/>
          </w:tcPr>
          <w:p w14:paraId="6B65AA1C" w14:textId="77777777" w:rsidR="00524A5D" w:rsidRPr="00E36978" w:rsidRDefault="00524A5D">
            <w:pPr>
              <w:pStyle w:val="TAC"/>
            </w:pPr>
          </w:p>
        </w:tc>
        <w:tc>
          <w:tcPr>
            <w:tcW w:w="1414" w:type="dxa"/>
          </w:tcPr>
          <w:p w14:paraId="363BD38E" w14:textId="77777777" w:rsidR="00524A5D" w:rsidRPr="00E36978" w:rsidRDefault="00524A5D">
            <w:pPr>
              <w:pStyle w:val="TAC"/>
            </w:pPr>
          </w:p>
        </w:tc>
      </w:tr>
      <w:tr w:rsidR="00524A5D" w:rsidRPr="00E36978" w14:paraId="3978B40F" w14:textId="77777777">
        <w:trPr>
          <w:jc w:val="center"/>
        </w:trPr>
        <w:tc>
          <w:tcPr>
            <w:tcW w:w="3114" w:type="dxa"/>
          </w:tcPr>
          <w:p w14:paraId="357C0003" w14:textId="77777777" w:rsidR="00524A5D" w:rsidRPr="00E36978" w:rsidRDefault="00000000">
            <w:pPr>
              <w:pStyle w:val="TAL"/>
            </w:pPr>
            <w:r w:rsidRPr="00E36978">
              <w:t>For</w:t>
            </w:r>
            <w:r w:rsidRPr="00E36978">
              <w:rPr>
                <w:spacing w:val="-2"/>
              </w:rPr>
              <w:t xml:space="preserve"> </w:t>
            </w:r>
            <w:r w:rsidRPr="00E36978">
              <w:t>Sub-Frames 0,</w:t>
            </w:r>
            <w:r w:rsidRPr="00E36978">
              <w:rPr>
                <w:spacing w:val="-2"/>
              </w:rPr>
              <w:t>1,2,3,4,5,6,7,8,9</w:t>
            </w:r>
          </w:p>
        </w:tc>
        <w:tc>
          <w:tcPr>
            <w:tcW w:w="1843" w:type="dxa"/>
          </w:tcPr>
          <w:p w14:paraId="7119328D" w14:textId="77777777" w:rsidR="00524A5D" w:rsidRPr="00E36978" w:rsidRDefault="00000000">
            <w:pPr>
              <w:pStyle w:val="TAC"/>
            </w:pPr>
            <w:r w:rsidRPr="00E36978">
              <w:rPr>
                <w:spacing w:val="-4"/>
              </w:rPr>
              <w:t>Bits</w:t>
            </w:r>
          </w:p>
        </w:tc>
        <w:tc>
          <w:tcPr>
            <w:tcW w:w="1701" w:type="dxa"/>
          </w:tcPr>
          <w:p w14:paraId="6EB545A7" w14:textId="77777777" w:rsidR="00524A5D" w:rsidRPr="00E36978" w:rsidRDefault="00000000">
            <w:pPr>
              <w:pStyle w:val="TAC"/>
              <w:rPr>
                <w:spacing w:val="-4"/>
              </w:rPr>
            </w:pPr>
            <w:r w:rsidRPr="00E36978">
              <w:rPr>
                <w:spacing w:val="-4"/>
              </w:rPr>
              <w:t xml:space="preserve">1656 </w:t>
            </w:r>
          </w:p>
          <w:p w14:paraId="3B3E1061" w14:textId="77777777" w:rsidR="00524A5D" w:rsidRPr="00E36978" w:rsidRDefault="00000000">
            <w:pPr>
              <w:pStyle w:val="TAC"/>
            </w:pPr>
            <w:r w:rsidRPr="00E36978">
              <w:rPr>
                <w:spacing w:val="-4"/>
              </w:rPr>
              <w:t>(Note 7, 8)</w:t>
            </w:r>
          </w:p>
        </w:tc>
        <w:tc>
          <w:tcPr>
            <w:tcW w:w="1559" w:type="dxa"/>
          </w:tcPr>
          <w:p w14:paraId="570724B1" w14:textId="77777777" w:rsidR="00524A5D" w:rsidRPr="00E36978" w:rsidRDefault="00000000">
            <w:pPr>
              <w:pStyle w:val="TAC"/>
            </w:pPr>
            <w:r w:rsidRPr="00E36978">
              <w:rPr>
                <w:spacing w:val="-4"/>
              </w:rPr>
              <w:t>1656 (Note 7, 8)</w:t>
            </w:r>
          </w:p>
        </w:tc>
        <w:tc>
          <w:tcPr>
            <w:tcW w:w="1414" w:type="dxa"/>
          </w:tcPr>
          <w:p w14:paraId="481770C5" w14:textId="77777777" w:rsidR="00524A5D" w:rsidRPr="00E36978" w:rsidRDefault="00000000">
            <w:pPr>
              <w:pStyle w:val="TAC"/>
              <w:rPr>
                <w:spacing w:val="-4"/>
              </w:rPr>
            </w:pPr>
            <w:r w:rsidRPr="00E36978">
              <w:rPr>
                <w:spacing w:val="-4"/>
              </w:rPr>
              <w:t xml:space="preserve">1656 </w:t>
            </w:r>
          </w:p>
          <w:p w14:paraId="464E0092" w14:textId="77777777" w:rsidR="00524A5D" w:rsidRPr="00E36978" w:rsidRDefault="00000000">
            <w:pPr>
              <w:pStyle w:val="TAC"/>
            </w:pPr>
            <w:r w:rsidRPr="00E36978">
              <w:rPr>
                <w:spacing w:val="-4"/>
              </w:rPr>
              <w:t>(Note 7, 8)</w:t>
            </w:r>
          </w:p>
        </w:tc>
      </w:tr>
      <w:tr w:rsidR="00524A5D" w:rsidRPr="00E36978" w14:paraId="02F8CA2B" w14:textId="77777777">
        <w:trPr>
          <w:jc w:val="center"/>
        </w:trPr>
        <w:tc>
          <w:tcPr>
            <w:tcW w:w="3114" w:type="dxa"/>
          </w:tcPr>
          <w:p w14:paraId="66A0872D" w14:textId="77777777" w:rsidR="00524A5D" w:rsidRPr="00E36978" w:rsidRDefault="00000000">
            <w:pPr>
              <w:pStyle w:val="TAL"/>
            </w:pPr>
            <w:r w:rsidRPr="00E36978">
              <w:t>Max.</w:t>
            </w:r>
            <w:r w:rsidRPr="00E36978">
              <w:rPr>
                <w:spacing w:val="-3"/>
              </w:rPr>
              <w:t xml:space="preserve"> </w:t>
            </w:r>
            <w:r w:rsidRPr="00E36978">
              <w:t>Throughput</w:t>
            </w:r>
            <w:r w:rsidRPr="00E36978">
              <w:rPr>
                <w:spacing w:val="-2"/>
              </w:rPr>
              <w:t xml:space="preserve"> </w:t>
            </w:r>
            <w:r w:rsidRPr="00E36978">
              <w:t>averaged</w:t>
            </w:r>
            <w:r w:rsidRPr="00E36978">
              <w:rPr>
                <w:spacing w:val="-5"/>
              </w:rPr>
              <w:t xml:space="preserve"> </w:t>
            </w:r>
            <w:r w:rsidRPr="00E36978">
              <w:t>over</w:t>
            </w:r>
            <w:r w:rsidRPr="00E36978">
              <w:rPr>
                <w:spacing w:val="-2"/>
              </w:rPr>
              <w:t xml:space="preserve"> </w:t>
            </w:r>
            <w:r w:rsidRPr="00E36978">
              <w:t>one</w:t>
            </w:r>
            <w:r w:rsidRPr="00E36978">
              <w:rPr>
                <w:spacing w:val="-4"/>
              </w:rPr>
              <w:t xml:space="preserve"> </w:t>
            </w:r>
            <w:r w:rsidRPr="00E36978">
              <w:rPr>
                <w:spacing w:val="-2"/>
              </w:rPr>
              <w:t>period</w:t>
            </w:r>
          </w:p>
        </w:tc>
        <w:tc>
          <w:tcPr>
            <w:tcW w:w="1843" w:type="dxa"/>
          </w:tcPr>
          <w:p w14:paraId="376EC07C" w14:textId="77777777" w:rsidR="00524A5D" w:rsidRPr="00E36978" w:rsidRDefault="00000000">
            <w:pPr>
              <w:pStyle w:val="TAC"/>
            </w:pPr>
            <w:r w:rsidRPr="00E36978">
              <w:rPr>
                <w:spacing w:val="-4"/>
              </w:rPr>
              <w:t>Kbps</w:t>
            </w:r>
          </w:p>
        </w:tc>
        <w:tc>
          <w:tcPr>
            <w:tcW w:w="1701" w:type="dxa"/>
          </w:tcPr>
          <w:p w14:paraId="2EDB278B" w14:textId="77777777" w:rsidR="00524A5D" w:rsidRPr="00E36978" w:rsidRDefault="00000000">
            <w:pPr>
              <w:pStyle w:val="TAC"/>
            </w:pPr>
            <w:r w:rsidRPr="00E36978">
              <w:rPr>
                <w:spacing w:val="-2"/>
              </w:rPr>
              <w:t>149</w:t>
            </w:r>
          </w:p>
        </w:tc>
        <w:tc>
          <w:tcPr>
            <w:tcW w:w="1559" w:type="dxa"/>
          </w:tcPr>
          <w:p w14:paraId="2888D8D0" w14:textId="77777777" w:rsidR="00524A5D" w:rsidRPr="00E36978" w:rsidRDefault="00000000">
            <w:pPr>
              <w:pStyle w:val="TAC"/>
            </w:pPr>
            <w:r w:rsidRPr="00E36978">
              <w:rPr>
                <w:spacing w:val="-4"/>
              </w:rPr>
              <w:t>15.75</w:t>
            </w:r>
          </w:p>
        </w:tc>
        <w:tc>
          <w:tcPr>
            <w:tcW w:w="1414" w:type="dxa"/>
          </w:tcPr>
          <w:p w14:paraId="24F26AD2" w14:textId="77777777" w:rsidR="00524A5D" w:rsidRPr="00E36978" w:rsidRDefault="00000000">
            <w:pPr>
              <w:pStyle w:val="TAC"/>
            </w:pPr>
            <w:r w:rsidRPr="00E36978">
              <w:rPr>
                <w:spacing w:val="-4"/>
              </w:rPr>
              <w:t>0.950</w:t>
            </w:r>
          </w:p>
        </w:tc>
      </w:tr>
      <w:tr w:rsidR="00524A5D" w:rsidRPr="00E36978" w14:paraId="02EB9CD5" w14:textId="77777777">
        <w:trPr>
          <w:jc w:val="center"/>
        </w:trPr>
        <w:tc>
          <w:tcPr>
            <w:tcW w:w="3114" w:type="dxa"/>
          </w:tcPr>
          <w:p w14:paraId="1D7078DD" w14:textId="77777777" w:rsidR="00524A5D" w:rsidRPr="00E36978" w:rsidRDefault="00000000">
            <w:pPr>
              <w:pStyle w:val="TAL"/>
            </w:pPr>
            <w:r w:rsidRPr="00E36978">
              <w:t>UE</w:t>
            </w:r>
            <w:r w:rsidRPr="00E36978">
              <w:rPr>
                <w:spacing w:val="-1"/>
              </w:rPr>
              <w:t xml:space="preserve"> </w:t>
            </w:r>
            <w:r w:rsidRPr="00E36978">
              <w:t xml:space="preserve">DL </w:t>
            </w:r>
            <w:r w:rsidRPr="00E36978">
              <w:rPr>
                <w:spacing w:val="-2"/>
              </w:rPr>
              <w:t>Category</w:t>
            </w:r>
          </w:p>
        </w:tc>
        <w:tc>
          <w:tcPr>
            <w:tcW w:w="1843" w:type="dxa"/>
          </w:tcPr>
          <w:p w14:paraId="7ED97453" w14:textId="77777777" w:rsidR="00524A5D" w:rsidRPr="00E36978" w:rsidRDefault="00524A5D">
            <w:pPr>
              <w:pStyle w:val="TAC"/>
            </w:pPr>
          </w:p>
        </w:tc>
        <w:tc>
          <w:tcPr>
            <w:tcW w:w="1701" w:type="dxa"/>
          </w:tcPr>
          <w:p w14:paraId="77509447" w14:textId="77777777" w:rsidR="00524A5D" w:rsidRPr="00E36978" w:rsidRDefault="00000000">
            <w:pPr>
              <w:pStyle w:val="TAC"/>
            </w:pPr>
            <w:r w:rsidRPr="00E36978">
              <w:t>M1</w:t>
            </w:r>
          </w:p>
        </w:tc>
        <w:tc>
          <w:tcPr>
            <w:tcW w:w="1559" w:type="dxa"/>
          </w:tcPr>
          <w:p w14:paraId="69555902" w14:textId="77777777" w:rsidR="00524A5D" w:rsidRPr="00E36978" w:rsidRDefault="00000000">
            <w:pPr>
              <w:pStyle w:val="TAC"/>
            </w:pPr>
            <w:r w:rsidRPr="00E36978">
              <w:t>M1</w:t>
            </w:r>
          </w:p>
        </w:tc>
        <w:tc>
          <w:tcPr>
            <w:tcW w:w="1414" w:type="dxa"/>
          </w:tcPr>
          <w:p w14:paraId="0A448D41" w14:textId="77777777" w:rsidR="00524A5D" w:rsidRPr="00E36978" w:rsidRDefault="00000000">
            <w:pPr>
              <w:pStyle w:val="TAC"/>
            </w:pPr>
            <w:r w:rsidRPr="00E36978">
              <w:t>M1</w:t>
            </w:r>
          </w:p>
        </w:tc>
      </w:tr>
      <w:tr w:rsidR="00524A5D" w:rsidRPr="00E36978" w14:paraId="5CF8D06A" w14:textId="77777777">
        <w:trPr>
          <w:jc w:val="center"/>
        </w:trPr>
        <w:tc>
          <w:tcPr>
            <w:tcW w:w="9631" w:type="dxa"/>
            <w:gridSpan w:val="5"/>
          </w:tcPr>
          <w:p w14:paraId="23EC3CEC" w14:textId="15FC0795"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1</w:t>
            </w:r>
            <w:r w:rsidRPr="00E36978">
              <w:rPr>
                <w:rFonts w:eastAsia="MS Mincho" w:cs="Arial"/>
                <w:lang w:eastAsia="ja-JP"/>
              </w:rPr>
              <w:t>:</w:t>
            </w:r>
            <w:r w:rsidRPr="00E36978">
              <w:rPr>
                <w:szCs w:val="24"/>
                <w:lang w:eastAsia="zh-CN"/>
              </w:rPr>
              <w:tab/>
            </w:r>
            <w:r w:rsidR="007305D1">
              <w:rPr>
                <w:spacing w:val="-2"/>
              </w:rPr>
              <w:t>Void</w:t>
            </w:r>
            <w:r w:rsidRPr="00E36978">
              <w:rPr>
                <w:spacing w:val="-2"/>
              </w:rPr>
              <w:t>.</w:t>
            </w:r>
          </w:p>
          <w:p w14:paraId="38E9DD4A" w14:textId="77777777" w:rsidR="00524A5D" w:rsidRPr="00E36978" w:rsidRDefault="00000000">
            <w:pPr>
              <w:pStyle w:val="TAN"/>
              <w:rPr>
                <w:spacing w:val="-4"/>
              </w:rPr>
            </w:pPr>
            <w:r w:rsidRPr="00E36978">
              <w:rPr>
                <w:rFonts w:eastAsia="MS Mincho" w:cs="Arial"/>
                <w:lang w:eastAsia="ja-JP"/>
              </w:rPr>
              <w:t xml:space="preserve">Note </w:t>
            </w:r>
            <w:r w:rsidRPr="00E36978">
              <w:rPr>
                <w:rFonts w:cs="Arial"/>
                <w:lang w:eastAsia="zh-CN"/>
              </w:rPr>
              <w:t>2</w:t>
            </w:r>
            <w:r w:rsidRPr="00E36978">
              <w:rPr>
                <w:rFonts w:eastAsia="MS Mincho" w:cs="Arial"/>
                <w:lang w:eastAsia="ja-JP"/>
              </w:rPr>
              <w:t>:</w:t>
            </w:r>
            <w:r w:rsidRPr="00E36978">
              <w:rPr>
                <w:szCs w:val="24"/>
                <w:lang w:eastAsia="zh-CN"/>
              </w:rPr>
              <w:tab/>
            </w:r>
            <w:r w:rsidRPr="00E36978">
              <w:t>Reference</w:t>
            </w:r>
            <w:r w:rsidRPr="00E36978">
              <w:rPr>
                <w:spacing w:val="-4"/>
              </w:rPr>
              <w:t xml:space="preserve"> </w:t>
            </w:r>
            <w:r w:rsidRPr="00E36978">
              <w:t>signal,</w:t>
            </w:r>
            <w:r w:rsidRPr="00E36978">
              <w:rPr>
                <w:spacing w:val="-4"/>
              </w:rPr>
              <w:t xml:space="preserve"> </w:t>
            </w:r>
            <w:r w:rsidRPr="00E36978">
              <w:t>synchronization</w:t>
            </w:r>
            <w:r w:rsidRPr="00E36978">
              <w:rPr>
                <w:spacing w:val="-4"/>
              </w:rPr>
              <w:t xml:space="preserve"> </w:t>
            </w:r>
            <w:r w:rsidRPr="00E36978">
              <w:t>signals</w:t>
            </w:r>
            <w:r w:rsidRPr="00E36978">
              <w:rPr>
                <w:spacing w:val="-1"/>
              </w:rPr>
              <w:t xml:space="preserve"> </w:t>
            </w:r>
            <w:r w:rsidRPr="00E36978">
              <w:t>and</w:t>
            </w:r>
            <w:r w:rsidRPr="00E36978">
              <w:rPr>
                <w:spacing w:val="-2"/>
              </w:rPr>
              <w:t xml:space="preserve"> </w:t>
            </w:r>
            <w:r w:rsidRPr="00E36978">
              <w:t>PBCH</w:t>
            </w:r>
            <w:r w:rsidRPr="00E36978">
              <w:rPr>
                <w:spacing w:val="-3"/>
              </w:rPr>
              <w:t xml:space="preserve"> are </w:t>
            </w:r>
            <w:r w:rsidRPr="00E36978">
              <w:t>allocated</w:t>
            </w:r>
            <w:r w:rsidRPr="00E36978">
              <w:rPr>
                <w:spacing w:val="-2"/>
              </w:rPr>
              <w:t xml:space="preserve"> </w:t>
            </w:r>
            <w:r w:rsidRPr="00E36978">
              <w:t>as</w:t>
            </w:r>
            <w:r w:rsidRPr="00E36978">
              <w:rPr>
                <w:spacing w:val="-1"/>
              </w:rPr>
              <w:t xml:space="preserve"> </w:t>
            </w:r>
            <w:r w:rsidRPr="00E36978">
              <w:t>per</w:t>
            </w:r>
            <w:r w:rsidRPr="00E36978">
              <w:rPr>
                <w:spacing w:val="-2"/>
              </w:rPr>
              <w:t xml:space="preserve"> </w:t>
            </w:r>
            <w:r w:rsidRPr="00E36978">
              <w:t>TS</w:t>
            </w:r>
            <w:r w:rsidRPr="00E36978">
              <w:rPr>
                <w:spacing w:val="-2"/>
              </w:rPr>
              <w:t xml:space="preserve"> </w:t>
            </w:r>
            <w:r w:rsidRPr="00E36978">
              <w:t>36.211</w:t>
            </w:r>
            <w:r w:rsidRPr="00E36978">
              <w:rPr>
                <w:spacing w:val="-3"/>
              </w:rPr>
              <w:t xml:space="preserve"> </w:t>
            </w:r>
            <w:r w:rsidRPr="00E36978">
              <w:rPr>
                <w:spacing w:val="-4"/>
              </w:rPr>
              <w:t>[3].</w:t>
            </w:r>
          </w:p>
          <w:p w14:paraId="7EDB2929" w14:textId="4D25D484"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3</w:t>
            </w:r>
            <w:r w:rsidRPr="00E36978">
              <w:rPr>
                <w:rFonts w:eastAsia="MS Mincho" w:cs="Arial"/>
                <w:lang w:eastAsia="ja-JP"/>
              </w:rPr>
              <w:t>:</w:t>
            </w:r>
            <w:r w:rsidRPr="00E36978">
              <w:rPr>
                <w:szCs w:val="24"/>
                <w:lang w:eastAsia="zh-CN"/>
              </w:rPr>
              <w:tab/>
            </w:r>
            <w:r w:rsidR="007305D1">
              <w:t>Allocated PRB positions for PDSCH are {3, 4, 5}</w:t>
            </w:r>
            <w:r w:rsidR="007305D1">
              <w:rPr>
                <w:spacing w:val="-2"/>
              </w:rPr>
              <w:t>.</w:t>
            </w:r>
          </w:p>
          <w:p w14:paraId="38C6FC76" w14:textId="77777777" w:rsidR="00524A5D" w:rsidRPr="00E36978" w:rsidRDefault="00000000">
            <w:pPr>
              <w:pStyle w:val="TAN"/>
              <w:rPr>
                <w:rFonts w:cs="Arial"/>
                <w:lang w:eastAsia="zh-CN"/>
              </w:rPr>
            </w:pPr>
            <w:r w:rsidRPr="00E36978">
              <w:rPr>
                <w:rFonts w:eastAsia="MS Mincho" w:cs="Arial"/>
                <w:lang w:eastAsia="ja-JP"/>
              </w:rPr>
              <w:t xml:space="preserve">Note </w:t>
            </w:r>
            <w:r w:rsidRPr="00E36978">
              <w:rPr>
                <w:rFonts w:cs="Arial"/>
                <w:lang w:eastAsia="zh-CN"/>
              </w:rPr>
              <w:t>4</w:t>
            </w:r>
            <w:r w:rsidRPr="00E36978">
              <w:rPr>
                <w:rFonts w:eastAsia="MS Mincho" w:cs="Arial"/>
                <w:lang w:eastAsia="ja-JP"/>
              </w:rPr>
              <w:t>:</w:t>
            </w:r>
            <w:r w:rsidRPr="00E36978">
              <w:rPr>
                <w:szCs w:val="24"/>
                <w:lang w:eastAsia="zh-CN"/>
              </w:rPr>
              <w:tab/>
            </w:r>
            <w:r w:rsidRPr="00E36978">
              <w:rPr>
                <w:lang w:val="en-US" w:eastAsia="zh-CN"/>
              </w:rPr>
              <w:t>The downlink subframes are scheduled at the 8</w:t>
            </w:r>
            <w:r w:rsidRPr="00E36978">
              <w:rPr>
                <w:vertAlign w:val="superscript"/>
                <w:lang w:val="en-US" w:eastAsia="zh-CN"/>
              </w:rPr>
              <w:t>th</w:t>
            </w:r>
            <w:r w:rsidRPr="00E36978">
              <w:rPr>
                <w:lang w:val="en-US" w:eastAsia="zh-CN"/>
              </w:rPr>
              <w:t xml:space="preserve"> and 9</w:t>
            </w:r>
            <w:r w:rsidRPr="00E36978">
              <w:rPr>
                <w:vertAlign w:val="superscript"/>
                <w:lang w:val="en-US" w:eastAsia="zh-CN"/>
              </w:rPr>
              <w:t>th</w:t>
            </w:r>
            <w:r w:rsidRPr="00E36978">
              <w:rPr>
                <w:lang w:val="en-US" w:eastAsia="zh-CN"/>
              </w:rPr>
              <w:t xml:space="preserve"> subframes every 10ms (starting from 0th </w:t>
            </w:r>
            <w:r w:rsidRPr="00E36978">
              <w:rPr>
                <w:rFonts w:cs="Arial"/>
                <w:lang w:eastAsia="zh-CN"/>
              </w:rPr>
              <w:t>subframe). Information</w:t>
            </w:r>
            <w:r w:rsidRPr="00E36978">
              <w:rPr>
                <w:rFonts w:cs="Arial"/>
                <w:lang w:val="en-US" w:eastAsia="zh-CN"/>
              </w:rPr>
              <w:t xml:space="preserve"> </w:t>
            </w:r>
            <w:r w:rsidRPr="00E36978">
              <w:rPr>
                <w:rFonts w:cs="Arial"/>
                <w:lang w:eastAsia="zh-CN"/>
              </w:rPr>
              <w:t xml:space="preserve">bit payload is available from the </w:t>
            </w:r>
            <w:r w:rsidRPr="00E36978">
              <w:rPr>
                <w:lang w:val="en-US" w:eastAsia="zh-CN"/>
              </w:rPr>
              <w:t>8</w:t>
            </w:r>
            <w:r w:rsidRPr="00E36978">
              <w:rPr>
                <w:vertAlign w:val="superscript"/>
                <w:lang w:val="en-US" w:eastAsia="zh-CN"/>
              </w:rPr>
              <w:t>th</w:t>
            </w:r>
            <w:r w:rsidRPr="00E36978">
              <w:rPr>
                <w:rFonts w:cs="Arial"/>
                <w:lang w:eastAsia="zh-CN"/>
              </w:rPr>
              <w:t xml:space="preserve"> to</w:t>
            </w:r>
            <w:r w:rsidRPr="00E36978">
              <w:rPr>
                <w:rFonts w:cs="Arial"/>
                <w:lang w:val="en-US" w:eastAsia="zh-CN"/>
              </w:rPr>
              <w:t xml:space="preserve"> </w:t>
            </w:r>
            <w:r w:rsidRPr="00E36978">
              <w:rPr>
                <w:lang w:val="en-US" w:eastAsia="zh-CN"/>
              </w:rPr>
              <w:t>9</w:t>
            </w:r>
            <w:r w:rsidRPr="00E36978">
              <w:rPr>
                <w:vertAlign w:val="superscript"/>
                <w:lang w:val="en-US" w:eastAsia="zh-CN"/>
              </w:rPr>
              <w:t>th</w:t>
            </w:r>
            <w:r w:rsidRPr="00E36978">
              <w:rPr>
                <w:rFonts w:cs="Arial"/>
                <w:lang w:eastAsia="zh-CN"/>
              </w:rPr>
              <w:t xml:space="preserve"> subframes</w:t>
            </w:r>
            <w:r w:rsidRPr="00E36978">
              <w:rPr>
                <w:rFonts w:cs="Arial"/>
                <w:lang w:eastAsia="zh-TW"/>
              </w:rPr>
              <w:t>.</w:t>
            </w:r>
            <w:r w:rsidRPr="00E36978">
              <w:rPr>
                <w:rFonts w:cs="Arial"/>
                <w:lang w:eastAsia="zh-CN"/>
              </w:rPr>
              <w:t xml:space="preserve"> The corresponding MPDCCH is scheduled 2 subframes before the corresponding PDSCH transmissions.</w:t>
            </w:r>
          </w:p>
          <w:p w14:paraId="44D00A5E"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5</w:t>
            </w:r>
            <w:r w:rsidRPr="00E36978">
              <w:rPr>
                <w:rFonts w:eastAsia="MS Mincho" w:cs="Arial"/>
                <w:lang w:eastAsia="ja-JP"/>
              </w:rPr>
              <w:t>:</w:t>
            </w:r>
            <w:r w:rsidRPr="00E36978">
              <w:rPr>
                <w:szCs w:val="24"/>
                <w:lang w:eastAsia="zh-CN"/>
              </w:rPr>
              <w:tab/>
              <w:t>PDSCH subframes are scheduled at the 10</w:t>
            </w:r>
            <w:r w:rsidRPr="00E36978">
              <w:rPr>
                <w:szCs w:val="24"/>
                <w:vertAlign w:val="superscript"/>
                <w:lang w:eastAsia="zh-CN"/>
              </w:rPr>
              <w:t>th</w:t>
            </w:r>
            <w:r w:rsidRPr="00E36978">
              <w:rPr>
                <w:szCs w:val="24"/>
                <w:lang w:eastAsia="zh-CN"/>
              </w:rPr>
              <w:t xml:space="preserve"> to 17</w:t>
            </w:r>
            <w:r w:rsidRPr="00E36978">
              <w:rPr>
                <w:szCs w:val="24"/>
                <w:vertAlign w:val="superscript"/>
                <w:lang w:eastAsia="zh-CN"/>
              </w:rPr>
              <w:t>th</w:t>
            </w:r>
            <w:r w:rsidRPr="00E36978">
              <w:rPr>
                <w:szCs w:val="24"/>
                <w:lang w:eastAsia="zh-CN"/>
              </w:rPr>
              <w:t xml:space="preserve"> subframes every period (32ms). Information bit payload is available from the 10</w:t>
            </w:r>
            <w:r w:rsidRPr="00E36978">
              <w:rPr>
                <w:szCs w:val="24"/>
                <w:vertAlign w:val="superscript"/>
                <w:lang w:eastAsia="zh-CN"/>
              </w:rPr>
              <w:t>th</w:t>
            </w:r>
            <w:r w:rsidRPr="00E36978">
              <w:rPr>
                <w:szCs w:val="24"/>
                <w:lang w:eastAsia="zh-CN"/>
              </w:rPr>
              <w:t xml:space="preserve"> to 17</w:t>
            </w:r>
            <w:r w:rsidRPr="00E36978">
              <w:rPr>
                <w:szCs w:val="24"/>
                <w:vertAlign w:val="superscript"/>
                <w:lang w:eastAsia="zh-CN"/>
              </w:rPr>
              <w:t>th</w:t>
            </w:r>
            <w:r w:rsidRPr="00E36978">
              <w:rPr>
                <w:szCs w:val="24"/>
                <w:lang w:eastAsia="zh-CN"/>
              </w:rPr>
              <w:t xml:space="preserve"> subframes with repetition. (Starting from the 0</w:t>
            </w:r>
            <w:r w:rsidRPr="00E36978">
              <w:rPr>
                <w:szCs w:val="24"/>
                <w:vertAlign w:val="superscript"/>
                <w:lang w:eastAsia="zh-CN"/>
              </w:rPr>
              <w:t>th</w:t>
            </w:r>
            <w:r w:rsidRPr="00E36978">
              <w:rPr>
                <w:szCs w:val="24"/>
                <w:lang w:eastAsia="zh-CN"/>
              </w:rPr>
              <w:t xml:space="preserve"> subframe)</w:t>
            </w:r>
            <w:r w:rsidRPr="00E36978">
              <w:rPr>
                <w:szCs w:val="24"/>
                <w:lang w:val="en-US" w:eastAsia="zh-CN"/>
              </w:rPr>
              <w:t>. The corresponding MPDCCH is scheduled from 1</w:t>
            </w:r>
            <w:r w:rsidRPr="00E36978">
              <w:rPr>
                <w:szCs w:val="24"/>
                <w:vertAlign w:val="superscript"/>
                <w:lang w:val="en-US" w:eastAsia="zh-CN"/>
              </w:rPr>
              <w:t>st</w:t>
            </w:r>
            <w:r w:rsidRPr="00E36978">
              <w:rPr>
                <w:szCs w:val="24"/>
                <w:lang w:val="en-US" w:eastAsia="zh-CN"/>
              </w:rPr>
              <w:t xml:space="preserve"> to 8</w:t>
            </w:r>
            <w:r w:rsidRPr="00E36978">
              <w:rPr>
                <w:szCs w:val="24"/>
                <w:vertAlign w:val="superscript"/>
                <w:lang w:val="en-US" w:eastAsia="zh-CN"/>
              </w:rPr>
              <w:t>th</w:t>
            </w:r>
            <w:r w:rsidRPr="00E36978">
              <w:rPr>
                <w:szCs w:val="24"/>
                <w:lang w:val="en-US" w:eastAsia="zh-CN"/>
              </w:rPr>
              <w:t xml:space="preserve"> subframe every 32ms (starting from 0</w:t>
            </w:r>
            <w:r w:rsidRPr="00E36978">
              <w:rPr>
                <w:szCs w:val="24"/>
                <w:vertAlign w:val="superscript"/>
                <w:lang w:val="en-US" w:eastAsia="zh-CN"/>
              </w:rPr>
              <w:t>th</w:t>
            </w:r>
            <w:r w:rsidRPr="00E36978">
              <w:rPr>
                <w:szCs w:val="24"/>
                <w:lang w:val="en-US" w:eastAsia="zh-CN"/>
              </w:rPr>
              <w:t xml:space="preserve"> subframe).</w:t>
            </w:r>
          </w:p>
          <w:p w14:paraId="7C2A8745" w14:textId="77777777" w:rsidR="00524A5D" w:rsidRPr="00E36978" w:rsidRDefault="00000000">
            <w:pPr>
              <w:pStyle w:val="TAN"/>
              <w:rPr>
                <w:rFonts w:eastAsiaTheme="minorEastAsia"/>
                <w:szCs w:val="24"/>
                <w:lang w:val="en-US" w:eastAsia="zh-CN"/>
              </w:rPr>
            </w:pPr>
            <w:r w:rsidRPr="00E36978">
              <w:rPr>
                <w:rFonts w:eastAsia="MS Mincho" w:cs="Arial"/>
                <w:lang w:eastAsia="ja-JP"/>
              </w:rPr>
              <w:t xml:space="preserve">Note </w:t>
            </w:r>
            <w:r w:rsidRPr="00E36978">
              <w:rPr>
                <w:rFonts w:cs="Arial"/>
                <w:lang w:eastAsia="zh-CN"/>
              </w:rPr>
              <w:t>6</w:t>
            </w:r>
            <w:r w:rsidRPr="00E36978">
              <w:rPr>
                <w:rFonts w:eastAsia="MS Mincho" w:cs="Arial"/>
                <w:lang w:eastAsia="ja-JP"/>
              </w:rPr>
              <w:t>:</w:t>
            </w:r>
            <w:r w:rsidRPr="00E36978">
              <w:rPr>
                <w:szCs w:val="24"/>
                <w:lang w:eastAsia="zh-CN"/>
              </w:rPr>
              <w:tab/>
            </w:r>
            <w:r w:rsidRPr="00E36978">
              <w:rPr>
                <w:szCs w:val="24"/>
                <w:lang w:val="en-US" w:eastAsia="zh-CN"/>
              </w:rPr>
              <w:t>PDSCH subframes are scheduled at the 96</w:t>
            </w:r>
            <w:r w:rsidRPr="00E36978">
              <w:rPr>
                <w:szCs w:val="24"/>
                <w:vertAlign w:val="superscript"/>
                <w:lang w:eastAsia="zh-CN"/>
              </w:rPr>
              <w:t>th</w:t>
            </w:r>
            <w:r w:rsidRPr="00E36978">
              <w:rPr>
                <w:szCs w:val="24"/>
                <w:lang w:val="en-US" w:eastAsia="zh-CN"/>
              </w:rPr>
              <w:t xml:space="preserve"> to 159</w:t>
            </w:r>
            <w:r w:rsidRPr="00E36978">
              <w:rPr>
                <w:szCs w:val="24"/>
                <w:vertAlign w:val="superscript"/>
                <w:lang w:eastAsia="zh-CN"/>
              </w:rPr>
              <w:t>th</w:t>
            </w:r>
            <w:r w:rsidRPr="00E36978">
              <w:rPr>
                <w:szCs w:val="24"/>
                <w:lang w:val="en-US" w:eastAsia="zh-CN"/>
              </w:rPr>
              <w:t xml:space="preserve"> subframes every period (160ms). Information bit payload is available at the 96</w:t>
            </w:r>
            <w:r w:rsidRPr="00E36978">
              <w:rPr>
                <w:szCs w:val="24"/>
                <w:vertAlign w:val="superscript"/>
                <w:lang w:eastAsia="zh-CN"/>
              </w:rPr>
              <w:t>th</w:t>
            </w:r>
            <w:r w:rsidRPr="00E36978">
              <w:rPr>
                <w:szCs w:val="24"/>
                <w:lang w:val="en-US" w:eastAsia="zh-CN"/>
              </w:rPr>
              <w:t xml:space="preserve"> to 159</w:t>
            </w:r>
            <w:r w:rsidRPr="00E36978">
              <w:rPr>
                <w:szCs w:val="24"/>
                <w:vertAlign w:val="superscript"/>
                <w:lang w:eastAsia="zh-CN"/>
              </w:rPr>
              <w:t>th</w:t>
            </w:r>
            <w:r w:rsidRPr="00E36978">
              <w:rPr>
                <w:szCs w:val="24"/>
                <w:lang w:val="en-US" w:eastAsia="zh-CN"/>
              </w:rPr>
              <w:t xml:space="preserve"> subframes with repetition. (Starting from the 0th subframe) The corresponding MPDCCH is scheduled from 31</w:t>
            </w:r>
            <w:r w:rsidRPr="00E36978">
              <w:rPr>
                <w:szCs w:val="24"/>
                <w:vertAlign w:val="superscript"/>
                <w:lang w:val="en-US" w:eastAsia="zh-CN"/>
              </w:rPr>
              <w:t>st</w:t>
            </w:r>
            <w:r w:rsidRPr="00E36978">
              <w:rPr>
                <w:szCs w:val="24"/>
                <w:lang w:val="en-US" w:eastAsia="zh-CN"/>
              </w:rPr>
              <w:t xml:space="preserve"> to 94</w:t>
            </w:r>
            <w:r w:rsidRPr="00E36978">
              <w:rPr>
                <w:szCs w:val="24"/>
                <w:vertAlign w:val="superscript"/>
                <w:lang w:val="en-US" w:eastAsia="zh-CN"/>
              </w:rPr>
              <w:t>th</w:t>
            </w:r>
            <w:r w:rsidRPr="00E36978">
              <w:rPr>
                <w:szCs w:val="24"/>
                <w:lang w:val="en-US" w:eastAsia="zh-CN"/>
              </w:rPr>
              <w:t xml:space="preserve"> subframe every 160ms (starting from 0</w:t>
            </w:r>
            <w:r w:rsidRPr="00E36978">
              <w:rPr>
                <w:szCs w:val="24"/>
                <w:vertAlign w:val="superscript"/>
                <w:lang w:val="en-US" w:eastAsia="zh-CN"/>
              </w:rPr>
              <w:t>th</w:t>
            </w:r>
            <w:r w:rsidRPr="00E36978">
              <w:rPr>
                <w:szCs w:val="24"/>
                <w:lang w:val="en-US" w:eastAsia="zh-CN"/>
              </w:rPr>
              <w:t xml:space="preserve"> subframe).</w:t>
            </w:r>
          </w:p>
          <w:p w14:paraId="06945B14" w14:textId="77777777" w:rsidR="00524A5D" w:rsidRPr="00E36978" w:rsidRDefault="00000000">
            <w:pPr>
              <w:pStyle w:val="TAN"/>
              <w:rPr>
                <w:rFonts w:eastAsia="MS Mincho" w:cs="Arial"/>
                <w:lang w:eastAsia="ja-JP"/>
              </w:rPr>
            </w:pPr>
            <w:r w:rsidRPr="00E36978">
              <w:rPr>
                <w:rFonts w:eastAsia="MS Mincho" w:cs="Arial"/>
                <w:lang w:eastAsia="ja-JP"/>
              </w:rPr>
              <w:t xml:space="preserve">Note </w:t>
            </w:r>
            <w:r w:rsidRPr="00E36978">
              <w:rPr>
                <w:rFonts w:cs="Arial"/>
                <w:lang w:eastAsia="zh-CN"/>
              </w:rPr>
              <w:t>7</w:t>
            </w:r>
            <w:r w:rsidRPr="00E36978">
              <w:rPr>
                <w:rFonts w:eastAsia="MS Mincho" w:cs="Arial"/>
                <w:lang w:eastAsia="ja-JP"/>
              </w:rPr>
              <w:t>:</w:t>
            </w:r>
            <w:r w:rsidRPr="00E36978">
              <w:rPr>
                <w:szCs w:val="24"/>
                <w:lang w:eastAsia="zh-CN"/>
              </w:rPr>
              <w:tab/>
            </w:r>
            <w:r w:rsidRPr="00E36978">
              <w:t>MPDCCH, and PDSCH are dropped when overlapped with SIB1-BR, or SIB2 or SIB3.</w:t>
            </w:r>
          </w:p>
          <w:p w14:paraId="0476CF3B" w14:textId="77777777" w:rsidR="00524A5D" w:rsidRPr="00E36978" w:rsidRDefault="00000000">
            <w:pPr>
              <w:pStyle w:val="TAN"/>
            </w:pPr>
            <w:r w:rsidRPr="00E36978">
              <w:rPr>
                <w:rFonts w:eastAsia="MS Mincho" w:cs="Arial"/>
                <w:lang w:eastAsia="ja-JP"/>
              </w:rPr>
              <w:t xml:space="preserve">Note </w:t>
            </w:r>
            <w:r w:rsidRPr="00E36978">
              <w:rPr>
                <w:rFonts w:cs="Arial"/>
                <w:lang w:eastAsia="zh-CN"/>
              </w:rPr>
              <w:t>8</w:t>
            </w:r>
            <w:r w:rsidRPr="00E36978">
              <w:rPr>
                <w:rFonts w:eastAsia="MS Mincho" w:cs="Arial"/>
                <w:lang w:eastAsia="ja-JP"/>
              </w:rPr>
              <w:t>:</w:t>
            </w:r>
            <w:r w:rsidRPr="00E36978">
              <w:rPr>
                <w:szCs w:val="24"/>
                <w:lang w:eastAsia="zh-CN"/>
              </w:rPr>
              <w:tab/>
            </w:r>
            <w:r w:rsidRPr="00E36978">
              <w:t>MPDCCH, and PDSCH are punctured in overlapping Resource Elements (RE)s with PSS/SSS/PBCH.</w:t>
            </w:r>
          </w:p>
        </w:tc>
      </w:tr>
    </w:tbl>
    <w:p w14:paraId="1D1DD8D0" w14:textId="77777777" w:rsidR="00524A5D" w:rsidRPr="00E36978" w:rsidRDefault="00524A5D">
      <w:bookmarkStart w:id="2294" w:name="_Toc232582119"/>
    </w:p>
    <w:p w14:paraId="1FE3FC90" w14:textId="56E58FA0" w:rsidR="00B766B0" w:rsidRDefault="00B766B0">
      <w:pPr>
        <w:pStyle w:val="Heading2"/>
      </w:pPr>
      <w:bookmarkStart w:id="2295" w:name="_Toc163510904"/>
      <w:bookmarkStart w:id="2296" w:name="_Toc232582128"/>
      <w:bookmarkStart w:id="2297" w:name="_Toc22977"/>
      <w:bookmarkStart w:id="2298" w:name="_Toc13975"/>
      <w:bookmarkStart w:id="2299" w:name="_Toc14936"/>
      <w:bookmarkStart w:id="2300" w:name="_Toc20977"/>
      <w:bookmarkEnd w:id="2294"/>
      <w:r w:rsidRPr="00E36978">
        <w:t>A.3.</w:t>
      </w:r>
      <w:r>
        <w:t>4</w:t>
      </w:r>
      <w:bookmarkEnd w:id="2295"/>
      <w:r w:rsidRPr="00E36978">
        <w:tab/>
      </w:r>
      <w:r w:rsidR="002F349B">
        <w:t>FFS</w:t>
      </w:r>
    </w:p>
    <w:p w14:paraId="613283E7" w14:textId="77777777" w:rsidR="00B766B0" w:rsidRDefault="00B766B0" w:rsidP="00B766B0"/>
    <w:p w14:paraId="1D135B3D" w14:textId="060DF9BD" w:rsidR="00524A5D" w:rsidRPr="00E36978" w:rsidRDefault="00000000">
      <w:pPr>
        <w:pStyle w:val="Heading2"/>
        <w:rPr>
          <w:rFonts w:eastAsia="SimSun"/>
          <w:lang w:val="en-US" w:eastAsia="zh-CN"/>
        </w:rPr>
      </w:pPr>
      <w:bookmarkStart w:id="2301" w:name="_Toc163510905"/>
      <w:r w:rsidRPr="00E36978">
        <w:t>A.3.5</w:t>
      </w:r>
      <w:r w:rsidRPr="00E36978">
        <w:tab/>
      </w:r>
      <w:bookmarkStart w:id="2302" w:name="_Toc232582130"/>
      <w:bookmarkEnd w:id="2296"/>
      <w:r w:rsidRPr="00E36978">
        <w:rPr>
          <w:rFonts w:eastAsia="SimSun"/>
          <w:lang w:val="en-US" w:eastAsia="zh-CN"/>
        </w:rPr>
        <w:t>FFS</w:t>
      </w:r>
      <w:bookmarkEnd w:id="2297"/>
      <w:bookmarkEnd w:id="2298"/>
      <w:bookmarkEnd w:id="2299"/>
      <w:bookmarkEnd w:id="2300"/>
      <w:bookmarkEnd w:id="2301"/>
    </w:p>
    <w:bookmarkEnd w:id="2302"/>
    <w:p w14:paraId="0A9FE511" w14:textId="77777777" w:rsidR="00524A5D" w:rsidRPr="00E36978" w:rsidRDefault="00524A5D">
      <w:pPr>
        <w:rPr>
          <w:rFonts w:eastAsia="SimSun"/>
          <w:lang w:val="en-US" w:eastAsia="zh-CN"/>
        </w:rPr>
      </w:pPr>
    </w:p>
    <w:p w14:paraId="33236F9B" w14:textId="77777777" w:rsidR="00524A5D" w:rsidRPr="00E36978" w:rsidRDefault="00000000">
      <w:pPr>
        <w:pStyle w:val="Heading2"/>
      </w:pPr>
      <w:bookmarkStart w:id="2303" w:name="_Toc9138"/>
      <w:bookmarkStart w:id="2304" w:name="_Toc22541"/>
      <w:bookmarkStart w:id="2305" w:name="_Toc16078"/>
      <w:bookmarkStart w:id="2306" w:name="_Toc16402"/>
      <w:bookmarkStart w:id="2307" w:name="_Toc163510906"/>
      <w:r w:rsidRPr="00E36978">
        <w:t>A.3.7</w:t>
      </w:r>
      <w:r w:rsidRPr="00E36978">
        <w:tab/>
        <w:t>FFS</w:t>
      </w:r>
      <w:bookmarkEnd w:id="2303"/>
      <w:bookmarkEnd w:id="2304"/>
      <w:bookmarkEnd w:id="2305"/>
      <w:bookmarkEnd w:id="2306"/>
      <w:bookmarkEnd w:id="2307"/>
    </w:p>
    <w:p w14:paraId="717D4A26" w14:textId="77777777" w:rsidR="00524A5D" w:rsidRPr="00E36978" w:rsidRDefault="00524A5D"/>
    <w:p w14:paraId="6E928086" w14:textId="77777777" w:rsidR="00524A5D" w:rsidRPr="00E36978" w:rsidRDefault="00000000">
      <w:pPr>
        <w:pStyle w:val="Heading2"/>
      </w:pPr>
      <w:bookmarkStart w:id="2308" w:name="_Toc3995"/>
      <w:bookmarkStart w:id="2309" w:name="_Toc14977"/>
      <w:bookmarkStart w:id="2310" w:name="_Toc13778"/>
      <w:bookmarkStart w:id="2311" w:name="_Toc11870"/>
      <w:bookmarkStart w:id="2312" w:name="_Toc163510907"/>
      <w:r w:rsidRPr="00E36978">
        <w:t>A.3.8</w:t>
      </w:r>
      <w:r w:rsidRPr="00E36978">
        <w:tab/>
        <w:t>FFS</w:t>
      </w:r>
      <w:bookmarkEnd w:id="2308"/>
      <w:bookmarkEnd w:id="2309"/>
      <w:bookmarkEnd w:id="2310"/>
      <w:bookmarkEnd w:id="2311"/>
      <w:bookmarkEnd w:id="2312"/>
    </w:p>
    <w:p w14:paraId="0559841A" w14:textId="77777777" w:rsidR="00524A5D" w:rsidRPr="00E36978" w:rsidRDefault="00524A5D">
      <w:pPr>
        <w:rPr>
          <w:rFonts w:eastAsia="MS Mincho"/>
        </w:rPr>
      </w:pPr>
    </w:p>
    <w:p w14:paraId="562D90D1" w14:textId="77777777" w:rsidR="00524A5D" w:rsidRPr="00E36978" w:rsidRDefault="00000000">
      <w:pPr>
        <w:pStyle w:val="Heading2"/>
        <w:rPr>
          <w:rFonts w:eastAsia="SimSun"/>
          <w:lang w:val="en-US" w:eastAsia="zh-CN"/>
        </w:rPr>
      </w:pPr>
      <w:bookmarkStart w:id="2313" w:name="_Toc28150"/>
      <w:bookmarkStart w:id="2314" w:name="_Toc22973"/>
      <w:bookmarkStart w:id="2315" w:name="_Toc3728"/>
      <w:bookmarkStart w:id="2316" w:name="_Toc28305"/>
      <w:bookmarkStart w:id="2317" w:name="_Toc163510908"/>
      <w:r w:rsidRPr="00E36978">
        <w:rPr>
          <w:rFonts w:eastAsia="MS Mincho"/>
        </w:rPr>
        <w:t>A.3.9</w:t>
      </w:r>
      <w:r w:rsidRPr="00E36978">
        <w:rPr>
          <w:rFonts w:eastAsia="MS Mincho"/>
        </w:rPr>
        <w:tab/>
      </w:r>
      <w:r w:rsidRPr="00E36978">
        <w:rPr>
          <w:rFonts w:eastAsia="SimSun" w:hint="eastAsia"/>
          <w:lang w:val="en-US" w:eastAsia="zh-CN"/>
        </w:rPr>
        <w:t>FFS</w:t>
      </w:r>
      <w:bookmarkEnd w:id="2313"/>
      <w:bookmarkEnd w:id="2314"/>
      <w:bookmarkEnd w:id="2315"/>
      <w:bookmarkEnd w:id="2316"/>
      <w:bookmarkEnd w:id="2317"/>
    </w:p>
    <w:p w14:paraId="2D1984AF" w14:textId="77777777" w:rsidR="00524A5D" w:rsidRPr="00E36978" w:rsidRDefault="00524A5D">
      <w:pPr>
        <w:rPr>
          <w:lang w:eastAsia="ja-JP"/>
        </w:rPr>
      </w:pPr>
    </w:p>
    <w:p w14:paraId="4703F07C" w14:textId="77777777" w:rsidR="00524A5D" w:rsidRPr="00E36978" w:rsidRDefault="00000000">
      <w:pPr>
        <w:pStyle w:val="Heading2"/>
        <w:rPr>
          <w:rFonts w:eastAsia="SimSun"/>
          <w:lang w:val="en-US" w:eastAsia="zh-CN"/>
        </w:rPr>
      </w:pPr>
      <w:bookmarkStart w:id="2318" w:name="_Toc319859985"/>
      <w:bookmarkStart w:id="2319" w:name="_Toc19913"/>
      <w:bookmarkStart w:id="2320" w:name="_Toc21945"/>
      <w:bookmarkStart w:id="2321" w:name="_Toc1285"/>
      <w:bookmarkStart w:id="2322" w:name="_Toc29822"/>
      <w:bookmarkStart w:id="2323" w:name="_Toc163510909"/>
      <w:r w:rsidRPr="00E36978">
        <w:lastRenderedPageBreak/>
        <w:t>A</w:t>
      </w:r>
      <w:r w:rsidRPr="00E36978">
        <w:rPr>
          <w:lang w:eastAsia="zh-CN"/>
        </w:rPr>
        <w:t>.</w:t>
      </w:r>
      <w:r w:rsidRPr="00E36978">
        <w:t>3.10</w:t>
      </w:r>
      <w:r w:rsidRPr="00E36978">
        <w:tab/>
      </w:r>
      <w:bookmarkEnd w:id="2318"/>
      <w:r w:rsidRPr="00E36978">
        <w:rPr>
          <w:rFonts w:eastAsia="SimSun" w:hint="eastAsia"/>
          <w:lang w:val="en-US" w:eastAsia="zh-CN"/>
        </w:rPr>
        <w:t>FFS</w:t>
      </w:r>
      <w:bookmarkEnd w:id="2319"/>
      <w:bookmarkEnd w:id="2320"/>
      <w:bookmarkEnd w:id="2321"/>
      <w:bookmarkEnd w:id="2322"/>
      <w:bookmarkEnd w:id="2323"/>
    </w:p>
    <w:p w14:paraId="7D2DA6C0" w14:textId="77777777" w:rsidR="00524A5D" w:rsidRPr="00E36978" w:rsidRDefault="00524A5D">
      <w:pPr>
        <w:rPr>
          <w:lang w:val="en-US" w:eastAsia="zh-CN"/>
        </w:rPr>
      </w:pPr>
    </w:p>
    <w:p w14:paraId="5B630E8E" w14:textId="77777777" w:rsidR="00524A5D" w:rsidRPr="00E36978" w:rsidRDefault="00000000">
      <w:pPr>
        <w:pStyle w:val="Heading2"/>
      </w:pPr>
      <w:bookmarkStart w:id="2324" w:name="_Toc17968"/>
      <w:bookmarkStart w:id="2325" w:name="_Toc24384"/>
      <w:bookmarkStart w:id="2326" w:name="_Toc31810"/>
      <w:bookmarkStart w:id="2327" w:name="_Toc3556"/>
      <w:bookmarkStart w:id="2328" w:name="_Toc163510910"/>
      <w:r w:rsidRPr="00E36978">
        <w:t>A.3.</w:t>
      </w:r>
      <w:r w:rsidRPr="00E36978">
        <w:rPr>
          <w:lang w:eastAsia="zh-CN"/>
        </w:rPr>
        <w:t>11</w:t>
      </w:r>
      <w:r w:rsidRPr="00E36978">
        <w:tab/>
        <w:t xml:space="preserve">Reference Measurement Channels for </w:t>
      </w:r>
      <w:r w:rsidRPr="00E36978">
        <w:rPr>
          <w:lang w:eastAsia="zh-CN"/>
        </w:rPr>
        <w:t>M</w:t>
      </w:r>
      <w:r w:rsidRPr="00E36978">
        <w:t>PDCCH performance requirements</w:t>
      </w:r>
      <w:bookmarkEnd w:id="2324"/>
      <w:bookmarkEnd w:id="2325"/>
      <w:bookmarkEnd w:id="2326"/>
      <w:bookmarkEnd w:id="2327"/>
      <w:bookmarkEnd w:id="2328"/>
    </w:p>
    <w:p w14:paraId="023252B4" w14:textId="77777777" w:rsidR="00524A5D" w:rsidRPr="00E36978" w:rsidRDefault="00000000" w:rsidP="00B766B0">
      <w:pPr>
        <w:pStyle w:val="Heading3"/>
        <w:rPr>
          <w:rFonts w:eastAsia="MS Mincho"/>
        </w:rPr>
      </w:pPr>
      <w:bookmarkStart w:id="2329" w:name="_Toc30063"/>
      <w:bookmarkStart w:id="2330" w:name="_Toc26489"/>
      <w:bookmarkStart w:id="2331" w:name="_Toc14987"/>
      <w:bookmarkStart w:id="2332" w:name="_Toc17290"/>
      <w:bookmarkStart w:id="2333" w:name="_Toc163510911"/>
      <w:r w:rsidRPr="00E36978">
        <w:rPr>
          <w:rFonts w:eastAsia="MS Mincho"/>
        </w:rPr>
        <w:t>A.3.</w:t>
      </w:r>
      <w:r w:rsidRPr="00E36978">
        <w:rPr>
          <w:lang w:eastAsia="zh-CN"/>
        </w:rPr>
        <w:t>11</w:t>
      </w:r>
      <w:r w:rsidRPr="00E36978">
        <w:rPr>
          <w:rFonts w:eastAsia="MS Mincho"/>
        </w:rPr>
        <w:t>.1</w:t>
      </w:r>
      <w:r w:rsidRPr="00E36978">
        <w:rPr>
          <w:rFonts w:eastAsia="MS Mincho"/>
        </w:rPr>
        <w:tab/>
        <w:t>FDD and half-duplex FDD</w:t>
      </w:r>
      <w:bookmarkEnd w:id="2329"/>
      <w:bookmarkEnd w:id="2330"/>
      <w:bookmarkEnd w:id="2331"/>
      <w:bookmarkEnd w:id="2332"/>
      <w:bookmarkEnd w:id="2333"/>
    </w:p>
    <w:p w14:paraId="5F9B7331" w14:textId="77777777" w:rsidR="00524A5D" w:rsidRPr="00E36978" w:rsidRDefault="00000000">
      <w:pPr>
        <w:rPr>
          <w:lang w:val="en-US" w:eastAsia="zh-CN"/>
        </w:rPr>
      </w:pPr>
      <w:r w:rsidRPr="00E36978">
        <w:rPr>
          <w:rFonts w:hint="eastAsia"/>
          <w:lang w:val="en-US" w:eastAsia="zh-CN"/>
        </w:rPr>
        <w:t>FFS</w:t>
      </w:r>
    </w:p>
    <w:p w14:paraId="699F1AA8" w14:textId="77777777" w:rsidR="00524A5D" w:rsidRPr="00E36978" w:rsidRDefault="00000000">
      <w:pPr>
        <w:pStyle w:val="Heading2"/>
      </w:pPr>
      <w:bookmarkStart w:id="2334" w:name="_Toc16999"/>
      <w:bookmarkStart w:id="2335" w:name="_Toc11073"/>
      <w:bookmarkStart w:id="2336" w:name="_Toc27107"/>
      <w:bookmarkStart w:id="2337" w:name="_Toc24704"/>
      <w:bookmarkStart w:id="2338" w:name="_Toc163510912"/>
      <w:r w:rsidRPr="00E36978">
        <w:t>A.3.12</w:t>
      </w:r>
      <w:r w:rsidRPr="00E36978">
        <w:tab/>
        <w:t>Reference measurement channels for NPDSCH performance requirements</w:t>
      </w:r>
      <w:bookmarkEnd w:id="2334"/>
      <w:bookmarkEnd w:id="2335"/>
      <w:bookmarkEnd w:id="2336"/>
      <w:bookmarkEnd w:id="2337"/>
      <w:bookmarkEnd w:id="2338"/>
    </w:p>
    <w:p w14:paraId="17CE998B" w14:textId="77777777" w:rsidR="00524A5D" w:rsidRPr="00E36978" w:rsidRDefault="00000000">
      <w:pPr>
        <w:pStyle w:val="EditorsNote"/>
        <w:rPr>
          <w:lang w:eastAsia="zh-CN"/>
        </w:rPr>
      </w:pPr>
      <w:r w:rsidRPr="00E36978">
        <w:rPr>
          <w:lang w:eastAsia="zh-CN"/>
        </w:rPr>
        <w:t>Editor’s note: The note 2 in Table A.3.12.1.2-1 and note 1 in Table A.3.12.2.1-1 are still under discussion with RAN4.</w:t>
      </w:r>
    </w:p>
    <w:p w14:paraId="6BE51C4C" w14:textId="52ACFADC" w:rsidR="00524A5D" w:rsidRPr="00E36978" w:rsidRDefault="00000000" w:rsidP="002F349B">
      <w:pPr>
        <w:pStyle w:val="Heading3"/>
        <w:rPr>
          <w:snapToGrid w:val="0"/>
          <w:lang w:eastAsia="zh-CN"/>
        </w:rPr>
      </w:pPr>
      <w:bookmarkStart w:id="2339" w:name="_Toc163510913"/>
      <w:r w:rsidRPr="00E36978">
        <w:rPr>
          <w:snapToGrid w:val="0"/>
          <w:lang w:eastAsia="zh-CN"/>
        </w:rPr>
        <w:t>A.3.12.</w:t>
      </w:r>
      <w:r w:rsidR="002F349B">
        <w:rPr>
          <w:snapToGrid w:val="0"/>
          <w:lang w:eastAsia="zh-CN"/>
        </w:rPr>
        <w:t>1</w:t>
      </w:r>
      <w:r w:rsidR="002F349B">
        <w:rPr>
          <w:snapToGrid w:val="0"/>
          <w:lang w:eastAsia="zh-CN"/>
        </w:rPr>
        <w:tab/>
      </w:r>
      <w:r w:rsidRPr="00E36978">
        <w:rPr>
          <w:snapToGrid w:val="0"/>
          <w:lang w:eastAsia="zh-CN"/>
        </w:rPr>
        <w:t>Standalone</w:t>
      </w:r>
      <w:bookmarkEnd w:id="2339"/>
    </w:p>
    <w:p w14:paraId="4F7B6F4B" w14:textId="05908E55" w:rsidR="00524A5D" w:rsidRPr="00E36978" w:rsidRDefault="00000000" w:rsidP="002F349B">
      <w:pPr>
        <w:pStyle w:val="Heading4"/>
        <w:rPr>
          <w:snapToGrid w:val="0"/>
          <w:lang w:eastAsia="zh-CN"/>
        </w:rPr>
      </w:pPr>
      <w:bookmarkStart w:id="2340" w:name="_Toc163510914"/>
      <w:r w:rsidRPr="00E36978">
        <w:rPr>
          <w:snapToGrid w:val="0"/>
          <w:lang w:eastAsia="zh-CN"/>
        </w:rPr>
        <w:t>A.3.12.</w:t>
      </w:r>
      <w:r w:rsidRPr="00E36978">
        <w:rPr>
          <w:snapToGrid w:val="0"/>
          <w:lang w:val="en-US" w:eastAsia="zh-CN"/>
        </w:rPr>
        <w:t>1</w:t>
      </w:r>
      <w:r w:rsidRPr="00E36978">
        <w:rPr>
          <w:snapToGrid w:val="0"/>
          <w:lang w:eastAsia="zh-CN"/>
        </w:rPr>
        <w:t>.1</w:t>
      </w:r>
      <w:r w:rsidR="002F349B">
        <w:rPr>
          <w:snapToGrid w:val="0"/>
          <w:lang w:eastAsia="zh-CN"/>
        </w:rPr>
        <w:tab/>
      </w:r>
      <w:r w:rsidRPr="00E36978">
        <w:rPr>
          <w:snapToGrid w:val="0"/>
          <w:lang w:eastAsia="zh-CN"/>
        </w:rPr>
        <w:t>Single-antenna transmission</w:t>
      </w:r>
      <w:bookmarkEnd w:id="2340"/>
    </w:p>
    <w:p w14:paraId="4D696870" w14:textId="77777777" w:rsidR="00524A5D" w:rsidRPr="00E36978" w:rsidRDefault="00000000">
      <w:pPr>
        <w:pStyle w:val="TH"/>
        <w:rPr>
          <w:lang w:val="en-US"/>
        </w:rPr>
      </w:pPr>
      <w:r w:rsidRPr="00E36978">
        <w:t>Table A.3.12.</w:t>
      </w:r>
      <w:r w:rsidRPr="00E36978">
        <w:rPr>
          <w:rFonts w:eastAsia="SimSun"/>
          <w:lang w:val="en-US" w:eastAsia="zh-CN"/>
        </w:rPr>
        <w:t>1</w:t>
      </w:r>
      <w:r w:rsidRPr="00E36978">
        <w:rPr>
          <w:lang w:eastAsia="zh-CN"/>
        </w:rPr>
        <w:t>.1</w:t>
      </w:r>
      <w:r w:rsidRPr="00E36978">
        <w:t xml:space="preserve">-1: NPDSCH Reference Channel with </w:t>
      </w:r>
      <w:r w:rsidRPr="00E36978">
        <w:rPr>
          <w:lang w:eastAsia="zh-CN"/>
        </w:rPr>
        <w:t>1</w:t>
      </w:r>
      <w:r w:rsidRPr="00E36978">
        <w:t xml:space="preserve">Tx Antenna </w:t>
      </w:r>
      <w:r w:rsidRPr="00E36978">
        <w:rPr>
          <w:bCs/>
          <w:lang w:eastAsia="zh-CN"/>
        </w:rPr>
        <w:t>for UE Category NB1 and NB2</w:t>
      </w:r>
      <w:r w:rsidRPr="00E36978">
        <w:rPr>
          <w:bCs/>
          <w:lang w:val="en-US" w:eastAsia="zh-CN"/>
        </w:rPr>
        <w:t xml:space="preserve">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E36978"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E36978" w:rsidRDefault="00000000">
            <w:pPr>
              <w:pStyle w:val="TAH"/>
              <w:rPr>
                <w:lang w:eastAsia="ko-KR"/>
              </w:rPr>
            </w:pPr>
            <w:r w:rsidRPr="00E36978">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E36978" w:rsidRDefault="00000000">
            <w:pPr>
              <w:pStyle w:val="TAH"/>
              <w:rPr>
                <w:lang w:eastAsia="ko-KR"/>
              </w:rPr>
            </w:pPr>
            <w:r w:rsidRPr="00E36978">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E36978" w:rsidRDefault="00000000">
            <w:pPr>
              <w:pStyle w:val="TAH"/>
              <w:rPr>
                <w:lang w:eastAsia="ko-KR"/>
              </w:rPr>
            </w:pPr>
            <w:r w:rsidRPr="00E36978">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E36978" w:rsidRDefault="00000000">
            <w:pPr>
              <w:pStyle w:val="TAH"/>
              <w:rPr>
                <w:lang w:eastAsia="ko-KR"/>
              </w:rPr>
            </w:pPr>
            <w:r w:rsidRPr="00E36978">
              <w:rPr>
                <w:lang w:eastAsia="ko-KR"/>
              </w:rPr>
              <w:t>Value</w:t>
            </w:r>
          </w:p>
        </w:tc>
      </w:tr>
      <w:tr w:rsidR="00524A5D" w:rsidRPr="00E36978"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E36978" w:rsidRDefault="00000000">
            <w:pPr>
              <w:pStyle w:val="TAL"/>
              <w:rPr>
                <w:rFonts w:cs="Arial"/>
                <w:lang w:eastAsia="ko-KR"/>
              </w:rPr>
            </w:pPr>
            <w:r w:rsidRPr="00E36978">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rPr>
              <w:t>R.NB.</w:t>
            </w:r>
            <w:r w:rsidRPr="00E36978">
              <w:rPr>
                <w:rFonts w:ascii="Arial" w:hAnsi="Arial" w:cs="Arial"/>
                <w:sz w:val="18"/>
                <w:szCs w:val="18"/>
                <w:lang w:val="en-US" w:eastAsia="zh-CN"/>
              </w:rPr>
              <w:t>1</w:t>
            </w:r>
            <w:r w:rsidRPr="00E36978">
              <w:rPr>
                <w:rFonts w:ascii="Arial" w:hAnsi="Arial" w:cs="Arial"/>
                <w:sz w:val="18"/>
                <w:szCs w:val="18"/>
                <w:lang w:eastAsia="zh-CN"/>
              </w:rPr>
              <w:t xml:space="preserve">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E36978" w:rsidRDefault="00000000">
            <w:pPr>
              <w:jc w:val="center"/>
              <w:rPr>
                <w:rFonts w:ascii="Arial" w:hAnsi="Arial" w:cs="Arial"/>
                <w:sz w:val="18"/>
                <w:szCs w:val="18"/>
              </w:rPr>
            </w:pPr>
            <w:r w:rsidRPr="00E36978">
              <w:rPr>
                <w:rFonts w:ascii="Arial" w:hAnsi="Arial" w:cs="Arial"/>
                <w:sz w:val="18"/>
                <w:szCs w:val="18"/>
              </w:rPr>
              <w:t>R.NB.</w:t>
            </w:r>
            <w:r w:rsidRPr="00E36978">
              <w:rPr>
                <w:rFonts w:ascii="Arial" w:hAnsi="Arial" w:cs="Arial"/>
                <w:sz w:val="18"/>
                <w:szCs w:val="18"/>
                <w:lang w:val="en-US" w:eastAsia="zh-CN"/>
              </w:rPr>
              <w:t>2</w:t>
            </w:r>
            <w:r w:rsidRPr="00E36978">
              <w:rPr>
                <w:rFonts w:ascii="Arial" w:hAnsi="Arial" w:cs="Arial"/>
                <w:sz w:val="18"/>
                <w:szCs w:val="18"/>
                <w:lang w:eastAsia="zh-CN"/>
              </w:rPr>
              <w:t xml:space="preserve"> FDD</w:t>
            </w:r>
          </w:p>
        </w:tc>
      </w:tr>
      <w:tr w:rsidR="00524A5D" w:rsidRPr="00E36978"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E36978" w:rsidRDefault="00000000">
            <w:pPr>
              <w:pStyle w:val="TAL"/>
              <w:rPr>
                <w:rFonts w:cs="Arial"/>
                <w:lang w:eastAsia="zh-CN"/>
              </w:rPr>
            </w:pPr>
            <w:r w:rsidRPr="00E36978">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Non-anchor</w:t>
            </w:r>
          </w:p>
        </w:tc>
      </w:tr>
      <w:tr w:rsidR="00524A5D" w:rsidRPr="00E36978"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E36978" w:rsidRDefault="00000000">
            <w:pPr>
              <w:pStyle w:val="TAL"/>
              <w:rPr>
                <w:rFonts w:cs="Arial"/>
                <w:lang w:eastAsia="ko-KR"/>
              </w:rPr>
            </w:pPr>
            <w:r w:rsidRPr="00E36978">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E36978" w:rsidRDefault="00000000">
            <w:pPr>
              <w:pStyle w:val="TAC"/>
              <w:rPr>
                <w:rFonts w:cs="Arial"/>
                <w:lang w:eastAsia="ko-KR"/>
              </w:rPr>
            </w:pPr>
            <w:r w:rsidRPr="00E36978">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E36978" w:rsidRDefault="00000000">
            <w:pPr>
              <w:pStyle w:val="TAC"/>
              <w:rPr>
                <w:rFonts w:cs="Arial"/>
              </w:rPr>
            </w:pPr>
            <w:r w:rsidRPr="00E36978">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E36978" w:rsidRDefault="00000000">
            <w:pPr>
              <w:pStyle w:val="TAC"/>
              <w:rPr>
                <w:rFonts w:cs="Arial"/>
              </w:rPr>
            </w:pPr>
            <w:r w:rsidRPr="00E36978">
              <w:rPr>
                <w:rFonts w:cs="Arial"/>
              </w:rPr>
              <w:t>200</w:t>
            </w:r>
          </w:p>
        </w:tc>
      </w:tr>
      <w:tr w:rsidR="00524A5D" w:rsidRPr="00E36978"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E36978" w:rsidRDefault="00000000">
            <w:pPr>
              <w:pStyle w:val="TAL"/>
              <w:rPr>
                <w:rFonts w:cs="Arial"/>
                <w:lang w:eastAsia="ko-KR"/>
              </w:rPr>
            </w:pPr>
            <w:r w:rsidRPr="00E36978">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E36978" w:rsidRDefault="00000000">
            <w:pPr>
              <w:pStyle w:val="TAC"/>
              <w:rPr>
                <w:rFonts w:cs="Arial"/>
              </w:rPr>
            </w:pPr>
            <w:r w:rsidRPr="00E36978">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E36978" w:rsidRDefault="00000000">
            <w:pPr>
              <w:pStyle w:val="TAC"/>
              <w:rPr>
                <w:rFonts w:cs="Arial"/>
              </w:rPr>
            </w:pPr>
            <w:r w:rsidRPr="00E36978">
              <w:rPr>
                <w:rFonts w:cs="Arial"/>
              </w:rPr>
              <w:t>Note 1</w:t>
            </w:r>
          </w:p>
        </w:tc>
      </w:tr>
      <w:tr w:rsidR="00524A5D" w:rsidRPr="00E36978"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E36978" w:rsidRDefault="00000000">
            <w:pPr>
              <w:pStyle w:val="TAL"/>
              <w:rPr>
                <w:rFonts w:cs="Arial"/>
                <w:lang w:eastAsia="ko-KR"/>
              </w:rPr>
            </w:pPr>
            <w:r w:rsidRPr="00E36978">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E36978" w:rsidRDefault="00000000">
            <w:pPr>
              <w:pStyle w:val="TAC"/>
              <w:rPr>
                <w:rFonts w:cs="Arial"/>
                <w:lang w:eastAsia="ko-KR"/>
              </w:rPr>
            </w:pPr>
            <w:r w:rsidRPr="00E36978">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E36978" w:rsidRDefault="00000000">
            <w:pPr>
              <w:pStyle w:val="TAC"/>
              <w:rPr>
                <w:rFonts w:cs="Arial"/>
                <w:lang w:eastAsia="ko-KR"/>
              </w:rPr>
            </w:pPr>
            <w:r w:rsidRPr="00E36978">
              <w:rPr>
                <w:rFonts w:cs="Arial"/>
                <w:lang w:eastAsia="ko-KR"/>
              </w:rPr>
              <w:t>QPSK</w:t>
            </w:r>
          </w:p>
        </w:tc>
      </w:tr>
      <w:tr w:rsidR="00524A5D" w:rsidRPr="00E36978"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E36978" w:rsidRDefault="00000000">
            <w:pPr>
              <w:pStyle w:val="TAL"/>
              <w:rPr>
                <w:rFonts w:cs="Arial"/>
                <w:lang w:eastAsia="ko-KR"/>
              </w:rPr>
            </w:pPr>
            <w:r w:rsidRPr="00E36978">
              <w:rPr>
                <w:rFonts w:cs="Arial"/>
                <w:lang w:eastAsia="ko-KR"/>
              </w:rPr>
              <w:t>I</w:t>
            </w:r>
            <w:r w:rsidRPr="00E36978">
              <w:rPr>
                <w:rFonts w:cs="Arial"/>
                <w:vertAlign w:val="subscript"/>
                <w:lang w:eastAsia="zh-CN"/>
              </w:rPr>
              <w:t>TBS</w:t>
            </w:r>
            <w:r w:rsidRPr="00E36978">
              <w:rPr>
                <w:rFonts w:cs="Arial"/>
                <w:lang w:eastAsia="ko-KR"/>
              </w:rPr>
              <w:t>/I</w:t>
            </w:r>
            <w:r w:rsidRPr="00E36978">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E36978" w:rsidRDefault="00000000">
            <w:pPr>
              <w:pStyle w:val="TAC"/>
              <w:rPr>
                <w:rFonts w:cs="Arial"/>
              </w:rPr>
            </w:pPr>
            <w:r w:rsidRPr="00E36978">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E36978" w:rsidRDefault="00000000">
            <w:pPr>
              <w:pStyle w:val="TAC"/>
              <w:rPr>
                <w:rFonts w:cs="Arial"/>
              </w:rPr>
            </w:pPr>
            <w:r w:rsidRPr="00E36978">
              <w:rPr>
                <w:rFonts w:cs="Arial"/>
              </w:rPr>
              <w:t>6/3</w:t>
            </w:r>
          </w:p>
        </w:tc>
      </w:tr>
      <w:tr w:rsidR="00524A5D" w:rsidRPr="00E36978"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E36978" w:rsidRDefault="00000000">
            <w:pPr>
              <w:pStyle w:val="TAL"/>
              <w:rPr>
                <w:rFonts w:cs="Arial"/>
                <w:lang w:eastAsia="ko-KR"/>
              </w:rPr>
            </w:pPr>
            <w:r w:rsidRPr="00E36978">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E36978" w:rsidRDefault="00000000">
            <w:pPr>
              <w:pStyle w:val="TAC"/>
              <w:rPr>
                <w:rFonts w:cs="Arial"/>
              </w:rPr>
            </w:pPr>
            <w:r w:rsidRPr="00E36978">
              <w:rPr>
                <w:rFonts w:cs="Arial"/>
                <w:lang w:eastAsia="ko-KR"/>
              </w:rPr>
              <w:t>1/</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E36978" w:rsidRDefault="00000000">
            <w:pPr>
              <w:pStyle w:val="TAC"/>
              <w:rPr>
                <w:rFonts w:cs="Arial"/>
                <w:lang w:eastAsia="ko-KR"/>
              </w:rPr>
            </w:pPr>
            <w:r w:rsidRPr="00E36978">
              <w:rPr>
                <w:rFonts w:cs="Arial"/>
                <w:lang w:eastAsia="ko-KR"/>
              </w:rPr>
              <w:t>1/</w:t>
            </w:r>
            <w:r w:rsidRPr="00E36978">
              <w:rPr>
                <w:rFonts w:cs="Arial"/>
              </w:rPr>
              <w:t>3</w:t>
            </w:r>
          </w:p>
        </w:tc>
      </w:tr>
      <w:tr w:rsidR="00524A5D" w:rsidRPr="00E36978"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E36978" w:rsidRDefault="00000000">
            <w:pPr>
              <w:pStyle w:val="TAL"/>
              <w:rPr>
                <w:rFonts w:cs="Arial"/>
                <w:lang w:eastAsia="zh-CN"/>
              </w:rPr>
            </w:pPr>
            <w:r w:rsidRPr="00E36978">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E36978" w:rsidRDefault="00000000">
            <w:pPr>
              <w:pStyle w:val="TAC"/>
              <w:rPr>
                <w:rFonts w:cs="Arial"/>
              </w:rPr>
            </w:pPr>
            <w:r w:rsidRPr="00E36978">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E36978" w:rsidRDefault="00000000">
            <w:pPr>
              <w:pStyle w:val="TAC"/>
              <w:rPr>
                <w:rFonts w:cs="Arial"/>
              </w:rPr>
            </w:pPr>
            <w:r w:rsidRPr="00E36978">
              <w:rPr>
                <w:rFonts w:cs="Arial"/>
              </w:rPr>
              <w:t>0.33</w:t>
            </w:r>
          </w:p>
        </w:tc>
      </w:tr>
      <w:tr w:rsidR="00524A5D" w:rsidRPr="00E36978"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E36978" w:rsidRDefault="00000000">
            <w:pPr>
              <w:pStyle w:val="TAL"/>
              <w:rPr>
                <w:rFonts w:cs="Arial"/>
                <w:lang w:eastAsia="ko-KR"/>
              </w:rPr>
            </w:pPr>
            <w:r w:rsidRPr="00E36978">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E36978" w:rsidRDefault="00524A5D">
            <w:pPr>
              <w:pStyle w:val="TAC"/>
              <w:rPr>
                <w:rFonts w:cs="Arial"/>
                <w:lang w:eastAsia="ko-KR"/>
              </w:rPr>
            </w:pPr>
          </w:p>
        </w:tc>
      </w:tr>
      <w:tr w:rsidR="00524A5D" w:rsidRPr="00E36978"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E36978" w:rsidRDefault="00000000">
            <w:pPr>
              <w:pStyle w:val="TAC"/>
              <w:rPr>
                <w:rFonts w:cs="Arial"/>
                <w:vertAlign w:val="superscript"/>
              </w:rPr>
            </w:pPr>
            <w:r w:rsidRPr="00E36978">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E36978" w:rsidRDefault="00000000">
            <w:pPr>
              <w:pStyle w:val="TAC"/>
              <w:rPr>
                <w:rFonts w:cs="Arial"/>
              </w:rPr>
            </w:pPr>
            <w:r w:rsidRPr="00E36978">
              <w:rPr>
                <w:rFonts w:cs="Arial"/>
              </w:rPr>
              <w:t>392</w:t>
            </w:r>
          </w:p>
        </w:tc>
      </w:tr>
      <w:tr w:rsidR="00524A5D" w:rsidRPr="00E36978"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E36978" w:rsidRDefault="00000000">
            <w:pPr>
              <w:pStyle w:val="TAC"/>
              <w:rPr>
                <w:rFonts w:cs="Arial"/>
              </w:rPr>
            </w:pPr>
            <w:r w:rsidRPr="00E36978">
              <w:rPr>
                <w:rFonts w:cs="Arial"/>
              </w:rPr>
              <w:t>392</w:t>
            </w:r>
          </w:p>
        </w:tc>
      </w:tr>
      <w:tr w:rsidR="00524A5D" w:rsidRPr="00E36978"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E36978" w:rsidRDefault="00000000">
            <w:pPr>
              <w:pStyle w:val="TAC"/>
              <w:rPr>
                <w:rFonts w:cs="Arial"/>
              </w:rPr>
            </w:pPr>
            <w:r w:rsidRPr="00E36978">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E36978" w:rsidRDefault="00000000">
            <w:pPr>
              <w:pStyle w:val="TAC"/>
              <w:rPr>
                <w:rFonts w:cs="Arial"/>
              </w:rPr>
            </w:pPr>
            <w:r w:rsidRPr="00E36978">
              <w:rPr>
                <w:rFonts w:cs="Arial"/>
              </w:rPr>
              <w:t>392</w:t>
            </w:r>
          </w:p>
        </w:tc>
      </w:tr>
      <w:tr w:rsidR="00524A5D" w:rsidRPr="00E36978"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E36978" w:rsidRDefault="00000000">
            <w:pPr>
              <w:pStyle w:val="TAL"/>
              <w:rPr>
                <w:rFonts w:cs="Arial"/>
                <w:lang w:eastAsia="ko-KR"/>
              </w:rPr>
            </w:pPr>
            <w:r w:rsidRPr="00E36978">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E36978" w:rsidRDefault="00524A5D">
            <w:pPr>
              <w:pStyle w:val="TAC"/>
              <w:rPr>
                <w:rFonts w:cs="Arial"/>
                <w:lang w:eastAsia="ko-KR"/>
              </w:rPr>
            </w:pPr>
          </w:p>
        </w:tc>
      </w:tr>
      <w:tr w:rsidR="00524A5D" w:rsidRPr="00E36978"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E36978" w:rsidRDefault="00000000">
            <w:pPr>
              <w:pStyle w:val="TAC"/>
              <w:rPr>
                <w:rFonts w:cs="Arial"/>
                <w:lang w:eastAsia="ko-KR"/>
              </w:rPr>
            </w:pPr>
            <w:r w:rsidRPr="00E36978">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E36978" w:rsidRDefault="00000000">
            <w:pPr>
              <w:pStyle w:val="TAC"/>
              <w:rPr>
                <w:rFonts w:cs="Arial"/>
              </w:rPr>
            </w:pPr>
            <w:r w:rsidRPr="00E36978">
              <w:rPr>
                <w:rFonts w:cs="Arial"/>
              </w:rPr>
              <w:t>1</w:t>
            </w:r>
          </w:p>
        </w:tc>
      </w:tr>
      <w:tr w:rsidR="00524A5D" w:rsidRPr="00E36978"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E36978" w:rsidRDefault="00000000">
            <w:pPr>
              <w:pStyle w:val="TAC"/>
              <w:rPr>
                <w:rFonts w:cs="Arial"/>
              </w:rPr>
            </w:pPr>
            <w:r w:rsidRPr="00E36978">
              <w:rPr>
                <w:rFonts w:cs="Arial"/>
              </w:rPr>
              <w:t>1</w:t>
            </w:r>
          </w:p>
        </w:tc>
      </w:tr>
      <w:tr w:rsidR="00524A5D" w:rsidRPr="00E36978"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E36978" w:rsidRDefault="00000000">
            <w:pPr>
              <w:pStyle w:val="TAC"/>
              <w:rPr>
                <w:rFonts w:cs="Arial"/>
              </w:rPr>
            </w:pPr>
            <w:r w:rsidRPr="00E36978">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E36978" w:rsidRDefault="00000000">
            <w:pPr>
              <w:pStyle w:val="TAC"/>
              <w:rPr>
                <w:rFonts w:cs="Arial"/>
              </w:rPr>
            </w:pPr>
            <w:r w:rsidRPr="00E36978">
              <w:rPr>
                <w:rFonts w:cs="Arial"/>
              </w:rPr>
              <w:t>1</w:t>
            </w:r>
          </w:p>
        </w:tc>
      </w:tr>
      <w:tr w:rsidR="00524A5D" w:rsidRPr="00E36978"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E36978" w:rsidRDefault="00000000">
            <w:pPr>
              <w:pStyle w:val="TAL"/>
              <w:rPr>
                <w:rFonts w:cs="Arial"/>
                <w:lang w:eastAsia="ko-KR"/>
              </w:rPr>
            </w:pPr>
            <w:r w:rsidRPr="00E36978">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E36978" w:rsidRDefault="00524A5D">
            <w:pPr>
              <w:pStyle w:val="TAC"/>
              <w:rPr>
                <w:rFonts w:cs="Arial"/>
                <w:lang w:eastAsia="ko-KR"/>
              </w:rPr>
            </w:pPr>
          </w:p>
        </w:tc>
      </w:tr>
      <w:tr w:rsidR="00524A5D" w:rsidRPr="00E36978"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E36978" w:rsidRDefault="00000000">
            <w:pPr>
              <w:pStyle w:val="TAC"/>
              <w:rPr>
                <w:rFonts w:cs="Arial"/>
              </w:rPr>
            </w:pPr>
            <w:r w:rsidRPr="00E36978">
              <w:rPr>
                <w:rFonts w:cs="Arial"/>
              </w:rPr>
              <w:t>320</w:t>
            </w:r>
          </w:p>
        </w:tc>
      </w:tr>
      <w:tr w:rsidR="00524A5D" w:rsidRPr="00E36978"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E36978" w:rsidRDefault="00000000">
            <w:pPr>
              <w:pStyle w:val="TAC"/>
              <w:rPr>
                <w:rFonts w:cs="Arial"/>
                <w:lang w:eastAsia="ko-KR"/>
              </w:rPr>
            </w:pPr>
            <w:r w:rsidRPr="00E36978">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E36978" w:rsidRDefault="00000000">
            <w:pPr>
              <w:pStyle w:val="TAC"/>
              <w:rPr>
                <w:rFonts w:cs="Arial"/>
              </w:rPr>
            </w:pPr>
            <w:r w:rsidRPr="00E36978">
              <w:rPr>
                <w:rFonts w:cs="Arial"/>
              </w:rPr>
              <w:t>320</w:t>
            </w:r>
          </w:p>
        </w:tc>
      </w:tr>
      <w:tr w:rsidR="00524A5D" w:rsidRPr="00E36978"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r w:rsidRPr="00E36978">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E36978" w:rsidRDefault="00000000">
            <w:pPr>
              <w:pStyle w:val="TAC"/>
              <w:rPr>
                <w:rFonts w:cs="Arial"/>
              </w:rPr>
            </w:pPr>
            <w:r w:rsidRPr="00E36978">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E36978" w:rsidRDefault="00000000">
            <w:pPr>
              <w:pStyle w:val="TAC"/>
              <w:rPr>
                <w:rFonts w:cs="Arial"/>
              </w:rPr>
            </w:pPr>
            <w:r w:rsidRPr="00E36978">
              <w:rPr>
                <w:rFonts w:cs="Arial"/>
              </w:rPr>
              <w:t>320</w:t>
            </w:r>
          </w:p>
        </w:tc>
      </w:tr>
      <w:tr w:rsidR="00524A5D" w:rsidRPr="00E36978"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E36978" w:rsidRDefault="00000000">
            <w:pPr>
              <w:pStyle w:val="TAL"/>
              <w:rPr>
                <w:rFonts w:cs="Arial"/>
                <w:lang w:eastAsia="ko-KR"/>
              </w:rPr>
            </w:pPr>
            <w:r w:rsidRPr="00E36978">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E36978" w:rsidRDefault="00000000">
            <w:pPr>
              <w:pStyle w:val="TAC"/>
              <w:rPr>
                <w:rFonts w:cs="Arial"/>
                <w:lang w:eastAsia="ko-KR"/>
              </w:rPr>
            </w:pPr>
            <w:r w:rsidRPr="00E36978">
              <w:rPr>
                <w:rFonts w:cs="Arial"/>
              </w:rPr>
              <w:t>B</w:t>
            </w:r>
            <w:r w:rsidRPr="00E36978">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E36978" w:rsidRDefault="00000000">
            <w:pPr>
              <w:pStyle w:val="TAC"/>
              <w:rPr>
                <w:rFonts w:cs="Arial"/>
              </w:rPr>
            </w:pPr>
            <w:r w:rsidRPr="00E36978">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E36978" w:rsidRDefault="00000000">
            <w:pPr>
              <w:pStyle w:val="TAC"/>
              <w:rPr>
                <w:rFonts w:cs="Arial"/>
              </w:rPr>
            </w:pPr>
            <w:r w:rsidRPr="00E36978">
              <w:rPr>
                <w:rFonts w:cs="Arial"/>
                <w:lang w:eastAsia="ko-KR"/>
              </w:rPr>
              <w:t>Note 5</w:t>
            </w:r>
          </w:p>
        </w:tc>
      </w:tr>
      <w:tr w:rsidR="00524A5D" w:rsidRPr="00E36978"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E36978" w:rsidRDefault="00000000">
            <w:pPr>
              <w:pStyle w:val="TAL"/>
              <w:rPr>
                <w:rFonts w:cs="Arial"/>
                <w:lang w:eastAsia="ko-KR"/>
              </w:rPr>
            </w:pPr>
            <w:r w:rsidRPr="00E36978">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E36978" w:rsidRDefault="00000000">
            <w:pPr>
              <w:pStyle w:val="TAC"/>
              <w:rPr>
                <w:rFonts w:cs="Arial"/>
                <w:lang w:eastAsia="ko-KR"/>
              </w:rPr>
            </w:pPr>
            <w:r w:rsidRPr="00E36978">
              <w:rPr>
                <w:rFonts w:cs="Arial"/>
                <w:lang w:eastAsia="ko-KR"/>
              </w:rPr>
              <w:t>NB1</w:t>
            </w:r>
            <w:r w:rsidRPr="00E36978">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E36978" w:rsidRDefault="00000000">
            <w:pPr>
              <w:pStyle w:val="TAC"/>
              <w:rPr>
                <w:rFonts w:cs="Arial"/>
              </w:rPr>
            </w:pPr>
            <w:r w:rsidRPr="00E36978">
              <w:rPr>
                <w:rFonts w:cs="Arial"/>
              </w:rPr>
              <w:t>NB1,NB2</w:t>
            </w:r>
          </w:p>
        </w:tc>
      </w:tr>
      <w:tr w:rsidR="00524A5D" w:rsidRPr="00E36978"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1</w:t>
            </w:r>
            <w:r w:rsidRPr="00E36978">
              <w:rPr>
                <w:rFonts w:cs="Arial"/>
                <w:lang w:eastAsia="ja-JP"/>
              </w:rPr>
              <w:t>:</w:t>
            </w:r>
            <w:r w:rsidRPr="00E36978">
              <w:rPr>
                <w:szCs w:val="24"/>
                <w:lang w:eastAsia="zh-CN"/>
              </w:rPr>
              <w:tab/>
            </w:r>
            <w:r w:rsidRPr="00E36978">
              <w:rPr>
                <w:rFonts w:cs="Arial"/>
                <w:lang w:eastAsia="zh-CN"/>
              </w:rPr>
              <w:t>It shall depend on the specific NPDSCH scheduling</w:t>
            </w:r>
            <w:r w:rsidRPr="00E36978">
              <w:rPr>
                <w:rFonts w:cs="Arial"/>
                <w:lang w:eastAsia="ja-JP"/>
              </w:rPr>
              <w:t>.</w:t>
            </w:r>
          </w:p>
          <w:p w14:paraId="18135B93" w14:textId="77777777" w:rsidR="00524A5D" w:rsidRPr="00E36978" w:rsidRDefault="00000000">
            <w:pPr>
              <w:pStyle w:val="TAN"/>
              <w:rPr>
                <w:rFonts w:cs="Arial"/>
                <w:lang w:eastAsia="zh-CN"/>
              </w:rPr>
            </w:pPr>
            <w:r w:rsidRPr="00E36978">
              <w:rPr>
                <w:rFonts w:cs="Arial"/>
                <w:lang w:eastAsia="ja-JP"/>
              </w:rPr>
              <w:t xml:space="preserve">Note </w:t>
            </w:r>
            <w:r w:rsidRPr="00E36978">
              <w:rPr>
                <w:rFonts w:cs="Arial"/>
                <w:lang w:eastAsia="zh-CN"/>
              </w:rPr>
              <w:t>2</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55A91DF8">
                <v:shape id="_x0000_i1101" type="#_x0000_t75" style="width:12pt;height:15pt" o:ole="">
                  <v:imagedata r:id="rId147" o:title=""/>
                </v:shape>
                <o:OLEObject Type="Embed" ProgID="Equation.3" ShapeID="_x0000_i1101" DrawAspect="Content" ObjectID="_1774371002" r:id="rId148"/>
              </w:object>
            </w:r>
            <w:r w:rsidRPr="00E36978">
              <w:rPr>
                <w:rFonts w:cs="Arial"/>
                <w:lang w:eastAsia="ja-JP"/>
              </w:rPr>
              <w:t xml:space="preserve">mod 2 = 0, otherwise </w:t>
            </w:r>
            <w:r w:rsidRPr="00E36978">
              <w:rPr>
                <w:rFonts w:cs="Arial"/>
                <w:lang w:eastAsia="zh-CN"/>
              </w:rPr>
              <w:t>616</w:t>
            </w:r>
            <w:r w:rsidRPr="00E36978">
              <w:rPr>
                <w:rFonts w:cs="Arial"/>
                <w:lang w:eastAsia="ja-JP"/>
              </w:rPr>
              <w:t>.</w:t>
            </w:r>
          </w:p>
          <w:p w14:paraId="39ACC90E" w14:textId="77777777" w:rsidR="00524A5D" w:rsidRPr="00E36978" w:rsidRDefault="00000000">
            <w:pPr>
              <w:pStyle w:val="TAN"/>
              <w:rPr>
                <w:rFonts w:cs="Arial"/>
                <w:lang w:eastAsia="zh-CN"/>
              </w:rPr>
            </w:pPr>
            <w:r w:rsidRPr="00E36978">
              <w:rPr>
                <w:rFonts w:cs="Arial"/>
                <w:lang w:eastAsia="ja-JP"/>
              </w:rPr>
              <w:t xml:space="preserve">Note </w:t>
            </w:r>
            <w:r w:rsidRPr="00E36978">
              <w:rPr>
                <w:rFonts w:cs="Arial"/>
                <w:lang w:eastAsia="zh-CN"/>
              </w:rPr>
              <w:t>3</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53EFA67C">
                <v:shape id="_x0000_i1102" type="#_x0000_t75" style="width:12pt;height:15pt" o:ole="">
                  <v:imagedata r:id="rId147" o:title=""/>
                </v:shape>
                <o:OLEObject Type="Embed" ProgID="Equation.3" ShapeID="_x0000_i1102" DrawAspect="Content" ObjectID="_1774371003" r:id="rId149"/>
              </w:object>
            </w:r>
            <w:r w:rsidRPr="00E36978">
              <w:rPr>
                <w:rFonts w:cs="Arial"/>
                <w:lang w:eastAsia="ja-JP"/>
              </w:rPr>
              <w:t>mod 2 = 0, otherwise 1.</w:t>
            </w:r>
          </w:p>
          <w:p w14:paraId="34A9EFD5"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4</w:t>
            </w:r>
            <w:r w:rsidRPr="00E36978">
              <w:rPr>
                <w:rFonts w:cs="Arial"/>
                <w:lang w:eastAsia="ja-JP"/>
              </w:rPr>
              <w:t>:</w:t>
            </w:r>
            <w:r w:rsidRPr="00E36978">
              <w:rPr>
                <w:szCs w:val="24"/>
                <w:lang w:eastAsia="zh-CN"/>
              </w:rPr>
              <w:tab/>
            </w:r>
            <w:r w:rsidRPr="00E36978">
              <w:rPr>
                <w:rFonts w:cs="Arial"/>
                <w:lang w:eastAsia="zh-CN"/>
              </w:rPr>
              <w:t>N/A</w:t>
            </w:r>
            <w:r w:rsidRPr="00E36978">
              <w:rPr>
                <w:rFonts w:cs="Arial"/>
                <w:lang w:eastAsia="ja-JP"/>
              </w:rPr>
              <w:t xml:space="preserve"> when </w:t>
            </w:r>
            <w:r w:rsidRPr="00E36978">
              <w:rPr>
                <w:rFonts w:cs="Arial"/>
                <w:position w:val="-10"/>
                <w:lang w:eastAsia="ko-KR"/>
              </w:rPr>
              <w:object w:dxaOrig="240" w:dyaOrig="300" w14:anchorId="2BD2B266">
                <v:shape id="_x0000_i1103" type="#_x0000_t75" style="width:12pt;height:15pt" o:ole="">
                  <v:imagedata r:id="rId147" o:title=""/>
                </v:shape>
                <o:OLEObject Type="Embed" ProgID="Equation.3" ShapeID="_x0000_i1103" DrawAspect="Content" ObjectID="_1774371004" r:id="rId150"/>
              </w:object>
            </w:r>
            <w:r w:rsidRPr="00E36978">
              <w:rPr>
                <w:rFonts w:cs="Arial"/>
                <w:lang w:eastAsia="ja-JP"/>
              </w:rPr>
              <w:t xml:space="preserve">mod 2 = 0, otherwise </w:t>
            </w:r>
            <w:r w:rsidRPr="00E36978">
              <w:rPr>
                <w:rFonts w:cs="Arial"/>
                <w:lang w:eastAsia="zh-CN"/>
              </w:rPr>
              <w:t>320</w:t>
            </w:r>
            <w:r w:rsidRPr="00E36978">
              <w:rPr>
                <w:rFonts w:cs="Arial"/>
                <w:lang w:eastAsia="ja-JP"/>
              </w:rPr>
              <w:t>.</w:t>
            </w:r>
          </w:p>
          <w:p w14:paraId="76629EBC" w14:textId="77777777" w:rsidR="00524A5D" w:rsidRPr="00E36978" w:rsidRDefault="00000000">
            <w:pPr>
              <w:pStyle w:val="TAN"/>
              <w:rPr>
                <w:rFonts w:cs="Arial"/>
                <w:lang w:eastAsia="zh-CN"/>
              </w:rPr>
            </w:pPr>
            <w:r w:rsidRPr="00E36978">
              <w:rPr>
                <w:rFonts w:cs="Arial"/>
                <w:lang w:eastAsia="zh-CN"/>
              </w:rPr>
              <w:t>Note 5:</w:t>
            </w:r>
            <w:r w:rsidRPr="00E36978">
              <w:rPr>
                <w:szCs w:val="24"/>
                <w:lang w:eastAsia="zh-CN"/>
              </w:rPr>
              <w:tab/>
            </w:r>
            <w:r w:rsidRPr="00E36978">
              <w:rPr>
                <w:rFonts w:cs="Arial"/>
                <w:lang w:eastAsia="zh-CN"/>
              </w:rPr>
              <w:t>Maximum Average Throughput equals to sum of TB(i) divided by sum of T(i), where TB(i) is the TB size of NPDSCH over i</w:t>
            </w:r>
            <w:r w:rsidRPr="00E36978">
              <w:rPr>
                <w:rFonts w:cs="Arial"/>
                <w:vertAlign w:val="superscript"/>
                <w:lang w:eastAsia="zh-CN"/>
              </w:rPr>
              <w:t>th</w:t>
            </w:r>
            <w:r w:rsidRPr="00E36978">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E36978">
              <w:rPr>
                <w:rFonts w:cs="Arial"/>
                <w:vertAlign w:val="superscript"/>
                <w:lang w:eastAsia="zh-CN"/>
              </w:rPr>
              <w:t>th</w:t>
            </w:r>
            <w:r w:rsidRPr="00E36978">
              <w:rPr>
                <w:rFonts w:cs="Arial"/>
                <w:lang w:eastAsia="zh-CN"/>
              </w:rPr>
              <w:t xml:space="preserve"> NPDSCH scheduling period.</w:t>
            </w:r>
          </w:p>
        </w:tc>
      </w:tr>
    </w:tbl>
    <w:p w14:paraId="37556568" w14:textId="77777777" w:rsidR="00524A5D" w:rsidRPr="00E36978" w:rsidRDefault="00524A5D"/>
    <w:p w14:paraId="62201634" w14:textId="77777777" w:rsidR="00524A5D" w:rsidRPr="00E36978" w:rsidRDefault="00000000">
      <w:pPr>
        <w:pStyle w:val="TH"/>
        <w:rPr>
          <w:bCs/>
          <w:lang w:eastAsia="zh-CN"/>
        </w:rPr>
      </w:pPr>
      <w:r w:rsidRPr="00E36978">
        <w:rPr>
          <w:bCs/>
        </w:rPr>
        <w:lastRenderedPageBreak/>
        <w:t>Table A.3.12.2</w:t>
      </w:r>
      <w:r w:rsidRPr="00E36978">
        <w:rPr>
          <w:bCs/>
          <w:lang w:eastAsia="zh-CN"/>
        </w:rPr>
        <w:t>.1</w:t>
      </w:r>
      <w:r w:rsidRPr="00E36978">
        <w:rPr>
          <w:bCs/>
        </w:rPr>
        <w:t>-</w:t>
      </w:r>
      <w:r w:rsidRPr="00E36978">
        <w:rPr>
          <w:bCs/>
          <w:lang w:eastAsia="zh-CN"/>
        </w:rPr>
        <w:t>2</w:t>
      </w:r>
      <w:r w:rsidRPr="00E36978">
        <w:rPr>
          <w:bCs/>
        </w:rPr>
        <w:t xml:space="preserve">: NPDSCH Reference Channel with </w:t>
      </w:r>
      <w:r w:rsidRPr="00E36978">
        <w:rPr>
          <w:bCs/>
          <w:lang w:eastAsia="zh-CN"/>
        </w:rPr>
        <w:t>1</w:t>
      </w:r>
      <w:r w:rsidRPr="00E36978">
        <w:rPr>
          <w:bCs/>
        </w:rPr>
        <w:t>Tx Antenna</w:t>
      </w:r>
      <w:r w:rsidRPr="00E36978">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E36978"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E36978" w:rsidRDefault="00000000">
            <w:pPr>
              <w:pStyle w:val="TAH"/>
              <w:rPr>
                <w:lang w:eastAsia="ko-KR"/>
              </w:rPr>
            </w:pPr>
            <w:r w:rsidRPr="00E36978">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E36978" w:rsidRDefault="00000000">
            <w:pPr>
              <w:pStyle w:val="TAH"/>
              <w:rPr>
                <w:lang w:eastAsia="ko-KR"/>
              </w:rPr>
            </w:pPr>
            <w:r w:rsidRPr="00E36978">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E36978" w:rsidRDefault="00000000">
            <w:pPr>
              <w:pStyle w:val="TAH"/>
              <w:rPr>
                <w:lang w:eastAsia="ko-KR"/>
              </w:rPr>
            </w:pPr>
            <w:r w:rsidRPr="00E36978">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E36978" w:rsidRDefault="00000000">
            <w:pPr>
              <w:pStyle w:val="TAH"/>
              <w:rPr>
                <w:lang w:eastAsia="ko-KR"/>
              </w:rPr>
            </w:pPr>
            <w:r w:rsidRPr="00E36978">
              <w:rPr>
                <w:lang w:eastAsia="ko-KR"/>
              </w:rPr>
              <w:t>Value</w:t>
            </w:r>
          </w:p>
        </w:tc>
      </w:tr>
      <w:tr w:rsidR="00524A5D" w:rsidRPr="00E36978"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E36978" w:rsidRDefault="00000000">
            <w:pPr>
              <w:pStyle w:val="TAL"/>
              <w:rPr>
                <w:rFonts w:cs="Arial"/>
                <w:lang w:eastAsia="ko-KR"/>
              </w:rPr>
            </w:pPr>
            <w:r w:rsidRPr="00E36978">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rPr>
              <w:t>R.NB.</w:t>
            </w:r>
            <w:r w:rsidRPr="00E36978">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E36978" w:rsidRDefault="00524A5D">
            <w:pPr>
              <w:jc w:val="center"/>
              <w:rPr>
                <w:rFonts w:ascii="Arial" w:hAnsi="Arial" w:cs="Arial"/>
                <w:sz w:val="18"/>
                <w:szCs w:val="18"/>
              </w:rPr>
            </w:pPr>
          </w:p>
        </w:tc>
      </w:tr>
      <w:tr w:rsidR="00524A5D" w:rsidRPr="00E36978"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E36978" w:rsidRDefault="00000000">
            <w:pPr>
              <w:pStyle w:val="TAL"/>
              <w:rPr>
                <w:rFonts w:cs="Arial"/>
                <w:lang w:eastAsia="zh-CN"/>
              </w:rPr>
            </w:pPr>
            <w:r w:rsidRPr="00E36978">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E36978" w:rsidRDefault="00000000">
            <w:pPr>
              <w:jc w:val="center"/>
              <w:rPr>
                <w:rFonts w:ascii="Arial" w:hAnsi="Arial" w:cs="Arial"/>
                <w:sz w:val="18"/>
                <w:szCs w:val="18"/>
                <w:lang w:eastAsia="zh-CN"/>
              </w:rPr>
            </w:pPr>
            <w:r w:rsidRPr="00E36978">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E36978" w:rsidRDefault="00524A5D">
            <w:pPr>
              <w:jc w:val="center"/>
              <w:rPr>
                <w:rFonts w:ascii="Arial" w:hAnsi="Arial" w:cs="Arial"/>
                <w:sz w:val="18"/>
                <w:szCs w:val="18"/>
                <w:lang w:eastAsia="zh-CN"/>
              </w:rPr>
            </w:pPr>
          </w:p>
        </w:tc>
      </w:tr>
      <w:tr w:rsidR="00524A5D" w:rsidRPr="00E36978"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E36978" w:rsidRDefault="00000000">
            <w:pPr>
              <w:pStyle w:val="TAL"/>
              <w:rPr>
                <w:rFonts w:cs="Arial"/>
                <w:lang w:eastAsia="ko-KR"/>
              </w:rPr>
            </w:pPr>
            <w:r w:rsidRPr="00E36978">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E36978" w:rsidRDefault="00000000">
            <w:pPr>
              <w:pStyle w:val="TAC"/>
              <w:rPr>
                <w:rFonts w:cs="Arial"/>
                <w:lang w:eastAsia="ko-KR"/>
              </w:rPr>
            </w:pPr>
            <w:r w:rsidRPr="00E36978">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E36978" w:rsidRDefault="00000000">
            <w:pPr>
              <w:pStyle w:val="TAC"/>
              <w:rPr>
                <w:rFonts w:cs="Arial"/>
              </w:rPr>
            </w:pPr>
            <w:r w:rsidRPr="00E36978">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E36978" w:rsidRDefault="00524A5D">
            <w:pPr>
              <w:pStyle w:val="TAC"/>
              <w:rPr>
                <w:rFonts w:cs="Arial"/>
              </w:rPr>
            </w:pPr>
          </w:p>
        </w:tc>
      </w:tr>
      <w:tr w:rsidR="00524A5D" w:rsidRPr="00E36978"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E36978" w:rsidRDefault="00000000">
            <w:pPr>
              <w:pStyle w:val="TAL"/>
              <w:rPr>
                <w:rFonts w:cs="Arial"/>
                <w:lang w:eastAsia="ko-KR"/>
              </w:rPr>
            </w:pPr>
            <w:r w:rsidRPr="00E36978">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E36978" w:rsidRDefault="00000000">
            <w:pPr>
              <w:pStyle w:val="TAC"/>
              <w:rPr>
                <w:rFonts w:cs="Arial"/>
              </w:rPr>
            </w:pPr>
            <w:r w:rsidRPr="00E36978">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E36978" w:rsidRDefault="00524A5D">
            <w:pPr>
              <w:pStyle w:val="TAC"/>
              <w:rPr>
                <w:rFonts w:cs="Arial"/>
              </w:rPr>
            </w:pPr>
          </w:p>
        </w:tc>
      </w:tr>
      <w:tr w:rsidR="00524A5D" w:rsidRPr="00E36978"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E36978" w:rsidRDefault="00000000">
            <w:pPr>
              <w:pStyle w:val="TAL"/>
              <w:rPr>
                <w:rFonts w:cs="Arial"/>
                <w:lang w:eastAsia="ko-KR"/>
              </w:rPr>
            </w:pPr>
            <w:r w:rsidRPr="00E36978">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E36978" w:rsidRDefault="00000000">
            <w:pPr>
              <w:pStyle w:val="TAC"/>
              <w:rPr>
                <w:rFonts w:cs="Arial"/>
                <w:lang w:eastAsia="ko-KR"/>
              </w:rPr>
            </w:pPr>
            <w:r w:rsidRPr="00E36978">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E36978" w:rsidRDefault="00524A5D">
            <w:pPr>
              <w:pStyle w:val="TAC"/>
              <w:rPr>
                <w:rFonts w:cs="Arial"/>
                <w:lang w:eastAsia="ko-KR"/>
              </w:rPr>
            </w:pPr>
          </w:p>
        </w:tc>
      </w:tr>
      <w:tr w:rsidR="00524A5D" w:rsidRPr="00E36978"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E36978" w:rsidRDefault="00000000">
            <w:pPr>
              <w:pStyle w:val="TAL"/>
              <w:rPr>
                <w:rFonts w:cs="Arial"/>
                <w:lang w:eastAsia="ko-KR"/>
              </w:rPr>
            </w:pPr>
            <w:r w:rsidRPr="00E36978">
              <w:rPr>
                <w:rFonts w:cs="Arial"/>
                <w:lang w:eastAsia="ko-KR"/>
              </w:rPr>
              <w:t>I</w:t>
            </w:r>
            <w:r w:rsidRPr="00E36978">
              <w:rPr>
                <w:rFonts w:cs="Arial"/>
                <w:vertAlign w:val="subscript"/>
                <w:lang w:eastAsia="zh-CN"/>
              </w:rPr>
              <w:t>TBS</w:t>
            </w:r>
            <w:r w:rsidRPr="00E36978">
              <w:rPr>
                <w:rFonts w:cs="Arial"/>
                <w:lang w:eastAsia="ko-KR"/>
              </w:rPr>
              <w:t>/I</w:t>
            </w:r>
            <w:r w:rsidRPr="00E36978">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E36978" w:rsidRDefault="00000000">
            <w:pPr>
              <w:pStyle w:val="TAC"/>
              <w:rPr>
                <w:rFonts w:cs="Arial"/>
              </w:rPr>
            </w:pPr>
            <w:r w:rsidRPr="00E36978">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E36978" w:rsidRDefault="00524A5D">
            <w:pPr>
              <w:pStyle w:val="TAC"/>
              <w:rPr>
                <w:rFonts w:cs="Arial"/>
              </w:rPr>
            </w:pPr>
          </w:p>
        </w:tc>
      </w:tr>
      <w:tr w:rsidR="00524A5D" w:rsidRPr="00E36978"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E36978" w:rsidRDefault="00000000">
            <w:pPr>
              <w:pStyle w:val="TAL"/>
              <w:rPr>
                <w:rFonts w:cs="Arial"/>
                <w:lang w:eastAsia="ko-KR"/>
              </w:rPr>
            </w:pPr>
            <w:r w:rsidRPr="00E36978">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E36978" w:rsidRDefault="00000000">
            <w:pPr>
              <w:pStyle w:val="TAC"/>
              <w:rPr>
                <w:rFonts w:cs="Arial"/>
              </w:rPr>
            </w:pPr>
            <w:r w:rsidRPr="00E36978">
              <w:rPr>
                <w:rFonts w:cs="Arial"/>
                <w:lang w:eastAsia="ko-KR"/>
              </w:rPr>
              <w:t>1/</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E36978" w:rsidRDefault="00524A5D">
            <w:pPr>
              <w:pStyle w:val="TAC"/>
              <w:rPr>
                <w:rFonts w:cs="Arial"/>
                <w:lang w:eastAsia="ko-KR"/>
              </w:rPr>
            </w:pPr>
          </w:p>
        </w:tc>
      </w:tr>
      <w:tr w:rsidR="00524A5D" w:rsidRPr="00E36978"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E36978" w:rsidRDefault="00000000">
            <w:pPr>
              <w:pStyle w:val="TAL"/>
              <w:rPr>
                <w:rFonts w:cs="Arial"/>
                <w:lang w:eastAsia="zh-CN"/>
              </w:rPr>
            </w:pPr>
            <w:r w:rsidRPr="00E36978">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E36978" w:rsidRDefault="00000000">
            <w:pPr>
              <w:pStyle w:val="TAC"/>
              <w:rPr>
                <w:rFonts w:cs="Arial"/>
              </w:rPr>
            </w:pPr>
            <w:r w:rsidRPr="00E36978">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E36978" w:rsidRDefault="00524A5D">
            <w:pPr>
              <w:pStyle w:val="TAC"/>
              <w:rPr>
                <w:rFonts w:cs="Arial"/>
              </w:rPr>
            </w:pPr>
          </w:p>
        </w:tc>
      </w:tr>
      <w:tr w:rsidR="00524A5D" w:rsidRPr="00E36978"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E36978" w:rsidRDefault="00000000">
            <w:pPr>
              <w:pStyle w:val="TAL"/>
              <w:rPr>
                <w:rFonts w:cs="Arial"/>
                <w:lang w:eastAsia="ko-KR"/>
              </w:rPr>
            </w:pPr>
            <w:r w:rsidRPr="00E36978">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E36978" w:rsidRDefault="00524A5D">
            <w:pPr>
              <w:pStyle w:val="TAC"/>
              <w:rPr>
                <w:rFonts w:cs="Arial"/>
                <w:lang w:eastAsia="ko-KR"/>
              </w:rPr>
            </w:pPr>
          </w:p>
        </w:tc>
      </w:tr>
      <w:tr w:rsidR="00524A5D" w:rsidRPr="00E36978"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E36978" w:rsidRDefault="00000000">
            <w:pPr>
              <w:pStyle w:val="TAC"/>
              <w:rPr>
                <w:rFonts w:cs="Arial"/>
                <w:vertAlign w:val="superscript"/>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E36978" w:rsidRDefault="00524A5D">
            <w:pPr>
              <w:pStyle w:val="TAC"/>
              <w:rPr>
                <w:rFonts w:cs="Arial"/>
              </w:rPr>
            </w:pPr>
          </w:p>
        </w:tc>
      </w:tr>
      <w:tr w:rsidR="00524A5D" w:rsidRPr="00E36978"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E36978" w:rsidRDefault="00000000">
            <w:pPr>
              <w:pStyle w:val="TAC"/>
              <w:rPr>
                <w:rFonts w:cs="Arial"/>
                <w:lang w:eastAsia="ko-KR"/>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E36978" w:rsidRDefault="00524A5D">
            <w:pPr>
              <w:pStyle w:val="TAC"/>
              <w:rPr>
                <w:rFonts w:cs="Arial"/>
              </w:rPr>
            </w:pPr>
          </w:p>
        </w:tc>
      </w:tr>
      <w:tr w:rsidR="00524A5D" w:rsidRPr="00E36978"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E36978" w:rsidRDefault="00000000">
            <w:pPr>
              <w:pStyle w:val="TAC"/>
              <w:rPr>
                <w:rFonts w:cs="Arial"/>
              </w:rPr>
            </w:pPr>
            <w:r w:rsidRPr="00E36978">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E36978" w:rsidRDefault="00524A5D">
            <w:pPr>
              <w:pStyle w:val="TAC"/>
              <w:rPr>
                <w:rFonts w:cs="Arial"/>
              </w:rPr>
            </w:pPr>
          </w:p>
        </w:tc>
      </w:tr>
      <w:tr w:rsidR="00524A5D" w:rsidRPr="00E36978"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E36978" w:rsidRDefault="00000000">
            <w:pPr>
              <w:pStyle w:val="TAL"/>
              <w:rPr>
                <w:rFonts w:cs="Arial"/>
                <w:lang w:eastAsia="ko-KR"/>
              </w:rPr>
            </w:pPr>
            <w:r w:rsidRPr="00E36978">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E36978" w:rsidRDefault="00524A5D">
            <w:pPr>
              <w:pStyle w:val="TAC"/>
              <w:rPr>
                <w:rFonts w:cs="Arial"/>
                <w:lang w:eastAsia="ko-KR"/>
              </w:rPr>
            </w:pPr>
          </w:p>
        </w:tc>
      </w:tr>
      <w:tr w:rsidR="00524A5D" w:rsidRPr="00E36978"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E36978" w:rsidRDefault="00000000">
            <w:pPr>
              <w:pStyle w:val="TAC"/>
              <w:rPr>
                <w:rFonts w:cs="Arial"/>
                <w:lang w:eastAsia="ko-KR"/>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E36978" w:rsidRDefault="00524A5D">
            <w:pPr>
              <w:pStyle w:val="TAC"/>
              <w:rPr>
                <w:rFonts w:cs="Arial"/>
              </w:rPr>
            </w:pPr>
          </w:p>
        </w:tc>
      </w:tr>
      <w:tr w:rsidR="00524A5D" w:rsidRPr="00E36978"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E36978" w:rsidRDefault="00000000">
            <w:pPr>
              <w:pStyle w:val="TAC"/>
              <w:rPr>
                <w:rFonts w:cs="Arial"/>
                <w:lang w:eastAsia="ko-KR"/>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E36978" w:rsidRDefault="00524A5D">
            <w:pPr>
              <w:pStyle w:val="TAC"/>
              <w:rPr>
                <w:rFonts w:cs="Arial"/>
              </w:rPr>
            </w:pPr>
          </w:p>
        </w:tc>
      </w:tr>
      <w:tr w:rsidR="00524A5D" w:rsidRPr="00E36978"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E36978" w:rsidRDefault="00000000">
            <w:pPr>
              <w:pStyle w:val="TAC"/>
              <w:rPr>
                <w:rFonts w:cs="Arial"/>
              </w:rPr>
            </w:pPr>
            <w:r w:rsidRPr="00E36978">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E36978" w:rsidRDefault="00524A5D">
            <w:pPr>
              <w:pStyle w:val="TAC"/>
              <w:rPr>
                <w:rFonts w:cs="Arial"/>
              </w:rPr>
            </w:pPr>
          </w:p>
        </w:tc>
      </w:tr>
      <w:tr w:rsidR="00524A5D" w:rsidRPr="00E36978"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E36978" w:rsidRDefault="00000000">
            <w:pPr>
              <w:pStyle w:val="TAL"/>
              <w:rPr>
                <w:rFonts w:cs="Arial"/>
                <w:lang w:eastAsia="ko-KR"/>
              </w:rPr>
            </w:pPr>
            <w:r w:rsidRPr="00E36978">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E36978"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E36978" w:rsidRDefault="00524A5D">
            <w:pPr>
              <w:pStyle w:val="TAC"/>
              <w:rPr>
                <w:rFonts w:cs="Arial"/>
                <w:lang w:eastAsia="ko-KR"/>
              </w:rPr>
            </w:pPr>
          </w:p>
        </w:tc>
      </w:tr>
      <w:tr w:rsidR="00524A5D" w:rsidRPr="00E36978"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E36978" w:rsidRDefault="00000000">
            <w:pPr>
              <w:pStyle w:val="TAL"/>
              <w:rPr>
                <w:rFonts w:cs="Arial"/>
                <w:lang w:eastAsia="zh-CN"/>
              </w:rPr>
            </w:pPr>
            <w:r w:rsidRPr="00E36978">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E36978" w:rsidRDefault="00524A5D">
            <w:pPr>
              <w:pStyle w:val="TAC"/>
              <w:rPr>
                <w:rFonts w:cs="Arial"/>
              </w:rPr>
            </w:pPr>
          </w:p>
        </w:tc>
      </w:tr>
      <w:tr w:rsidR="00524A5D" w:rsidRPr="00E36978"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E36978" w:rsidRDefault="00000000">
            <w:pPr>
              <w:pStyle w:val="TAC"/>
              <w:rPr>
                <w:rFonts w:cs="Arial"/>
                <w:lang w:eastAsia="ko-KR"/>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E36978" w:rsidRDefault="00524A5D">
            <w:pPr>
              <w:pStyle w:val="TAC"/>
              <w:rPr>
                <w:rFonts w:cs="Arial"/>
              </w:rPr>
            </w:pPr>
          </w:p>
        </w:tc>
      </w:tr>
      <w:tr w:rsidR="00524A5D" w:rsidRPr="00E36978"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E36978" w:rsidRDefault="00000000">
            <w:pPr>
              <w:pStyle w:val="TAL"/>
              <w:rPr>
                <w:rFonts w:cs="Arial"/>
                <w:lang w:eastAsia="ko-KR"/>
              </w:rPr>
            </w:pPr>
            <w:r w:rsidRPr="00E36978">
              <w:rPr>
                <w:rFonts w:cs="Arial"/>
                <w:lang w:eastAsia="ko-KR"/>
              </w:rPr>
              <w:t xml:space="preserve">  For Sub-Frame </w:t>
            </w:r>
            <w:r w:rsidRPr="00E36978">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E36978" w:rsidRDefault="00000000">
            <w:pPr>
              <w:pStyle w:val="TAC"/>
              <w:rPr>
                <w:rFonts w:cs="Arial"/>
                <w:lang w:eastAsia="ko-KR"/>
              </w:rPr>
            </w:pPr>
            <w:r w:rsidRPr="00E36978">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E36978" w:rsidRDefault="00000000">
            <w:pPr>
              <w:pStyle w:val="TAC"/>
              <w:rPr>
                <w:rFonts w:cs="Arial"/>
              </w:rPr>
            </w:pPr>
            <w:r w:rsidRPr="00E36978">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E36978" w:rsidRDefault="00524A5D">
            <w:pPr>
              <w:pStyle w:val="TAC"/>
              <w:rPr>
                <w:rFonts w:cs="Arial"/>
              </w:rPr>
            </w:pPr>
          </w:p>
        </w:tc>
      </w:tr>
      <w:tr w:rsidR="00524A5D" w:rsidRPr="00E36978"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E36978" w:rsidRDefault="00000000">
            <w:pPr>
              <w:pStyle w:val="TAL"/>
              <w:rPr>
                <w:rFonts w:cs="Arial"/>
                <w:lang w:eastAsia="ko-KR"/>
              </w:rPr>
            </w:pPr>
            <w:r w:rsidRPr="00E36978">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E36978" w:rsidRDefault="00000000">
            <w:pPr>
              <w:pStyle w:val="TAC"/>
              <w:rPr>
                <w:rFonts w:cs="Arial"/>
                <w:lang w:eastAsia="ko-KR"/>
              </w:rPr>
            </w:pPr>
            <w:r w:rsidRPr="00E36978">
              <w:rPr>
                <w:rFonts w:cs="Arial"/>
              </w:rPr>
              <w:t>B</w:t>
            </w:r>
            <w:r w:rsidRPr="00E36978">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E36978" w:rsidRDefault="00000000">
            <w:pPr>
              <w:pStyle w:val="TAC"/>
              <w:rPr>
                <w:rFonts w:cs="Arial"/>
              </w:rPr>
            </w:pPr>
            <w:r w:rsidRPr="00E36978">
              <w:rPr>
                <w:rFonts w:cs="Arial"/>
                <w:lang w:eastAsia="ko-KR"/>
              </w:rPr>
              <w:t xml:space="preserve">Note </w:t>
            </w:r>
            <w:r w:rsidRPr="00E36978">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E36978" w:rsidRDefault="00524A5D">
            <w:pPr>
              <w:pStyle w:val="TAC"/>
              <w:rPr>
                <w:rFonts w:cs="Arial"/>
              </w:rPr>
            </w:pPr>
          </w:p>
        </w:tc>
      </w:tr>
      <w:tr w:rsidR="00524A5D" w:rsidRPr="00E36978"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E36978" w:rsidRDefault="00000000">
            <w:pPr>
              <w:pStyle w:val="TAL"/>
              <w:rPr>
                <w:rFonts w:cs="Arial"/>
                <w:lang w:eastAsia="ko-KR"/>
              </w:rPr>
            </w:pPr>
            <w:r w:rsidRPr="00E36978">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E36978"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E36978" w:rsidRDefault="00000000">
            <w:pPr>
              <w:pStyle w:val="TAC"/>
              <w:rPr>
                <w:rFonts w:cs="Arial"/>
              </w:rPr>
            </w:pPr>
            <w:r w:rsidRPr="00E36978">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E36978" w:rsidRDefault="00524A5D">
            <w:pPr>
              <w:pStyle w:val="TAC"/>
              <w:rPr>
                <w:rFonts w:cs="Arial"/>
              </w:rPr>
            </w:pPr>
          </w:p>
        </w:tc>
      </w:tr>
      <w:tr w:rsidR="00524A5D" w:rsidRPr="00E36978"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E36978" w:rsidRDefault="00000000">
            <w:pPr>
              <w:pStyle w:val="TAN"/>
              <w:rPr>
                <w:rFonts w:cs="Arial"/>
                <w:lang w:eastAsia="ja-JP"/>
              </w:rPr>
            </w:pPr>
            <w:r w:rsidRPr="00E36978">
              <w:rPr>
                <w:rFonts w:cs="Arial"/>
                <w:lang w:eastAsia="ja-JP"/>
              </w:rPr>
              <w:t xml:space="preserve">Note </w:t>
            </w:r>
            <w:r w:rsidRPr="00E36978">
              <w:rPr>
                <w:rFonts w:cs="Arial"/>
                <w:lang w:eastAsia="zh-CN"/>
              </w:rPr>
              <w:t>1</w:t>
            </w:r>
            <w:r w:rsidRPr="00E36978">
              <w:rPr>
                <w:rFonts w:cs="Arial"/>
                <w:lang w:eastAsia="ja-JP"/>
              </w:rPr>
              <w:t>:</w:t>
            </w:r>
            <w:r w:rsidRPr="00E36978">
              <w:rPr>
                <w:szCs w:val="24"/>
                <w:lang w:eastAsia="zh-CN"/>
              </w:rPr>
              <w:tab/>
            </w:r>
            <w:r w:rsidRPr="00E36978">
              <w:rPr>
                <w:rFonts w:cs="Arial"/>
                <w:lang w:eastAsia="zh-CN"/>
              </w:rPr>
              <w:t>It shall depend on the specific NPDSCH scheduling</w:t>
            </w:r>
            <w:r w:rsidRPr="00E36978">
              <w:rPr>
                <w:rFonts w:cs="Arial"/>
                <w:lang w:eastAsia="ja-JP"/>
              </w:rPr>
              <w:t>.</w:t>
            </w:r>
          </w:p>
          <w:p w14:paraId="75F118DE" w14:textId="77777777" w:rsidR="00524A5D" w:rsidRPr="00E36978" w:rsidRDefault="00000000">
            <w:pPr>
              <w:pStyle w:val="TAN"/>
              <w:rPr>
                <w:rFonts w:cs="Arial"/>
                <w:lang w:eastAsia="zh-CN"/>
              </w:rPr>
            </w:pPr>
            <w:r w:rsidRPr="00E36978">
              <w:rPr>
                <w:rFonts w:cs="Arial"/>
                <w:lang w:eastAsia="zh-CN"/>
              </w:rPr>
              <w:t>Note 2:</w:t>
            </w:r>
            <w:r w:rsidRPr="00E36978">
              <w:rPr>
                <w:szCs w:val="24"/>
                <w:lang w:eastAsia="zh-CN"/>
              </w:rPr>
              <w:tab/>
            </w:r>
            <w:r w:rsidRPr="00E36978">
              <w:rPr>
                <w:rFonts w:cs="Arial"/>
                <w:lang w:eastAsia="zh-CN"/>
              </w:rPr>
              <w:t>Maximum Average Throughput equals to sum of TB(i) divided by sum of T(i), where TB(i) is the TB size of NPDSCH over i</w:t>
            </w:r>
            <w:r w:rsidRPr="00E36978">
              <w:rPr>
                <w:rFonts w:cs="Arial"/>
                <w:vertAlign w:val="superscript"/>
                <w:lang w:eastAsia="zh-CN"/>
              </w:rPr>
              <w:t>th</w:t>
            </w:r>
            <w:r w:rsidRPr="00E36978">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E36978">
              <w:rPr>
                <w:rFonts w:cs="Arial"/>
                <w:vertAlign w:val="superscript"/>
                <w:lang w:eastAsia="zh-CN"/>
              </w:rPr>
              <w:t>th</w:t>
            </w:r>
            <w:r w:rsidRPr="00E36978">
              <w:rPr>
                <w:rFonts w:cs="Arial"/>
                <w:lang w:eastAsia="zh-CN"/>
              </w:rPr>
              <w:t xml:space="preserve"> NPDSCH scheduling period.</w:t>
            </w:r>
          </w:p>
        </w:tc>
      </w:tr>
    </w:tbl>
    <w:p w14:paraId="55FED838" w14:textId="77777777" w:rsidR="00524A5D" w:rsidRPr="00E36978" w:rsidRDefault="00524A5D">
      <w:pPr>
        <w:overflowPunct w:val="0"/>
        <w:autoSpaceDE w:val="0"/>
        <w:autoSpaceDN w:val="0"/>
        <w:adjustRightInd w:val="0"/>
        <w:textAlignment w:val="baseline"/>
        <w:rPr>
          <w:lang w:eastAsia="ja-JP"/>
        </w:rPr>
      </w:pPr>
    </w:p>
    <w:p w14:paraId="2CB9CBB0" w14:textId="77777777" w:rsidR="00524A5D" w:rsidRPr="00E36978" w:rsidRDefault="00000000" w:rsidP="002F349B">
      <w:pPr>
        <w:pStyle w:val="Heading2"/>
        <w:rPr>
          <w:rFonts w:eastAsia="MS Mincho"/>
          <w:lang w:eastAsia="zh-CN"/>
        </w:rPr>
      </w:pPr>
      <w:bookmarkStart w:id="2341" w:name="_Toc163510915"/>
      <w:r w:rsidRPr="00E36978">
        <w:rPr>
          <w:rFonts w:eastAsia="MS Mincho"/>
          <w:lang w:eastAsia="zh-CN"/>
        </w:rPr>
        <w:t>A.3.13</w:t>
      </w:r>
      <w:r w:rsidRPr="00E36978">
        <w:rPr>
          <w:rFonts w:eastAsia="MS Mincho"/>
          <w:lang w:eastAsia="zh-CN"/>
        </w:rPr>
        <w:tab/>
      </w:r>
      <w:r w:rsidRPr="00E36978">
        <w:rPr>
          <w:lang w:eastAsia="zh-CN"/>
        </w:rPr>
        <w:t xml:space="preserve">Reference measurement channels </w:t>
      </w:r>
      <w:r w:rsidRPr="00E36978">
        <w:rPr>
          <w:rFonts w:eastAsia="MS Mincho"/>
          <w:lang w:eastAsia="zh-CN"/>
        </w:rPr>
        <w:t>for NPDCCH performance requirements</w:t>
      </w:r>
      <w:bookmarkEnd w:id="2341"/>
    </w:p>
    <w:p w14:paraId="6EC7F5A1" w14:textId="77777777" w:rsidR="00524A5D" w:rsidRPr="00E36978" w:rsidRDefault="00000000" w:rsidP="002F349B">
      <w:pPr>
        <w:pStyle w:val="Heading3"/>
        <w:rPr>
          <w:rFonts w:eastAsia="MS Mincho"/>
          <w:lang w:eastAsia="zh-CN"/>
        </w:rPr>
      </w:pPr>
      <w:bookmarkStart w:id="2342" w:name="_Toc163510916"/>
      <w:r w:rsidRPr="00E36978">
        <w:rPr>
          <w:rFonts w:eastAsia="MS Mincho"/>
          <w:lang w:eastAsia="zh-CN"/>
        </w:rPr>
        <w:t>A.3.13.1</w:t>
      </w:r>
      <w:r w:rsidRPr="00E36978">
        <w:rPr>
          <w:rFonts w:eastAsia="MS Mincho"/>
          <w:lang w:eastAsia="zh-CN"/>
        </w:rPr>
        <w:tab/>
        <w:t>Half-duplex FDD</w:t>
      </w:r>
      <w:bookmarkEnd w:id="2342"/>
    </w:p>
    <w:p w14:paraId="08270166" w14:textId="77777777" w:rsidR="00524A5D" w:rsidRPr="00E36978" w:rsidRDefault="00000000">
      <w:pPr>
        <w:pStyle w:val="TH"/>
      </w:pPr>
      <w:r w:rsidRPr="00E36978">
        <w:t xml:space="preserve">Table A.3.13.1-1 </w:t>
      </w:r>
      <w:r w:rsidRPr="00E36978">
        <w:rPr>
          <w:rFonts w:eastAsia="SimSun" w:hint="eastAsia"/>
          <w:lang w:val="en-US" w:eastAsia="zh-CN"/>
        </w:rPr>
        <w:t xml:space="preserve">NPDCCH </w:t>
      </w:r>
      <w:r w:rsidRPr="00E36978">
        <w:t xml:space="preserve">Reference Channel for Category NB1 </w:t>
      </w:r>
      <w:r w:rsidRPr="00E36978">
        <w:rPr>
          <w:rFonts w:eastAsia="SimSun" w:hint="eastAsia"/>
          <w:lang w:val="en-US" w:eastAsia="zh-CN"/>
        </w:rPr>
        <w:t xml:space="preserve">and NB2 </w:t>
      </w:r>
      <w:r w:rsidRPr="00E36978">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E36978" w14:paraId="04AA6F2B" w14:textId="77777777">
        <w:trPr>
          <w:trHeight w:val="208"/>
          <w:jc w:val="center"/>
        </w:trPr>
        <w:tc>
          <w:tcPr>
            <w:tcW w:w="3538" w:type="dxa"/>
          </w:tcPr>
          <w:p w14:paraId="5B6D6CB6" w14:textId="77777777" w:rsidR="00524A5D" w:rsidRPr="00E36978" w:rsidRDefault="00000000">
            <w:pPr>
              <w:pStyle w:val="TAH"/>
            </w:pPr>
            <w:r w:rsidRPr="00E36978">
              <w:t>Parameter</w:t>
            </w:r>
          </w:p>
        </w:tc>
        <w:tc>
          <w:tcPr>
            <w:tcW w:w="1270" w:type="dxa"/>
          </w:tcPr>
          <w:p w14:paraId="0FF066F9" w14:textId="77777777" w:rsidR="00524A5D" w:rsidRPr="00E36978" w:rsidRDefault="00000000">
            <w:pPr>
              <w:pStyle w:val="TAH"/>
            </w:pPr>
            <w:r w:rsidRPr="00E36978">
              <w:rPr>
                <w:spacing w:val="-4"/>
              </w:rPr>
              <w:t>Unit</w:t>
            </w:r>
          </w:p>
        </w:tc>
        <w:tc>
          <w:tcPr>
            <w:tcW w:w="1312" w:type="dxa"/>
          </w:tcPr>
          <w:p w14:paraId="14AB24AB" w14:textId="77777777" w:rsidR="00524A5D" w:rsidRPr="00E36978" w:rsidRDefault="00000000">
            <w:pPr>
              <w:pStyle w:val="TAH"/>
            </w:pPr>
            <w:r w:rsidRPr="00E36978">
              <w:rPr>
                <w:spacing w:val="-4"/>
              </w:rPr>
              <w:t>Value</w:t>
            </w:r>
          </w:p>
        </w:tc>
      </w:tr>
      <w:tr w:rsidR="00524A5D" w:rsidRPr="00E36978" w14:paraId="343669E1" w14:textId="77777777">
        <w:trPr>
          <w:trHeight w:val="205"/>
          <w:jc w:val="center"/>
        </w:trPr>
        <w:tc>
          <w:tcPr>
            <w:tcW w:w="3538" w:type="dxa"/>
          </w:tcPr>
          <w:p w14:paraId="19777D32" w14:textId="77777777" w:rsidR="00524A5D" w:rsidRPr="00E36978" w:rsidRDefault="00000000">
            <w:pPr>
              <w:pStyle w:val="TAL"/>
            </w:pPr>
            <w:r w:rsidRPr="00E36978">
              <w:t>Reference</w:t>
            </w:r>
            <w:r w:rsidRPr="00E36978">
              <w:rPr>
                <w:spacing w:val="-6"/>
              </w:rPr>
              <w:t xml:space="preserve"> </w:t>
            </w:r>
            <w:r w:rsidRPr="00E36978">
              <w:rPr>
                <w:spacing w:val="-2"/>
              </w:rPr>
              <w:t>channel</w:t>
            </w:r>
          </w:p>
        </w:tc>
        <w:tc>
          <w:tcPr>
            <w:tcW w:w="1270" w:type="dxa"/>
          </w:tcPr>
          <w:p w14:paraId="180A9FF6" w14:textId="77777777" w:rsidR="00524A5D" w:rsidRPr="00E36978" w:rsidRDefault="00524A5D">
            <w:pPr>
              <w:pStyle w:val="TAC"/>
            </w:pPr>
          </w:p>
        </w:tc>
        <w:tc>
          <w:tcPr>
            <w:tcW w:w="1312" w:type="dxa"/>
          </w:tcPr>
          <w:p w14:paraId="6AA76E11" w14:textId="77777777" w:rsidR="00524A5D" w:rsidRPr="00E36978" w:rsidRDefault="00000000">
            <w:pPr>
              <w:pStyle w:val="TAC"/>
            </w:pPr>
            <w:r w:rsidRPr="00E36978">
              <w:t>R.NB.3 FDD</w:t>
            </w:r>
          </w:p>
        </w:tc>
      </w:tr>
      <w:tr w:rsidR="00524A5D" w:rsidRPr="00E36978" w14:paraId="4C76AD3A" w14:textId="77777777">
        <w:trPr>
          <w:trHeight w:val="206"/>
          <w:jc w:val="center"/>
        </w:trPr>
        <w:tc>
          <w:tcPr>
            <w:tcW w:w="3538" w:type="dxa"/>
          </w:tcPr>
          <w:p w14:paraId="26889F34" w14:textId="77777777" w:rsidR="00524A5D" w:rsidRPr="00E36978" w:rsidRDefault="00000000">
            <w:pPr>
              <w:pStyle w:val="TAL"/>
            </w:pPr>
            <w:r w:rsidRPr="00E36978">
              <w:t>Number</w:t>
            </w:r>
            <w:r w:rsidRPr="00E36978">
              <w:rPr>
                <w:spacing w:val="-3"/>
              </w:rPr>
              <w:t xml:space="preserve"> </w:t>
            </w:r>
            <w:r w:rsidRPr="00E36978">
              <w:t>of</w:t>
            </w:r>
            <w:r w:rsidRPr="00E36978">
              <w:rPr>
                <w:spacing w:val="-1"/>
              </w:rPr>
              <w:t xml:space="preserve"> </w:t>
            </w:r>
            <w:r w:rsidRPr="00E36978">
              <w:t>NRS</w:t>
            </w:r>
            <w:r w:rsidRPr="00E36978">
              <w:rPr>
                <w:spacing w:val="-1"/>
              </w:rPr>
              <w:t xml:space="preserve"> </w:t>
            </w:r>
            <w:r w:rsidRPr="00E36978">
              <w:rPr>
                <w:spacing w:val="-2"/>
              </w:rPr>
              <w:t>ports</w:t>
            </w:r>
          </w:p>
        </w:tc>
        <w:tc>
          <w:tcPr>
            <w:tcW w:w="1270" w:type="dxa"/>
          </w:tcPr>
          <w:p w14:paraId="625045C9" w14:textId="77777777" w:rsidR="00524A5D" w:rsidRPr="00E36978" w:rsidRDefault="00524A5D">
            <w:pPr>
              <w:pStyle w:val="TAC"/>
            </w:pPr>
          </w:p>
        </w:tc>
        <w:tc>
          <w:tcPr>
            <w:tcW w:w="1312" w:type="dxa"/>
          </w:tcPr>
          <w:p w14:paraId="3C921D31" w14:textId="77777777" w:rsidR="00524A5D" w:rsidRPr="00E36978" w:rsidRDefault="00000000">
            <w:pPr>
              <w:pStyle w:val="TAC"/>
            </w:pPr>
            <w:r w:rsidRPr="00E36978">
              <w:t>1</w:t>
            </w:r>
          </w:p>
        </w:tc>
      </w:tr>
      <w:tr w:rsidR="00524A5D" w:rsidRPr="00E36978" w14:paraId="3669D348" w14:textId="77777777">
        <w:trPr>
          <w:trHeight w:val="208"/>
          <w:jc w:val="center"/>
        </w:trPr>
        <w:tc>
          <w:tcPr>
            <w:tcW w:w="3538" w:type="dxa"/>
          </w:tcPr>
          <w:p w14:paraId="7FE06E65" w14:textId="77777777" w:rsidR="00524A5D" w:rsidRPr="00E36978" w:rsidRDefault="00000000">
            <w:pPr>
              <w:pStyle w:val="TAL"/>
            </w:pPr>
            <w:bookmarkStart w:id="2343" w:name="A.3.13.1_Half-duplex_FDD"/>
            <w:bookmarkEnd w:id="2343"/>
            <w:r w:rsidRPr="00E36978">
              <w:t>Channel</w:t>
            </w:r>
            <w:r w:rsidRPr="00E36978">
              <w:rPr>
                <w:spacing w:val="-5"/>
              </w:rPr>
              <w:t xml:space="preserve"> </w:t>
            </w:r>
            <w:r w:rsidRPr="00E36978">
              <w:rPr>
                <w:spacing w:val="-2"/>
              </w:rPr>
              <w:t>bandwidth</w:t>
            </w:r>
          </w:p>
        </w:tc>
        <w:tc>
          <w:tcPr>
            <w:tcW w:w="1270" w:type="dxa"/>
          </w:tcPr>
          <w:p w14:paraId="5FF82136" w14:textId="77777777" w:rsidR="00524A5D" w:rsidRPr="00E36978" w:rsidRDefault="00000000">
            <w:pPr>
              <w:pStyle w:val="TAC"/>
            </w:pPr>
            <w:r w:rsidRPr="00E36978">
              <w:rPr>
                <w:spacing w:val="-5"/>
              </w:rPr>
              <w:t>MHz</w:t>
            </w:r>
          </w:p>
        </w:tc>
        <w:tc>
          <w:tcPr>
            <w:tcW w:w="1312" w:type="dxa"/>
          </w:tcPr>
          <w:p w14:paraId="4D1EECA8" w14:textId="77777777" w:rsidR="00524A5D" w:rsidRPr="00E36978" w:rsidRDefault="00000000">
            <w:pPr>
              <w:pStyle w:val="TAC"/>
            </w:pPr>
            <w:r w:rsidRPr="00E36978">
              <w:rPr>
                <w:spacing w:val="-5"/>
              </w:rPr>
              <w:t>0.2</w:t>
            </w:r>
          </w:p>
        </w:tc>
      </w:tr>
      <w:tr w:rsidR="00524A5D" w:rsidRPr="00E36978" w14:paraId="790C5D90" w14:textId="77777777">
        <w:trPr>
          <w:trHeight w:val="206"/>
          <w:jc w:val="center"/>
        </w:trPr>
        <w:tc>
          <w:tcPr>
            <w:tcW w:w="3538" w:type="dxa"/>
          </w:tcPr>
          <w:p w14:paraId="14DB3A5D" w14:textId="77777777" w:rsidR="00524A5D" w:rsidRPr="00E36978" w:rsidRDefault="00000000">
            <w:pPr>
              <w:pStyle w:val="TAL"/>
            </w:pPr>
            <w:r w:rsidRPr="00E36978">
              <w:t>Aggregation</w:t>
            </w:r>
            <w:r w:rsidRPr="00E36978">
              <w:rPr>
                <w:spacing w:val="-6"/>
              </w:rPr>
              <w:t xml:space="preserve"> </w:t>
            </w:r>
            <w:r w:rsidRPr="00E36978">
              <w:rPr>
                <w:spacing w:val="-2"/>
              </w:rPr>
              <w:t>level</w:t>
            </w:r>
          </w:p>
        </w:tc>
        <w:tc>
          <w:tcPr>
            <w:tcW w:w="1270" w:type="dxa"/>
          </w:tcPr>
          <w:p w14:paraId="395AC705" w14:textId="77777777" w:rsidR="00524A5D" w:rsidRPr="00E36978" w:rsidRDefault="00000000">
            <w:pPr>
              <w:pStyle w:val="TAC"/>
            </w:pPr>
            <w:r w:rsidRPr="00E36978">
              <w:rPr>
                <w:spacing w:val="-4"/>
              </w:rPr>
              <w:t>NCCE</w:t>
            </w:r>
          </w:p>
        </w:tc>
        <w:tc>
          <w:tcPr>
            <w:tcW w:w="1312" w:type="dxa"/>
          </w:tcPr>
          <w:p w14:paraId="6A91DE5C" w14:textId="77777777" w:rsidR="00524A5D" w:rsidRPr="00E36978" w:rsidRDefault="00000000">
            <w:pPr>
              <w:pStyle w:val="TAC"/>
            </w:pPr>
            <w:r w:rsidRPr="00E36978">
              <w:t>2</w:t>
            </w:r>
          </w:p>
        </w:tc>
      </w:tr>
      <w:tr w:rsidR="00524A5D" w:rsidRPr="00E36978" w14:paraId="69407A49" w14:textId="77777777">
        <w:trPr>
          <w:trHeight w:val="208"/>
          <w:jc w:val="center"/>
        </w:trPr>
        <w:tc>
          <w:tcPr>
            <w:tcW w:w="3538" w:type="dxa"/>
          </w:tcPr>
          <w:p w14:paraId="6A6E5DF6" w14:textId="77777777" w:rsidR="00524A5D" w:rsidRPr="00E36978" w:rsidRDefault="00000000">
            <w:pPr>
              <w:pStyle w:val="TAL"/>
            </w:pPr>
            <w:r w:rsidRPr="00E36978">
              <w:t>DCI</w:t>
            </w:r>
            <w:r w:rsidRPr="00E36978">
              <w:rPr>
                <w:spacing w:val="-4"/>
              </w:rPr>
              <w:t xml:space="preserve"> </w:t>
            </w:r>
            <w:r w:rsidRPr="00E36978">
              <w:rPr>
                <w:spacing w:val="-2"/>
              </w:rPr>
              <w:t>Format</w:t>
            </w:r>
          </w:p>
        </w:tc>
        <w:tc>
          <w:tcPr>
            <w:tcW w:w="1270" w:type="dxa"/>
          </w:tcPr>
          <w:p w14:paraId="2717A1ED" w14:textId="77777777" w:rsidR="00524A5D" w:rsidRPr="00E36978" w:rsidRDefault="00524A5D">
            <w:pPr>
              <w:pStyle w:val="TAC"/>
            </w:pPr>
          </w:p>
        </w:tc>
        <w:tc>
          <w:tcPr>
            <w:tcW w:w="1312" w:type="dxa"/>
          </w:tcPr>
          <w:p w14:paraId="50ABC8BA" w14:textId="77777777" w:rsidR="00524A5D" w:rsidRPr="00E36978" w:rsidRDefault="00000000">
            <w:pPr>
              <w:pStyle w:val="TAC"/>
            </w:pPr>
            <w:r w:rsidRPr="00E36978">
              <w:rPr>
                <w:spacing w:val="-5"/>
              </w:rPr>
              <w:t>N1</w:t>
            </w:r>
          </w:p>
        </w:tc>
      </w:tr>
      <w:tr w:rsidR="00524A5D" w:rsidRPr="00E36978" w14:paraId="474C62ED" w14:textId="77777777">
        <w:trPr>
          <w:trHeight w:val="206"/>
          <w:jc w:val="center"/>
        </w:trPr>
        <w:tc>
          <w:tcPr>
            <w:tcW w:w="3538" w:type="dxa"/>
          </w:tcPr>
          <w:p w14:paraId="69A01FE1" w14:textId="77777777" w:rsidR="00524A5D" w:rsidRPr="00E36978" w:rsidRDefault="00000000">
            <w:pPr>
              <w:pStyle w:val="TAL"/>
            </w:pPr>
            <w:r w:rsidRPr="00E36978">
              <w:t>Payload</w:t>
            </w:r>
            <w:r w:rsidRPr="00E36978">
              <w:rPr>
                <w:spacing w:val="-3"/>
              </w:rPr>
              <w:t xml:space="preserve"> </w:t>
            </w:r>
            <w:r w:rsidRPr="00E36978">
              <w:t>(without</w:t>
            </w:r>
            <w:r w:rsidRPr="00E36978">
              <w:rPr>
                <w:spacing w:val="-4"/>
              </w:rPr>
              <w:t xml:space="preserve"> CRC)</w:t>
            </w:r>
          </w:p>
        </w:tc>
        <w:tc>
          <w:tcPr>
            <w:tcW w:w="1270" w:type="dxa"/>
          </w:tcPr>
          <w:p w14:paraId="3EF3E104" w14:textId="77777777" w:rsidR="00524A5D" w:rsidRPr="00E36978" w:rsidRDefault="00000000">
            <w:pPr>
              <w:pStyle w:val="TAC"/>
            </w:pPr>
            <w:r w:rsidRPr="00E36978">
              <w:rPr>
                <w:spacing w:val="-4"/>
              </w:rPr>
              <w:t>Bits</w:t>
            </w:r>
          </w:p>
        </w:tc>
        <w:tc>
          <w:tcPr>
            <w:tcW w:w="1312" w:type="dxa"/>
          </w:tcPr>
          <w:p w14:paraId="2D0C2DF9" w14:textId="77777777" w:rsidR="00524A5D" w:rsidRPr="00E36978" w:rsidRDefault="00000000">
            <w:pPr>
              <w:pStyle w:val="TAC"/>
            </w:pPr>
            <w:r w:rsidRPr="00E36978">
              <w:rPr>
                <w:spacing w:val="-5"/>
              </w:rPr>
              <w:t>23</w:t>
            </w:r>
          </w:p>
        </w:tc>
      </w:tr>
    </w:tbl>
    <w:p w14:paraId="587C0426" w14:textId="77777777" w:rsidR="00524A5D" w:rsidRPr="00E36978" w:rsidRDefault="00524A5D" w:rsidP="006053C2">
      <w:pPr>
        <w:rPr>
          <w:rFonts w:eastAsia="MS Mincho"/>
          <w:lang w:eastAsia="zh-CN"/>
        </w:rPr>
      </w:pPr>
    </w:p>
    <w:p w14:paraId="28B80EC8" w14:textId="77777777" w:rsidR="00524A5D" w:rsidRPr="00E36978" w:rsidRDefault="00000000" w:rsidP="002F349B">
      <w:pPr>
        <w:pStyle w:val="Heading2"/>
        <w:rPr>
          <w:rFonts w:eastAsia="MS Mincho"/>
          <w:lang w:eastAsia="zh-CN"/>
        </w:rPr>
      </w:pPr>
      <w:bookmarkStart w:id="2344" w:name="_Toc163510917"/>
      <w:r w:rsidRPr="00E36978">
        <w:rPr>
          <w:rFonts w:eastAsia="MS Mincho"/>
          <w:lang w:eastAsia="zh-CN"/>
        </w:rPr>
        <w:lastRenderedPageBreak/>
        <w:t>A.3.14</w:t>
      </w:r>
      <w:r w:rsidRPr="00E36978">
        <w:rPr>
          <w:rFonts w:eastAsia="MS Mincho"/>
          <w:lang w:eastAsia="zh-CN"/>
        </w:rPr>
        <w:tab/>
      </w:r>
      <w:r w:rsidRPr="00E36978">
        <w:rPr>
          <w:lang w:eastAsia="zh-CN"/>
        </w:rPr>
        <w:t xml:space="preserve">Reference measurement channels </w:t>
      </w:r>
      <w:r w:rsidRPr="00E36978">
        <w:rPr>
          <w:rFonts w:eastAsia="MS Mincho"/>
          <w:lang w:eastAsia="zh-CN"/>
        </w:rPr>
        <w:t>for NPBCH performance requirements for Cat NB1 UEs</w:t>
      </w:r>
      <w:bookmarkEnd w:id="2344"/>
    </w:p>
    <w:p w14:paraId="381BD47D" w14:textId="77777777" w:rsidR="00524A5D" w:rsidRPr="00E36978" w:rsidRDefault="00000000">
      <w:pPr>
        <w:pStyle w:val="TH"/>
      </w:pPr>
      <w:r w:rsidRPr="00E36978">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E36978"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b/>
                <w:sz w:val="18"/>
              </w:rPr>
            </w:pPr>
            <w:r w:rsidRPr="00E36978">
              <w:rPr>
                <w:rFonts w:ascii="Arial" w:hAnsi="Arial" w:cs="Arial"/>
                <w:b/>
                <w:sz w:val="18"/>
              </w:rPr>
              <w:t>Value</w:t>
            </w:r>
          </w:p>
        </w:tc>
      </w:tr>
      <w:tr w:rsidR="00524A5D" w:rsidRPr="00E36978"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R.NB.2</w:t>
            </w:r>
          </w:p>
        </w:tc>
      </w:tr>
      <w:tr w:rsidR="00524A5D" w:rsidRPr="00E36978"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w:t>
            </w:r>
          </w:p>
        </w:tc>
      </w:tr>
      <w:tr w:rsidR="00524A5D" w:rsidRPr="00E36978"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200</w:t>
            </w:r>
          </w:p>
        </w:tc>
      </w:tr>
      <w:tr w:rsidR="00524A5D" w:rsidRPr="00E36978"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QPSK</w:t>
            </w:r>
          </w:p>
        </w:tc>
      </w:tr>
      <w:tr w:rsidR="00524A5D" w:rsidRPr="00E36978"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E36978"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lang w:eastAsia="zh-CN"/>
              </w:rPr>
              <w:t>50/1600</w:t>
            </w:r>
          </w:p>
        </w:tc>
      </w:tr>
      <w:tr w:rsidR="00524A5D" w:rsidRPr="00E36978"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E36978" w:rsidRDefault="00000000">
            <w:pPr>
              <w:keepNext/>
              <w:keepLines/>
              <w:overflowPunct w:val="0"/>
              <w:autoSpaceDE w:val="0"/>
              <w:autoSpaceDN w:val="0"/>
              <w:adjustRightInd w:val="0"/>
              <w:spacing w:after="0"/>
              <w:textAlignment w:val="baseline"/>
              <w:rPr>
                <w:rFonts w:ascii="Arial" w:hAnsi="Arial" w:cs="Arial"/>
                <w:sz w:val="18"/>
              </w:rPr>
            </w:pPr>
            <w:r w:rsidRPr="00E36978">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E36978" w:rsidRDefault="00000000">
            <w:pPr>
              <w:keepNext/>
              <w:keepLines/>
              <w:overflowPunct w:val="0"/>
              <w:autoSpaceDE w:val="0"/>
              <w:autoSpaceDN w:val="0"/>
              <w:adjustRightInd w:val="0"/>
              <w:spacing w:after="0"/>
              <w:jc w:val="center"/>
              <w:textAlignment w:val="baseline"/>
              <w:rPr>
                <w:rFonts w:ascii="Arial" w:hAnsi="Arial" w:cs="Arial"/>
                <w:sz w:val="18"/>
              </w:rPr>
            </w:pPr>
            <w:r w:rsidRPr="00E36978">
              <w:rPr>
                <w:rFonts w:ascii="Arial" w:hAnsi="Arial" w:cs="Arial"/>
                <w:sz w:val="18"/>
              </w:rPr>
              <w:t>34</w:t>
            </w:r>
          </w:p>
        </w:tc>
      </w:tr>
    </w:tbl>
    <w:p w14:paraId="0B7A3DFC" w14:textId="77777777" w:rsidR="00524A5D" w:rsidRPr="00E36978" w:rsidRDefault="00524A5D"/>
    <w:p w14:paraId="6BA8B659" w14:textId="77777777" w:rsidR="00524A5D" w:rsidRPr="00E36978" w:rsidRDefault="00000000">
      <w:pPr>
        <w:pStyle w:val="Heading1"/>
      </w:pPr>
      <w:bookmarkStart w:id="2345" w:name="_Toc22599"/>
      <w:bookmarkStart w:id="2346" w:name="_Toc8862"/>
      <w:bookmarkStart w:id="2347" w:name="_Toc232582131"/>
      <w:bookmarkStart w:id="2348" w:name="_Toc23161"/>
      <w:bookmarkStart w:id="2349" w:name="_Toc32028"/>
      <w:bookmarkStart w:id="2350" w:name="_Toc163510918"/>
      <w:r w:rsidRPr="00E36978">
        <w:t>A.4</w:t>
      </w:r>
      <w:r w:rsidRPr="00E36978">
        <w:tab/>
        <w:t>CQI reference measurement channels</w:t>
      </w:r>
      <w:bookmarkEnd w:id="2345"/>
      <w:bookmarkEnd w:id="2346"/>
      <w:bookmarkEnd w:id="2347"/>
      <w:bookmarkEnd w:id="2348"/>
      <w:bookmarkEnd w:id="2349"/>
      <w:bookmarkEnd w:id="2350"/>
    </w:p>
    <w:p w14:paraId="42687150" w14:textId="77777777" w:rsidR="00524A5D" w:rsidRPr="00E36978" w:rsidRDefault="00000000">
      <w:pPr>
        <w:rPr>
          <w:rFonts w:eastAsia="SimSun"/>
          <w:lang w:val="en-US" w:eastAsia="zh-CN"/>
        </w:rPr>
      </w:pPr>
      <w:r w:rsidRPr="00E36978">
        <w:rPr>
          <w:rFonts w:eastAsia="SimSun" w:hint="eastAsia"/>
          <w:lang w:val="en-US" w:eastAsia="zh-CN"/>
        </w:rPr>
        <w:t>FFS</w:t>
      </w:r>
    </w:p>
    <w:p w14:paraId="3BCFE301" w14:textId="77777777" w:rsidR="00524A5D" w:rsidRPr="00E36978" w:rsidRDefault="00000000">
      <w:pPr>
        <w:pStyle w:val="Heading1"/>
      </w:pPr>
      <w:bookmarkStart w:id="2351" w:name="_Toc25502"/>
      <w:bookmarkStart w:id="2352" w:name="_Toc24127"/>
      <w:bookmarkStart w:id="2353" w:name="_Toc7126"/>
      <w:bookmarkStart w:id="2354" w:name="_Toc18597"/>
      <w:bookmarkStart w:id="2355" w:name="_Toc163510919"/>
      <w:r w:rsidRPr="00E36978">
        <w:t>A.5</w:t>
      </w:r>
      <w:r w:rsidRPr="00E36978">
        <w:tab/>
        <w:t>OFDMA Channel Noise Generator (OCNG)</w:t>
      </w:r>
      <w:bookmarkEnd w:id="2351"/>
      <w:bookmarkEnd w:id="2352"/>
      <w:bookmarkEnd w:id="2353"/>
      <w:bookmarkEnd w:id="2354"/>
      <w:bookmarkEnd w:id="2355"/>
    </w:p>
    <w:p w14:paraId="31446825" w14:textId="77777777" w:rsidR="00524A5D" w:rsidRPr="00E36978" w:rsidRDefault="00000000">
      <w:pPr>
        <w:pStyle w:val="Heading2"/>
      </w:pPr>
      <w:bookmarkStart w:id="2356" w:name="_Toc17860"/>
      <w:bookmarkStart w:id="2357" w:name="_Toc24763"/>
      <w:bookmarkStart w:id="2358" w:name="_Toc15833"/>
      <w:bookmarkStart w:id="2359" w:name="_Toc6695"/>
      <w:bookmarkStart w:id="2360" w:name="_Toc163510920"/>
      <w:r w:rsidRPr="00E36978">
        <w:t>A.5.1</w:t>
      </w:r>
      <w:r w:rsidRPr="00E36978">
        <w:tab/>
        <w:t>OCNG Patterns for FDD</w:t>
      </w:r>
      <w:bookmarkEnd w:id="2356"/>
      <w:bookmarkEnd w:id="2357"/>
      <w:bookmarkEnd w:id="2358"/>
      <w:bookmarkEnd w:id="2359"/>
      <w:bookmarkEnd w:id="2360"/>
    </w:p>
    <w:p w14:paraId="285C118F" w14:textId="77777777" w:rsidR="00524A5D" w:rsidRPr="00E36978" w:rsidRDefault="00000000">
      <w:pPr>
        <w:rPr>
          <w:rFonts w:eastAsia="SimSun"/>
          <w:lang w:eastAsia="zh-CN"/>
        </w:rPr>
      </w:pPr>
      <w:r w:rsidRPr="00E36978">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E36978" w:rsidRDefault="00000000">
      <w:pPr>
        <w:rPr>
          <w:rFonts w:eastAsia="SimSun"/>
          <w:lang w:eastAsia="zh-CN"/>
        </w:rPr>
      </w:pPr>
      <w:r w:rsidRPr="00E36978">
        <w:rPr>
          <w:rFonts w:eastAsia="SimSun"/>
          <w:lang w:eastAsia="zh-CN"/>
        </w:rPr>
        <w:t>In each test case the OCNG is expressed by parameters OCNG_RA and OCNG_RB which together with a relative power level (</w:t>
      </w:r>
      <w:r w:rsidRPr="00E36978">
        <w:rPr>
          <w:rFonts w:eastAsia="SimSun"/>
          <w:position w:val="-10"/>
          <w:lang w:eastAsia="zh-CN"/>
        </w:rPr>
        <w:object w:dxaOrig="204" w:dyaOrig="264" w14:anchorId="4D12B43E">
          <v:shape id="_x0000_i1104" type="#_x0000_t75" style="width:10.5pt;height:13.5pt" o:ole="">
            <v:imagedata r:id="rId151" o:title=""/>
          </v:shape>
          <o:OLEObject Type="Embed" ProgID="Equation.3" ShapeID="_x0000_i1104" DrawAspect="Content" ObjectID="_1774371005" r:id="rId152"/>
        </w:object>
      </w:r>
      <w:r w:rsidRPr="00E36978">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E36978" w:rsidRDefault="00000000">
      <w:pPr>
        <w:pStyle w:val="EQ"/>
        <w:jc w:val="center"/>
      </w:pPr>
      <w:r w:rsidRPr="00E36978">
        <w:rPr>
          <w:position w:val="-12"/>
        </w:rPr>
        <w:object w:dxaOrig="6168" w:dyaOrig="384" w14:anchorId="61998969">
          <v:shape id="_x0000_i1105" type="#_x0000_t75" style="width:308.25pt;height:19.5pt" o:ole="">
            <v:imagedata r:id="rId153" o:title=""/>
          </v:shape>
          <o:OLEObject Type="Embed" ProgID="Equation.3" ShapeID="_x0000_i1105" DrawAspect="Content" ObjectID="_1774371006" r:id="rId154"/>
        </w:object>
      </w:r>
    </w:p>
    <w:p w14:paraId="11667310" w14:textId="77777777" w:rsidR="00524A5D" w:rsidRPr="00E36978" w:rsidRDefault="00000000">
      <w:pPr>
        <w:rPr>
          <w:rFonts w:eastAsia="SimSun"/>
          <w:lang w:eastAsia="zh-CN"/>
        </w:rPr>
      </w:pPr>
      <w:r w:rsidRPr="00E36978">
        <w:rPr>
          <w:rFonts w:eastAsia="SimSun"/>
          <w:lang w:eastAsia="zh-CN"/>
        </w:rPr>
        <w:t xml:space="preserve">where </w:t>
      </w:r>
      <w:r w:rsidRPr="00E36978">
        <w:rPr>
          <w:rFonts w:eastAsia="SimSun"/>
          <w:position w:val="-12"/>
          <w:lang w:eastAsia="zh-CN"/>
        </w:rPr>
        <w:object w:dxaOrig="240" w:dyaOrig="384" w14:anchorId="5A3967A5">
          <v:shape id="_x0000_i1106" type="#_x0000_t75" style="width:12pt;height:19.5pt" o:ole="">
            <v:imagedata r:id="rId155" o:title=""/>
          </v:shape>
          <o:OLEObject Type="Embed" ProgID="Equation.3" ShapeID="_x0000_i1106" DrawAspect="Content" ObjectID="_1774371007" r:id="rId156"/>
        </w:object>
      </w:r>
      <w:r w:rsidRPr="00E36978">
        <w:rPr>
          <w:rFonts w:eastAsia="SimSun"/>
          <w:lang w:eastAsia="zh-CN"/>
        </w:rPr>
        <w:t xml:space="preserve"> denotes the relative power level of the </w:t>
      </w:r>
      <w:r w:rsidRPr="00E36978">
        <w:rPr>
          <w:rFonts w:eastAsia="SimSun"/>
          <w:i/>
          <w:iCs/>
          <w:lang w:eastAsia="zh-CN"/>
        </w:rPr>
        <w:t xml:space="preserve">i:th </w:t>
      </w:r>
      <w:r w:rsidRPr="00E36978">
        <w:rPr>
          <w:rFonts w:eastAsia="SimSun"/>
          <w:lang w:eastAsia="zh-CN"/>
        </w:rPr>
        <w:t xml:space="preserve">virtual UE. The parameter settings of OCNG_RA, OCNG_RB, and the set of relative power levels </w:t>
      </w:r>
      <w:r w:rsidRPr="00E36978">
        <w:rPr>
          <w:rFonts w:eastAsia="SimSun"/>
          <w:position w:val="-10"/>
          <w:lang w:eastAsia="zh-CN"/>
        </w:rPr>
        <w:object w:dxaOrig="204" w:dyaOrig="264" w14:anchorId="674A115C">
          <v:shape id="_x0000_i1107" type="#_x0000_t75" style="width:10.5pt;height:13.5pt" o:ole="">
            <v:imagedata r:id="rId157" o:title=""/>
          </v:shape>
          <o:OLEObject Type="Embed" ProgID="Equation.3" ShapeID="_x0000_i1107" DrawAspect="Content" ObjectID="_1774371008" r:id="rId158"/>
        </w:object>
      </w:r>
      <w:r w:rsidRPr="00E36978">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E36978" w:rsidRDefault="00000000">
      <w:pPr>
        <w:rPr>
          <w:rFonts w:eastAsia="SimSun"/>
          <w:lang w:eastAsia="zh-CN"/>
        </w:rPr>
      </w:pPr>
      <w:r w:rsidRPr="00E36978">
        <w:rPr>
          <w:rFonts w:eastAsia="SimSun"/>
          <w:lang w:eastAsia="zh-CN"/>
        </w:rPr>
        <w:t>Moreover</w:t>
      </w:r>
      <w:r w:rsidRPr="00E36978">
        <w:rPr>
          <w:rFonts w:eastAsia="SimSun" w:hint="eastAsia"/>
          <w:lang w:val="en-US" w:eastAsia="zh-CN"/>
        </w:rPr>
        <w:t>,</w:t>
      </w:r>
      <w:r w:rsidRPr="00E36978">
        <w:rPr>
          <w:rFonts w:eastAsia="SimSun"/>
          <w:lang w:eastAsia="zh-CN"/>
        </w:rPr>
        <w:t xml:space="preserve">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E36978" w:rsidRDefault="00000000">
      <w:pPr>
        <w:pStyle w:val="Heading3"/>
        <w:rPr>
          <w:snapToGrid w:val="0"/>
        </w:rPr>
      </w:pPr>
      <w:bookmarkStart w:id="2361" w:name="_Toc17799"/>
      <w:bookmarkStart w:id="2362" w:name="_Toc29276"/>
      <w:bookmarkStart w:id="2363" w:name="_Toc249799615"/>
      <w:bookmarkStart w:id="2364" w:name="_Toc3996"/>
      <w:bookmarkStart w:id="2365" w:name="_Toc9399"/>
      <w:bookmarkStart w:id="2366" w:name="_Toc163510921"/>
      <w:r w:rsidRPr="00E36978">
        <w:rPr>
          <w:snapToGrid w:val="0"/>
        </w:rPr>
        <w:t>A.5.1.1</w:t>
      </w:r>
      <w:r w:rsidRPr="00E36978">
        <w:rPr>
          <w:snapToGrid w:val="0"/>
        </w:rPr>
        <w:tab/>
        <w:t>OCNG FDD pattern 1: One sided dynamic OCNG FDD pattern</w:t>
      </w:r>
      <w:bookmarkEnd w:id="2361"/>
      <w:bookmarkEnd w:id="2362"/>
      <w:bookmarkEnd w:id="2363"/>
      <w:bookmarkEnd w:id="2364"/>
      <w:bookmarkEnd w:id="2365"/>
      <w:bookmarkEnd w:id="2366"/>
    </w:p>
    <w:p w14:paraId="07548B56" w14:textId="77777777" w:rsidR="00524A5D" w:rsidRPr="00E36978" w:rsidRDefault="00000000">
      <w:pPr>
        <w:rPr>
          <w:rFonts w:ascii="Arial" w:hAnsi="Arial" w:cs="Arial"/>
          <w:sz w:val="18"/>
          <w:szCs w:val="18"/>
        </w:rPr>
      </w:pPr>
      <w:r w:rsidRPr="00E36978">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E36978" w:rsidRDefault="00000000">
      <w:pPr>
        <w:pStyle w:val="TH"/>
      </w:pPr>
      <w:r w:rsidRPr="00E36978">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E36978" w14:paraId="67063E04" w14:textId="77777777">
        <w:trPr>
          <w:jc w:val="center"/>
        </w:trPr>
        <w:tc>
          <w:tcPr>
            <w:tcW w:w="7392" w:type="dxa"/>
            <w:gridSpan w:val="3"/>
          </w:tcPr>
          <w:p w14:paraId="1E62206B" w14:textId="77777777" w:rsidR="00524A5D" w:rsidRPr="00E36978" w:rsidRDefault="00000000">
            <w:pPr>
              <w:pStyle w:val="TAH"/>
              <w:rPr>
                <w:snapToGrid w:val="0"/>
                <w:lang w:eastAsia="zh-CN"/>
              </w:rPr>
            </w:pPr>
            <w:bookmarkStart w:id="2367" w:name="MCCQCTEMPBM_00000574"/>
            <w:r w:rsidRPr="00E36978">
              <w:rPr>
                <w:lang w:eastAsia="zh-CN"/>
              </w:rPr>
              <w:t xml:space="preserve">Relative power level </w:t>
            </w:r>
            <w:r w:rsidRPr="00E36978">
              <w:rPr>
                <w:position w:val="-10"/>
                <w:lang w:eastAsia="zh-CN"/>
              </w:rPr>
              <w:object w:dxaOrig="480" w:dyaOrig="348" w14:anchorId="1F88F042">
                <v:shape id="_x0000_i1108" type="#_x0000_t75" style="width:24pt;height:17.25pt" o:ole="">
                  <v:imagedata r:id="rId159" o:title=""/>
                </v:shape>
                <o:OLEObject Type="Embed" ProgID="Equation.3" ShapeID="_x0000_i1108" DrawAspect="Content" ObjectID="_1774371009" r:id="rId160"/>
              </w:object>
            </w:r>
            <w:r w:rsidRPr="00E36978">
              <w:rPr>
                <w:lang w:eastAsia="zh-CN"/>
              </w:rPr>
              <w:t xml:space="preserve"> [dB]</w:t>
            </w:r>
          </w:p>
        </w:tc>
        <w:tc>
          <w:tcPr>
            <w:tcW w:w="998" w:type="dxa"/>
            <w:vMerge w:val="restart"/>
            <w:vAlign w:val="center"/>
          </w:tcPr>
          <w:p w14:paraId="35826916" w14:textId="77777777" w:rsidR="00524A5D" w:rsidRPr="00E36978" w:rsidRDefault="00000000" w:rsidP="002F349B">
            <w:pPr>
              <w:pStyle w:val="TAC"/>
              <w:rPr>
                <w:snapToGrid w:val="0"/>
                <w:lang w:eastAsia="zh-CN"/>
              </w:rPr>
            </w:pPr>
            <w:r w:rsidRPr="00E36978">
              <w:rPr>
                <w:lang w:eastAsia="zh-CN"/>
              </w:rPr>
              <w:t>PDSCH Data</w:t>
            </w:r>
          </w:p>
        </w:tc>
      </w:tr>
      <w:tr w:rsidR="00524A5D" w:rsidRPr="00E36978" w14:paraId="3958873D" w14:textId="77777777">
        <w:trPr>
          <w:trHeight w:val="330"/>
          <w:jc w:val="center"/>
        </w:trPr>
        <w:tc>
          <w:tcPr>
            <w:tcW w:w="7392" w:type="dxa"/>
            <w:gridSpan w:val="3"/>
          </w:tcPr>
          <w:p w14:paraId="7586152A" w14:textId="77777777" w:rsidR="00524A5D" w:rsidRPr="00E36978" w:rsidRDefault="00000000">
            <w:pPr>
              <w:pStyle w:val="TAH"/>
              <w:rPr>
                <w:snapToGrid w:val="0"/>
                <w:lang w:eastAsia="zh-CN"/>
              </w:rPr>
            </w:pPr>
            <w:r w:rsidRPr="00E36978">
              <w:rPr>
                <w:lang w:eastAsia="zh-CN"/>
              </w:rPr>
              <w:t>Subframe</w:t>
            </w:r>
          </w:p>
        </w:tc>
        <w:tc>
          <w:tcPr>
            <w:tcW w:w="998" w:type="dxa"/>
            <w:vMerge/>
          </w:tcPr>
          <w:p w14:paraId="33E6D3CF" w14:textId="77777777" w:rsidR="00524A5D" w:rsidRPr="00E36978" w:rsidRDefault="00524A5D">
            <w:pPr>
              <w:pStyle w:val="TAH"/>
              <w:rPr>
                <w:snapToGrid w:val="0"/>
                <w:lang w:eastAsia="zh-CN"/>
              </w:rPr>
            </w:pPr>
          </w:p>
        </w:tc>
      </w:tr>
      <w:tr w:rsidR="00524A5D" w:rsidRPr="00E36978" w14:paraId="21EF92C5" w14:textId="77777777">
        <w:trPr>
          <w:trHeight w:val="407"/>
          <w:jc w:val="center"/>
        </w:trPr>
        <w:tc>
          <w:tcPr>
            <w:tcW w:w="2464" w:type="dxa"/>
          </w:tcPr>
          <w:p w14:paraId="1448FD3D" w14:textId="77777777" w:rsidR="00524A5D" w:rsidRPr="00E36978" w:rsidRDefault="00000000">
            <w:pPr>
              <w:pStyle w:val="TAC"/>
              <w:rPr>
                <w:snapToGrid w:val="0"/>
              </w:rPr>
            </w:pPr>
            <w:r w:rsidRPr="00E36978">
              <w:rPr>
                <w:snapToGrid w:val="0"/>
              </w:rPr>
              <w:t>0</w:t>
            </w:r>
          </w:p>
        </w:tc>
        <w:tc>
          <w:tcPr>
            <w:tcW w:w="2464" w:type="dxa"/>
          </w:tcPr>
          <w:p w14:paraId="4F27CAFA" w14:textId="77777777" w:rsidR="00524A5D" w:rsidRPr="00E36978" w:rsidRDefault="00000000">
            <w:pPr>
              <w:pStyle w:val="TAC"/>
              <w:rPr>
                <w:snapToGrid w:val="0"/>
              </w:rPr>
            </w:pPr>
            <w:r w:rsidRPr="00E36978">
              <w:rPr>
                <w:snapToGrid w:val="0"/>
              </w:rPr>
              <w:t>5</w:t>
            </w:r>
          </w:p>
        </w:tc>
        <w:tc>
          <w:tcPr>
            <w:tcW w:w="2464" w:type="dxa"/>
          </w:tcPr>
          <w:p w14:paraId="44A2AD0A" w14:textId="77777777" w:rsidR="00524A5D" w:rsidRPr="00E36978" w:rsidRDefault="00000000">
            <w:pPr>
              <w:pStyle w:val="TAC"/>
              <w:rPr>
                <w:snapToGrid w:val="0"/>
              </w:rPr>
            </w:pPr>
            <w:r w:rsidRPr="00E36978">
              <w:t>1 – 4, 6 – 9</w:t>
            </w:r>
          </w:p>
        </w:tc>
        <w:tc>
          <w:tcPr>
            <w:tcW w:w="998" w:type="dxa"/>
            <w:vMerge/>
          </w:tcPr>
          <w:p w14:paraId="2FD538C4" w14:textId="77777777" w:rsidR="00524A5D" w:rsidRPr="00E36978" w:rsidRDefault="00524A5D">
            <w:pPr>
              <w:pStyle w:val="TAC"/>
              <w:rPr>
                <w:snapToGrid w:val="0"/>
              </w:rPr>
            </w:pPr>
          </w:p>
        </w:tc>
      </w:tr>
      <w:tr w:rsidR="00524A5D" w:rsidRPr="00E36978" w14:paraId="0517DD7C" w14:textId="77777777">
        <w:trPr>
          <w:trHeight w:val="324"/>
          <w:jc w:val="center"/>
        </w:trPr>
        <w:tc>
          <w:tcPr>
            <w:tcW w:w="7392" w:type="dxa"/>
            <w:gridSpan w:val="3"/>
          </w:tcPr>
          <w:p w14:paraId="7EDE41B1" w14:textId="77777777" w:rsidR="00524A5D" w:rsidRPr="00E36978" w:rsidRDefault="00000000">
            <w:pPr>
              <w:pStyle w:val="TAH"/>
              <w:rPr>
                <w:snapToGrid w:val="0"/>
                <w:lang w:eastAsia="zh-CN"/>
              </w:rPr>
            </w:pPr>
            <w:r w:rsidRPr="00E36978">
              <w:rPr>
                <w:lang w:eastAsia="zh-CN"/>
              </w:rPr>
              <w:t>Allocation</w:t>
            </w:r>
          </w:p>
        </w:tc>
        <w:tc>
          <w:tcPr>
            <w:tcW w:w="998" w:type="dxa"/>
            <w:vMerge/>
          </w:tcPr>
          <w:p w14:paraId="2F8B10FF" w14:textId="77777777" w:rsidR="00524A5D" w:rsidRPr="00E36978" w:rsidRDefault="00524A5D">
            <w:pPr>
              <w:pStyle w:val="Heading3"/>
              <w:ind w:left="0" w:firstLine="0"/>
              <w:rPr>
                <w:snapToGrid w:val="0"/>
              </w:rPr>
            </w:pPr>
          </w:p>
        </w:tc>
      </w:tr>
      <w:tr w:rsidR="00524A5D" w:rsidRPr="00E36978" w14:paraId="48885395" w14:textId="77777777">
        <w:trPr>
          <w:jc w:val="center"/>
        </w:trPr>
        <w:tc>
          <w:tcPr>
            <w:tcW w:w="2464" w:type="dxa"/>
          </w:tcPr>
          <w:p w14:paraId="7F987F29"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2464" w:type="dxa"/>
          </w:tcPr>
          <w:p w14:paraId="1853530A"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2464" w:type="dxa"/>
          </w:tcPr>
          <w:p w14:paraId="4FA565F2" w14:textId="77777777" w:rsidR="00524A5D" w:rsidRPr="00E36978" w:rsidRDefault="00000000">
            <w:pPr>
              <w:pStyle w:val="TAC"/>
              <w:rPr>
                <w:snapToGrid w:val="0"/>
              </w:rPr>
            </w:pPr>
            <w:r w:rsidRPr="00E36978">
              <w:t>First unallocated PRB</w:t>
            </w:r>
            <w:r w:rsidRPr="00E36978">
              <w:br/>
              <w:t>–</w:t>
            </w:r>
            <w:r w:rsidRPr="00E36978">
              <w:br/>
              <w:t>Last unallocated PRB</w:t>
            </w:r>
          </w:p>
        </w:tc>
        <w:tc>
          <w:tcPr>
            <w:tcW w:w="998" w:type="dxa"/>
            <w:vMerge/>
          </w:tcPr>
          <w:p w14:paraId="1744E16A" w14:textId="77777777" w:rsidR="00524A5D" w:rsidRPr="00E36978" w:rsidRDefault="00524A5D">
            <w:pPr>
              <w:pStyle w:val="TAC"/>
              <w:rPr>
                <w:snapToGrid w:val="0"/>
              </w:rPr>
            </w:pPr>
          </w:p>
        </w:tc>
      </w:tr>
      <w:tr w:rsidR="00524A5D" w:rsidRPr="00E36978" w14:paraId="46FBEF8E" w14:textId="77777777">
        <w:trPr>
          <w:trHeight w:val="367"/>
          <w:jc w:val="center"/>
        </w:trPr>
        <w:tc>
          <w:tcPr>
            <w:tcW w:w="2464" w:type="dxa"/>
          </w:tcPr>
          <w:p w14:paraId="30FB5E2F" w14:textId="77777777" w:rsidR="00524A5D" w:rsidRPr="00E36978" w:rsidRDefault="00000000">
            <w:pPr>
              <w:pStyle w:val="TAC"/>
              <w:rPr>
                <w:snapToGrid w:val="0"/>
              </w:rPr>
            </w:pPr>
            <w:r w:rsidRPr="00E36978">
              <w:rPr>
                <w:snapToGrid w:val="0"/>
              </w:rPr>
              <w:t>0</w:t>
            </w:r>
          </w:p>
        </w:tc>
        <w:tc>
          <w:tcPr>
            <w:tcW w:w="2464" w:type="dxa"/>
          </w:tcPr>
          <w:p w14:paraId="36590FDC" w14:textId="77777777" w:rsidR="00524A5D" w:rsidRPr="00E36978" w:rsidRDefault="00000000">
            <w:pPr>
              <w:pStyle w:val="TAC"/>
              <w:rPr>
                <w:snapToGrid w:val="0"/>
              </w:rPr>
            </w:pPr>
            <w:r w:rsidRPr="00E36978">
              <w:rPr>
                <w:snapToGrid w:val="0"/>
              </w:rPr>
              <w:t>0</w:t>
            </w:r>
          </w:p>
        </w:tc>
        <w:tc>
          <w:tcPr>
            <w:tcW w:w="2464" w:type="dxa"/>
          </w:tcPr>
          <w:p w14:paraId="11C23C26" w14:textId="77777777" w:rsidR="00524A5D" w:rsidRPr="00E36978" w:rsidRDefault="00000000">
            <w:pPr>
              <w:pStyle w:val="TAC"/>
              <w:rPr>
                <w:snapToGrid w:val="0"/>
              </w:rPr>
            </w:pPr>
            <w:r w:rsidRPr="00E36978">
              <w:rPr>
                <w:snapToGrid w:val="0"/>
              </w:rPr>
              <w:t>0</w:t>
            </w:r>
          </w:p>
        </w:tc>
        <w:tc>
          <w:tcPr>
            <w:tcW w:w="998" w:type="dxa"/>
          </w:tcPr>
          <w:p w14:paraId="638A2D62" w14:textId="77777777" w:rsidR="00524A5D" w:rsidRPr="00E36978" w:rsidRDefault="00000000">
            <w:pPr>
              <w:pStyle w:val="TAC"/>
              <w:rPr>
                <w:snapToGrid w:val="0"/>
              </w:rPr>
            </w:pPr>
            <w:r w:rsidRPr="00E36978">
              <w:t>Note 1</w:t>
            </w:r>
          </w:p>
        </w:tc>
      </w:tr>
      <w:tr w:rsidR="00524A5D" w:rsidRPr="00E36978" w14:paraId="324EC34B" w14:textId="77777777">
        <w:trPr>
          <w:jc w:val="center"/>
        </w:trPr>
        <w:tc>
          <w:tcPr>
            <w:tcW w:w="8390" w:type="dxa"/>
            <w:gridSpan w:val="4"/>
          </w:tcPr>
          <w:p w14:paraId="4A21E417" w14:textId="77777777" w:rsidR="00524A5D" w:rsidRPr="00E36978" w:rsidRDefault="00000000">
            <w:pPr>
              <w:pStyle w:val="TAN"/>
            </w:pPr>
            <w:r w:rsidRPr="00E36978">
              <w:t>Note 1:</w:t>
            </w:r>
            <w:r w:rsidRPr="00E36978">
              <w:tab/>
              <w:t xml:space="preserve">These physical resource blocks are assigned to an arbitrary number of virtual UEs with one PDSCH per virtual UE; the data transmitted over the OCNG PDSCHs shall be uncorrelated pseudo random data, which is QPSK modulated. </w:t>
            </w:r>
            <w:r w:rsidRPr="00E36978">
              <w:rPr>
                <w:szCs w:val="18"/>
              </w:rPr>
              <w:t>The parameter</w:t>
            </w:r>
            <w:r w:rsidRPr="00E36978">
              <w:rPr>
                <w:position w:val="-10"/>
                <w:szCs w:val="18"/>
              </w:rPr>
              <w:object w:dxaOrig="480" w:dyaOrig="348" w14:anchorId="6375D4CA">
                <v:shape id="_x0000_i1109" type="#_x0000_t75" style="width:24pt;height:17.25pt" o:ole="">
                  <v:imagedata r:id="rId161" o:title=""/>
                </v:shape>
                <o:OLEObject Type="Embed" ProgID="Equation.3" ShapeID="_x0000_i1109" DrawAspect="Content" ObjectID="_1774371010" r:id="rId162"/>
              </w:object>
            </w:r>
            <w:r w:rsidRPr="00E36978">
              <w:rPr>
                <w:szCs w:val="18"/>
              </w:rPr>
              <w:t>is used to scale the power of PDSCH.</w:t>
            </w:r>
          </w:p>
          <w:p w14:paraId="11382777" w14:textId="77777777" w:rsidR="00524A5D" w:rsidRPr="00E36978" w:rsidRDefault="00000000">
            <w:pPr>
              <w:pStyle w:val="TAN"/>
              <w:rPr>
                <w:snapToGrid w:val="0"/>
              </w:rPr>
            </w:pPr>
            <w:r w:rsidRPr="00E36978">
              <w:t>Note 2:</w:t>
            </w:r>
            <w:r w:rsidRPr="00E36978">
              <w:tab/>
              <w:t>If two or more transmit antennas with CRS are used in the test, the OCNG shall be transmitted to the virtual users by all the transmit antennas with CRS according to transmission mode 2. The parameter</w:t>
            </w:r>
            <w:r w:rsidRPr="00E36978">
              <w:rPr>
                <w:position w:val="-10"/>
              </w:rPr>
              <w:object w:dxaOrig="480" w:dyaOrig="348" w14:anchorId="3A7127CB">
                <v:shape id="_x0000_i1110" type="#_x0000_t75" style="width:24pt;height:17.25pt" o:ole="">
                  <v:imagedata r:id="rId161" o:title=""/>
                </v:shape>
                <o:OLEObject Type="Embed" ProgID="Equation.3" ShapeID="_x0000_i1110" DrawAspect="Content" ObjectID="_1774371011" r:id="rId163"/>
              </w:object>
            </w:r>
            <w:r w:rsidRPr="00E36978">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E36978" w:rsidRDefault="00524A5D">
      <w:pPr>
        <w:rPr>
          <w:snapToGrid w:val="0"/>
          <w:lang w:val="en-US" w:eastAsia="zh-TW"/>
        </w:rPr>
      </w:pPr>
      <w:bookmarkStart w:id="2368" w:name="_Toc137386469"/>
      <w:bookmarkStart w:id="2369" w:name="_Toc137401355"/>
      <w:bookmarkStart w:id="2370" w:name="_Toc138894879"/>
      <w:bookmarkEnd w:id="2367"/>
    </w:p>
    <w:p w14:paraId="268D503F" w14:textId="77777777" w:rsidR="00524A5D" w:rsidRPr="00E36978" w:rsidRDefault="00000000">
      <w:pPr>
        <w:pStyle w:val="Heading3"/>
        <w:rPr>
          <w:snapToGrid w:val="0"/>
          <w:lang w:val="en-US" w:eastAsia="zh-CN"/>
        </w:rPr>
      </w:pPr>
      <w:bookmarkStart w:id="2371" w:name="_Toc17740"/>
      <w:bookmarkStart w:id="2372" w:name="_Toc9346"/>
      <w:bookmarkStart w:id="2373" w:name="_Toc5322"/>
      <w:bookmarkStart w:id="2374" w:name="_Toc27184"/>
      <w:bookmarkStart w:id="2375" w:name="_Toc163510922"/>
      <w:r w:rsidRPr="00E36978">
        <w:rPr>
          <w:snapToGrid w:val="0"/>
          <w:lang w:val="en-US" w:eastAsia="zh-TW"/>
        </w:rPr>
        <w:t>A</w:t>
      </w:r>
      <w:r w:rsidRPr="00E36978">
        <w:rPr>
          <w:snapToGrid w:val="0"/>
          <w:lang w:val="en-US"/>
        </w:rPr>
        <w:t>.</w:t>
      </w:r>
      <w:r w:rsidRPr="00E36978">
        <w:rPr>
          <w:rFonts w:eastAsia="SimSun"/>
          <w:snapToGrid w:val="0"/>
          <w:lang w:val="en-US" w:eastAsia="zh-CN"/>
        </w:rPr>
        <w:t>5</w:t>
      </w:r>
      <w:r w:rsidRPr="00E36978">
        <w:rPr>
          <w:snapToGrid w:val="0"/>
          <w:lang w:val="en-US"/>
        </w:rPr>
        <w:t>.</w:t>
      </w:r>
      <w:r w:rsidRPr="00E36978">
        <w:rPr>
          <w:rFonts w:eastAsia="SimSun"/>
          <w:snapToGrid w:val="0"/>
          <w:lang w:val="en-US" w:eastAsia="zh-CN"/>
        </w:rPr>
        <w:t>1</w:t>
      </w:r>
      <w:r w:rsidRPr="00E36978">
        <w:rPr>
          <w:snapToGrid w:val="0"/>
          <w:lang w:val="en-US"/>
        </w:rPr>
        <w:t>.</w:t>
      </w:r>
      <w:r w:rsidRPr="00E36978">
        <w:rPr>
          <w:snapToGrid w:val="0"/>
          <w:lang w:val="en-US" w:eastAsia="zh-CN"/>
        </w:rPr>
        <w:t>2</w:t>
      </w:r>
      <w:r w:rsidRPr="00E36978">
        <w:rPr>
          <w:snapToGrid w:val="0"/>
          <w:lang w:val="en-US"/>
        </w:rPr>
        <w:tab/>
      </w:r>
      <w:r w:rsidRPr="00E36978">
        <w:t xml:space="preserve">OCNG FDD Pattern </w:t>
      </w:r>
      <w:r w:rsidRPr="00E36978">
        <w:rPr>
          <w:rFonts w:eastAsia="SimSun"/>
          <w:lang w:val="en-US" w:eastAsia="zh-CN"/>
        </w:rPr>
        <w:t>2</w:t>
      </w:r>
      <w:r w:rsidRPr="00E36978">
        <w:t>: Two sided dynamic OCNG FDD pattern</w:t>
      </w:r>
      <w:bookmarkEnd w:id="2368"/>
      <w:bookmarkEnd w:id="2369"/>
      <w:bookmarkEnd w:id="2370"/>
      <w:bookmarkEnd w:id="2371"/>
      <w:bookmarkEnd w:id="2372"/>
      <w:bookmarkEnd w:id="2373"/>
      <w:bookmarkEnd w:id="2374"/>
      <w:bookmarkEnd w:id="2375"/>
    </w:p>
    <w:p w14:paraId="164C5050" w14:textId="77777777" w:rsidR="00524A5D" w:rsidRPr="00E36978" w:rsidRDefault="00000000">
      <w:pPr>
        <w:spacing w:before="182"/>
        <w:ind w:right="512"/>
        <w:rPr>
          <w:spacing w:val="-5"/>
          <w:position w:val="1"/>
          <w:sz w:val="18"/>
        </w:rPr>
      </w:pPr>
      <w:r w:rsidRPr="00E36978">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sz w:val="18"/>
        </w:rPr>
        <w:t>.</w:t>
      </w:r>
    </w:p>
    <w:p w14:paraId="08B1D539" w14:textId="77777777" w:rsidR="00524A5D" w:rsidRPr="00E36978" w:rsidRDefault="00000000">
      <w:pPr>
        <w:pStyle w:val="TH"/>
        <w:rPr>
          <w:sz w:val="15"/>
        </w:rPr>
      </w:pPr>
      <w:r w:rsidRPr="00E36978">
        <w:t>Table</w:t>
      </w:r>
      <w:r w:rsidRPr="00E36978">
        <w:rPr>
          <w:spacing w:val="-6"/>
        </w:rPr>
        <w:t xml:space="preserve"> </w:t>
      </w:r>
      <w:r w:rsidRPr="00E36978">
        <w:t>A.</w:t>
      </w:r>
      <w:r w:rsidRPr="00E36978">
        <w:rPr>
          <w:rFonts w:eastAsia="SimSun"/>
          <w:lang w:val="en-US" w:eastAsia="zh-CN"/>
        </w:rPr>
        <w:t>5</w:t>
      </w:r>
      <w:r w:rsidRPr="00E36978">
        <w:t>.</w:t>
      </w:r>
      <w:r w:rsidRPr="00E36978">
        <w:rPr>
          <w:rFonts w:eastAsia="SimSun"/>
          <w:lang w:val="en-US" w:eastAsia="zh-CN"/>
        </w:rPr>
        <w:t>1</w:t>
      </w:r>
      <w:r w:rsidRPr="00E36978">
        <w:t>.</w:t>
      </w:r>
      <w:r w:rsidRPr="00E36978">
        <w:rPr>
          <w:rFonts w:eastAsia="SimSun"/>
          <w:lang w:val="en-US" w:eastAsia="zh-CN"/>
        </w:rPr>
        <w:t>2</w:t>
      </w:r>
      <w:r w:rsidRPr="00E36978">
        <w:t>-1:</w:t>
      </w:r>
      <w:r w:rsidRPr="00E36978">
        <w:rPr>
          <w:spacing w:val="-6"/>
        </w:rPr>
        <w:t xml:space="preserve"> </w:t>
      </w:r>
      <w:r w:rsidRPr="00E36978">
        <w:t>OP.1</w:t>
      </w:r>
      <w:r w:rsidRPr="00E36978">
        <w:rPr>
          <w:spacing w:val="-5"/>
        </w:rPr>
        <w:t xml:space="preserve"> </w:t>
      </w:r>
      <w:r w:rsidRPr="00E36978">
        <w:t>FDD:</w:t>
      </w:r>
      <w:r w:rsidRPr="00E36978">
        <w:rPr>
          <w:spacing w:val="-6"/>
        </w:rPr>
        <w:t xml:space="preserve"> </w:t>
      </w:r>
      <w:r w:rsidRPr="00E36978">
        <w:t>Two</w:t>
      </w:r>
      <w:r w:rsidRPr="00E36978">
        <w:rPr>
          <w:spacing w:val="-6"/>
        </w:rPr>
        <w:t xml:space="preserve"> </w:t>
      </w:r>
      <w:r w:rsidRPr="00E36978">
        <w:t>sided</w:t>
      </w:r>
      <w:r w:rsidRPr="00E36978">
        <w:rPr>
          <w:spacing w:val="-6"/>
        </w:rPr>
        <w:t xml:space="preserve"> </w:t>
      </w:r>
      <w:r w:rsidRPr="00E36978">
        <w:t>dynamic</w:t>
      </w:r>
      <w:r w:rsidRPr="00E36978">
        <w:rPr>
          <w:spacing w:val="-6"/>
        </w:rPr>
        <w:t xml:space="preserve"> </w:t>
      </w:r>
      <w:r w:rsidRPr="00E36978">
        <w:t>OCNG</w:t>
      </w:r>
      <w:r w:rsidRPr="00E36978">
        <w:rPr>
          <w:spacing w:val="-6"/>
        </w:rPr>
        <w:t xml:space="preserve"> </w:t>
      </w:r>
      <w:r w:rsidRPr="00E36978">
        <w:t>FDD</w:t>
      </w:r>
      <w:r w:rsidRPr="00E36978">
        <w:rPr>
          <w:spacing w:val="-6"/>
        </w:rPr>
        <w:t xml:space="preserve"> </w:t>
      </w:r>
      <w:r w:rsidRPr="00E36978">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E36978" w14:paraId="36D5FD81" w14:textId="77777777" w:rsidTr="00E36978">
        <w:trPr>
          <w:trHeight w:val="337"/>
          <w:jc w:val="center"/>
        </w:trPr>
        <w:tc>
          <w:tcPr>
            <w:tcW w:w="7228" w:type="dxa"/>
            <w:gridSpan w:val="3"/>
          </w:tcPr>
          <w:p w14:paraId="294D9C1D" w14:textId="77777777" w:rsidR="00524A5D" w:rsidRPr="00E36978" w:rsidRDefault="00000000">
            <w:pPr>
              <w:pStyle w:val="TAH"/>
            </w:pPr>
            <w:bookmarkStart w:id="2376" w:name="MCCQCTEMPBM_00000575"/>
            <w:r w:rsidRPr="00E36978">
              <w:t>Relative</w:t>
            </w:r>
            <w:r w:rsidRPr="00E36978">
              <w:rPr>
                <w:spacing w:val="-13"/>
              </w:rPr>
              <w:t xml:space="preserve"> </w:t>
            </w:r>
            <w:r w:rsidRPr="00E36978">
              <w:t>power</w:t>
            </w:r>
            <w:r w:rsidRPr="00E36978">
              <w:rPr>
                <w:spacing w:val="-7"/>
              </w:rPr>
              <w:t xml:space="preserve"> </w:t>
            </w:r>
            <w:r w:rsidRPr="00E36978">
              <w:t>level</w:t>
            </w:r>
            <w:r w:rsidRPr="00E36978">
              <w:rPr>
                <w:spacing w:val="41"/>
              </w:rPr>
              <w:t xml:space="preserve"> </w:t>
            </w:r>
            <w:r w:rsidRPr="00E36978">
              <w:rPr>
                <w:rFonts w:ascii="Symbol" w:hAnsi="Symbol"/>
                <w:i/>
                <w:sz w:val="25"/>
              </w:rPr>
              <w:t></w:t>
            </w:r>
            <w:r w:rsidRPr="00E36978">
              <w:rPr>
                <w:spacing w:val="-20"/>
                <w:sz w:val="25"/>
              </w:rPr>
              <w:t xml:space="preserve"> </w:t>
            </w:r>
            <w:r w:rsidRPr="00E36978">
              <w:rPr>
                <w:i/>
                <w:sz w:val="25"/>
                <w:vertAlign w:val="subscript"/>
              </w:rPr>
              <w:t>PRB</w:t>
            </w:r>
            <w:r w:rsidRPr="00E36978">
              <w:rPr>
                <w:i/>
                <w:spacing w:val="50"/>
                <w:sz w:val="25"/>
              </w:rPr>
              <w:t xml:space="preserve"> </w:t>
            </w:r>
            <w:r w:rsidRPr="00E36978">
              <w:rPr>
                <w:spacing w:val="-4"/>
              </w:rPr>
              <w:t>[dB]</w:t>
            </w:r>
          </w:p>
        </w:tc>
        <w:tc>
          <w:tcPr>
            <w:tcW w:w="2405" w:type="dxa"/>
            <w:vMerge w:val="restart"/>
            <w:vAlign w:val="center"/>
          </w:tcPr>
          <w:p w14:paraId="23B0205B" w14:textId="77777777" w:rsidR="00524A5D" w:rsidRPr="00E36978" w:rsidRDefault="00000000" w:rsidP="00E36978">
            <w:pPr>
              <w:pStyle w:val="TAC"/>
            </w:pPr>
            <w:r w:rsidRPr="00E36978">
              <w:t>PDSCH</w:t>
            </w:r>
            <w:r w:rsidRPr="00E36978">
              <w:rPr>
                <w:spacing w:val="-6"/>
              </w:rPr>
              <w:t xml:space="preserve"> </w:t>
            </w:r>
            <w:r w:rsidRPr="00E36978">
              <w:rPr>
                <w:spacing w:val="-4"/>
              </w:rPr>
              <w:t>Data</w:t>
            </w:r>
          </w:p>
        </w:tc>
      </w:tr>
      <w:tr w:rsidR="00524A5D" w:rsidRPr="00E36978" w14:paraId="629A3722" w14:textId="77777777">
        <w:trPr>
          <w:trHeight w:val="208"/>
          <w:jc w:val="center"/>
        </w:trPr>
        <w:tc>
          <w:tcPr>
            <w:tcW w:w="7228" w:type="dxa"/>
            <w:gridSpan w:val="3"/>
          </w:tcPr>
          <w:p w14:paraId="4A6B0B6A" w14:textId="77777777" w:rsidR="00524A5D" w:rsidRPr="00E36978" w:rsidRDefault="00000000">
            <w:pPr>
              <w:pStyle w:val="TAH"/>
            </w:pPr>
            <w:r w:rsidRPr="00E36978">
              <w:rPr>
                <w:spacing w:val="-2"/>
              </w:rPr>
              <w:t>Subframe</w:t>
            </w:r>
          </w:p>
        </w:tc>
        <w:tc>
          <w:tcPr>
            <w:tcW w:w="2405" w:type="dxa"/>
            <w:vMerge/>
            <w:tcBorders>
              <w:top w:val="nil"/>
            </w:tcBorders>
          </w:tcPr>
          <w:p w14:paraId="07A1BB47" w14:textId="77777777" w:rsidR="00524A5D" w:rsidRPr="00E36978" w:rsidRDefault="00524A5D">
            <w:pPr>
              <w:rPr>
                <w:sz w:val="2"/>
                <w:szCs w:val="2"/>
              </w:rPr>
            </w:pPr>
          </w:p>
        </w:tc>
      </w:tr>
      <w:tr w:rsidR="00524A5D" w:rsidRPr="00E36978" w14:paraId="18FEE3C9" w14:textId="77777777">
        <w:trPr>
          <w:trHeight w:val="205"/>
          <w:jc w:val="center"/>
        </w:trPr>
        <w:tc>
          <w:tcPr>
            <w:tcW w:w="2410" w:type="dxa"/>
          </w:tcPr>
          <w:p w14:paraId="5141F0DD" w14:textId="77777777" w:rsidR="00524A5D" w:rsidRPr="00E36978" w:rsidRDefault="00000000">
            <w:pPr>
              <w:pStyle w:val="TAC"/>
            </w:pPr>
            <w:r w:rsidRPr="00E36978">
              <w:t>0</w:t>
            </w:r>
          </w:p>
        </w:tc>
        <w:tc>
          <w:tcPr>
            <w:tcW w:w="2408" w:type="dxa"/>
          </w:tcPr>
          <w:p w14:paraId="69C21C22" w14:textId="77777777" w:rsidR="00524A5D" w:rsidRPr="00E36978" w:rsidRDefault="00000000">
            <w:pPr>
              <w:pStyle w:val="TAC"/>
            </w:pPr>
            <w:r w:rsidRPr="00E36978">
              <w:t>5</w:t>
            </w:r>
          </w:p>
        </w:tc>
        <w:tc>
          <w:tcPr>
            <w:tcW w:w="2410" w:type="dxa"/>
          </w:tcPr>
          <w:p w14:paraId="56BE39FD" w14:textId="77777777" w:rsidR="00524A5D" w:rsidRPr="00E36978" w:rsidRDefault="00000000">
            <w:pPr>
              <w:pStyle w:val="TAC"/>
            </w:pPr>
            <w:r w:rsidRPr="00E36978">
              <w:t>1 – 4,</w:t>
            </w:r>
            <w:r w:rsidRPr="00E36978">
              <w:rPr>
                <w:spacing w:val="-2"/>
              </w:rPr>
              <w:t xml:space="preserve"> </w:t>
            </w:r>
            <w:r w:rsidRPr="00E36978">
              <w:t>6 –</w:t>
            </w:r>
            <w:r w:rsidRPr="00E36978">
              <w:rPr>
                <w:spacing w:val="-2"/>
              </w:rPr>
              <w:t xml:space="preserve"> </w:t>
            </w:r>
            <w:r w:rsidRPr="00E36978">
              <w:rPr>
                <w:spacing w:val="-10"/>
              </w:rPr>
              <w:t>9</w:t>
            </w:r>
          </w:p>
        </w:tc>
        <w:tc>
          <w:tcPr>
            <w:tcW w:w="2405" w:type="dxa"/>
            <w:vMerge/>
            <w:tcBorders>
              <w:top w:val="nil"/>
            </w:tcBorders>
          </w:tcPr>
          <w:p w14:paraId="5AC37F7E" w14:textId="77777777" w:rsidR="00524A5D" w:rsidRPr="00E36978" w:rsidRDefault="00524A5D">
            <w:pPr>
              <w:rPr>
                <w:sz w:val="2"/>
                <w:szCs w:val="2"/>
              </w:rPr>
            </w:pPr>
          </w:p>
        </w:tc>
      </w:tr>
      <w:tr w:rsidR="00524A5D" w:rsidRPr="00E36978" w14:paraId="2C0ADAA9" w14:textId="77777777">
        <w:trPr>
          <w:trHeight w:val="208"/>
          <w:jc w:val="center"/>
        </w:trPr>
        <w:tc>
          <w:tcPr>
            <w:tcW w:w="7228" w:type="dxa"/>
            <w:gridSpan w:val="3"/>
          </w:tcPr>
          <w:p w14:paraId="057555CA" w14:textId="77777777" w:rsidR="00524A5D" w:rsidRPr="00E36978" w:rsidRDefault="00000000">
            <w:pPr>
              <w:pStyle w:val="TAH"/>
            </w:pPr>
            <w:r w:rsidRPr="00E36978">
              <w:t>Allocation</w:t>
            </w:r>
          </w:p>
        </w:tc>
        <w:tc>
          <w:tcPr>
            <w:tcW w:w="2405" w:type="dxa"/>
            <w:vMerge/>
            <w:tcBorders>
              <w:top w:val="nil"/>
            </w:tcBorders>
          </w:tcPr>
          <w:p w14:paraId="0168C99A" w14:textId="77777777" w:rsidR="00524A5D" w:rsidRPr="00E36978" w:rsidRDefault="00524A5D">
            <w:pPr>
              <w:rPr>
                <w:sz w:val="2"/>
                <w:szCs w:val="2"/>
              </w:rPr>
            </w:pPr>
          </w:p>
        </w:tc>
      </w:tr>
      <w:tr w:rsidR="00524A5D" w:rsidRPr="00E36978" w14:paraId="4FB97501" w14:textId="77777777">
        <w:trPr>
          <w:trHeight w:val="930"/>
          <w:jc w:val="center"/>
        </w:trPr>
        <w:tc>
          <w:tcPr>
            <w:tcW w:w="2410" w:type="dxa"/>
          </w:tcPr>
          <w:p w14:paraId="37734456"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5C116C66"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23785C6C"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08" w:type="dxa"/>
          </w:tcPr>
          <w:p w14:paraId="5B7E6D21"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1C2D7949"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1792A762"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10" w:type="dxa"/>
          </w:tcPr>
          <w:p w14:paraId="702C277A" w14:textId="77777777" w:rsidR="00524A5D" w:rsidRPr="00E36978" w:rsidRDefault="00000000">
            <w:pPr>
              <w:pStyle w:val="TAC"/>
            </w:pPr>
            <w:r w:rsidRPr="00E36978">
              <w:t>0</w:t>
            </w:r>
            <w:r w:rsidRPr="00E36978">
              <w:rPr>
                <w:spacing w:val="-9"/>
              </w:rPr>
              <w:t xml:space="preserve"> </w:t>
            </w:r>
            <w:r w:rsidRPr="00E36978">
              <w:t>–</w:t>
            </w:r>
            <w:r w:rsidRPr="00E36978">
              <w:rPr>
                <w:spacing w:val="-9"/>
              </w:rPr>
              <w:t xml:space="preserve"> </w:t>
            </w:r>
            <w:r w:rsidRPr="00E36978">
              <w:t>(First</w:t>
            </w:r>
            <w:r w:rsidRPr="00E36978">
              <w:rPr>
                <w:spacing w:val="-10"/>
              </w:rPr>
              <w:t xml:space="preserve"> </w:t>
            </w:r>
            <w:r w:rsidRPr="00E36978">
              <w:t>allocated</w:t>
            </w:r>
            <w:r w:rsidRPr="00E36978">
              <w:rPr>
                <w:spacing w:val="-9"/>
              </w:rPr>
              <w:t xml:space="preserve"> </w:t>
            </w:r>
            <w:r w:rsidRPr="00E36978">
              <w:t xml:space="preserve">PRB-1) </w:t>
            </w:r>
            <w:r w:rsidRPr="00E36978">
              <w:rPr>
                <w:spacing w:val="-4"/>
              </w:rPr>
              <w:t>and</w:t>
            </w:r>
          </w:p>
          <w:p w14:paraId="68F35B18" w14:textId="77777777" w:rsidR="00524A5D" w:rsidRPr="00E36978" w:rsidRDefault="00000000">
            <w:pPr>
              <w:pStyle w:val="TAC"/>
            </w:pPr>
            <w:r w:rsidRPr="00E36978">
              <w:t>(Last</w:t>
            </w:r>
            <w:r w:rsidRPr="00E36978">
              <w:rPr>
                <w:spacing w:val="-4"/>
              </w:rPr>
              <w:t xml:space="preserve"> </w:t>
            </w:r>
            <w:r w:rsidRPr="00E36978">
              <w:t>allocated</w:t>
            </w:r>
            <w:r w:rsidRPr="00E36978">
              <w:rPr>
                <w:spacing w:val="-2"/>
              </w:rPr>
              <w:t xml:space="preserve"> </w:t>
            </w:r>
            <w:r w:rsidRPr="00E36978">
              <w:t>PRB+1)</w:t>
            </w:r>
            <w:r w:rsidRPr="00E36978">
              <w:rPr>
                <w:spacing w:val="-2"/>
              </w:rPr>
              <w:t xml:space="preserve"> </w:t>
            </w:r>
            <w:r w:rsidRPr="00E36978">
              <w:t>–</w:t>
            </w:r>
            <w:r w:rsidRPr="00E36978">
              <w:rPr>
                <w:spacing w:val="-1"/>
              </w:rPr>
              <w:t xml:space="preserve"> </w:t>
            </w:r>
            <w:r w:rsidRPr="00E36978">
              <w:rPr>
                <w:spacing w:val="-10"/>
              </w:rPr>
              <w:t>(</w:t>
            </w:r>
          </w:p>
          <w:p w14:paraId="5AFA9796" w14:textId="77777777" w:rsidR="00524A5D" w:rsidRPr="00E36978" w:rsidRDefault="00000000">
            <w:pPr>
              <w:pStyle w:val="TAC"/>
            </w:pPr>
            <w:r w:rsidRPr="00E36978">
              <w:rPr>
                <w:i/>
              </w:rPr>
              <w:t>N</w:t>
            </w:r>
            <w:r w:rsidRPr="00E36978">
              <w:rPr>
                <w:i/>
                <w:position w:val="-5"/>
                <w:sz w:val="12"/>
              </w:rPr>
              <w:t>RB</w:t>
            </w:r>
            <w:r w:rsidRPr="00E36978">
              <w:rPr>
                <w:i/>
                <w:spacing w:val="41"/>
                <w:position w:val="-5"/>
                <w:sz w:val="12"/>
              </w:rPr>
              <w:t xml:space="preserve"> </w:t>
            </w:r>
            <w:r w:rsidRPr="00E36978">
              <w:rPr>
                <w:rFonts w:ascii="Symbol" w:hAnsi="Symbol"/>
                <w:spacing w:val="-5"/>
              </w:rPr>
              <w:t></w:t>
            </w:r>
            <w:r w:rsidRPr="00E36978">
              <w:rPr>
                <w:spacing w:val="-5"/>
              </w:rPr>
              <w:t>1</w:t>
            </w:r>
            <w:r w:rsidRPr="00E36978">
              <w:rPr>
                <w:spacing w:val="-5"/>
                <w:position w:val="1"/>
              </w:rPr>
              <w:t>)</w:t>
            </w:r>
          </w:p>
        </w:tc>
        <w:tc>
          <w:tcPr>
            <w:tcW w:w="2405" w:type="dxa"/>
            <w:vMerge/>
            <w:tcBorders>
              <w:top w:val="nil"/>
            </w:tcBorders>
          </w:tcPr>
          <w:p w14:paraId="5A963699" w14:textId="77777777" w:rsidR="00524A5D" w:rsidRPr="00E36978" w:rsidRDefault="00524A5D">
            <w:pPr>
              <w:rPr>
                <w:sz w:val="2"/>
                <w:szCs w:val="2"/>
              </w:rPr>
            </w:pPr>
          </w:p>
        </w:tc>
      </w:tr>
      <w:tr w:rsidR="00524A5D" w:rsidRPr="00E36978" w14:paraId="00F88688" w14:textId="77777777">
        <w:trPr>
          <w:trHeight w:val="205"/>
          <w:jc w:val="center"/>
        </w:trPr>
        <w:tc>
          <w:tcPr>
            <w:tcW w:w="2410" w:type="dxa"/>
          </w:tcPr>
          <w:p w14:paraId="18CA9702" w14:textId="77777777" w:rsidR="00524A5D" w:rsidRPr="00E36978" w:rsidRDefault="00000000">
            <w:pPr>
              <w:pStyle w:val="TAC"/>
            </w:pPr>
            <w:r w:rsidRPr="00E36978">
              <w:t>0</w:t>
            </w:r>
          </w:p>
        </w:tc>
        <w:tc>
          <w:tcPr>
            <w:tcW w:w="2408" w:type="dxa"/>
          </w:tcPr>
          <w:p w14:paraId="2F0FF3EE" w14:textId="77777777" w:rsidR="00524A5D" w:rsidRPr="00E36978" w:rsidRDefault="00000000">
            <w:pPr>
              <w:pStyle w:val="TAC"/>
            </w:pPr>
            <w:r w:rsidRPr="00E36978">
              <w:t>0</w:t>
            </w:r>
          </w:p>
        </w:tc>
        <w:tc>
          <w:tcPr>
            <w:tcW w:w="2410" w:type="dxa"/>
          </w:tcPr>
          <w:p w14:paraId="120DC0E3" w14:textId="77777777" w:rsidR="00524A5D" w:rsidRPr="00E36978" w:rsidRDefault="00000000">
            <w:pPr>
              <w:pStyle w:val="TAC"/>
            </w:pPr>
            <w:r w:rsidRPr="00E36978">
              <w:t>0</w:t>
            </w:r>
          </w:p>
        </w:tc>
        <w:tc>
          <w:tcPr>
            <w:tcW w:w="2405" w:type="dxa"/>
          </w:tcPr>
          <w:p w14:paraId="34AD8C9F" w14:textId="77777777" w:rsidR="00524A5D" w:rsidRPr="00E36978" w:rsidRDefault="00000000">
            <w:pPr>
              <w:pStyle w:val="TAC"/>
            </w:pPr>
            <w:r w:rsidRPr="00E36978">
              <w:t xml:space="preserve">Note </w:t>
            </w:r>
            <w:r w:rsidRPr="00E36978">
              <w:rPr>
                <w:spacing w:val="-10"/>
              </w:rPr>
              <w:t>1</w:t>
            </w:r>
          </w:p>
        </w:tc>
      </w:tr>
      <w:tr w:rsidR="00524A5D" w:rsidRPr="00E36978" w14:paraId="192E5346" w14:textId="77777777">
        <w:trPr>
          <w:trHeight w:val="44"/>
          <w:jc w:val="center"/>
        </w:trPr>
        <w:tc>
          <w:tcPr>
            <w:tcW w:w="9633" w:type="dxa"/>
            <w:gridSpan w:val="4"/>
          </w:tcPr>
          <w:p w14:paraId="594DCFEB" w14:textId="77777777" w:rsidR="00524A5D" w:rsidRPr="00E36978" w:rsidRDefault="00000000">
            <w:pPr>
              <w:pStyle w:val="TAN"/>
            </w:pPr>
            <w:r w:rsidRPr="00E36978">
              <w:t>Note 1:</w:t>
            </w:r>
            <w:r w:rsidRPr="00E36978">
              <w:tab/>
              <w:t>These physical resource blocks are assigned to an arbitrary number of virtual UEs with one PDSCH per virtual</w:t>
            </w:r>
            <w:r w:rsidRPr="00E36978">
              <w:rPr>
                <w:spacing w:val="-3"/>
              </w:rPr>
              <w:t xml:space="preserve"> </w:t>
            </w:r>
            <w:r w:rsidRPr="00E36978">
              <w:t>UE;</w:t>
            </w:r>
            <w:r w:rsidRPr="00E36978">
              <w:rPr>
                <w:spacing w:val="-2"/>
              </w:rPr>
              <w:t xml:space="preserve"> </w:t>
            </w:r>
            <w:r w:rsidRPr="00E36978">
              <w:t>the</w:t>
            </w:r>
            <w:r w:rsidRPr="00E36978">
              <w:rPr>
                <w:spacing w:val="-3"/>
              </w:rPr>
              <w:t xml:space="preserve"> </w:t>
            </w:r>
            <w:r w:rsidRPr="00E36978">
              <w:t>data</w:t>
            </w:r>
            <w:r w:rsidRPr="00E36978">
              <w:rPr>
                <w:spacing w:val="-3"/>
              </w:rPr>
              <w:t xml:space="preserve"> </w:t>
            </w:r>
            <w:r w:rsidRPr="00E36978">
              <w:t>transmitted</w:t>
            </w:r>
            <w:r w:rsidRPr="00E36978">
              <w:rPr>
                <w:spacing w:val="-3"/>
              </w:rPr>
              <w:t xml:space="preserve"> </w:t>
            </w:r>
            <w:r w:rsidRPr="00E36978">
              <w:t>over</w:t>
            </w:r>
            <w:r w:rsidRPr="00E36978">
              <w:rPr>
                <w:spacing w:val="-3"/>
              </w:rPr>
              <w:t xml:space="preserve"> </w:t>
            </w:r>
            <w:r w:rsidRPr="00E36978">
              <w:t>the</w:t>
            </w:r>
            <w:r w:rsidRPr="00E36978">
              <w:rPr>
                <w:spacing w:val="-5"/>
              </w:rPr>
              <w:t xml:space="preserve"> </w:t>
            </w:r>
            <w:r w:rsidRPr="00E36978">
              <w:t>OCNG</w:t>
            </w:r>
            <w:r w:rsidRPr="00E36978">
              <w:rPr>
                <w:spacing w:val="-4"/>
              </w:rPr>
              <w:t xml:space="preserve"> </w:t>
            </w:r>
            <w:r w:rsidRPr="00E36978">
              <w:t>PDSCHs</w:t>
            </w:r>
            <w:r w:rsidRPr="00E36978">
              <w:rPr>
                <w:spacing w:val="-2"/>
              </w:rPr>
              <w:t xml:space="preserve"> </w:t>
            </w:r>
            <w:r w:rsidRPr="00E36978">
              <w:t>shall</w:t>
            </w:r>
            <w:r w:rsidRPr="00E36978">
              <w:rPr>
                <w:spacing w:val="-3"/>
              </w:rPr>
              <w:t xml:space="preserve"> </w:t>
            </w:r>
            <w:r w:rsidRPr="00E36978">
              <w:t>be</w:t>
            </w:r>
            <w:r w:rsidRPr="00E36978">
              <w:rPr>
                <w:spacing w:val="-3"/>
              </w:rPr>
              <w:t xml:space="preserve"> </w:t>
            </w:r>
            <w:r w:rsidRPr="00E36978">
              <w:t>uncorrelated</w:t>
            </w:r>
            <w:r w:rsidRPr="00E36978">
              <w:rPr>
                <w:spacing w:val="-3"/>
              </w:rPr>
              <w:t xml:space="preserve"> </w:t>
            </w:r>
            <w:r w:rsidRPr="00E36978">
              <w:t>pseudo</w:t>
            </w:r>
            <w:r w:rsidRPr="00E36978">
              <w:rPr>
                <w:spacing w:val="-3"/>
              </w:rPr>
              <w:t xml:space="preserve"> </w:t>
            </w:r>
            <w:r w:rsidRPr="00E36978">
              <w:t>random</w:t>
            </w:r>
            <w:r w:rsidRPr="00E36978">
              <w:rPr>
                <w:spacing w:val="-5"/>
              </w:rPr>
              <w:t xml:space="preserve"> </w:t>
            </w:r>
            <w:r w:rsidRPr="00E36978">
              <w:t>data,</w:t>
            </w:r>
            <w:r w:rsidRPr="00E36978">
              <w:rPr>
                <w:spacing w:val="-5"/>
              </w:rPr>
              <w:t xml:space="preserve"> </w:t>
            </w:r>
            <w:r w:rsidRPr="00E36978">
              <w:t>which is QPSK modulated. The parameter</w:t>
            </w:r>
            <w:r w:rsidRPr="00E36978">
              <w:rPr>
                <w:spacing w:val="-29"/>
              </w:rPr>
              <w:t xml:space="preserve"> </w:t>
            </w:r>
            <w:r w:rsidRPr="00E36978">
              <w:rPr>
                <w:rFonts w:ascii="Symbol" w:hAnsi="Symbol"/>
                <w:i/>
                <w:sz w:val="25"/>
              </w:rPr>
              <w:t></w:t>
            </w:r>
            <w:r w:rsidRPr="00E36978">
              <w:rPr>
                <w:spacing w:val="-14"/>
                <w:sz w:val="25"/>
              </w:rPr>
              <w:t xml:space="preserve"> </w:t>
            </w:r>
            <w:r w:rsidRPr="00E36978">
              <w:rPr>
                <w:i/>
                <w:sz w:val="25"/>
                <w:vertAlign w:val="subscript"/>
              </w:rPr>
              <w:t>PRB</w:t>
            </w:r>
            <w:r w:rsidRPr="00E36978">
              <w:rPr>
                <w:i/>
                <w:spacing w:val="-11"/>
                <w:sz w:val="25"/>
              </w:rPr>
              <w:t xml:space="preserve"> </w:t>
            </w:r>
            <w:r w:rsidRPr="00E36978">
              <w:t>is used to scale the power of PDSCH.</w:t>
            </w:r>
          </w:p>
        </w:tc>
      </w:tr>
      <w:bookmarkEnd w:id="2376"/>
    </w:tbl>
    <w:p w14:paraId="213D6EC3" w14:textId="77777777" w:rsidR="00524A5D" w:rsidRPr="00E36978" w:rsidRDefault="00524A5D"/>
    <w:p w14:paraId="4CCEE982" w14:textId="77777777" w:rsidR="00524A5D" w:rsidRPr="00E36978" w:rsidRDefault="00000000">
      <w:pPr>
        <w:pStyle w:val="Heading2"/>
        <w:rPr>
          <w:rFonts w:eastAsia="SimSun"/>
          <w:lang w:val="en-US" w:eastAsia="zh-CN"/>
        </w:rPr>
      </w:pPr>
      <w:bookmarkStart w:id="2377" w:name="_Toc32720"/>
      <w:bookmarkStart w:id="2378" w:name="_Toc23427"/>
      <w:bookmarkStart w:id="2379" w:name="_Toc18742"/>
      <w:bookmarkStart w:id="2380" w:name="_Toc1185"/>
      <w:bookmarkStart w:id="2381" w:name="_Toc163510923"/>
      <w:r w:rsidRPr="00E36978">
        <w:t>A.5.2</w:t>
      </w:r>
      <w:r w:rsidRPr="00E36978">
        <w:tab/>
      </w:r>
      <w:r w:rsidRPr="00E36978">
        <w:rPr>
          <w:rFonts w:eastAsia="SimSun" w:hint="eastAsia"/>
          <w:lang w:val="en-US" w:eastAsia="zh-CN"/>
        </w:rPr>
        <w:t>FFS</w:t>
      </w:r>
      <w:bookmarkEnd w:id="2377"/>
      <w:bookmarkEnd w:id="2378"/>
      <w:bookmarkEnd w:id="2379"/>
      <w:bookmarkEnd w:id="2380"/>
      <w:bookmarkEnd w:id="2381"/>
    </w:p>
    <w:p w14:paraId="38E102AF" w14:textId="77777777" w:rsidR="00524A5D" w:rsidRPr="00E36978" w:rsidRDefault="00524A5D"/>
    <w:p w14:paraId="2B30C0FA" w14:textId="77777777" w:rsidR="00524A5D" w:rsidRPr="00E36978" w:rsidRDefault="00000000">
      <w:pPr>
        <w:pStyle w:val="Heading2"/>
        <w:ind w:left="0" w:firstLine="0"/>
        <w:rPr>
          <w:lang w:eastAsia="zh-CN"/>
        </w:rPr>
      </w:pPr>
      <w:bookmarkStart w:id="2382" w:name="_Toc2681"/>
      <w:bookmarkStart w:id="2383" w:name="_Toc16645"/>
      <w:bookmarkStart w:id="2384" w:name="_Toc15744"/>
      <w:bookmarkStart w:id="2385" w:name="_Toc9987"/>
      <w:bookmarkStart w:id="2386" w:name="_Toc163510924"/>
      <w:r w:rsidRPr="00E36978">
        <w:t>A.5.3</w:t>
      </w:r>
      <w:r w:rsidRPr="00E36978">
        <w:tab/>
        <w:t xml:space="preserve">OCNG Patterns for </w:t>
      </w:r>
      <w:r w:rsidRPr="00E36978">
        <w:rPr>
          <w:lang w:eastAsia="zh-CN"/>
        </w:rPr>
        <w:t>Narrowband IoT</w:t>
      </w:r>
      <w:bookmarkEnd w:id="2382"/>
      <w:bookmarkEnd w:id="2383"/>
      <w:bookmarkEnd w:id="2384"/>
      <w:bookmarkEnd w:id="2385"/>
      <w:bookmarkEnd w:id="2386"/>
    </w:p>
    <w:p w14:paraId="086802A7" w14:textId="77777777" w:rsidR="00524A5D" w:rsidRPr="00E36978" w:rsidRDefault="00000000">
      <w:pPr>
        <w:rPr>
          <w:lang w:eastAsia="zh-CN"/>
        </w:rPr>
      </w:pPr>
      <w:r w:rsidRPr="00E36978">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E36978" w:rsidRDefault="00000000">
      <w:pPr>
        <w:rPr>
          <w:lang w:eastAsia="zh-CN"/>
        </w:rPr>
      </w:pPr>
      <w:r w:rsidRPr="00E36978">
        <w:rPr>
          <w:lang w:eastAsia="zh-CN"/>
        </w:rPr>
        <w:t>In each test case the OCNG is expressed by parameters OCNG_RA and OCNG_RB which together with a relative power level (</w:t>
      </w:r>
      <w:r w:rsidRPr="00E36978">
        <w:rPr>
          <w:position w:val="-10"/>
          <w:lang w:eastAsia="zh-CN"/>
        </w:rPr>
        <w:object w:dxaOrig="204" w:dyaOrig="264" w14:anchorId="22106B7E">
          <v:shape id="_x0000_i1111" type="#_x0000_t75" style="width:10.5pt;height:13.5pt" o:ole="">
            <v:imagedata r:id="rId151" o:title=""/>
          </v:shape>
          <o:OLEObject Type="Embed" ProgID="Equation.3" ShapeID="_x0000_i1111" DrawAspect="Content" ObjectID="_1774371012" r:id="rId164"/>
        </w:object>
      </w:r>
      <w:r w:rsidRPr="00E36978">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E36978" w:rsidRDefault="00000000">
      <w:pPr>
        <w:pStyle w:val="EQ"/>
        <w:jc w:val="center"/>
      </w:pPr>
      <w:r w:rsidRPr="00E36978">
        <w:rPr>
          <w:position w:val="-12"/>
        </w:rPr>
        <w:object w:dxaOrig="6504" w:dyaOrig="384" w14:anchorId="6AF884F5">
          <v:shape id="_x0000_i1112" type="#_x0000_t75" style="width:324.75pt;height:19.5pt" o:ole="">
            <v:imagedata r:id="rId165" o:title=""/>
          </v:shape>
          <o:OLEObject Type="Embed" ProgID="Equation.DSMT4" ShapeID="_x0000_i1112" DrawAspect="Content" ObjectID="_1774371013" r:id="rId166"/>
        </w:object>
      </w:r>
    </w:p>
    <w:p w14:paraId="0BC600FD" w14:textId="77777777" w:rsidR="00524A5D" w:rsidRPr="00E36978" w:rsidRDefault="00000000">
      <w:pPr>
        <w:rPr>
          <w:lang w:eastAsia="zh-CN"/>
        </w:rPr>
      </w:pPr>
      <w:r w:rsidRPr="00E36978">
        <w:rPr>
          <w:lang w:eastAsia="zh-CN"/>
        </w:rPr>
        <w:t xml:space="preserve">where </w:t>
      </w:r>
      <w:r w:rsidRPr="00E36978">
        <w:rPr>
          <w:position w:val="-12"/>
          <w:lang w:eastAsia="zh-CN"/>
        </w:rPr>
        <w:object w:dxaOrig="240" w:dyaOrig="384" w14:anchorId="5B119015">
          <v:shape id="_x0000_i1113" type="#_x0000_t75" style="width:12pt;height:19.5pt" o:ole="">
            <v:imagedata r:id="rId155" o:title=""/>
          </v:shape>
          <o:OLEObject Type="Embed" ProgID="Equation.3" ShapeID="_x0000_i1113" DrawAspect="Content" ObjectID="_1774371014" r:id="rId167"/>
        </w:object>
      </w:r>
      <w:r w:rsidRPr="00E36978">
        <w:rPr>
          <w:lang w:eastAsia="zh-CN"/>
        </w:rPr>
        <w:t xml:space="preserve"> denotes the relative power level of the </w:t>
      </w:r>
      <w:r w:rsidRPr="00E36978">
        <w:rPr>
          <w:i/>
          <w:iCs/>
          <w:lang w:eastAsia="zh-CN"/>
        </w:rPr>
        <w:t xml:space="preserve">i:th </w:t>
      </w:r>
      <w:r w:rsidRPr="00E36978">
        <w:rPr>
          <w:lang w:eastAsia="zh-CN"/>
        </w:rPr>
        <w:t xml:space="preserve">virtual UE. The parameter settings of OCNG_RA, OCNG_RB, and the set of relative power levels </w:t>
      </w:r>
      <w:r w:rsidRPr="00E36978">
        <w:rPr>
          <w:position w:val="-10"/>
          <w:lang w:eastAsia="zh-CN"/>
        </w:rPr>
        <w:object w:dxaOrig="204" w:dyaOrig="264" w14:anchorId="4BD150D1">
          <v:shape id="_x0000_i1114" type="#_x0000_t75" style="width:10.5pt;height:13.5pt" o:ole="">
            <v:imagedata r:id="rId157" o:title=""/>
          </v:shape>
          <o:OLEObject Type="Embed" ProgID="Equation.3" ShapeID="_x0000_i1114" DrawAspect="Content" ObjectID="_1774371015" r:id="rId168"/>
        </w:object>
      </w:r>
      <w:r w:rsidRPr="00E36978">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E36978" w:rsidRDefault="00000000">
      <w:pPr>
        <w:pStyle w:val="Heading3"/>
        <w:ind w:hanging="566"/>
        <w:rPr>
          <w:snapToGrid w:val="0"/>
          <w:lang w:eastAsia="zh-CN"/>
        </w:rPr>
      </w:pPr>
      <w:bookmarkStart w:id="2387" w:name="_Toc9762"/>
      <w:bookmarkStart w:id="2388" w:name="_Toc29025"/>
      <w:bookmarkStart w:id="2389" w:name="_Toc6920"/>
      <w:bookmarkStart w:id="2390" w:name="_Toc21044"/>
      <w:bookmarkStart w:id="2391" w:name="_Toc163510925"/>
      <w:r w:rsidRPr="00E36978">
        <w:rPr>
          <w:snapToGrid w:val="0"/>
        </w:rPr>
        <w:t>A.5.</w:t>
      </w:r>
      <w:r w:rsidRPr="00E36978">
        <w:rPr>
          <w:snapToGrid w:val="0"/>
          <w:lang w:eastAsia="zh-CN"/>
        </w:rPr>
        <w:t>3</w:t>
      </w:r>
      <w:r w:rsidRPr="00E36978">
        <w:rPr>
          <w:snapToGrid w:val="0"/>
        </w:rPr>
        <w:t>.1</w:t>
      </w:r>
      <w:r w:rsidRPr="00E36978">
        <w:rPr>
          <w:snapToGrid w:val="0"/>
        </w:rPr>
        <w:tab/>
      </w:r>
      <w:r w:rsidRPr="00E36978">
        <w:rPr>
          <w:lang w:eastAsia="zh-CN"/>
        </w:rPr>
        <w:t>Narrowband IoT</w:t>
      </w:r>
      <w:r w:rsidRPr="00E36978">
        <w:rPr>
          <w:snapToGrid w:val="0"/>
        </w:rPr>
        <w:t xml:space="preserve"> OCNG pattern 1</w:t>
      </w:r>
      <w:bookmarkEnd w:id="2387"/>
      <w:bookmarkEnd w:id="2388"/>
      <w:bookmarkEnd w:id="2389"/>
      <w:bookmarkEnd w:id="2390"/>
      <w:bookmarkEnd w:id="2391"/>
    </w:p>
    <w:p w14:paraId="6B1D7DD3" w14:textId="77777777" w:rsidR="00524A5D" w:rsidRPr="00E36978" w:rsidRDefault="00000000">
      <w:pPr>
        <w:pStyle w:val="TH"/>
        <w:rPr>
          <w:lang w:eastAsia="zh-CN"/>
        </w:rPr>
      </w:pPr>
      <w:r w:rsidRPr="00E36978">
        <w:t>Table A.5.</w:t>
      </w:r>
      <w:r w:rsidRPr="00E36978">
        <w:rPr>
          <w:lang w:eastAsia="zh-CN"/>
        </w:rPr>
        <w:t>3</w:t>
      </w:r>
      <w:r w:rsidRPr="00E36978">
        <w:t xml:space="preserve">.1-1: </w:t>
      </w:r>
      <w:r w:rsidRPr="00E36978">
        <w:rPr>
          <w:lang w:eastAsia="zh-CN"/>
        </w:rPr>
        <w:t>NB.</w:t>
      </w:r>
      <w:r w:rsidRPr="00E36978">
        <w:t xml:space="preserve">OP.1 </w:t>
      </w:r>
      <w:r w:rsidRPr="00E36978">
        <w:rPr>
          <w:lang w:eastAsia="zh-CN"/>
        </w:rPr>
        <w:t>F</w:t>
      </w:r>
      <w:r w:rsidRPr="00E36978">
        <w:t xml:space="preserve">DD: </w:t>
      </w:r>
      <w:r w:rsidRPr="00E36978">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E36978"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E36978" w:rsidRDefault="00000000">
            <w:pPr>
              <w:pStyle w:val="TAH"/>
              <w:rPr>
                <w:rFonts w:cs="Arial"/>
                <w:lang w:eastAsia="zh-CN"/>
              </w:rPr>
            </w:pPr>
            <w:bookmarkStart w:id="2392" w:name="MCCQCTEMPBM_00000576"/>
            <w:r w:rsidRPr="00E36978">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E36978" w:rsidRDefault="00000000">
            <w:pPr>
              <w:pStyle w:val="TAH"/>
              <w:rPr>
                <w:rFonts w:cs="Arial"/>
                <w:lang w:eastAsia="zh-CN"/>
              </w:rPr>
            </w:pPr>
            <w:r w:rsidRPr="00E36978">
              <w:rPr>
                <w:rFonts w:cs="Arial"/>
                <w:lang w:eastAsia="zh-CN"/>
              </w:rPr>
              <w:t xml:space="preserve">Relative power level </w:t>
            </w:r>
            <w:r w:rsidRPr="00E36978">
              <w:rPr>
                <w:rFonts w:cs="Arial"/>
                <w:position w:val="-10"/>
                <w:lang w:eastAsia="zh-CN"/>
              </w:rPr>
              <w:object w:dxaOrig="204" w:dyaOrig="264" w14:anchorId="38163DF0">
                <v:shape id="_x0000_i1115" type="#_x0000_t75" style="width:10.5pt;height:13.5pt" o:ole="">
                  <v:imagedata r:id="rId169" o:title=""/>
                </v:shape>
                <o:OLEObject Type="Embed" ProgID="Equation.DSMT4" ShapeID="_x0000_i1115" DrawAspect="Content" ObjectID="_1774371016" r:id="rId170"/>
              </w:object>
            </w:r>
            <w:r w:rsidRPr="00E36978">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E36978" w:rsidRDefault="00000000">
            <w:pPr>
              <w:pStyle w:val="TAH"/>
              <w:rPr>
                <w:rFonts w:cs="Arial"/>
                <w:lang w:eastAsia="zh-CN"/>
              </w:rPr>
            </w:pPr>
            <w:r w:rsidRPr="00E36978">
              <w:rPr>
                <w:rFonts w:cs="Arial"/>
                <w:lang w:eastAsia="zh-CN"/>
              </w:rPr>
              <w:t>NPDCCH and corresponding NPDSCH</w:t>
            </w:r>
          </w:p>
          <w:p w14:paraId="6EF41F17" w14:textId="77777777" w:rsidR="00524A5D" w:rsidRPr="00E36978" w:rsidRDefault="00000000">
            <w:pPr>
              <w:pStyle w:val="TAH"/>
              <w:rPr>
                <w:rFonts w:cs="Arial"/>
                <w:lang w:eastAsia="zh-CN"/>
              </w:rPr>
            </w:pPr>
            <w:r w:rsidRPr="00E36978">
              <w:rPr>
                <w:rFonts w:cs="Arial"/>
                <w:lang w:eastAsia="zh-CN"/>
              </w:rPr>
              <w:t>Data</w:t>
            </w:r>
          </w:p>
        </w:tc>
      </w:tr>
      <w:tr w:rsidR="00524A5D" w:rsidRPr="00E36978"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E36978"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E36978" w:rsidRDefault="00000000">
            <w:pPr>
              <w:pStyle w:val="TAH"/>
              <w:rPr>
                <w:rFonts w:cs="Arial"/>
                <w:lang w:eastAsia="zh-CN"/>
              </w:rPr>
            </w:pPr>
            <w:r w:rsidRPr="00E36978">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E36978" w:rsidRDefault="00524A5D">
            <w:pPr>
              <w:spacing w:after="0"/>
              <w:rPr>
                <w:rFonts w:ascii="Arial" w:hAnsi="Arial" w:cs="Arial"/>
                <w:b/>
                <w:sz w:val="18"/>
              </w:rPr>
            </w:pPr>
          </w:p>
        </w:tc>
      </w:tr>
      <w:tr w:rsidR="00524A5D" w:rsidRPr="00E36978"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E36978"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E36978" w:rsidRDefault="00000000">
            <w:pPr>
              <w:pStyle w:val="TAC"/>
              <w:rPr>
                <w:rFonts w:cs="Arial"/>
              </w:rPr>
            </w:pPr>
            <w:r w:rsidRPr="00E36978">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E36978" w:rsidRDefault="00524A5D">
            <w:pPr>
              <w:spacing w:after="0"/>
              <w:rPr>
                <w:rFonts w:ascii="Arial" w:hAnsi="Arial" w:cs="Arial"/>
                <w:b/>
                <w:sz w:val="18"/>
              </w:rPr>
            </w:pPr>
          </w:p>
        </w:tc>
      </w:tr>
      <w:tr w:rsidR="00524A5D" w:rsidRPr="00E36978"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E36978" w:rsidRDefault="00000000">
            <w:pPr>
              <w:pStyle w:val="TAC"/>
              <w:rPr>
                <w:rFonts w:cs="Arial"/>
              </w:rPr>
            </w:pPr>
            <w:r w:rsidRPr="00E36978">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E36978" w:rsidRDefault="00000000">
            <w:pPr>
              <w:pStyle w:val="TAC"/>
              <w:rPr>
                <w:rFonts w:cs="Arial"/>
              </w:rPr>
            </w:pPr>
            <w:r w:rsidRPr="00E36978">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E36978" w:rsidRDefault="00000000">
            <w:pPr>
              <w:pStyle w:val="TAC"/>
              <w:rPr>
                <w:rFonts w:cs="Arial"/>
              </w:rPr>
            </w:pPr>
            <w:r w:rsidRPr="00E36978">
              <w:rPr>
                <w:rFonts w:cs="Arial"/>
              </w:rPr>
              <w:t>Note 2</w:t>
            </w:r>
          </w:p>
        </w:tc>
      </w:tr>
      <w:tr w:rsidR="00524A5D" w:rsidRPr="00E36978"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E36978" w:rsidRDefault="00000000">
            <w:pPr>
              <w:pStyle w:val="TAN"/>
              <w:rPr>
                <w:rFonts w:cs="Arial"/>
              </w:rPr>
            </w:pPr>
            <w:r w:rsidRPr="00E36978">
              <w:rPr>
                <w:rFonts w:cs="Arial"/>
              </w:rPr>
              <w:t>Note 1:</w:t>
            </w:r>
            <w:r w:rsidRPr="00E36978">
              <w:rPr>
                <w:rFonts w:cs="Arial"/>
              </w:rPr>
              <w:tab/>
              <w:t xml:space="preserve">These </w:t>
            </w:r>
            <w:r w:rsidRPr="00E36978">
              <w:rPr>
                <w:rFonts w:cs="Arial"/>
                <w:lang w:eastAsia="zh-CN"/>
              </w:rPr>
              <w:t xml:space="preserve">subframes </w:t>
            </w:r>
            <w:r w:rsidRPr="00E36978">
              <w:rPr>
                <w:rFonts w:cs="Arial"/>
              </w:rPr>
              <w:t xml:space="preserve">are assigned to an arbitrary number of virtual UEs with one </w:t>
            </w:r>
            <w:r w:rsidRPr="00E36978">
              <w:rPr>
                <w:rFonts w:cs="Arial"/>
                <w:lang w:eastAsia="zh-CN"/>
              </w:rPr>
              <w:t>N</w:t>
            </w:r>
            <w:r w:rsidRPr="00E36978">
              <w:rPr>
                <w:rFonts w:cs="Arial"/>
              </w:rPr>
              <w:t>PDSCH per virtual UE</w:t>
            </w:r>
            <w:r w:rsidRPr="00E36978">
              <w:rPr>
                <w:rFonts w:cs="Arial"/>
                <w:lang w:eastAsia="zh-CN"/>
              </w:rPr>
              <w:t xml:space="preserve"> with corresponding NPDCCH</w:t>
            </w:r>
            <w:r w:rsidRPr="00E36978">
              <w:rPr>
                <w:rFonts w:cs="Arial"/>
              </w:rPr>
              <w:t xml:space="preserve">; the data transmitted over the OCNG </w:t>
            </w:r>
            <w:r w:rsidRPr="00E36978">
              <w:rPr>
                <w:rFonts w:cs="Arial"/>
                <w:lang w:eastAsia="zh-CN"/>
              </w:rPr>
              <w:t>N</w:t>
            </w:r>
            <w:r w:rsidRPr="00E36978">
              <w:rPr>
                <w:rFonts w:cs="Arial"/>
              </w:rPr>
              <w:t>PDSCHs shall be uncorrelated pseudo random data, which is QPSK modulated. The parameter</w:t>
            </w:r>
            <w:r w:rsidRPr="00E36978">
              <w:rPr>
                <w:rFonts w:cs="Arial"/>
                <w:position w:val="-10"/>
              </w:rPr>
              <w:object w:dxaOrig="204" w:dyaOrig="264" w14:anchorId="4852FC20">
                <v:shape id="_x0000_i1116" type="#_x0000_t75" style="width:10.5pt;height:13.5pt" o:ole="">
                  <v:imagedata r:id="rId171" o:title=""/>
                </v:shape>
                <o:OLEObject Type="Embed" ProgID="Equation.DSMT4" ShapeID="_x0000_i1116" DrawAspect="Content" ObjectID="_1774371017" r:id="rId172"/>
              </w:object>
            </w:r>
            <w:r w:rsidRPr="00E36978">
              <w:rPr>
                <w:rFonts w:cs="Arial"/>
              </w:rPr>
              <w:t xml:space="preserve">is used to scale the power of </w:t>
            </w:r>
            <w:r w:rsidRPr="00E36978">
              <w:rPr>
                <w:rFonts w:cs="Arial"/>
                <w:lang w:eastAsia="zh-CN"/>
              </w:rPr>
              <w:t>N</w:t>
            </w:r>
            <w:r w:rsidRPr="00E36978">
              <w:rPr>
                <w:rFonts w:cs="Arial"/>
              </w:rPr>
              <w:t>PDSCH</w:t>
            </w:r>
            <w:r w:rsidRPr="00E36978">
              <w:rPr>
                <w:rFonts w:cs="Arial"/>
                <w:lang w:eastAsia="zh-CN"/>
              </w:rPr>
              <w:t xml:space="preserve"> and NPDCCH</w:t>
            </w:r>
            <w:r w:rsidRPr="00E36978">
              <w:rPr>
                <w:rFonts w:cs="Arial"/>
              </w:rPr>
              <w:t>.</w:t>
            </w:r>
          </w:p>
          <w:p w14:paraId="4FAC1813" w14:textId="77777777" w:rsidR="00524A5D" w:rsidRPr="00E36978" w:rsidRDefault="00000000">
            <w:pPr>
              <w:pStyle w:val="TAN"/>
              <w:rPr>
                <w:rFonts w:cs="Arial"/>
                <w:lang w:eastAsia="zh-CN"/>
              </w:rPr>
            </w:pPr>
            <w:r w:rsidRPr="00E36978">
              <w:rPr>
                <w:rFonts w:cs="Arial"/>
              </w:rPr>
              <w:t>Note 2:</w:t>
            </w:r>
            <w:r w:rsidRPr="00E36978">
              <w:rPr>
                <w:rFonts w:cs="Arial"/>
              </w:rPr>
              <w:tab/>
              <w:t xml:space="preserve">Subframes </w:t>
            </w:r>
            <w:r w:rsidRPr="00E36978">
              <w:rPr>
                <w:rFonts w:cs="Arial"/>
                <w:lang w:eastAsia="zh-CN"/>
              </w:rPr>
              <w:t xml:space="preserve">and/or REs </w:t>
            </w:r>
            <w:r w:rsidRPr="00E36978">
              <w:rPr>
                <w:rFonts w:cs="Arial"/>
              </w:rPr>
              <w:t xml:space="preserve">available for </w:t>
            </w:r>
            <w:r w:rsidRPr="00E36978">
              <w:rPr>
                <w:rFonts w:cs="Arial"/>
                <w:lang w:eastAsia="zh-CN"/>
              </w:rPr>
              <w:t xml:space="preserve">narrowband IOT </w:t>
            </w:r>
            <w:r w:rsidRPr="00E36978">
              <w:rPr>
                <w:rFonts w:cs="Arial"/>
              </w:rPr>
              <w:t xml:space="preserve">DL transmission depend on the </w:t>
            </w:r>
            <w:r w:rsidRPr="00E36978">
              <w:rPr>
                <w:rFonts w:cs="Arial"/>
                <w:lang w:eastAsia="zh-CN"/>
              </w:rPr>
              <w:t>in-band, guard band or standalone</w:t>
            </w:r>
            <w:r w:rsidRPr="00E36978">
              <w:rPr>
                <w:rFonts w:cs="Arial"/>
              </w:rPr>
              <w:t xml:space="preserve"> </w:t>
            </w:r>
            <w:r w:rsidRPr="00E36978">
              <w:rPr>
                <w:rFonts w:cs="Arial"/>
                <w:lang w:eastAsia="zh-CN"/>
              </w:rPr>
              <w:t>mode indicated in MIB, and scheduling delay between NPDCCH, NPDSCH, NPUSCH format 2 and NPDCCH specified in test cases.</w:t>
            </w:r>
          </w:p>
          <w:p w14:paraId="18246F04" w14:textId="77777777" w:rsidR="00524A5D" w:rsidRPr="00E36978" w:rsidRDefault="00524A5D">
            <w:pPr>
              <w:pStyle w:val="TAN"/>
              <w:ind w:left="0" w:firstLine="0"/>
              <w:rPr>
                <w:rFonts w:cs="Arial"/>
              </w:rPr>
            </w:pPr>
          </w:p>
        </w:tc>
      </w:tr>
      <w:bookmarkEnd w:id="2392"/>
    </w:tbl>
    <w:p w14:paraId="14AA35D3" w14:textId="77777777" w:rsidR="00524A5D" w:rsidRPr="00E36978" w:rsidRDefault="00524A5D"/>
    <w:p w14:paraId="60DF9CDE" w14:textId="77777777" w:rsidR="00524A5D" w:rsidRPr="00E36978" w:rsidRDefault="00000000">
      <w:pPr>
        <w:pStyle w:val="Heading1"/>
        <w:rPr>
          <w:rFonts w:eastAsia="SimSun"/>
          <w:lang w:val="sv-SE"/>
        </w:rPr>
      </w:pPr>
      <w:bookmarkStart w:id="2393" w:name="_Toc5549"/>
      <w:bookmarkStart w:id="2394" w:name="_Toc21927"/>
      <w:bookmarkStart w:id="2395" w:name="_Toc23245"/>
      <w:bookmarkStart w:id="2396" w:name="_Toc163510926"/>
      <w:bookmarkStart w:id="2397" w:name="_Toc16605"/>
      <w:bookmarkStart w:id="2398" w:name="_Toc232582132"/>
      <w:bookmarkStart w:id="2399" w:name="_Toc336620324"/>
      <w:bookmarkStart w:id="2400" w:name="_Toc120570120"/>
      <w:bookmarkStart w:id="2401" w:name="_Toc111062107"/>
      <w:bookmarkStart w:id="2402" w:name="_Toc121162912"/>
      <w:bookmarkStart w:id="2403" w:name="_Toc6558"/>
      <w:bookmarkStart w:id="2404" w:name="_Toc2896"/>
      <w:r w:rsidRPr="00E36978">
        <w:rPr>
          <w:rFonts w:eastAsia="SimSun"/>
        </w:rPr>
        <w:t>A.6</w:t>
      </w:r>
      <w:r w:rsidRPr="00E36978">
        <w:rPr>
          <w:rFonts w:eastAsia="SimSun"/>
          <w:snapToGrid w:val="0"/>
        </w:rPr>
        <w:tab/>
      </w:r>
      <w:r w:rsidRPr="00E36978">
        <w:rPr>
          <w:rFonts w:eastAsia="SimSun"/>
        </w:rPr>
        <w:t>Testing related to Satellite Access</w:t>
      </w:r>
      <w:bookmarkEnd w:id="2393"/>
      <w:bookmarkEnd w:id="2394"/>
      <w:bookmarkEnd w:id="2395"/>
      <w:bookmarkEnd w:id="2396"/>
      <w:r w:rsidRPr="00E36978">
        <w:rPr>
          <w:rFonts w:eastAsia="SimSun"/>
        </w:rPr>
        <w:t xml:space="preserve"> </w:t>
      </w:r>
    </w:p>
    <w:p w14:paraId="7D91D9D8" w14:textId="77777777" w:rsidR="00524A5D" w:rsidRPr="00E36978" w:rsidRDefault="00000000">
      <w:pPr>
        <w:pStyle w:val="Heading2"/>
        <w:rPr>
          <w:rFonts w:eastAsia="SimSun"/>
        </w:rPr>
      </w:pPr>
      <w:bookmarkStart w:id="2405" w:name="_Toc91440910"/>
      <w:bookmarkStart w:id="2406" w:name="_Toc53176836"/>
      <w:bookmarkStart w:id="2407" w:name="_Toc29808502"/>
      <w:bookmarkStart w:id="2408" w:name="_Toc21338394"/>
      <w:bookmarkStart w:id="2409" w:name="_Toc76572442"/>
      <w:bookmarkStart w:id="2410" w:name="_Toc138885041"/>
      <w:bookmarkStart w:id="2411" w:name="_Toc83742420"/>
      <w:bookmarkStart w:id="2412" w:name="_Toc61121164"/>
      <w:bookmarkStart w:id="2413" w:name="_Toc98849700"/>
      <w:bookmarkStart w:id="2414" w:name="_Toc21174"/>
      <w:bookmarkStart w:id="2415" w:name="_Toc107477305"/>
      <w:bookmarkStart w:id="2416" w:name="_Toc32239"/>
      <w:bookmarkStart w:id="2417" w:name="_Toc106737652"/>
      <w:bookmarkStart w:id="2418" w:name="_Toc67918360"/>
      <w:bookmarkStart w:id="2419" w:name="_Toc37068421"/>
      <w:bookmarkStart w:id="2420" w:name="_Toc145689858"/>
      <w:bookmarkStart w:id="2421" w:name="_Toc45892971"/>
      <w:bookmarkStart w:id="2422" w:name="_Toc124255618"/>
      <w:bookmarkStart w:id="2423" w:name="_Toc40209670"/>
      <w:bookmarkStart w:id="2424" w:name="_Toc40210012"/>
      <w:bookmarkStart w:id="2425" w:name="_Toc137373098"/>
      <w:bookmarkStart w:id="2426" w:name="_Toc107235037"/>
      <w:bookmarkStart w:id="2427" w:name="_Toc124255481"/>
      <w:bookmarkStart w:id="2428" w:name="_Toc107233419"/>
      <w:bookmarkStart w:id="2429" w:name="_Toc37084308"/>
      <w:bookmarkStart w:id="2430" w:name="_Toc76298430"/>
      <w:bookmarkStart w:id="2431" w:name="_Toc107420007"/>
      <w:bookmarkStart w:id="2432" w:name="_Toc76652309"/>
      <w:bookmarkStart w:id="2433" w:name="_Toc131688456"/>
      <w:bookmarkStart w:id="2434" w:name="_Toc24868"/>
      <w:bookmarkStart w:id="2435" w:name="_Toc123057995"/>
      <w:bookmarkStart w:id="2436" w:name="_Toc106543554"/>
      <w:bookmarkStart w:id="2437" w:name="_Toc124255290"/>
      <w:bookmarkStart w:id="2438" w:name="_Toc37083966"/>
      <w:bookmarkStart w:id="2439" w:name="_Toc76653147"/>
      <w:bookmarkStart w:id="2440" w:name="_Toc163510927"/>
      <w:r w:rsidRPr="00E36978">
        <w:rPr>
          <w:rFonts w:eastAsia="SimSun"/>
        </w:rPr>
        <w:t>A.6.1</w:t>
      </w:r>
      <w:r w:rsidRPr="00E36978">
        <w:rPr>
          <w:rFonts w:eastAsia="SimSun"/>
          <w:snapToGrid w:val="0"/>
        </w:rPr>
        <w:tab/>
      </w:r>
      <w:r w:rsidRPr="00E36978">
        <w:rPr>
          <w:rFonts w:eastAsia="SimSun"/>
        </w:rPr>
        <w:t>General</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5F5F3492" w14:textId="77777777" w:rsidR="00524A5D" w:rsidRPr="00E36978" w:rsidRDefault="00000000">
      <w:pPr>
        <w:rPr>
          <w:rFonts w:eastAsia="SimSun"/>
        </w:rPr>
      </w:pPr>
      <w:r w:rsidRPr="00E36978">
        <w:t xml:space="preserve">The following test conditions should be maintained for Satellite Access </w:t>
      </w:r>
    </w:p>
    <w:p w14:paraId="62709DAD" w14:textId="77777777" w:rsidR="00524A5D" w:rsidRPr="00E36978" w:rsidRDefault="00000000">
      <w:pPr>
        <w:ind w:firstLine="284"/>
        <w:rPr>
          <w:lang w:val="en-US"/>
        </w:rPr>
      </w:pPr>
      <w:r w:rsidRPr="00E36978">
        <w:t xml:space="preserve">-  </w:t>
      </w:r>
      <w:r w:rsidRPr="00E36978">
        <w:rPr>
          <w:lang w:val="en-US"/>
        </w:rPr>
        <w:t>The same ephemeris info will be maintained during each test.</w:t>
      </w:r>
    </w:p>
    <w:p w14:paraId="155DF17B" w14:textId="77777777" w:rsidR="00524A5D" w:rsidRPr="00E36978" w:rsidRDefault="00000000">
      <w:pPr>
        <w:pStyle w:val="B1"/>
      </w:pPr>
      <w:r w:rsidRPr="00E36978">
        <w:t xml:space="preserve">-  A set of ephemeris information are pre-defined for each satellite corresponding to respective epoch times in TS 36.508 [12]. </w:t>
      </w:r>
    </w:p>
    <w:p w14:paraId="5005CA48" w14:textId="77777777" w:rsidR="00524A5D" w:rsidRPr="00E36978" w:rsidRDefault="00000000">
      <w:pPr>
        <w:pStyle w:val="B1"/>
      </w:pPr>
      <w:r w:rsidRPr="00E36978">
        <w:t>-  The range of the selected constant delay shift is as follows:</w:t>
      </w:r>
    </w:p>
    <w:p w14:paraId="092E1AC1" w14:textId="77777777" w:rsidR="00524A5D" w:rsidRPr="00E36978" w:rsidRDefault="00000000">
      <w:pPr>
        <w:pStyle w:val="B2"/>
        <w:ind w:left="720" w:hanging="153"/>
      </w:pPr>
      <w:r w:rsidRPr="00E36978">
        <w:t>-  For NGSO an altitude of 600km and 1200km on a circular orbit are considered. The range of the one-way delay between UE and satellite is from 2ms</w:t>
      </w:r>
      <w:r w:rsidRPr="00E36978">
        <w:rPr>
          <w:lang w:eastAsia="zh-CN"/>
        </w:rPr>
        <w:t xml:space="preserve"> (lowest value for LEO orbit 600km) to 6.67ms (highest value for LEO orbit 1200km)</w:t>
      </w:r>
      <w:r w:rsidRPr="00E36978">
        <w:t xml:space="preserve">. </w:t>
      </w:r>
    </w:p>
    <w:p w14:paraId="48C5157C" w14:textId="77777777" w:rsidR="00524A5D" w:rsidRPr="00E36978" w:rsidRDefault="00000000">
      <w:pPr>
        <w:pStyle w:val="B2"/>
        <w:ind w:left="568"/>
      </w:pPr>
      <w:r w:rsidRPr="00E36978">
        <w:t>-  Constant delay value is derived from ephemeris info (SIB31) and UE location associated to zero Doppler or non-zero Doppler value under test.</w:t>
      </w:r>
    </w:p>
    <w:p w14:paraId="4BD618CD" w14:textId="77777777" w:rsidR="00524A5D" w:rsidRPr="00E36978" w:rsidRDefault="00000000">
      <w:pPr>
        <w:pStyle w:val="Heading2"/>
        <w:rPr>
          <w:rFonts w:eastAsia="SimSun"/>
        </w:rPr>
      </w:pPr>
      <w:bookmarkStart w:id="2441" w:name="_Toc17"/>
      <w:bookmarkStart w:id="2442" w:name="_Toc2917"/>
      <w:bookmarkStart w:id="2443" w:name="_Toc11561"/>
      <w:bookmarkStart w:id="2444" w:name="_Toc163510928"/>
      <w:r w:rsidRPr="00E36978">
        <w:rPr>
          <w:rFonts w:eastAsia="SimSun"/>
        </w:rPr>
        <w:t>A.6.2</w:t>
      </w:r>
      <w:r w:rsidRPr="00E36978">
        <w:rPr>
          <w:rFonts w:eastAsia="SimSun"/>
          <w:snapToGrid w:val="0"/>
        </w:rPr>
        <w:tab/>
      </w:r>
      <w:r w:rsidRPr="00E36978">
        <w:rPr>
          <w:rFonts w:eastAsia="SimSun"/>
        </w:rPr>
        <w:t>Test condition for transmitter characteristics</w:t>
      </w:r>
      <w:bookmarkEnd w:id="2441"/>
      <w:bookmarkEnd w:id="2442"/>
      <w:bookmarkEnd w:id="2443"/>
      <w:bookmarkEnd w:id="2444"/>
    </w:p>
    <w:p w14:paraId="6F8259BF" w14:textId="77777777" w:rsidR="00524A5D" w:rsidRPr="00E36978" w:rsidRDefault="00000000">
      <w:pPr>
        <w:rPr>
          <w:rFonts w:eastAsia="SimSun"/>
        </w:rPr>
      </w:pPr>
      <w:r w:rsidRPr="00E36978">
        <w:t xml:space="preserve">All requriements in section 6 for transmitter characteristics, other than frequency error in clauses 6.4A.1 and 6.4B.1 </w:t>
      </w:r>
      <w:r w:rsidRPr="00E36978">
        <w:rPr>
          <w:snapToGrid w:val="0"/>
        </w:rPr>
        <w:t xml:space="preserve">shall be verified </w:t>
      </w:r>
      <w:r w:rsidRPr="00E36978">
        <w:t>when Doppler conditions are set to zero and delay conditions are set to constant for all types of satellites.</w:t>
      </w:r>
    </w:p>
    <w:p w14:paraId="76B9D617" w14:textId="77777777" w:rsidR="00524A5D" w:rsidRPr="00E36978" w:rsidRDefault="00000000">
      <w:r w:rsidRPr="00E36978">
        <w:t xml:space="preserve">Frequency error requirement </w:t>
      </w:r>
      <w:r w:rsidRPr="00E36978">
        <w:rPr>
          <w:lang w:eastAsia="zh-CN"/>
        </w:rPr>
        <w:t>in</w:t>
      </w:r>
      <w:r w:rsidRPr="00E36978">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E36978" w:rsidRDefault="00000000">
      <w:pPr>
        <w:pStyle w:val="Heading2"/>
        <w:rPr>
          <w:rFonts w:eastAsia="SimSun"/>
        </w:rPr>
      </w:pPr>
      <w:bookmarkStart w:id="2445" w:name="_Toc25561"/>
      <w:bookmarkStart w:id="2446" w:name="_Toc25570"/>
      <w:bookmarkStart w:id="2447" w:name="_Toc1996"/>
      <w:bookmarkStart w:id="2448" w:name="_Toc163510929"/>
      <w:r w:rsidRPr="00E36978">
        <w:rPr>
          <w:rFonts w:eastAsia="SimSun"/>
        </w:rPr>
        <w:t>A.6.3</w:t>
      </w:r>
      <w:r w:rsidRPr="00E36978">
        <w:rPr>
          <w:rFonts w:eastAsia="SimSun"/>
          <w:snapToGrid w:val="0"/>
        </w:rPr>
        <w:tab/>
      </w:r>
      <w:r w:rsidRPr="00E36978">
        <w:rPr>
          <w:rFonts w:eastAsia="SimSun"/>
        </w:rPr>
        <w:t>Test condition for receiver characteristics</w:t>
      </w:r>
      <w:bookmarkEnd w:id="2445"/>
      <w:bookmarkEnd w:id="2446"/>
      <w:bookmarkEnd w:id="2447"/>
      <w:bookmarkEnd w:id="2448"/>
    </w:p>
    <w:p w14:paraId="751FB901" w14:textId="77777777" w:rsidR="00524A5D" w:rsidRPr="00E36978" w:rsidRDefault="00000000">
      <w:pPr>
        <w:rPr>
          <w:rFonts w:eastAsia="SimSun"/>
        </w:rPr>
      </w:pPr>
      <w:r w:rsidRPr="00E36978">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E36978" w:rsidRDefault="00000000">
      <w:pPr>
        <w:pStyle w:val="Heading2"/>
        <w:rPr>
          <w:rFonts w:eastAsia="SimSun"/>
        </w:rPr>
      </w:pPr>
      <w:bookmarkStart w:id="2449" w:name="_Toc26492"/>
      <w:bookmarkStart w:id="2450" w:name="_Toc10405"/>
      <w:bookmarkStart w:id="2451" w:name="_Toc7677"/>
      <w:bookmarkStart w:id="2452" w:name="_Toc163510930"/>
      <w:r w:rsidRPr="00E36978">
        <w:rPr>
          <w:rFonts w:eastAsia="SimSun"/>
        </w:rPr>
        <w:lastRenderedPageBreak/>
        <w:t>A.6.4</w:t>
      </w:r>
      <w:r w:rsidRPr="00E36978">
        <w:rPr>
          <w:rFonts w:eastAsia="SimSun"/>
          <w:snapToGrid w:val="0"/>
        </w:rPr>
        <w:tab/>
      </w:r>
      <w:r w:rsidRPr="00E36978">
        <w:rPr>
          <w:rFonts w:eastAsia="SimSun"/>
        </w:rPr>
        <w:t>Test condition for performance requirements</w:t>
      </w:r>
      <w:bookmarkEnd w:id="2449"/>
      <w:bookmarkEnd w:id="2450"/>
      <w:bookmarkEnd w:id="2451"/>
      <w:bookmarkEnd w:id="2452"/>
    </w:p>
    <w:p w14:paraId="4A7DC1D6" w14:textId="77777777" w:rsidR="00524A5D" w:rsidRPr="00E36978" w:rsidRDefault="00000000">
      <w:pPr>
        <w:pStyle w:val="List2"/>
        <w:overflowPunct w:val="0"/>
        <w:autoSpaceDE w:val="0"/>
        <w:autoSpaceDN w:val="0"/>
        <w:adjustRightInd w:val="0"/>
        <w:ind w:left="0" w:firstLine="0"/>
        <w:textAlignment w:val="baseline"/>
      </w:pPr>
      <w:r w:rsidRPr="00E36978">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E36978" w:rsidRDefault="00000000">
      <w:pPr>
        <w:pStyle w:val="Heading8"/>
      </w:pPr>
      <w:bookmarkStart w:id="2453" w:name="_Toc11973"/>
      <w:bookmarkStart w:id="2454" w:name="_Toc658"/>
      <w:bookmarkStart w:id="2455" w:name="_Toc18032"/>
      <w:bookmarkStart w:id="2456" w:name="_Toc163510931"/>
      <w:r w:rsidRPr="00E36978">
        <w:t>Annex B (</w:t>
      </w:r>
      <w:r w:rsidRPr="00E36978">
        <w:rPr>
          <w:lang w:eastAsia="en-GB"/>
        </w:rPr>
        <w:t>normative</w:t>
      </w:r>
      <w:r w:rsidRPr="00E36978">
        <w:t>):</w:t>
      </w:r>
      <w:r w:rsidRPr="00E36978">
        <w:br/>
        <w:t>Propagation Conditions</w:t>
      </w:r>
      <w:bookmarkEnd w:id="2397"/>
      <w:bookmarkEnd w:id="2398"/>
      <w:bookmarkEnd w:id="2453"/>
      <w:bookmarkEnd w:id="2454"/>
      <w:bookmarkEnd w:id="2455"/>
      <w:bookmarkEnd w:id="2456"/>
    </w:p>
    <w:p w14:paraId="7659C746" w14:textId="77777777" w:rsidR="00524A5D" w:rsidRPr="00E36978" w:rsidRDefault="00000000">
      <w:pPr>
        <w:rPr>
          <w:lang w:eastAsia="ja-JP"/>
        </w:rPr>
      </w:pPr>
      <w:r w:rsidRPr="00E36978">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457" w:name="_Toc232582133"/>
    </w:p>
    <w:p w14:paraId="6D3ECE66" w14:textId="77777777" w:rsidR="00524A5D" w:rsidRPr="00E36978" w:rsidRDefault="00000000">
      <w:pPr>
        <w:pStyle w:val="Heading1"/>
      </w:pPr>
      <w:bookmarkStart w:id="2458" w:name="_Toc21256"/>
      <w:bookmarkStart w:id="2459" w:name="_Toc6215"/>
      <w:bookmarkStart w:id="2460" w:name="_Toc31101"/>
      <w:bookmarkStart w:id="2461" w:name="_Toc28684"/>
      <w:bookmarkStart w:id="2462" w:name="_Toc163510932"/>
      <w:r w:rsidRPr="00E36978">
        <w:t>B.0</w:t>
      </w:r>
      <w:r w:rsidRPr="00E36978">
        <w:tab/>
        <w:t>No interference</w:t>
      </w:r>
      <w:bookmarkEnd w:id="2457"/>
      <w:bookmarkEnd w:id="2458"/>
      <w:bookmarkEnd w:id="2459"/>
      <w:bookmarkEnd w:id="2460"/>
      <w:bookmarkEnd w:id="2461"/>
      <w:bookmarkEnd w:id="2462"/>
    </w:p>
    <w:p w14:paraId="1D811691" w14:textId="77777777" w:rsidR="00524A5D" w:rsidRPr="00E36978" w:rsidRDefault="00000000">
      <w:pPr>
        <w:rPr>
          <w:lang w:eastAsia="ja-JP"/>
        </w:rPr>
      </w:pPr>
      <w:r w:rsidRPr="00E36978">
        <w:t>The downlink connection between the System Simulator and the UE is without Additive White Gaussian Noise, and has no fading or multipath effects.</w:t>
      </w:r>
    </w:p>
    <w:p w14:paraId="7C4B87B9" w14:textId="77777777" w:rsidR="00524A5D" w:rsidRPr="00E36978" w:rsidRDefault="00000000">
      <w:pPr>
        <w:pStyle w:val="Heading1"/>
      </w:pPr>
      <w:bookmarkStart w:id="2463" w:name="_Toc32176"/>
      <w:bookmarkStart w:id="2464" w:name="_Toc19447"/>
      <w:bookmarkStart w:id="2465" w:name="_Toc2309"/>
      <w:bookmarkStart w:id="2466" w:name="_Toc2311"/>
      <w:bookmarkStart w:id="2467" w:name="_Toc232582134"/>
      <w:bookmarkStart w:id="2468" w:name="_Toc163510933"/>
      <w:r w:rsidRPr="00E36978">
        <w:t>B.1</w:t>
      </w:r>
      <w:r w:rsidRPr="00E36978">
        <w:tab/>
        <w:t>Static propagation condition</w:t>
      </w:r>
      <w:bookmarkEnd w:id="2463"/>
      <w:bookmarkEnd w:id="2464"/>
      <w:bookmarkEnd w:id="2465"/>
      <w:bookmarkEnd w:id="2466"/>
      <w:bookmarkEnd w:id="2467"/>
      <w:bookmarkEnd w:id="2468"/>
    </w:p>
    <w:p w14:paraId="78A2B63F" w14:textId="77777777" w:rsidR="00524A5D" w:rsidRPr="00E36978" w:rsidRDefault="00000000">
      <w:r w:rsidRPr="00E36978">
        <w:t>The downlink connection between the System Simulator and the UE is an Additive White Gaussian Noise (AWGN) environment (unless otherwise stated) with no fading or multipath effects.</w:t>
      </w:r>
    </w:p>
    <w:p w14:paraId="15367A69" w14:textId="77777777" w:rsidR="00524A5D" w:rsidRPr="00E36978" w:rsidRDefault="00000000">
      <w:pPr>
        <w:pStyle w:val="Heading2"/>
      </w:pPr>
      <w:bookmarkStart w:id="2469" w:name="_Toc232582135"/>
      <w:bookmarkStart w:id="2470" w:name="_Toc15118"/>
      <w:bookmarkStart w:id="2471" w:name="_Toc13154"/>
      <w:bookmarkStart w:id="2472" w:name="_Toc22291"/>
      <w:bookmarkStart w:id="2473" w:name="_Toc28226"/>
      <w:bookmarkStart w:id="2474" w:name="_Toc163510934"/>
      <w:r w:rsidRPr="00E36978">
        <w:t>B.1.1</w:t>
      </w:r>
      <w:r w:rsidRPr="00E36978">
        <w:tab/>
        <w:t>Definition of Additive White Gaussian Noise (AWGN) Interferer</w:t>
      </w:r>
      <w:bookmarkEnd w:id="2469"/>
      <w:bookmarkEnd w:id="2470"/>
      <w:bookmarkEnd w:id="2471"/>
      <w:bookmarkEnd w:id="2472"/>
      <w:bookmarkEnd w:id="2473"/>
      <w:bookmarkEnd w:id="2474"/>
    </w:p>
    <w:p w14:paraId="6602DACB" w14:textId="77777777" w:rsidR="00524A5D" w:rsidRPr="00E36978" w:rsidRDefault="00000000">
      <w:pPr>
        <w:rPr>
          <w:lang w:eastAsia="ja-JP"/>
        </w:rPr>
      </w:pPr>
      <w:r w:rsidRPr="00E36978">
        <w:rPr>
          <w:lang w:eastAsia="ja-JP"/>
        </w:rPr>
        <w:t>Note that the AWGN interferer can be used in static propagation conditions, or in conjunction with multi-path fading.</w:t>
      </w:r>
    </w:p>
    <w:p w14:paraId="169096FC" w14:textId="77777777" w:rsidR="00524A5D" w:rsidRPr="00E36978" w:rsidRDefault="00000000">
      <w:pPr>
        <w:rPr>
          <w:lang w:eastAsia="ja-JP"/>
        </w:rPr>
      </w:pPr>
      <w:r w:rsidRPr="00E36978">
        <w:rPr>
          <w:lang w:eastAsia="ja-JP"/>
        </w:rPr>
        <w:t>The acceptable uncertainties of the AWGN interferer are defined in Annex F.</w:t>
      </w:r>
    </w:p>
    <w:p w14:paraId="43FCF0FA" w14:textId="77777777" w:rsidR="00524A5D" w:rsidRPr="00E36978" w:rsidRDefault="00000000">
      <w:pPr>
        <w:pStyle w:val="Heading1"/>
      </w:pPr>
      <w:bookmarkStart w:id="2475" w:name="_Toc1"/>
      <w:bookmarkStart w:id="2476" w:name="_Toc720"/>
      <w:bookmarkStart w:id="2477" w:name="_Toc21223"/>
      <w:bookmarkStart w:id="2478" w:name="_Toc4840"/>
      <w:bookmarkStart w:id="2479" w:name="_Toc232582136"/>
      <w:bookmarkStart w:id="2480" w:name="_Toc163510935"/>
      <w:r w:rsidRPr="00E36978">
        <w:t>B.2</w:t>
      </w:r>
      <w:r w:rsidRPr="00E36978">
        <w:tab/>
        <w:t>Multi-path fading Propagation Conditions</w:t>
      </w:r>
      <w:bookmarkEnd w:id="2475"/>
      <w:bookmarkEnd w:id="2476"/>
      <w:bookmarkEnd w:id="2477"/>
      <w:bookmarkEnd w:id="2478"/>
      <w:bookmarkEnd w:id="2479"/>
      <w:bookmarkEnd w:id="2480"/>
    </w:p>
    <w:p w14:paraId="59B57FD5" w14:textId="77777777" w:rsidR="00524A5D" w:rsidRPr="00E36978" w:rsidRDefault="00000000">
      <w:pPr>
        <w:rPr>
          <w:snapToGrid w:val="0"/>
        </w:rPr>
      </w:pPr>
      <w:r w:rsidRPr="00E36978">
        <w:rPr>
          <w:snapToGrid w:val="0"/>
        </w:rPr>
        <w:t>The multipath propagation conditions consist of several parts:</w:t>
      </w:r>
    </w:p>
    <w:p w14:paraId="22F6067E" w14:textId="77777777" w:rsidR="00524A5D" w:rsidRPr="00E36978" w:rsidRDefault="00000000">
      <w:pPr>
        <w:pStyle w:val="B1"/>
        <w:rPr>
          <w:snapToGrid w:val="0"/>
        </w:rPr>
      </w:pPr>
      <w:r w:rsidRPr="00E36978">
        <w:rPr>
          <w:snapToGrid w:val="0"/>
        </w:rPr>
        <w:t>-</w:t>
      </w:r>
      <w:r w:rsidRPr="00E36978">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E36978" w:rsidRDefault="00000000">
      <w:pPr>
        <w:pStyle w:val="B1"/>
        <w:rPr>
          <w:snapToGrid w:val="0"/>
        </w:rPr>
      </w:pPr>
      <w:r w:rsidRPr="00E36978">
        <w:rPr>
          <w:snapToGrid w:val="0"/>
        </w:rPr>
        <w:t>-</w:t>
      </w:r>
      <w:r w:rsidRPr="00E36978">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E36978" w:rsidRDefault="00000000">
      <w:pPr>
        <w:pStyle w:val="B1"/>
        <w:rPr>
          <w:snapToGrid w:val="0"/>
        </w:rPr>
      </w:pPr>
      <w:r w:rsidRPr="00E36978">
        <w:rPr>
          <w:snapToGrid w:val="0"/>
        </w:rPr>
        <w:t>-</w:t>
      </w:r>
      <w:r w:rsidRPr="00E36978">
        <w:rPr>
          <w:snapToGrid w:val="0"/>
        </w:rPr>
        <w:tab/>
        <w:t>A set of correlation matrices defining the correlation between the UE and eNodeB antennas in case of multi-antenna systems.</w:t>
      </w:r>
    </w:p>
    <w:p w14:paraId="74594D7D" w14:textId="77777777" w:rsidR="00524A5D" w:rsidRPr="00E36978" w:rsidRDefault="00000000">
      <w:pPr>
        <w:pStyle w:val="Heading2"/>
        <w:rPr>
          <w:snapToGrid w:val="0"/>
        </w:rPr>
      </w:pPr>
      <w:bookmarkStart w:id="2481" w:name="_Toc19890"/>
      <w:bookmarkStart w:id="2482" w:name="_Toc30809"/>
      <w:bookmarkStart w:id="2483" w:name="_Toc27182"/>
      <w:bookmarkStart w:id="2484" w:name="_Toc232582137"/>
      <w:bookmarkStart w:id="2485" w:name="_Toc22948"/>
      <w:bookmarkStart w:id="2486" w:name="_Toc163510936"/>
      <w:r w:rsidRPr="00E36978">
        <w:rPr>
          <w:snapToGrid w:val="0"/>
        </w:rPr>
        <w:t>B.2.1</w:t>
      </w:r>
      <w:r w:rsidRPr="00E36978">
        <w:rPr>
          <w:snapToGrid w:val="0"/>
        </w:rPr>
        <w:tab/>
        <w:t>Delay profiles</w:t>
      </w:r>
      <w:bookmarkEnd w:id="2481"/>
      <w:bookmarkEnd w:id="2482"/>
      <w:bookmarkEnd w:id="2483"/>
      <w:bookmarkEnd w:id="2484"/>
      <w:bookmarkEnd w:id="2485"/>
      <w:bookmarkEnd w:id="2486"/>
    </w:p>
    <w:p w14:paraId="20FEA70D" w14:textId="77777777" w:rsidR="00524A5D" w:rsidRPr="00E36978" w:rsidRDefault="00000000">
      <w:pPr>
        <w:spacing w:before="100" w:beforeAutospacing="1"/>
        <w:rPr>
          <w:rFonts w:eastAsia="SimSun"/>
          <w:lang w:val="en-US" w:eastAsia="zh-CN"/>
        </w:rPr>
      </w:pPr>
      <w:r w:rsidRPr="00E36978">
        <w:rPr>
          <w:rFonts w:eastAsia="SimSun" w:hint="eastAsia"/>
          <w:lang w:val="en-US" w:eastAsia="zh-CN"/>
        </w:rPr>
        <w:t>Th</w:t>
      </w:r>
      <w:r w:rsidRPr="00E36978">
        <w:rPr>
          <w:rFonts w:eastAsia="SimSun"/>
          <w:lang w:val="en-US" w:eastAsia="zh-CN"/>
        </w:rPr>
        <w:t>e delay profiles are derived from the TR</w:t>
      </w:r>
      <w:r w:rsidRPr="00E36978">
        <w:rPr>
          <w:rFonts w:eastAsia="SimSun" w:hint="eastAsia"/>
          <w:lang w:val="en-US" w:eastAsia="zh-CN"/>
        </w:rPr>
        <w:t xml:space="preserve"> </w:t>
      </w:r>
      <w:r w:rsidRPr="00E36978">
        <w:rPr>
          <w:rFonts w:eastAsia="SimSun"/>
          <w:lang w:val="en-US" w:eastAsia="zh-CN"/>
        </w:rPr>
        <w:t xml:space="preserve">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E36978"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E36978" w:rsidRDefault="00000000">
            <w:pPr>
              <w:pStyle w:val="TAH"/>
              <w:rPr>
                <w:rFonts w:eastAsia="SimSun"/>
                <w:lang w:val="en-US" w:eastAsia="zh-CN"/>
              </w:rPr>
            </w:pPr>
            <w:r w:rsidRPr="00E36978">
              <w:rPr>
                <w:rFonts w:eastAsia="SimSun"/>
                <w:lang w:val="en-US"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E36978" w:rsidRDefault="00000000">
            <w:pPr>
              <w:pStyle w:val="TAH"/>
              <w:rPr>
                <w:rFonts w:eastAsia="SimSun"/>
                <w:lang w:val="en-US" w:eastAsia="zh-CN"/>
              </w:rPr>
            </w:pPr>
            <w:r w:rsidRPr="00E36978">
              <w:rPr>
                <w:rFonts w:eastAsia="SimSun"/>
                <w:lang w:val="en-US"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E36978" w:rsidRDefault="00000000">
            <w:pPr>
              <w:pStyle w:val="TAH"/>
              <w:rPr>
                <w:rFonts w:eastAsia="SimSun"/>
                <w:lang w:val="en-US" w:eastAsia="zh-CN"/>
              </w:rPr>
            </w:pPr>
            <w:r w:rsidRPr="00E36978">
              <w:rPr>
                <w:rFonts w:eastAsia="SimSun"/>
                <w:lang w:val="en-US"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E36978" w:rsidRDefault="00000000">
            <w:pPr>
              <w:pStyle w:val="TAH"/>
              <w:rPr>
                <w:rFonts w:eastAsia="SimSun"/>
                <w:lang w:val="en-US" w:eastAsia="zh-CN"/>
              </w:rPr>
            </w:pPr>
            <w:r w:rsidRPr="00E36978">
              <w:rPr>
                <w:rFonts w:eastAsia="SimSun" w:cs="Arial" w:hint="eastAsia"/>
                <w:lang w:val="en-US" w:eastAsia="zh-CN"/>
              </w:rPr>
              <w:t>Delay resolution</w:t>
            </w:r>
          </w:p>
        </w:tc>
      </w:tr>
      <w:tr w:rsidR="00524A5D" w:rsidRPr="00E36978"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E36978" w:rsidRDefault="00000000">
            <w:pPr>
              <w:pStyle w:val="TAC"/>
              <w:rPr>
                <w:rFonts w:eastAsia="SimSun"/>
                <w:lang w:val="en-US" w:eastAsia="zh-CN"/>
              </w:rPr>
            </w:pPr>
            <w:r w:rsidRPr="00E36978">
              <w:rPr>
                <w:rFonts w:eastAsia="SimSun"/>
                <w:lang w:val="en-US"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E36978" w:rsidRDefault="00000000">
            <w:pPr>
              <w:pStyle w:val="TAC"/>
              <w:rPr>
                <w:rFonts w:eastAsia="SimSun"/>
                <w:lang w:val="en-US" w:eastAsia="zh-CN"/>
              </w:rPr>
            </w:pPr>
            <w:r w:rsidRPr="00E36978">
              <w:rPr>
                <w:rFonts w:eastAsia="SimSun"/>
                <w:lang w:val="en-US"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E36978" w:rsidRDefault="00000000">
            <w:pPr>
              <w:pStyle w:val="TAC"/>
              <w:rPr>
                <w:rFonts w:eastAsia="SimSun"/>
                <w:lang w:val="en-US" w:eastAsia="zh-CN"/>
              </w:rPr>
            </w:pPr>
            <w:r w:rsidRPr="00E36978">
              <w:rPr>
                <w:rFonts w:eastAsia="SimSun" w:hint="eastAsia"/>
                <w:lang w:val="en-US" w:eastAsia="zh-CN"/>
              </w:rPr>
              <w:t>5 ns</w:t>
            </w:r>
          </w:p>
        </w:tc>
      </w:tr>
      <w:tr w:rsidR="00524A5D" w:rsidRPr="00E36978"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E36978" w:rsidRDefault="00000000">
            <w:pPr>
              <w:pStyle w:val="TAC"/>
              <w:rPr>
                <w:rFonts w:eastAsia="SimSun"/>
                <w:lang w:val="en-US" w:eastAsia="zh-CN"/>
              </w:rPr>
            </w:pPr>
            <w:r w:rsidRPr="00E36978">
              <w:rPr>
                <w:rFonts w:eastAsia="SimSun"/>
                <w:lang w:val="en-US"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E36978" w:rsidRDefault="00000000">
            <w:pPr>
              <w:pStyle w:val="TAC"/>
              <w:rPr>
                <w:rFonts w:eastAsia="SimSun"/>
                <w:lang w:val="en-US" w:eastAsia="zh-CN"/>
              </w:rPr>
            </w:pPr>
            <w:r w:rsidRPr="00E36978">
              <w:rPr>
                <w:rFonts w:eastAsia="SimSun"/>
                <w:lang w:val="en-US"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E36978" w:rsidRDefault="00000000">
            <w:pPr>
              <w:pStyle w:val="TAC"/>
              <w:rPr>
                <w:rFonts w:eastAsia="SimSun"/>
                <w:lang w:val="en-US" w:eastAsia="zh-CN"/>
              </w:rPr>
            </w:pPr>
            <w:r w:rsidRPr="00E36978">
              <w:rPr>
                <w:rFonts w:eastAsia="SimSun" w:hint="eastAsia"/>
                <w:lang w:val="en-US" w:eastAsia="zh-CN"/>
              </w:rPr>
              <w:t>5 ns</w:t>
            </w:r>
          </w:p>
        </w:tc>
      </w:tr>
    </w:tbl>
    <w:p w14:paraId="17D7EC9B" w14:textId="77777777" w:rsidR="00524A5D" w:rsidRPr="00E36978" w:rsidRDefault="00524A5D">
      <w:pPr>
        <w:rPr>
          <w:rFonts w:eastAsia="SimSun"/>
          <w:lang w:val="en-US" w:eastAsia="zh-CN"/>
        </w:rPr>
      </w:pPr>
    </w:p>
    <w:p w14:paraId="519CBD6A" w14:textId="77777777" w:rsidR="00524A5D" w:rsidRPr="00E36978" w:rsidRDefault="00000000" w:rsidP="00E36978">
      <w:pPr>
        <w:pStyle w:val="TH"/>
        <w:rPr>
          <w:rFonts w:eastAsia="SimSun"/>
          <w:lang w:val="en-US" w:eastAsia="zh-CN"/>
        </w:rPr>
      </w:pPr>
      <w:r w:rsidRPr="00E36978">
        <w:rPr>
          <w:rFonts w:eastAsia="SimSun" w:hint="eastAsia"/>
          <w:lang w:val="en-US" w:eastAsia="zh-CN"/>
        </w:rPr>
        <w:lastRenderedPageBreak/>
        <w:t xml:space="preserve">Table </w:t>
      </w:r>
      <w:r w:rsidRPr="00E36978">
        <w:rPr>
          <w:rFonts w:eastAsia="SimSun"/>
          <w:lang w:val="en-US" w:eastAsia="zh-CN"/>
        </w:rPr>
        <w:t>B.2.1-</w:t>
      </w:r>
      <w:r w:rsidRPr="00E36978">
        <w:rPr>
          <w:rFonts w:eastAsia="SimSun" w:hint="eastAsia"/>
          <w:lang w:val="en-US" w:eastAsia="zh-CN"/>
        </w:rPr>
        <w:t>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E36978" w14:paraId="005B3994" w14:textId="77777777">
        <w:trPr>
          <w:trHeight w:val="240"/>
          <w:jc w:val="center"/>
        </w:trPr>
        <w:tc>
          <w:tcPr>
            <w:tcW w:w="720" w:type="dxa"/>
            <w:shd w:val="clear" w:color="auto" w:fill="auto"/>
            <w:vAlign w:val="center"/>
          </w:tcPr>
          <w:p w14:paraId="051B73D0" w14:textId="77777777" w:rsidR="00524A5D" w:rsidRPr="00E36978" w:rsidRDefault="00000000">
            <w:pPr>
              <w:pStyle w:val="TAH"/>
              <w:rPr>
                <w:rFonts w:eastAsia="SimSun"/>
                <w:lang w:val="en-US" w:eastAsia="zh-CN"/>
              </w:rPr>
            </w:pPr>
            <w:r w:rsidRPr="00E36978">
              <w:rPr>
                <w:rFonts w:eastAsia="SimSun"/>
                <w:lang w:val="en-US" w:eastAsia="zh-CN"/>
              </w:rPr>
              <w:t>Tap #</w:t>
            </w:r>
          </w:p>
        </w:tc>
        <w:tc>
          <w:tcPr>
            <w:tcW w:w="1080" w:type="dxa"/>
            <w:shd w:val="clear" w:color="auto" w:fill="auto"/>
            <w:vAlign w:val="center"/>
          </w:tcPr>
          <w:p w14:paraId="0936A00C" w14:textId="77777777" w:rsidR="00524A5D" w:rsidRPr="00E36978" w:rsidRDefault="00000000">
            <w:pPr>
              <w:pStyle w:val="TAH"/>
              <w:rPr>
                <w:rFonts w:eastAsia="SimSun"/>
                <w:lang w:val="en-US" w:eastAsia="zh-CN"/>
              </w:rPr>
            </w:pPr>
            <w:r w:rsidRPr="00E36978">
              <w:rPr>
                <w:rFonts w:eastAsia="SimSun"/>
                <w:lang w:val="en-US" w:eastAsia="zh-CN"/>
              </w:rPr>
              <w:t>Delay [ns]</w:t>
            </w:r>
          </w:p>
        </w:tc>
        <w:tc>
          <w:tcPr>
            <w:tcW w:w="1233" w:type="dxa"/>
            <w:shd w:val="clear" w:color="auto" w:fill="auto"/>
            <w:vAlign w:val="center"/>
          </w:tcPr>
          <w:p w14:paraId="0FA6A9A7" w14:textId="77777777" w:rsidR="00524A5D" w:rsidRPr="00E36978" w:rsidRDefault="00000000">
            <w:pPr>
              <w:pStyle w:val="TAH"/>
              <w:rPr>
                <w:rFonts w:eastAsia="SimSun"/>
                <w:lang w:val="en-US" w:eastAsia="zh-CN"/>
              </w:rPr>
            </w:pPr>
            <w:r w:rsidRPr="00E36978">
              <w:rPr>
                <w:rFonts w:eastAsia="SimSun"/>
                <w:lang w:val="en-US" w:eastAsia="zh-CN"/>
              </w:rPr>
              <w:t>Power [dB]</w:t>
            </w:r>
          </w:p>
        </w:tc>
        <w:tc>
          <w:tcPr>
            <w:tcW w:w="1883" w:type="dxa"/>
            <w:shd w:val="clear" w:color="auto" w:fill="auto"/>
            <w:vAlign w:val="center"/>
          </w:tcPr>
          <w:p w14:paraId="07C7357A" w14:textId="77777777" w:rsidR="00524A5D" w:rsidRPr="00E36978" w:rsidRDefault="00000000">
            <w:pPr>
              <w:pStyle w:val="TAH"/>
              <w:rPr>
                <w:rFonts w:eastAsia="SimSun"/>
                <w:lang w:val="en-US" w:eastAsia="zh-CN"/>
              </w:rPr>
            </w:pPr>
            <w:r w:rsidRPr="00E36978">
              <w:rPr>
                <w:rFonts w:eastAsia="SimSun"/>
                <w:lang w:val="en-US" w:eastAsia="zh-CN"/>
              </w:rPr>
              <w:t>Fading distribution</w:t>
            </w:r>
          </w:p>
        </w:tc>
      </w:tr>
      <w:tr w:rsidR="00524A5D" w:rsidRPr="00E36978" w14:paraId="5CC33BE5" w14:textId="77777777">
        <w:trPr>
          <w:trHeight w:val="269"/>
          <w:jc w:val="center"/>
        </w:trPr>
        <w:tc>
          <w:tcPr>
            <w:tcW w:w="720" w:type="dxa"/>
            <w:shd w:val="clear" w:color="auto" w:fill="auto"/>
            <w:vAlign w:val="center"/>
          </w:tcPr>
          <w:p w14:paraId="46BC9558" w14:textId="77777777" w:rsidR="00524A5D" w:rsidRPr="00E36978" w:rsidRDefault="00000000">
            <w:pPr>
              <w:pStyle w:val="TAC"/>
              <w:rPr>
                <w:rFonts w:eastAsia="SimSun"/>
                <w:lang w:val="en-US" w:eastAsia="zh-CN"/>
              </w:rPr>
            </w:pPr>
            <w:r w:rsidRPr="00E36978">
              <w:rPr>
                <w:rFonts w:eastAsia="SimSun"/>
                <w:lang w:val="en-US" w:eastAsia="zh-CN"/>
              </w:rPr>
              <w:t>1</w:t>
            </w:r>
          </w:p>
        </w:tc>
        <w:tc>
          <w:tcPr>
            <w:tcW w:w="1080" w:type="dxa"/>
            <w:shd w:val="clear" w:color="auto" w:fill="auto"/>
            <w:vAlign w:val="center"/>
          </w:tcPr>
          <w:p w14:paraId="4BBA1BC0" w14:textId="77777777" w:rsidR="00524A5D" w:rsidRPr="00E36978" w:rsidRDefault="00000000">
            <w:pPr>
              <w:pStyle w:val="TAC"/>
              <w:rPr>
                <w:rFonts w:eastAsia="SimSun"/>
                <w:lang w:val="en-US" w:eastAsia="zh-CN"/>
              </w:rPr>
            </w:pPr>
            <w:r w:rsidRPr="00E36978">
              <w:rPr>
                <w:rFonts w:eastAsia="SimSun"/>
                <w:lang w:val="en-US" w:eastAsia="zh-CN"/>
              </w:rPr>
              <w:t>0</w:t>
            </w:r>
          </w:p>
        </w:tc>
        <w:tc>
          <w:tcPr>
            <w:tcW w:w="1233" w:type="dxa"/>
            <w:shd w:val="clear" w:color="auto" w:fill="auto"/>
            <w:vAlign w:val="center"/>
          </w:tcPr>
          <w:p w14:paraId="3DC76141" w14:textId="77777777" w:rsidR="00524A5D" w:rsidRPr="00E36978" w:rsidRDefault="00000000">
            <w:pPr>
              <w:pStyle w:val="TAC"/>
              <w:rPr>
                <w:rFonts w:eastAsia="SimSun"/>
                <w:lang w:val="en-US" w:eastAsia="zh-CN"/>
              </w:rPr>
            </w:pPr>
            <w:r w:rsidRPr="00E36978">
              <w:rPr>
                <w:rFonts w:eastAsia="SimSun"/>
                <w:lang w:val="en-US" w:eastAsia="zh-CN"/>
              </w:rPr>
              <w:t>0</w:t>
            </w:r>
          </w:p>
        </w:tc>
        <w:tc>
          <w:tcPr>
            <w:tcW w:w="1883" w:type="dxa"/>
            <w:shd w:val="clear" w:color="auto" w:fill="auto"/>
            <w:vAlign w:val="center"/>
          </w:tcPr>
          <w:p w14:paraId="24EABF8D"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40069C7B" w14:textId="77777777">
        <w:trPr>
          <w:trHeight w:val="269"/>
          <w:jc w:val="center"/>
        </w:trPr>
        <w:tc>
          <w:tcPr>
            <w:tcW w:w="720" w:type="dxa"/>
            <w:shd w:val="clear" w:color="auto" w:fill="auto"/>
            <w:vAlign w:val="center"/>
          </w:tcPr>
          <w:p w14:paraId="48DD9875" w14:textId="77777777" w:rsidR="00524A5D" w:rsidRPr="00E36978" w:rsidRDefault="00000000">
            <w:pPr>
              <w:pStyle w:val="TAC"/>
              <w:rPr>
                <w:rFonts w:eastAsia="SimSun"/>
                <w:lang w:val="en-US" w:eastAsia="zh-CN"/>
              </w:rPr>
            </w:pPr>
            <w:r w:rsidRPr="00E36978">
              <w:rPr>
                <w:rFonts w:eastAsia="SimSun"/>
                <w:lang w:val="en-US" w:eastAsia="zh-CN"/>
              </w:rPr>
              <w:t>2</w:t>
            </w:r>
          </w:p>
        </w:tc>
        <w:tc>
          <w:tcPr>
            <w:tcW w:w="1080" w:type="dxa"/>
            <w:shd w:val="clear" w:color="auto" w:fill="auto"/>
            <w:vAlign w:val="center"/>
          </w:tcPr>
          <w:p w14:paraId="782E994A" w14:textId="77777777" w:rsidR="00524A5D" w:rsidRPr="00E36978" w:rsidRDefault="00000000">
            <w:pPr>
              <w:pStyle w:val="TAC"/>
              <w:rPr>
                <w:rFonts w:eastAsia="SimSun"/>
                <w:lang w:val="en-US" w:eastAsia="zh-CN"/>
              </w:rPr>
            </w:pPr>
            <w:r w:rsidRPr="00E36978">
              <w:rPr>
                <w:rFonts w:eastAsia="SimSun"/>
                <w:lang w:val="en-US" w:eastAsia="zh-CN"/>
              </w:rPr>
              <w:t>110</w:t>
            </w:r>
          </w:p>
        </w:tc>
        <w:tc>
          <w:tcPr>
            <w:tcW w:w="1233" w:type="dxa"/>
            <w:shd w:val="clear" w:color="auto" w:fill="auto"/>
            <w:vAlign w:val="center"/>
          </w:tcPr>
          <w:p w14:paraId="2EBBB574" w14:textId="77777777" w:rsidR="00524A5D" w:rsidRPr="00E36978" w:rsidRDefault="00000000">
            <w:pPr>
              <w:pStyle w:val="TAC"/>
              <w:rPr>
                <w:rFonts w:eastAsia="SimSun"/>
                <w:lang w:val="en-US" w:eastAsia="zh-CN"/>
              </w:rPr>
            </w:pPr>
            <w:r w:rsidRPr="00E36978">
              <w:rPr>
                <w:rFonts w:eastAsia="SimSun"/>
                <w:lang w:val="en-US" w:eastAsia="zh-CN"/>
              </w:rPr>
              <w:t>-4.7</w:t>
            </w:r>
          </w:p>
        </w:tc>
        <w:tc>
          <w:tcPr>
            <w:tcW w:w="1883" w:type="dxa"/>
            <w:shd w:val="clear" w:color="auto" w:fill="auto"/>
            <w:vAlign w:val="center"/>
          </w:tcPr>
          <w:p w14:paraId="722CE97F"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5E593356" w14:textId="77777777">
        <w:trPr>
          <w:trHeight w:val="269"/>
          <w:jc w:val="center"/>
        </w:trPr>
        <w:tc>
          <w:tcPr>
            <w:tcW w:w="720" w:type="dxa"/>
            <w:shd w:val="clear" w:color="auto" w:fill="auto"/>
            <w:vAlign w:val="center"/>
          </w:tcPr>
          <w:p w14:paraId="58ADF186" w14:textId="77777777" w:rsidR="00524A5D" w:rsidRPr="00E36978" w:rsidRDefault="00000000">
            <w:pPr>
              <w:pStyle w:val="TAC"/>
              <w:rPr>
                <w:rFonts w:eastAsia="SimSun"/>
                <w:lang w:val="en-US" w:eastAsia="zh-CN"/>
              </w:rPr>
            </w:pPr>
            <w:r w:rsidRPr="00E36978">
              <w:rPr>
                <w:rFonts w:eastAsia="SimSun"/>
                <w:lang w:val="en-US" w:eastAsia="zh-CN"/>
              </w:rPr>
              <w:t>3</w:t>
            </w:r>
          </w:p>
        </w:tc>
        <w:tc>
          <w:tcPr>
            <w:tcW w:w="1080" w:type="dxa"/>
            <w:shd w:val="clear" w:color="auto" w:fill="auto"/>
            <w:vAlign w:val="center"/>
          </w:tcPr>
          <w:p w14:paraId="24178F87" w14:textId="77777777" w:rsidR="00524A5D" w:rsidRPr="00E36978" w:rsidRDefault="00000000">
            <w:pPr>
              <w:pStyle w:val="TAC"/>
              <w:rPr>
                <w:rFonts w:eastAsia="SimSun"/>
                <w:lang w:val="en-US" w:eastAsia="zh-CN"/>
              </w:rPr>
            </w:pPr>
            <w:r w:rsidRPr="00E36978">
              <w:rPr>
                <w:rFonts w:eastAsia="SimSun"/>
                <w:lang w:val="en-US" w:eastAsia="zh-CN"/>
              </w:rPr>
              <w:t>285</w:t>
            </w:r>
          </w:p>
        </w:tc>
        <w:tc>
          <w:tcPr>
            <w:tcW w:w="1233" w:type="dxa"/>
            <w:shd w:val="clear" w:color="auto" w:fill="auto"/>
            <w:vAlign w:val="center"/>
          </w:tcPr>
          <w:p w14:paraId="36E9EC76" w14:textId="77777777" w:rsidR="00524A5D" w:rsidRPr="00E36978" w:rsidRDefault="00000000">
            <w:pPr>
              <w:pStyle w:val="TAC"/>
              <w:rPr>
                <w:rFonts w:eastAsia="SimSun"/>
                <w:lang w:val="en-US" w:eastAsia="zh-CN"/>
              </w:rPr>
            </w:pPr>
            <w:r w:rsidRPr="00E36978">
              <w:rPr>
                <w:rFonts w:eastAsia="SimSun"/>
                <w:lang w:val="en-US" w:eastAsia="zh-CN"/>
              </w:rPr>
              <w:t>-6.5</w:t>
            </w:r>
          </w:p>
        </w:tc>
        <w:tc>
          <w:tcPr>
            <w:tcW w:w="1883" w:type="dxa"/>
            <w:shd w:val="clear" w:color="auto" w:fill="auto"/>
            <w:vAlign w:val="center"/>
          </w:tcPr>
          <w:p w14:paraId="47212A1B" w14:textId="77777777" w:rsidR="00524A5D" w:rsidRPr="00E36978" w:rsidRDefault="00000000">
            <w:pPr>
              <w:pStyle w:val="TAC"/>
              <w:rPr>
                <w:rFonts w:eastAsia="SimSun"/>
                <w:lang w:val="en-US" w:eastAsia="zh-CN"/>
              </w:rPr>
            </w:pPr>
            <w:r w:rsidRPr="00E36978">
              <w:rPr>
                <w:rFonts w:eastAsia="SimSun"/>
                <w:lang w:val="en-US" w:eastAsia="zh-CN"/>
              </w:rPr>
              <w:t>Rayleigh</w:t>
            </w:r>
          </w:p>
        </w:tc>
      </w:tr>
    </w:tbl>
    <w:p w14:paraId="1F1348CE" w14:textId="77777777" w:rsidR="00524A5D" w:rsidRPr="00E36978" w:rsidRDefault="00524A5D">
      <w:pPr>
        <w:rPr>
          <w:rFonts w:eastAsia="SimSun"/>
          <w:lang w:val="en-US" w:eastAsia="zh-CN"/>
        </w:rPr>
      </w:pPr>
    </w:p>
    <w:p w14:paraId="41DCC327"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E36978"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E36978" w:rsidRDefault="00000000">
            <w:pPr>
              <w:pStyle w:val="TAH"/>
              <w:rPr>
                <w:rFonts w:eastAsia="SimSun"/>
                <w:lang w:val="en-US" w:eastAsia="zh-CN"/>
              </w:rPr>
            </w:pPr>
            <w:bookmarkStart w:id="2487" w:name="MCCQCTEMPBM_00000577"/>
            <w:r w:rsidRPr="00E36978">
              <w:rPr>
                <w:rFonts w:eastAsia="SimSun"/>
                <w:lang w:val="en-US"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E36978" w:rsidRDefault="00000000">
            <w:pPr>
              <w:pStyle w:val="TAH"/>
              <w:rPr>
                <w:rFonts w:eastAsia="SimSun"/>
                <w:lang w:val="en-US" w:eastAsia="zh-CN"/>
              </w:rPr>
            </w:pPr>
            <w:r w:rsidRPr="00E36978">
              <w:rPr>
                <w:rFonts w:eastAsia="SimSun"/>
                <w:lang w:val="en-US"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E36978" w:rsidRDefault="00000000">
            <w:pPr>
              <w:pStyle w:val="TAH"/>
              <w:rPr>
                <w:rFonts w:eastAsia="SimSun"/>
                <w:lang w:val="en-US" w:eastAsia="zh-CN"/>
              </w:rPr>
            </w:pPr>
            <w:r w:rsidRPr="00E36978">
              <w:rPr>
                <w:rFonts w:eastAsia="SimSun"/>
                <w:lang w:val="en-US"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E36978" w:rsidRDefault="00000000">
            <w:pPr>
              <w:pStyle w:val="TAH"/>
              <w:rPr>
                <w:rFonts w:eastAsia="SimSun"/>
                <w:lang w:val="en-US" w:eastAsia="zh-CN"/>
              </w:rPr>
            </w:pPr>
            <w:r w:rsidRPr="00E36978">
              <w:rPr>
                <w:rFonts w:eastAsia="SimSun"/>
                <w:lang w:val="en-US" w:eastAsia="zh-CN"/>
              </w:rPr>
              <w:t>Fading distribution</w:t>
            </w:r>
          </w:p>
        </w:tc>
      </w:tr>
      <w:tr w:rsidR="00524A5D" w:rsidRPr="00E36978"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E36978" w:rsidRDefault="00000000">
            <w:pPr>
              <w:pStyle w:val="TAC"/>
              <w:rPr>
                <w:rFonts w:eastAsia="SimSun"/>
                <w:lang w:val="en-US" w:eastAsia="zh-CN"/>
              </w:rPr>
            </w:pPr>
            <w:r w:rsidRPr="00E36978">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E36978" w:rsidRDefault="00000000">
            <w:pPr>
              <w:pStyle w:val="TAC"/>
              <w:rPr>
                <w:rFonts w:eastAsia="SimSun"/>
                <w:lang w:val="en-US" w:eastAsia="zh-CN"/>
              </w:rPr>
            </w:pPr>
            <w:r w:rsidRPr="00E36978">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E36978" w:rsidRDefault="00000000">
            <w:pPr>
              <w:pStyle w:val="TAC"/>
              <w:rPr>
                <w:rFonts w:eastAsia="SimSun"/>
                <w:lang w:val="en-US" w:eastAsia="zh-CN"/>
              </w:rPr>
            </w:pPr>
            <w:r w:rsidRPr="00E36978">
              <w:rPr>
                <w:rFonts w:eastAsia="Calibri"/>
                <w:color w:val="000000"/>
                <w:lang w:val="en-US"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E36978" w:rsidRDefault="00000000">
            <w:pPr>
              <w:pStyle w:val="TAC"/>
              <w:rPr>
                <w:rFonts w:eastAsia="SimSun"/>
                <w:lang w:val="en-US" w:eastAsia="zh-CN"/>
              </w:rPr>
            </w:pPr>
            <w:r w:rsidRPr="00E36978">
              <w:rPr>
                <w:rFonts w:eastAsia="SimSun"/>
                <w:lang w:val="en-US" w:eastAsia="zh-CN"/>
              </w:rPr>
              <w:t>LOS path</w:t>
            </w:r>
          </w:p>
        </w:tc>
      </w:tr>
      <w:tr w:rsidR="00524A5D" w:rsidRPr="00E36978"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E36978" w:rsidRDefault="00524A5D">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E36978" w:rsidRDefault="00000000">
            <w:pPr>
              <w:pStyle w:val="TAC"/>
              <w:rPr>
                <w:rFonts w:eastAsia="SimSun"/>
                <w:lang w:val="en-US" w:eastAsia="zh-CN"/>
              </w:rPr>
            </w:pPr>
            <w:r w:rsidRPr="00E36978">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E36978" w:rsidRDefault="00000000">
            <w:pPr>
              <w:pStyle w:val="TAC"/>
              <w:rPr>
                <w:rFonts w:eastAsia="SimSun"/>
                <w:lang w:val="en-US" w:eastAsia="zh-CN"/>
              </w:rPr>
            </w:pPr>
            <w:r w:rsidRPr="00E36978">
              <w:rPr>
                <w:rFonts w:eastAsia="Calibri"/>
                <w:color w:val="000000"/>
                <w:lang w:val="en-US"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E36978" w:rsidRDefault="00000000">
            <w:pPr>
              <w:pStyle w:val="TAC"/>
              <w:rPr>
                <w:rFonts w:eastAsia="SimSun"/>
                <w:lang w:val="en-US" w:eastAsia="zh-CN"/>
              </w:rPr>
            </w:pPr>
            <w:r w:rsidRPr="00E36978">
              <w:rPr>
                <w:rFonts w:eastAsia="SimSun"/>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E36978" w:rsidRDefault="00000000">
            <w:pPr>
              <w:pStyle w:val="TAC"/>
              <w:rPr>
                <w:rFonts w:eastAsia="SimSun"/>
                <w:lang w:val="en-US" w:eastAsia="zh-CN"/>
              </w:rPr>
            </w:pPr>
            <w:r w:rsidRPr="00E36978">
              <w:rPr>
                <w:rFonts w:eastAsia="Calibri"/>
                <w:color w:val="000000"/>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E36978" w:rsidRDefault="00000000">
            <w:pPr>
              <w:pStyle w:val="TAC"/>
              <w:rPr>
                <w:rFonts w:eastAsia="SimSun"/>
                <w:lang w:val="en-US" w:eastAsia="zh-CN"/>
              </w:rPr>
            </w:pPr>
            <w:r w:rsidRPr="00E36978">
              <w:rPr>
                <w:rFonts w:eastAsia="Calibri"/>
                <w:color w:val="000000"/>
                <w:lang w:val="en-US"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E36978" w:rsidRDefault="00000000">
            <w:pPr>
              <w:pStyle w:val="TAC"/>
              <w:rPr>
                <w:rFonts w:eastAsia="SimSun"/>
                <w:lang w:val="en-US" w:eastAsia="zh-CN"/>
              </w:rPr>
            </w:pPr>
            <w:r w:rsidRPr="00E36978">
              <w:rPr>
                <w:rFonts w:eastAsia="SimSun"/>
                <w:lang w:val="en-US" w:eastAsia="zh-CN"/>
              </w:rPr>
              <w:t>Rayleigh</w:t>
            </w:r>
          </w:p>
        </w:tc>
      </w:tr>
      <w:tr w:rsidR="00524A5D" w:rsidRPr="00E36978"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E36978" w:rsidRDefault="00000000">
            <w:pPr>
              <w:pStyle w:val="TAN"/>
              <w:rPr>
                <w:rFonts w:eastAsia="SimSun"/>
                <w:lang w:val="en-US" w:eastAsia="zh-CN"/>
              </w:rPr>
            </w:pPr>
            <w:r w:rsidRPr="00E36978">
              <w:rPr>
                <w:rFonts w:eastAsia="SimSun"/>
                <w:lang w:val="en-US" w:eastAsia="zh-CN"/>
              </w:rPr>
              <w:t>Note 1:</w:t>
            </w:r>
            <w:r w:rsidRPr="00E36978">
              <w:rPr>
                <w:rFonts w:eastAsia="SimSun"/>
                <w:lang w:val="en-US" w:eastAsia="zh-CN"/>
              </w:rPr>
              <w:tab/>
              <w:t>Tap #1 follows a Rician distribution.</w:t>
            </w:r>
          </w:p>
        </w:tc>
      </w:tr>
      <w:bookmarkEnd w:id="2487"/>
    </w:tbl>
    <w:p w14:paraId="48CB5C8E" w14:textId="77777777" w:rsidR="00524A5D" w:rsidRPr="00E36978" w:rsidRDefault="00524A5D" w:rsidP="00E36978"/>
    <w:p w14:paraId="3CAA9272" w14:textId="77777777" w:rsidR="00524A5D" w:rsidRPr="00E36978" w:rsidRDefault="00000000">
      <w:pPr>
        <w:pStyle w:val="TH"/>
      </w:pPr>
      <w:r w:rsidRPr="00E36978">
        <w:t>Table B.2.1-</w:t>
      </w:r>
      <w:r w:rsidRPr="00E36978">
        <w:rPr>
          <w:rFonts w:eastAsia="SimSun" w:hint="eastAsia"/>
          <w:lang w:val="en-US" w:eastAsia="zh-CN"/>
        </w:rPr>
        <w:t>4</w:t>
      </w:r>
      <w:r w:rsidRPr="00E36978">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E36978" w14:paraId="3772B23D" w14:textId="77777777">
        <w:trPr>
          <w:jc w:val="center"/>
        </w:trPr>
        <w:tc>
          <w:tcPr>
            <w:tcW w:w="3303" w:type="dxa"/>
          </w:tcPr>
          <w:p w14:paraId="76C0F79A" w14:textId="77777777" w:rsidR="00524A5D" w:rsidRPr="00E36978" w:rsidRDefault="00000000">
            <w:pPr>
              <w:pStyle w:val="TAH"/>
              <w:rPr>
                <w:lang w:eastAsia="zh-CN"/>
              </w:rPr>
            </w:pPr>
            <w:r w:rsidRPr="00E36978">
              <w:rPr>
                <w:lang w:eastAsia="zh-CN"/>
              </w:rPr>
              <w:t>Model</w:t>
            </w:r>
          </w:p>
        </w:tc>
        <w:tc>
          <w:tcPr>
            <w:tcW w:w="1464" w:type="dxa"/>
          </w:tcPr>
          <w:p w14:paraId="63E7C721" w14:textId="77777777" w:rsidR="00524A5D" w:rsidRPr="00E36978" w:rsidRDefault="00000000">
            <w:pPr>
              <w:pStyle w:val="TAH"/>
              <w:rPr>
                <w:lang w:eastAsia="zh-CN"/>
              </w:rPr>
            </w:pPr>
            <w:r w:rsidRPr="00E36978">
              <w:rPr>
                <w:lang w:eastAsia="zh-CN"/>
              </w:rPr>
              <w:t xml:space="preserve">Number of </w:t>
            </w:r>
            <w:r w:rsidRPr="00E36978">
              <w:rPr>
                <w:lang w:eastAsia="zh-CN"/>
              </w:rPr>
              <w:br/>
              <w:t>channel taps</w:t>
            </w:r>
          </w:p>
        </w:tc>
        <w:tc>
          <w:tcPr>
            <w:tcW w:w="1440" w:type="dxa"/>
          </w:tcPr>
          <w:p w14:paraId="4DCF2450" w14:textId="77777777" w:rsidR="00524A5D" w:rsidRPr="00E36978" w:rsidRDefault="00000000">
            <w:pPr>
              <w:pStyle w:val="TAH"/>
              <w:rPr>
                <w:lang w:eastAsia="zh-CN"/>
              </w:rPr>
            </w:pPr>
            <w:r w:rsidRPr="00E36978">
              <w:rPr>
                <w:lang w:eastAsia="zh-CN"/>
              </w:rPr>
              <w:t>Delay spread</w:t>
            </w:r>
          </w:p>
          <w:p w14:paraId="1EB0FD69" w14:textId="77777777" w:rsidR="00524A5D" w:rsidRPr="00E36978" w:rsidRDefault="00000000">
            <w:pPr>
              <w:pStyle w:val="TAH"/>
              <w:rPr>
                <w:lang w:eastAsia="zh-CN"/>
              </w:rPr>
            </w:pPr>
            <w:r w:rsidRPr="00E36978">
              <w:rPr>
                <w:lang w:eastAsia="zh-CN"/>
              </w:rPr>
              <w:t>(r.m.s.)</w:t>
            </w:r>
          </w:p>
        </w:tc>
        <w:tc>
          <w:tcPr>
            <w:tcW w:w="1862" w:type="dxa"/>
          </w:tcPr>
          <w:p w14:paraId="06F671A6" w14:textId="77777777" w:rsidR="00524A5D" w:rsidRPr="00E36978" w:rsidRDefault="00000000">
            <w:pPr>
              <w:pStyle w:val="TAH"/>
              <w:rPr>
                <w:lang w:eastAsia="zh-CN"/>
              </w:rPr>
            </w:pPr>
            <w:r w:rsidRPr="00E36978">
              <w:rPr>
                <w:lang w:eastAsia="zh-CN"/>
              </w:rPr>
              <w:t>Maximum excess tap delay (span)</w:t>
            </w:r>
          </w:p>
        </w:tc>
      </w:tr>
      <w:tr w:rsidR="00524A5D" w:rsidRPr="00E36978" w14:paraId="5590935C" w14:textId="77777777">
        <w:trPr>
          <w:jc w:val="center"/>
        </w:trPr>
        <w:tc>
          <w:tcPr>
            <w:tcW w:w="3303" w:type="dxa"/>
          </w:tcPr>
          <w:p w14:paraId="462CAC32" w14:textId="77777777" w:rsidR="00524A5D" w:rsidRPr="00E36978" w:rsidRDefault="00000000">
            <w:pPr>
              <w:pStyle w:val="TAL"/>
            </w:pPr>
            <w:r w:rsidRPr="00E36978">
              <w:t>Extended Pedestrian A (EPA)</w:t>
            </w:r>
          </w:p>
        </w:tc>
        <w:tc>
          <w:tcPr>
            <w:tcW w:w="1464" w:type="dxa"/>
          </w:tcPr>
          <w:p w14:paraId="3AD6D26E" w14:textId="77777777" w:rsidR="00524A5D" w:rsidRPr="00E36978" w:rsidRDefault="00000000">
            <w:pPr>
              <w:pStyle w:val="TAC"/>
            </w:pPr>
            <w:r w:rsidRPr="00E36978">
              <w:t>7</w:t>
            </w:r>
          </w:p>
        </w:tc>
        <w:tc>
          <w:tcPr>
            <w:tcW w:w="1440" w:type="dxa"/>
          </w:tcPr>
          <w:p w14:paraId="5E539EC0" w14:textId="77777777" w:rsidR="00524A5D" w:rsidRPr="00E36978" w:rsidRDefault="00000000">
            <w:pPr>
              <w:pStyle w:val="TAC"/>
            </w:pPr>
            <w:r w:rsidRPr="00E36978">
              <w:t>45 ns</w:t>
            </w:r>
          </w:p>
        </w:tc>
        <w:tc>
          <w:tcPr>
            <w:tcW w:w="1862" w:type="dxa"/>
          </w:tcPr>
          <w:p w14:paraId="48FE0EF4" w14:textId="77777777" w:rsidR="00524A5D" w:rsidRPr="00E36978" w:rsidRDefault="00000000">
            <w:pPr>
              <w:pStyle w:val="TAC"/>
            </w:pPr>
            <w:r w:rsidRPr="00E36978">
              <w:t>410 ns</w:t>
            </w:r>
          </w:p>
        </w:tc>
      </w:tr>
      <w:tr w:rsidR="00524A5D" w:rsidRPr="00E36978" w14:paraId="05C12E4E" w14:textId="77777777">
        <w:trPr>
          <w:jc w:val="center"/>
        </w:trPr>
        <w:tc>
          <w:tcPr>
            <w:tcW w:w="3303" w:type="dxa"/>
          </w:tcPr>
          <w:p w14:paraId="26721FC4" w14:textId="77777777" w:rsidR="00524A5D" w:rsidRPr="00E36978" w:rsidRDefault="00000000">
            <w:pPr>
              <w:pStyle w:val="TAL"/>
            </w:pPr>
            <w:r w:rsidRPr="00E36978">
              <w:t>Extended Vehicular A model (EVA)</w:t>
            </w:r>
          </w:p>
        </w:tc>
        <w:tc>
          <w:tcPr>
            <w:tcW w:w="1464" w:type="dxa"/>
          </w:tcPr>
          <w:p w14:paraId="033978E6" w14:textId="77777777" w:rsidR="00524A5D" w:rsidRPr="00E36978" w:rsidRDefault="00000000">
            <w:pPr>
              <w:pStyle w:val="TAC"/>
            </w:pPr>
            <w:r w:rsidRPr="00E36978">
              <w:t>9</w:t>
            </w:r>
          </w:p>
        </w:tc>
        <w:tc>
          <w:tcPr>
            <w:tcW w:w="1440" w:type="dxa"/>
          </w:tcPr>
          <w:p w14:paraId="4EDFC919" w14:textId="77777777" w:rsidR="00524A5D" w:rsidRPr="00E36978" w:rsidRDefault="00000000">
            <w:pPr>
              <w:pStyle w:val="TAC"/>
            </w:pPr>
            <w:r w:rsidRPr="00E36978">
              <w:t>357 ns</w:t>
            </w:r>
          </w:p>
        </w:tc>
        <w:tc>
          <w:tcPr>
            <w:tcW w:w="1862" w:type="dxa"/>
          </w:tcPr>
          <w:p w14:paraId="7A32B11A" w14:textId="77777777" w:rsidR="00524A5D" w:rsidRPr="00E36978" w:rsidRDefault="00000000">
            <w:pPr>
              <w:pStyle w:val="TAC"/>
            </w:pPr>
            <w:r w:rsidRPr="00E36978">
              <w:t>2510 ns</w:t>
            </w:r>
          </w:p>
        </w:tc>
      </w:tr>
      <w:tr w:rsidR="00524A5D" w:rsidRPr="00E36978" w14:paraId="44B36F7B" w14:textId="77777777">
        <w:trPr>
          <w:jc w:val="center"/>
        </w:trPr>
        <w:tc>
          <w:tcPr>
            <w:tcW w:w="3303" w:type="dxa"/>
          </w:tcPr>
          <w:p w14:paraId="5F1A238D" w14:textId="77777777" w:rsidR="00524A5D" w:rsidRPr="00E36978" w:rsidRDefault="00000000">
            <w:pPr>
              <w:pStyle w:val="TAL"/>
            </w:pPr>
            <w:r w:rsidRPr="00E36978">
              <w:t>Extended Typical Urban model (ETU)</w:t>
            </w:r>
          </w:p>
        </w:tc>
        <w:tc>
          <w:tcPr>
            <w:tcW w:w="1464" w:type="dxa"/>
          </w:tcPr>
          <w:p w14:paraId="08D2C16D" w14:textId="77777777" w:rsidR="00524A5D" w:rsidRPr="00E36978" w:rsidRDefault="00000000">
            <w:pPr>
              <w:pStyle w:val="TAC"/>
            </w:pPr>
            <w:r w:rsidRPr="00E36978">
              <w:t>9</w:t>
            </w:r>
          </w:p>
        </w:tc>
        <w:tc>
          <w:tcPr>
            <w:tcW w:w="1440" w:type="dxa"/>
          </w:tcPr>
          <w:p w14:paraId="185326FA" w14:textId="77777777" w:rsidR="00524A5D" w:rsidRPr="00E36978" w:rsidRDefault="00000000">
            <w:pPr>
              <w:pStyle w:val="TAC"/>
            </w:pPr>
            <w:r w:rsidRPr="00E36978">
              <w:t>991 ns</w:t>
            </w:r>
          </w:p>
        </w:tc>
        <w:tc>
          <w:tcPr>
            <w:tcW w:w="1862" w:type="dxa"/>
          </w:tcPr>
          <w:p w14:paraId="490AF706" w14:textId="77777777" w:rsidR="00524A5D" w:rsidRPr="00E36978" w:rsidRDefault="00000000">
            <w:pPr>
              <w:pStyle w:val="TAC"/>
            </w:pPr>
            <w:r w:rsidRPr="00E36978">
              <w:t>5000 ns</w:t>
            </w:r>
          </w:p>
        </w:tc>
      </w:tr>
    </w:tbl>
    <w:p w14:paraId="32C89468" w14:textId="77777777" w:rsidR="00524A5D" w:rsidRPr="00E36978" w:rsidRDefault="00524A5D">
      <w:pPr>
        <w:pStyle w:val="FP"/>
      </w:pPr>
    </w:p>
    <w:p w14:paraId="53F221A3" w14:textId="77777777" w:rsidR="00524A5D" w:rsidRPr="00E36978" w:rsidRDefault="00000000">
      <w:pPr>
        <w:pStyle w:val="TH"/>
      </w:pPr>
      <w:r w:rsidRPr="00E36978">
        <w:t>Table B.2.1-</w:t>
      </w:r>
      <w:r w:rsidRPr="00E36978">
        <w:rPr>
          <w:rFonts w:eastAsia="SimSun" w:hint="eastAsia"/>
          <w:lang w:val="en-US" w:eastAsia="zh-CN"/>
        </w:rPr>
        <w:t>5</w:t>
      </w:r>
      <w:r w:rsidRPr="00E36978">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106B83F3" w14:textId="77777777">
        <w:trPr>
          <w:jc w:val="center"/>
        </w:trPr>
        <w:tc>
          <w:tcPr>
            <w:tcW w:w="1823" w:type="dxa"/>
          </w:tcPr>
          <w:p w14:paraId="0B014B7A" w14:textId="77777777" w:rsidR="00524A5D" w:rsidRPr="00E36978" w:rsidRDefault="00000000">
            <w:pPr>
              <w:pStyle w:val="TAH"/>
              <w:rPr>
                <w:lang w:eastAsia="zh-CN"/>
              </w:rPr>
            </w:pPr>
            <w:r w:rsidRPr="00E36978">
              <w:rPr>
                <w:lang w:eastAsia="zh-CN"/>
              </w:rPr>
              <w:t>Excess tap delay [ns]</w:t>
            </w:r>
          </w:p>
        </w:tc>
        <w:tc>
          <w:tcPr>
            <w:tcW w:w="2551" w:type="dxa"/>
          </w:tcPr>
          <w:p w14:paraId="4BB931F4" w14:textId="77777777" w:rsidR="00524A5D" w:rsidRPr="00E36978" w:rsidRDefault="00000000">
            <w:pPr>
              <w:pStyle w:val="TAH"/>
              <w:rPr>
                <w:lang w:eastAsia="zh-CN"/>
              </w:rPr>
            </w:pPr>
            <w:r w:rsidRPr="00E36978">
              <w:rPr>
                <w:lang w:eastAsia="zh-CN"/>
              </w:rPr>
              <w:t>Relative power</w:t>
            </w:r>
          </w:p>
          <w:p w14:paraId="1ABE450B" w14:textId="77777777" w:rsidR="00524A5D" w:rsidRPr="00E36978" w:rsidRDefault="00000000">
            <w:pPr>
              <w:pStyle w:val="TAH"/>
              <w:rPr>
                <w:lang w:eastAsia="zh-CN"/>
              </w:rPr>
            </w:pPr>
            <w:r w:rsidRPr="00E36978">
              <w:rPr>
                <w:lang w:eastAsia="zh-CN"/>
              </w:rPr>
              <w:t>[dB]</w:t>
            </w:r>
          </w:p>
        </w:tc>
      </w:tr>
      <w:tr w:rsidR="00524A5D" w:rsidRPr="00E36978" w14:paraId="628A5CE7" w14:textId="77777777">
        <w:trPr>
          <w:jc w:val="center"/>
        </w:trPr>
        <w:tc>
          <w:tcPr>
            <w:tcW w:w="1823" w:type="dxa"/>
          </w:tcPr>
          <w:p w14:paraId="07B1C9A9" w14:textId="77777777" w:rsidR="00524A5D" w:rsidRPr="00E36978" w:rsidRDefault="00000000">
            <w:pPr>
              <w:pStyle w:val="TAC"/>
            </w:pPr>
            <w:r w:rsidRPr="00E36978">
              <w:t>0</w:t>
            </w:r>
          </w:p>
        </w:tc>
        <w:tc>
          <w:tcPr>
            <w:tcW w:w="2551" w:type="dxa"/>
          </w:tcPr>
          <w:p w14:paraId="4A921DB4" w14:textId="77777777" w:rsidR="00524A5D" w:rsidRPr="00E36978" w:rsidRDefault="00000000">
            <w:pPr>
              <w:pStyle w:val="TAC"/>
            </w:pPr>
            <w:r w:rsidRPr="00E36978">
              <w:t>0.0</w:t>
            </w:r>
          </w:p>
        </w:tc>
      </w:tr>
      <w:tr w:rsidR="00524A5D" w:rsidRPr="00E36978" w14:paraId="413EF2BA" w14:textId="77777777">
        <w:trPr>
          <w:jc w:val="center"/>
        </w:trPr>
        <w:tc>
          <w:tcPr>
            <w:tcW w:w="1823" w:type="dxa"/>
          </w:tcPr>
          <w:p w14:paraId="711AF3F0" w14:textId="77777777" w:rsidR="00524A5D" w:rsidRPr="00E36978" w:rsidRDefault="00000000">
            <w:pPr>
              <w:pStyle w:val="TAC"/>
            </w:pPr>
            <w:r w:rsidRPr="00E36978">
              <w:t>30</w:t>
            </w:r>
          </w:p>
        </w:tc>
        <w:tc>
          <w:tcPr>
            <w:tcW w:w="2551" w:type="dxa"/>
          </w:tcPr>
          <w:p w14:paraId="320D3F37" w14:textId="77777777" w:rsidR="00524A5D" w:rsidRPr="00E36978" w:rsidRDefault="00000000">
            <w:pPr>
              <w:pStyle w:val="TAC"/>
            </w:pPr>
            <w:r w:rsidRPr="00E36978">
              <w:t>-1.0</w:t>
            </w:r>
          </w:p>
        </w:tc>
      </w:tr>
      <w:tr w:rsidR="00524A5D" w:rsidRPr="00E36978" w14:paraId="7F405BCD" w14:textId="77777777">
        <w:trPr>
          <w:jc w:val="center"/>
        </w:trPr>
        <w:tc>
          <w:tcPr>
            <w:tcW w:w="1823" w:type="dxa"/>
          </w:tcPr>
          <w:p w14:paraId="26F2A9EE" w14:textId="77777777" w:rsidR="00524A5D" w:rsidRPr="00E36978" w:rsidRDefault="00000000">
            <w:pPr>
              <w:pStyle w:val="TAC"/>
            </w:pPr>
            <w:r w:rsidRPr="00E36978">
              <w:t>70</w:t>
            </w:r>
          </w:p>
        </w:tc>
        <w:tc>
          <w:tcPr>
            <w:tcW w:w="2551" w:type="dxa"/>
          </w:tcPr>
          <w:p w14:paraId="466DD991" w14:textId="77777777" w:rsidR="00524A5D" w:rsidRPr="00E36978" w:rsidRDefault="00000000">
            <w:pPr>
              <w:pStyle w:val="TAC"/>
            </w:pPr>
            <w:r w:rsidRPr="00E36978">
              <w:t>-2.0</w:t>
            </w:r>
          </w:p>
        </w:tc>
      </w:tr>
      <w:tr w:rsidR="00524A5D" w:rsidRPr="00E36978" w14:paraId="711FF5F1" w14:textId="77777777">
        <w:trPr>
          <w:jc w:val="center"/>
        </w:trPr>
        <w:tc>
          <w:tcPr>
            <w:tcW w:w="1823" w:type="dxa"/>
          </w:tcPr>
          <w:p w14:paraId="630EB64A" w14:textId="77777777" w:rsidR="00524A5D" w:rsidRPr="00E36978" w:rsidRDefault="00000000">
            <w:pPr>
              <w:pStyle w:val="TAC"/>
            </w:pPr>
            <w:r w:rsidRPr="00E36978">
              <w:t>90</w:t>
            </w:r>
          </w:p>
        </w:tc>
        <w:tc>
          <w:tcPr>
            <w:tcW w:w="2551" w:type="dxa"/>
          </w:tcPr>
          <w:p w14:paraId="46742799" w14:textId="77777777" w:rsidR="00524A5D" w:rsidRPr="00E36978" w:rsidRDefault="00000000">
            <w:pPr>
              <w:pStyle w:val="TAC"/>
            </w:pPr>
            <w:r w:rsidRPr="00E36978">
              <w:t>-3.0</w:t>
            </w:r>
          </w:p>
        </w:tc>
      </w:tr>
      <w:tr w:rsidR="00524A5D" w:rsidRPr="00E36978" w14:paraId="7B3AF12F" w14:textId="77777777">
        <w:trPr>
          <w:jc w:val="center"/>
        </w:trPr>
        <w:tc>
          <w:tcPr>
            <w:tcW w:w="1823" w:type="dxa"/>
          </w:tcPr>
          <w:p w14:paraId="722B04D3" w14:textId="77777777" w:rsidR="00524A5D" w:rsidRPr="00E36978" w:rsidRDefault="00000000">
            <w:pPr>
              <w:pStyle w:val="TAC"/>
            </w:pPr>
            <w:r w:rsidRPr="00E36978">
              <w:t>110</w:t>
            </w:r>
          </w:p>
        </w:tc>
        <w:tc>
          <w:tcPr>
            <w:tcW w:w="2551" w:type="dxa"/>
          </w:tcPr>
          <w:p w14:paraId="7765109B" w14:textId="77777777" w:rsidR="00524A5D" w:rsidRPr="00E36978" w:rsidRDefault="00000000">
            <w:pPr>
              <w:pStyle w:val="TAC"/>
            </w:pPr>
            <w:r w:rsidRPr="00E36978">
              <w:t>-8.0</w:t>
            </w:r>
          </w:p>
        </w:tc>
      </w:tr>
      <w:tr w:rsidR="00524A5D" w:rsidRPr="00E36978" w14:paraId="400B2D63" w14:textId="77777777">
        <w:trPr>
          <w:jc w:val="center"/>
        </w:trPr>
        <w:tc>
          <w:tcPr>
            <w:tcW w:w="1823" w:type="dxa"/>
          </w:tcPr>
          <w:p w14:paraId="1F43810D" w14:textId="77777777" w:rsidR="00524A5D" w:rsidRPr="00E36978" w:rsidRDefault="00000000">
            <w:pPr>
              <w:pStyle w:val="TAC"/>
            </w:pPr>
            <w:r w:rsidRPr="00E36978">
              <w:t>190</w:t>
            </w:r>
          </w:p>
        </w:tc>
        <w:tc>
          <w:tcPr>
            <w:tcW w:w="2551" w:type="dxa"/>
          </w:tcPr>
          <w:p w14:paraId="7BBA95A1" w14:textId="77777777" w:rsidR="00524A5D" w:rsidRPr="00E36978" w:rsidRDefault="00000000">
            <w:pPr>
              <w:pStyle w:val="TAC"/>
            </w:pPr>
            <w:r w:rsidRPr="00E36978">
              <w:t>-17.2</w:t>
            </w:r>
          </w:p>
        </w:tc>
      </w:tr>
      <w:tr w:rsidR="00524A5D" w:rsidRPr="00E36978" w14:paraId="54D1E51B" w14:textId="77777777">
        <w:trPr>
          <w:jc w:val="center"/>
        </w:trPr>
        <w:tc>
          <w:tcPr>
            <w:tcW w:w="1823" w:type="dxa"/>
          </w:tcPr>
          <w:p w14:paraId="07D8F806" w14:textId="77777777" w:rsidR="00524A5D" w:rsidRPr="00E36978" w:rsidRDefault="00000000">
            <w:pPr>
              <w:pStyle w:val="TAC"/>
            </w:pPr>
            <w:r w:rsidRPr="00E36978">
              <w:t>410</w:t>
            </w:r>
          </w:p>
        </w:tc>
        <w:tc>
          <w:tcPr>
            <w:tcW w:w="2551" w:type="dxa"/>
          </w:tcPr>
          <w:p w14:paraId="29AFB57A" w14:textId="77777777" w:rsidR="00524A5D" w:rsidRPr="00E36978" w:rsidRDefault="00000000">
            <w:pPr>
              <w:pStyle w:val="TAC"/>
            </w:pPr>
            <w:r w:rsidRPr="00E36978">
              <w:t>-20.8</w:t>
            </w:r>
          </w:p>
        </w:tc>
      </w:tr>
    </w:tbl>
    <w:p w14:paraId="134F2A35" w14:textId="77777777" w:rsidR="00524A5D" w:rsidRPr="00E36978" w:rsidRDefault="00524A5D">
      <w:pPr>
        <w:pStyle w:val="FP"/>
      </w:pPr>
    </w:p>
    <w:p w14:paraId="5F12EE39" w14:textId="77777777" w:rsidR="00524A5D" w:rsidRPr="00E36978" w:rsidRDefault="00000000">
      <w:pPr>
        <w:pStyle w:val="TH"/>
      </w:pPr>
      <w:r w:rsidRPr="00E36978">
        <w:t>Table B.2.1-</w:t>
      </w:r>
      <w:r w:rsidRPr="00E36978">
        <w:rPr>
          <w:rFonts w:eastAsia="SimSun" w:hint="eastAsia"/>
          <w:lang w:val="en-US" w:eastAsia="zh-CN"/>
        </w:rPr>
        <w:t>6</w:t>
      </w:r>
      <w:r w:rsidRPr="00E36978">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2D4EEB23" w14:textId="77777777">
        <w:trPr>
          <w:jc w:val="center"/>
        </w:trPr>
        <w:tc>
          <w:tcPr>
            <w:tcW w:w="1823" w:type="dxa"/>
          </w:tcPr>
          <w:p w14:paraId="7449D8AC" w14:textId="77777777" w:rsidR="00524A5D" w:rsidRPr="00E36978" w:rsidRDefault="00000000">
            <w:pPr>
              <w:pStyle w:val="TAH"/>
              <w:rPr>
                <w:lang w:eastAsia="zh-CN"/>
              </w:rPr>
            </w:pPr>
            <w:r w:rsidRPr="00E36978">
              <w:rPr>
                <w:lang w:eastAsia="zh-CN"/>
              </w:rPr>
              <w:t>Excess tap delay [ns]</w:t>
            </w:r>
          </w:p>
        </w:tc>
        <w:tc>
          <w:tcPr>
            <w:tcW w:w="2551" w:type="dxa"/>
          </w:tcPr>
          <w:p w14:paraId="500A21C4" w14:textId="77777777" w:rsidR="00524A5D" w:rsidRPr="00E36978" w:rsidRDefault="00000000">
            <w:pPr>
              <w:pStyle w:val="TAH"/>
              <w:rPr>
                <w:lang w:eastAsia="zh-CN"/>
              </w:rPr>
            </w:pPr>
            <w:r w:rsidRPr="00E36978">
              <w:rPr>
                <w:lang w:eastAsia="zh-CN"/>
              </w:rPr>
              <w:t>Relative power</w:t>
            </w:r>
          </w:p>
          <w:p w14:paraId="2FBE299B" w14:textId="77777777" w:rsidR="00524A5D" w:rsidRPr="00E36978" w:rsidRDefault="00000000">
            <w:pPr>
              <w:pStyle w:val="TAH"/>
              <w:rPr>
                <w:lang w:eastAsia="zh-CN"/>
              </w:rPr>
            </w:pPr>
            <w:r w:rsidRPr="00E36978">
              <w:rPr>
                <w:lang w:eastAsia="zh-CN"/>
              </w:rPr>
              <w:t xml:space="preserve"> [dB]</w:t>
            </w:r>
          </w:p>
        </w:tc>
      </w:tr>
      <w:tr w:rsidR="00524A5D" w:rsidRPr="00E36978" w14:paraId="24F1336D" w14:textId="77777777">
        <w:trPr>
          <w:jc w:val="center"/>
        </w:trPr>
        <w:tc>
          <w:tcPr>
            <w:tcW w:w="1823" w:type="dxa"/>
          </w:tcPr>
          <w:p w14:paraId="479F70A9" w14:textId="77777777" w:rsidR="00524A5D" w:rsidRPr="00E36978" w:rsidRDefault="00000000">
            <w:pPr>
              <w:pStyle w:val="TAC"/>
            </w:pPr>
            <w:r w:rsidRPr="00E36978">
              <w:t>0</w:t>
            </w:r>
          </w:p>
        </w:tc>
        <w:tc>
          <w:tcPr>
            <w:tcW w:w="2551" w:type="dxa"/>
          </w:tcPr>
          <w:p w14:paraId="4AB1E028" w14:textId="77777777" w:rsidR="00524A5D" w:rsidRPr="00E36978" w:rsidRDefault="00000000">
            <w:pPr>
              <w:pStyle w:val="TAC"/>
            </w:pPr>
            <w:r w:rsidRPr="00E36978">
              <w:t>0.0</w:t>
            </w:r>
          </w:p>
        </w:tc>
      </w:tr>
      <w:tr w:rsidR="00524A5D" w:rsidRPr="00E36978" w14:paraId="138DE013" w14:textId="77777777">
        <w:trPr>
          <w:jc w:val="center"/>
        </w:trPr>
        <w:tc>
          <w:tcPr>
            <w:tcW w:w="1823" w:type="dxa"/>
          </w:tcPr>
          <w:p w14:paraId="544EAEB8" w14:textId="77777777" w:rsidR="00524A5D" w:rsidRPr="00E36978" w:rsidRDefault="00000000">
            <w:pPr>
              <w:pStyle w:val="TAC"/>
            </w:pPr>
            <w:r w:rsidRPr="00E36978">
              <w:t>30</w:t>
            </w:r>
          </w:p>
        </w:tc>
        <w:tc>
          <w:tcPr>
            <w:tcW w:w="2551" w:type="dxa"/>
          </w:tcPr>
          <w:p w14:paraId="6991A5AD" w14:textId="77777777" w:rsidR="00524A5D" w:rsidRPr="00E36978" w:rsidRDefault="00000000">
            <w:pPr>
              <w:pStyle w:val="TAC"/>
            </w:pPr>
            <w:r w:rsidRPr="00E36978">
              <w:t>-1.5</w:t>
            </w:r>
          </w:p>
        </w:tc>
      </w:tr>
      <w:tr w:rsidR="00524A5D" w:rsidRPr="00E36978" w14:paraId="07302F55" w14:textId="77777777">
        <w:trPr>
          <w:jc w:val="center"/>
        </w:trPr>
        <w:tc>
          <w:tcPr>
            <w:tcW w:w="1823" w:type="dxa"/>
          </w:tcPr>
          <w:p w14:paraId="44DA06E7" w14:textId="77777777" w:rsidR="00524A5D" w:rsidRPr="00E36978" w:rsidRDefault="00000000">
            <w:pPr>
              <w:pStyle w:val="TAC"/>
            </w:pPr>
            <w:r w:rsidRPr="00E36978">
              <w:t>150</w:t>
            </w:r>
          </w:p>
        </w:tc>
        <w:tc>
          <w:tcPr>
            <w:tcW w:w="2551" w:type="dxa"/>
          </w:tcPr>
          <w:p w14:paraId="7B47A920" w14:textId="77777777" w:rsidR="00524A5D" w:rsidRPr="00E36978" w:rsidRDefault="00000000">
            <w:pPr>
              <w:pStyle w:val="TAC"/>
            </w:pPr>
            <w:r w:rsidRPr="00E36978">
              <w:t>-1.4</w:t>
            </w:r>
          </w:p>
        </w:tc>
      </w:tr>
      <w:tr w:rsidR="00524A5D" w:rsidRPr="00E36978" w14:paraId="7B4FF593" w14:textId="77777777">
        <w:trPr>
          <w:jc w:val="center"/>
        </w:trPr>
        <w:tc>
          <w:tcPr>
            <w:tcW w:w="1823" w:type="dxa"/>
          </w:tcPr>
          <w:p w14:paraId="5E948959" w14:textId="77777777" w:rsidR="00524A5D" w:rsidRPr="00E36978" w:rsidRDefault="00000000">
            <w:pPr>
              <w:pStyle w:val="TAC"/>
            </w:pPr>
            <w:r w:rsidRPr="00E36978">
              <w:t>310</w:t>
            </w:r>
          </w:p>
        </w:tc>
        <w:tc>
          <w:tcPr>
            <w:tcW w:w="2551" w:type="dxa"/>
          </w:tcPr>
          <w:p w14:paraId="03660163" w14:textId="77777777" w:rsidR="00524A5D" w:rsidRPr="00E36978" w:rsidRDefault="00000000">
            <w:pPr>
              <w:pStyle w:val="TAC"/>
            </w:pPr>
            <w:r w:rsidRPr="00E36978">
              <w:t>-3.6</w:t>
            </w:r>
          </w:p>
        </w:tc>
      </w:tr>
      <w:tr w:rsidR="00524A5D" w:rsidRPr="00E36978" w14:paraId="001F4CC5" w14:textId="77777777">
        <w:trPr>
          <w:jc w:val="center"/>
        </w:trPr>
        <w:tc>
          <w:tcPr>
            <w:tcW w:w="1823" w:type="dxa"/>
          </w:tcPr>
          <w:p w14:paraId="458CF499" w14:textId="77777777" w:rsidR="00524A5D" w:rsidRPr="00E36978" w:rsidRDefault="00000000">
            <w:pPr>
              <w:pStyle w:val="TAC"/>
            </w:pPr>
            <w:r w:rsidRPr="00E36978">
              <w:t>370</w:t>
            </w:r>
          </w:p>
        </w:tc>
        <w:tc>
          <w:tcPr>
            <w:tcW w:w="2551" w:type="dxa"/>
          </w:tcPr>
          <w:p w14:paraId="4B907683" w14:textId="77777777" w:rsidR="00524A5D" w:rsidRPr="00E36978" w:rsidRDefault="00000000">
            <w:pPr>
              <w:pStyle w:val="TAC"/>
            </w:pPr>
            <w:r w:rsidRPr="00E36978">
              <w:t>-0.6</w:t>
            </w:r>
          </w:p>
        </w:tc>
      </w:tr>
      <w:tr w:rsidR="00524A5D" w:rsidRPr="00E36978" w14:paraId="04F106DF" w14:textId="77777777">
        <w:trPr>
          <w:jc w:val="center"/>
        </w:trPr>
        <w:tc>
          <w:tcPr>
            <w:tcW w:w="1823" w:type="dxa"/>
          </w:tcPr>
          <w:p w14:paraId="4BD0D87D" w14:textId="77777777" w:rsidR="00524A5D" w:rsidRPr="00E36978" w:rsidRDefault="00000000">
            <w:pPr>
              <w:pStyle w:val="TAC"/>
            </w:pPr>
            <w:r w:rsidRPr="00E36978">
              <w:t>710</w:t>
            </w:r>
          </w:p>
        </w:tc>
        <w:tc>
          <w:tcPr>
            <w:tcW w:w="2551" w:type="dxa"/>
          </w:tcPr>
          <w:p w14:paraId="260E12B9" w14:textId="77777777" w:rsidR="00524A5D" w:rsidRPr="00E36978" w:rsidRDefault="00000000">
            <w:pPr>
              <w:pStyle w:val="TAC"/>
            </w:pPr>
            <w:r w:rsidRPr="00E36978">
              <w:t>-9.1</w:t>
            </w:r>
          </w:p>
        </w:tc>
      </w:tr>
      <w:tr w:rsidR="00524A5D" w:rsidRPr="00E36978" w14:paraId="7E3B70D0" w14:textId="77777777">
        <w:trPr>
          <w:jc w:val="center"/>
        </w:trPr>
        <w:tc>
          <w:tcPr>
            <w:tcW w:w="1823" w:type="dxa"/>
          </w:tcPr>
          <w:p w14:paraId="2DA14D50" w14:textId="77777777" w:rsidR="00524A5D" w:rsidRPr="00E36978" w:rsidRDefault="00000000">
            <w:pPr>
              <w:pStyle w:val="TAC"/>
            </w:pPr>
            <w:r w:rsidRPr="00E36978">
              <w:t>1090</w:t>
            </w:r>
          </w:p>
        </w:tc>
        <w:tc>
          <w:tcPr>
            <w:tcW w:w="2551" w:type="dxa"/>
          </w:tcPr>
          <w:p w14:paraId="201FC7A9" w14:textId="77777777" w:rsidR="00524A5D" w:rsidRPr="00E36978" w:rsidRDefault="00000000">
            <w:pPr>
              <w:pStyle w:val="TAC"/>
            </w:pPr>
            <w:r w:rsidRPr="00E36978">
              <w:t>-7.0</w:t>
            </w:r>
          </w:p>
        </w:tc>
      </w:tr>
      <w:tr w:rsidR="00524A5D" w:rsidRPr="00E36978" w14:paraId="66395091" w14:textId="77777777">
        <w:trPr>
          <w:jc w:val="center"/>
        </w:trPr>
        <w:tc>
          <w:tcPr>
            <w:tcW w:w="1823" w:type="dxa"/>
          </w:tcPr>
          <w:p w14:paraId="4963D446" w14:textId="77777777" w:rsidR="00524A5D" w:rsidRPr="00E36978" w:rsidRDefault="00000000">
            <w:pPr>
              <w:pStyle w:val="TAC"/>
            </w:pPr>
            <w:r w:rsidRPr="00E36978">
              <w:t>1730</w:t>
            </w:r>
          </w:p>
        </w:tc>
        <w:tc>
          <w:tcPr>
            <w:tcW w:w="2551" w:type="dxa"/>
          </w:tcPr>
          <w:p w14:paraId="15D34CE3" w14:textId="77777777" w:rsidR="00524A5D" w:rsidRPr="00E36978" w:rsidRDefault="00000000">
            <w:pPr>
              <w:pStyle w:val="TAC"/>
            </w:pPr>
            <w:r w:rsidRPr="00E36978">
              <w:t>-12.0</w:t>
            </w:r>
          </w:p>
        </w:tc>
      </w:tr>
      <w:tr w:rsidR="00524A5D" w:rsidRPr="00E36978" w14:paraId="06190E30" w14:textId="77777777">
        <w:trPr>
          <w:jc w:val="center"/>
        </w:trPr>
        <w:tc>
          <w:tcPr>
            <w:tcW w:w="1823" w:type="dxa"/>
          </w:tcPr>
          <w:p w14:paraId="3FD4BC0B" w14:textId="77777777" w:rsidR="00524A5D" w:rsidRPr="00E36978" w:rsidRDefault="00000000">
            <w:pPr>
              <w:pStyle w:val="TAC"/>
            </w:pPr>
            <w:r w:rsidRPr="00E36978">
              <w:t>2510</w:t>
            </w:r>
          </w:p>
        </w:tc>
        <w:tc>
          <w:tcPr>
            <w:tcW w:w="2551" w:type="dxa"/>
          </w:tcPr>
          <w:p w14:paraId="5F3EC504" w14:textId="77777777" w:rsidR="00524A5D" w:rsidRPr="00E36978" w:rsidRDefault="00000000">
            <w:pPr>
              <w:pStyle w:val="TAC"/>
            </w:pPr>
            <w:r w:rsidRPr="00E36978">
              <w:t>-16.9</w:t>
            </w:r>
          </w:p>
        </w:tc>
      </w:tr>
    </w:tbl>
    <w:p w14:paraId="0A41F1DA" w14:textId="77777777" w:rsidR="00524A5D" w:rsidRPr="00E36978" w:rsidRDefault="00524A5D">
      <w:pPr>
        <w:pStyle w:val="FP"/>
      </w:pPr>
    </w:p>
    <w:p w14:paraId="1EE7E455" w14:textId="77777777" w:rsidR="00524A5D" w:rsidRPr="00E36978" w:rsidRDefault="00000000">
      <w:pPr>
        <w:pStyle w:val="TH"/>
      </w:pPr>
      <w:r w:rsidRPr="00E36978">
        <w:lastRenderedPageBreak/>
        <w:t>Table B.2.1-</w:t>
      </w:r>
      <w:r w:rsidRPr="00E36978">
        <w:rPr>
          <w:rFonts w:eastAsia="SimSun" w:hint="eastAsia"/>
          <w:lang w:val="en-US" w:eastAsia="zh-CN"/>
        </w:rPr>
        <w:t>7</w:t>
      </w:r>
      <w:r w:rsidRPr="00E36978">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E36978" w14:paraId="0D6B77F6" w14:textId="77777777">
        <w:trPr>
          <w:jc w:val="center"/>
        </w:trPr>
        <w:tc>
          <w:tcPr>
            <w:tcW w:w="1823" w:type="dxa"/>
          </w:tcPr>
          <w:p w14:paraId="412F43D5" w14:textId="77777777" w:rsidR="00524A5D" w:rsidRPr="00E36978" w:rsidRDefault="00000000">
            <w:pPr>
              <w:pStyle w:val="TAH"/>
              <w:rPr>
                <w:lang w:eastAsia="zh-CN"/>
              </w:rPr>
            </w:pPr>
            <w:r w:rsidRPr="00E36978">
              <w:rPr>
                <w:lang w:eastAsia="zh-CN"/>
              </w:rPr>
              <w:t>Excess tap delay [ns]</w:t>
            </w:r>
          </w:p>
        </w:tc>
        <w:tc>
          <w:tcPr>
            <w:tcW w:w="2551" w:type="dxa"/>
          </w:tcPr>
          <w:p w14:paraId="4D4A09A3" w14:textId="77777777" w:rsidR="00524A5D" w:rsidRPr="00E36978" w:rsidRDefault="00000000">
            <w:pPr>
              <w:pStyle w:val="TAH"/>
              <w:rPr>
                <w:lang w:eastAsia="zh-CN"/>
              </w:rPr>
            </w:pPr>
            <w:r w:rsidRPr="00E36978">
              <w:rPr>
                <w:lang w:eastAsia="zh-CN"/>
              </w:rPr>
              <w:t>Relative power</w:t>
            </w:r>
          </w:p>
          <w:p w14:paraId="2C608217" w14:textId="77777777" w:rsidR="00524A5D" w:rsidRPr="00E36978" w:rsidRDefault="00000000">
            <w:pPr>
              <w:pStyle w:val="TAH"/>
              <w:rPr>
                <w:lang w:eastAsia="zh-CN"/>
              </w:rPr>
            </w:pPr>
            <w:r w:rsidRPr="00E36978">
              <w:rPr>
                <w:lang w:eastAsia="zh-CN"/>
              </w:rPr>
              <w:t>[dB]</w:t>
            </w:r>
          </w:p>
        </w:tc>
      </w:tr>
      <w:tr w:rsidR="00524A5D" w:rsidRPr="00E36978" w14:paraId="1AB06421" w14:textId="77777777">
        <w:trPr>
          <w:jc w:val="center"/>
        </w:trPr>
        <w:tc>
          <w:tcPr>
            <w:tcW w:w="1823" w:type="dxa"/>
          </w:tcPr>
          <w:p w14:paraId="6EE5D668" w14:textId="77777777" w:rsidR="00524A5D" w:rsidRPr="00E36978" w:rsidRDefault="00000000">
            <w:pPr>
              <w:pStyle w:val="TAC"/>
            </w:pPr>
            <w:r w:rsidRPr="00E36978">
              <w:t>0</w:t>
            </w:r>
          </w:p>
        </w:tc>
        <w:tc>
          <w:tcPr>
            <w:tcW w:w="2551" w:type="dxa"/>
          </w:tcPr>
          <w:p w14:paraId="025F3CE9" w14:textId="77777777" w:rsidR="00524A5D" w:rsidRPr="00E36978" w:rsidRDefault="00000000">
            <w:pPr>
              <w:pStyle w:val="TAC"/>
            </w:pPr>
            <w:r w:rsidRPr="00E36978">
              <w:t>-1.0</w:t>
            </w:r>
          </w:p>
        </w:tc>
      </w:tr>
      <w:tr w:rsidR="00524A5D" w:rsidRPr="00E36978" w14:paraId="15ADEE49" w14:textId="77777777">
        <w:trPr>
          <w:jc w:val="center"/>
        </w:trPr>
        <w:tc>
          <w:tcPr>
            <w:tcW w:w="1823" w:type="dxa"/>
          </w:tcPr>
          <w:p w14:paraId="7BFE0347" w14:textId="77777777" w:rsidR="00524A5D" w:rsidRPr="00E36978" w:rsidRDefault="00000000">
            <w:pPr>
              <w:pStyle w:val="TAC"/>
            </w:pPr>
            <w:r w:rsidRPr="00E36978">
              <w:t>50</w:t>
            </w:r>
          </w:p>
        </w:tc>
        <w:tc>
          <w:tcPr>
            <w:tcW w:w="2551" w:type="dxa"/>
          </w:tcPr>
          <w:p w14:paraId="5AD0C1F6" w14:textId="77777777" w:rsidR="00524A5D" w:rsidRPr="00E36978" w:rsidRDefault="00000000">
            <w:pPr>
              <w:pStyle w:val="TAC"/>
            </w:pPr>
            <w:r w:rsidRPr="00E36978">
              <w:t>-1.0</w:t>
            </w:r>
          </w:p>
        </w:tc>
      </w:tr>
      <w:tr w:rsidR="00524A5D" w:rsidRPr="00E36978" w14:paraId="6FC7CF32" w14:textId="77777777">
        <w:trPr>
          <w:jc w:val="center"/>
        </w:trPr>
        <w:tc>
          <w:tcPr>
            <w:tcW w:w="1823" w:type="dxa"/>
          </w:tcPr>
          <w:p w14:paraId="4C9B19EB" w14:textId="77777777" w:rsidR="00524A5D" w:rsidRPr="00E36978" w:rsidRDefault="00000000">
            <w:pPr>
              <w:pStyle w:val="TAC"/>
            </w:pPr>
            <w:r w:rsidRPr="00E36978">
              <w:t>120</w:t>
            </w:r>
          </w:p>
        </w:tc>
        <w:tc>
          <w:tcPr>
            <w:tcW w:w="2551" w:type="dxa"/>
          </w:tcPr>
          <w:p w14:paraId="753E3D6F" w14:textId="77777777" w:rsidR="00524A5D" w:rsidRPr="00E36978" w:rsidRDefault="00000000">
            <w:pPr>
              <w:pStyle w:val="TAC"/>
            </w:pPr>
            <w:r w:rsidRPr="00E36978">
              <w:t>-1.0</w:t>
            </w:r>
          </w:p>
        </w:tc>
      </w:tr>
      <w:tr w:rsidR="00524A5D" w:rsidRPr="00E36978" w14:paraId="51F8E70B" w14:textId="77777777">
        <w:trPr>
          <w:jc w:val="center"/>
        </w:trPr>
        <w:tc>
          <w:tcPr>
            <w:tcW w:w="1823" w:type="dxa"/>
          </w:tcPr>
          <w:p w14:paraId="5F64A560" w14:textId="77777777" w:rsidR="00524A5D" w:rsidRPr="00E36978" w:rsidRDefault="00000000">
            <w:pPr>
              <w:pStyle w:val="TAC"/>
            </w:pPr>
            <w:r w:rsidRPr="00E36978">
              <w:t>200</w:t>
            </w:r>
          </w:p>
        </w:tc>
        <w:tc>
          <w:tcPr>
            <w:tcW w:w="2551" w:type="dxa"/>
          </w:tcPr>
          <w:p w14:paraId="33294997" w14:textId="77777777" w:rsidR="00524A5D" w:rsidRPr="00E36978" w:rsidRDefault="00000000">
            <w:pPr>
              <w:pStyle w:val="TAC"/>
            </w:pPr>
            <w:r w:rsidRPr="00E36978">
              <w:t>0.0</w:t>
            </w:r>
          </w:p>
        </w:tc>
      </w:tr>
      <w:tr w:rsidR="00524A5D" w:rsidRPr="00E36978" w14:paraId="5270375E" w14:textId="77777777">
        <w:trPr>
          <w:jc w:val="center"/>
        </w:trPr>
        <w:tc>
          <w:tcPr>
            <w:tcW w:w="1823" w:type="dxa"/>
          </w:tcPr>
          <w:p w14:paraId="54C46BE2" w14:textId="77777777" w:rsidR="00524A5D" w:rsidRPr="00E36978" w:rsidRDefault="00000000">
            <w:pPr>
              <w:pStyle w:val="TAC"/>
            </w:pPr>
            <w:r w:rsidRPr="00E36978">
              <w:t>230</w:t>
            </w:r>
          </w:p>
        </w:tc>
        <w:tc>
          <w:tcPr>
            <w:tcW w:w="2551" w:type="dxa"/>
          </w:tcPr>
          <w:p w14:paraId="0E6BA39B" w14:textId="77777777" w:rsidR="00524A5D" w:rsidRPr="00E36978" w:rsidRDefault="00000000">
            <w:pPr>
              <w:pStyle w:val="TAC"/>
            </w:pPr>
            <w:r w:rsidRPr="00E36978">
              <w:t>0.0</w:t>
            </w:r>
          </w:p>
        </w:tc>
      </w:tr>
      <w:tr w:rsidR="00524A5D" w:rsidRPr="00E36978" w14:paraId="7EB3ADCF" w14:textId="77777777">
        <w:trPr>
          <w:jc w:val="center"/>
        </w:trPr>
        <w:tc>
          <w:tcPr>
            <w:tcW w:w="1823" w:type="dxa"/>
          </w:tcPr>
          <w:p w14:paraId="3608E49F" w14:textId="77777777" w:rsidR="00524A5D" w:rsidRPr="00E36978" w:rsidRDefault="00000000">
            <w:pPr>
              <w:pStyle w:val="TAC"/>
            </w:pPr>
            <w:r w:rsidRPr="00E36978">
              <w:t>500</w:t>
            </w:r>
          </w:p>
        </w:tc>
        <w:tc>
          <w:tcPr>
            <w:tcW w:w="2551" w:type="dxa"/>
          </w:tcPr>
          <w:p w14:paraId="0E376894" w14:textId="77777777" w:rsidR="00524A5D" w:rsidRPr="00E36978" w:rsidRDefault="00000000">
            <w:pPr>
              <w:pStyle w:val="TAC"/>
            </w:pPr>
            <w:r w:rsidRPr="00E36978">
              <w:t>0.0</w:t>
            </w:r>
          </w:p>
        </w:tc>
      </w:tr>
      <w:tr w:rsidR="00524A5D" w:rsidRPr="00E36978" w14:paraId="5B33F60D" w14:textId="77777777">
        <w:trPr>
          <w:jc w:val="center"/>
        </w:trPr>
        <w:tc>
          <w:tcPr>
            <w:tcW w:w="1823" w:type="dxa"/>
          </w:tcPr>
          <w:p w14:paraId="4E1FD94E" w14:textId="77777777" w:rsidR="00524A5D" w:rsidRPr="00E36978" w:rsidRDefault="00000000">
            <w:pPr>
              <w:pStyle w:val="TAC"/>
            </w:pPr>
            <w:r w:rsidRPr="00E36978">
              <w:t>1600</w:t>
            </w:r>
          </w:p>
        </w:tc>
        <w:tc>
          <w:tcPr>
            <w:tcW w:w="2551" w:type="dxa"/>
          </w:tcPr>
          <w:p w14:paraId="36E06FF6" w14:textId="77777777" w:rsidR="00524A5D" w:rsidRPr="00E36978" w:rsidRDefault="00000000">
            <w:pPr>
              <w:pStyle w:val="TAC"/>
            </w:pPr>
            <w:r w:rsidRPr="00E36978">
              <w:t>-3.0</w:t>
            </w:r>
          </w:p>
        </w:tc>
      </w:tr>
      <w:tr w:rsidR="00524A5D" w:rsidRPr="00E36978" w14:paraId="34A99018" w14:textId="77777777">
        <w:trPr>
          <w:jc w:val="center"/>
        </w:trPr>
        <w:tc>
          <w:tcPr>
            <w:tcW w:w="1823" w:type="dxa"/>
          </w:tcPr>
          <w:p w14:paraId="737327B6" w14:textId="77777777" w:rsidR="00524A5D" w:rsidRPr="00E36978" w:rsidRDefault="00000000">
            <w:pPr>
              <w:pStyle w:val="TAC"/>
            </w:pPr>
            <w:r w:rsidRPr="00E36978">
              <w:t>2300</w:t>
            </w:r>
          </w:p>
        </w:tc>
        <w:tc>
          <w:tcPr>
            <w:tcW w:w="2551" w:type="dxa"/>
          </w:tcPr>
          <w:p w14:paraId="23C76CE7" w14:textId="77777777" w:rsidR="00524A5D" w:rsidRPr="00E36978" w:rsidRDefault="00000000">
            <w:pPr>
              <w:pStyle w:val="TAC"/>
            </w:pPr>
            <w:r w:rsidRPr="00E36978">
              <w:t>-5.0</w:t>
            </w:r>
          </w:p>
        </w:tc>
      </w:tr>
      <w:tr w:rsidR="00524A5D" w:rsidRPr="00E36978" w14:paraId="10EE2DE0" w14:textId="77777777">
        <w:trPr>
          <w:jc w:val="center"/>
        </w:trPr>
        <w:tc>
          <w:tcPr>
            <w:tcW w:w="1823" w:type="dxa"/>
          </w:tcPr>
          <w:p w14:paraId="6809A8B5" w14:textId="77777777" w:rsidR="00524A5D" w:rsidRPr="00E36978" w:rsidRDefault="00000000">
            <w:pPr>
              <w:pStyle w:val="TAC"/>
            </w:pPr>
            <w:r w:rsidRPr="00E36978">
              <w:t>5000</w:t>
            </w:r>
          </w:p>
        </w:tc>
        <w:tc>
          <w:tcPr>
            <w:tcW w:w="2551" w:type="dxa"/>
          </w:tcPr>
          <w:p w14:paraId="559A063D" w14:textId="77777777" w:rsidR="00524A5D" w:rsidRPr="00E36978" w:rsidRDefault="00000000">
            <w:pPr>
              <w:pStyle w:val="TAC"/>
            </w:pPr>
            <w:r w:rsidRPr="00E36978">
              <w:t>-7.0</w:t>
            </w:r>
          </w:p>
        </w:tc>
      </w:tr>
    </w:tbl>
    <w:p w14:paraId="1C62AA71" w14:textId="77777777" w:rsidR="00524A5D" w:rsidRPr="00E36978" w:rsidRDefault="00524A5D">
      <w:pPr>
        <w:pStyle w:val="FP"/>
      </w:pPr>
    </w:p>
    <w:p w14:paraId="10317025" w14:textId="77777777" w:rsidR="00524A5D" w:rsidRPr="00E36978" w:rsidRDefault="00000000">
      <w:pPr>
        <w:pStyle w:val="Heading2"/>
      </w:pPr>
      <w:bookmarkStart w:id="2488" w:name="_Toc12297"/>
      <w:bookmarkStart w:id="2489" w:name="_Toc232582138"/>
      <w:bookmarkStart w:id="2490" w:name="_Toc15958"/>
      <w:bookmarkStart w:id="2491" w:name="_Toc4660"/>
      <w:bookmarkStart w:id="2492" w:name="_Toc307"/>
      <w:bookmarkStart w:id="2493" w:name="_Toc163510937"/>
      <w:r w:rsidRPr="00E36978">
        <w:t>B.2.2</w:t>
      </w:r>
      <w:r w:rsidRPr="00E36978">
        <w:tab/>
        <w:t>Combinations of channel model parameters</w:t>
      </w:r>
      <w:bookmarkEnd w:id="2488"/>
      <w:bookmarkEnd w:id="2489"/>
      <w:bookmarkEnd w:id="2490"/>
      <w:bookmarkEnd w:id="2491"/>
      <w:bookmarkEnd w:id="2492"/>
      <w:bookmarkEnd w:id="2493"/>
    </w:p>
    <w:p w14:paraId="53A7ECAB" w14:textId="77777777" w:rsidR="00524A5D" w:rsidRPr="00E36978" w:rsidRDefault="00000000">
      <w:pPr>
        <w:spacing w:before="100" w:beforeAutospacing="1"/>
        <w:rPr>
          <w:rFonts w:eastAsia="SimSun"/>
          <w:lang w:val="en-US" w:eastAsia="zh-CN"/>
        </w:rPr>
      </w:pPr>
      <w:bookmarkStart w:id="2494" w:name="_MON_1298926260"/>
      <w:bookmarkStart w:id="2495" w:name="_MON_1255261576"/>
      <w:bookmarkStart w:id="2496" w:name="_MON_1253392191"/>
      <w:bookmarkStart w:id="2497" w:name="_MON_1253392204"/>
      <w:bookmarkStart w:id="2498" w:name="_MON_1293118094"/>
      <w:bookmarkStart w:id="2499" w:name="_MON_1255261797"/>
      <w:bookmarkStart w:id="2500" w:name="_MON_1293037289"/>
      <w:bookmarkStart w:id="2501" w:name="_MON_1253392254"/>
      <w:bookmarkStart w:id="2502" w:name="_MON_1255262332"/>
      <w:bookmarkStart w:id="2503" w:name="_MON_1253392252"/>
      <w:bookmarkEnd w:id="2494"/>
      <w:bookmarkEnd w:id="2495"/>
      <w:bookmarkEnd w:id="2496"/>
      <w:bookmarkEnd w:id="2497"/>
      <w:bookmarkEnd w:id="2498"/>
      <w:bookmarkEnd w:id="2499"/>
      <w:bookmarkEnd w:id="2500"/>
      <w:bookmarkEnd w:id="2501"/>
      <w:bookmarkEnd w:id="2502"/>
      <w:bookmarkEnd w:id="2503"/>
      <w:r w:rsidRPr="00E36978">
        <w:rPr>
          <w:rFonts w:eastAsia="SimSun"/>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E36978" w:rsidRDefault="00000000">
      <w:pPr>
        <w:spacing w:before="100" w:beforeAutospacing="1"/>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.2-1 show the propagation conditions that are used for the performance measurements in multi-path fading environment for NLOS and LOS propagation conditions.</w:t>
      </w:r>
    </w:p>
    <w:p w14:paraId="6C2739AA" w14:textId="77777777" w:rsidR="00524A5D" w:rsidRPr="00E36978" w:rsidRDefault="00000000">
      <w:pPr>
        <w:pStyle w:val="TH"/>
        <w:rPr>
          <w:rFonts w:eastAsia="SimSun"/>
          <w:lang w:val="en-US" w:eastAsia="zh-CN"/>
        </w:rPr>
      </w:pPr>
      <w:r w:rsidRPr="00E36978">
        <w:rPr>
          <w:rFonts w:eastAsia="SimSun"/>
          <w:lang w:val="en-US" w:eastAsia="zh-CN"/>
        </w:rPr>
        <w:t xml:space="preserve">Table </w:t>
      </w:r>
      <w:r w:rsidRPr="00E36978">
        <w:rPr>
          <w:rFonts w:eastAsia="SimSun" w:hint="eastAsia"/>
          <w:lang w:val="en-US" w:eastAsia="zh-CN"/>
        </w:rPr>
        <w:t>B</w:t>
      </w:r>
      <w:r w:rsidRPr="00E36978">
        <w:rPr>
          <w:rFonts w:eastAsia="SimSun"/>
          <w:lang w:val="en-US" w:eastAsia="zh-CN"/>
        </w:rPr>
        <w:t>.</w:t>
      </w:r>
      <w:r w:rsidRPr="00E36978">
        <w:rPr>
          <w:rFonts w:eastAsia="SimSun" w:hint="eastAsia"/>
          <w:lang w:val="en-US" w:eastAsia="zh-CN"/>
        </w:rPr>
        <w:t>2</w:t>
      </w:r>
      <w:r w:rsidRPr="00E36978">
        <w:rPr>
          <w:rFonts w:eastAsia="SimSun"/>
          <w:lang w:val="en-US" w:eastAsia="zh-CN"/>
        </w:rPr>
        <w:t>.2-1: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E36978"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E36978" w:rsidRDefault="00000000">
            <w:pPr>
              <w:pStyle w:val="TAH"/>
              <w:rPr>
                <w:rFonts w:eastAsia="SimSun"/>
                <w:lang w:val="en-US" w:eastAsia="zh-CN"/>
              </w:rPr>
            </w:pPr>
            <w:r w:rsidRPr="00E36978">
              <w:rPr>
                <w:rFonts w:eastAsia="SimSun" w:hint="eastAsia"/>
                <w:lang w:val="en-US"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E36978" w:rsidRDefault="00000000">
            <w:pPr>
              <w:pStyle w:val="TAH"/>
              <w:rPr>
                <w:rFonts w:eastAsia="SimSun"/>
                <w:lang w:val="en-US" w:eastAsia="zh-CN"/>
              </w:rPr>
            </w:pPr>
            <w:r w:rsidRPr="00E36978">
              <w:rPr>
                <w:rFonts w:eastAsia="SimSun"/>
                <w:lang w:val="en-US"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E36978" w:rsidRDefault="00000000">
            <w:pPr>
              <w:pStyle w:val="TAH"/>
              <w:rPr>
                <w:rFonts w:eastAsia="SimSun"/>
                <w:lang w:val="en-US" w:eastAsia="zh-CN"/>
              </w:rPr>
            </w:pPr>
            <w:r w:rsidRPr="00E36978">
              <w:rPr>
                <w:rFonts w:eastAsia="SimSun"/>
                <w:lang w:val="en-US" w:eastAsia="zh-CN"/>
              </w:rPr>
              <w:t>Maximum Doppler frequency</w:t>
            </w:r>
          </w:p>
        </w:tc>
      </w:tr>
      <w:tr w:rsidR="00524A5D" w:rsidRPr="00E36978"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E36978" w:rsidRDefault="00000000">
            <w:pPr>
              <w:pStyle w:val="TAC"/>
              <w:rPr>
                <w:rFonts w:eastAsia="SimSun"/>
                <w:lang w:val="en-US" w:eastAsia="zh-CN"/>
              </w:rPr>
            </w:pPr>
            <w:r w:rsidRPr="00E36978">
              <w:rPr>
                <w:rFonts w:eastAsia="SimSun"/>
                <w:lang w:val="en-US" w:eastAsia="zh-CN"/>
              </w:rPr>
              <w:t>NTN-</w:t>
            </w:r>
            <w:r w:rsidRPr="00E36978">
              <w:rPr>
                <w:rFonts w:eastAsia="SimSun" w:hint="eastAsia"/>
                <w:lang w:val="en-US" w:eastAsia="zh-CN"/>
              </w:rPr>
              <w:t>TDLA</w:t>
            </w:r>
            <w:r w:rsidRPr="00E36978">
              <w:rPr>
                <w:rFonts w:eastAsia="SimSun"/>
                <w:lang w:val="en-US" w:eastAsia="zh-CN"/>
              </w:rPr>
              <w:t>100</w:t>
            </w:r>
            <w:r w:rsidRPr="00E36978">
              <w:rPr>
                <w:rFonts w:eastAsia="SimSun" w:hint="eastAsia"/>
                <w:lang w:val="en-US" w:eastAsia="zh-CN"/>
              </w:rPr>
              <w:t>-</w:t>
            </w:r>
            <w:r w:rsidRPr="00E36978">
              <w:rPr>
                <w:rFonts w:eastAsia="SimSun"/>
                <w:lang w:val="en-US" w:eastAsia="zh-CN"/>
              </w:rPr>
              <w:t>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E36978" w:rsidRDefault="00000000">
            <w:pPr>
              <w:pStyle w:val="TAC"/>
              <w:rPr>
                <w:rFonts w:eastAsia="SimSun"/>
                <w:lang w:val="en-US" w:eastAsia="zh-CN"/>
              </w:rPr>
            </w:pPr>
            <w:r w:rsidRPr="00E36978">
              <w:rPr>
                <w:rFonts w:eastAsia="SimSun"/>
                <w:lang w:val="en-US" w:eastAsia="zh-CN"/>
              </w:rPr>
              <w:t xml:space="preserve">10 </w:t>
            </w:r>
            <w:r w:rsidRPr="00E36978">
              <w:rPr>
                <w:rFonts w:eastAsia="SimSun" w:hint="eastAsia"/>
                <w:lang w:val="en-US" w:eastAsia="zh-CN"/>
              </w:rPr>
              <w:t>Hz</w:t>
            </w:r>
          </w:p>
        </w:tc>
      </w:tr>
      <w:tr w:rsidR="00524A5D" w:rsidRPr="00E36978"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E36978" w:rsidRDefault="00000000">
            <w:pPr>
              <w:pStyle w:val="TAC"/>
              <w:rPr>
                <w:rFonts w:eastAsia="SimSun"/>
                <w:lang w:val="en-US" w:eastAsia="zh-CN"/>
              </w:rPr>
            </w:pPr>
            <w:r w:rsidRPr="00E36978">
              <w:rPr>
                <w:rFonts w:eastAsia="SimSun"/>
                <w:lang w:val="en-US" w:eastAsia="zh-CN"/>
              </w:rPr>
              <w:t>NTN-</w:t>
            </w:r>
            <w:r w:rsidRPr="00E36978">
              <w:rPr>
                <w:rFonts w:eastAsia="SimSun" w:hint="eastAsia"/>
                <w:lang w:val="en-US" w:eastAsia="zh-CN"/>
              </w:rPr>
              <w:t>TDLA</w:t>
            </w:r>
            <w:r w:rsidRPr="00E36978">
              <w:rPr>
                <w:rFonts w:eastAsia="SimSun"/>
                <w:lang w:val="en-US" w:eastAsia="zh-CN"/>
              </w:rPr>
              <w:t>100</w:t>
            </w:r>
            <w:r w:rsidRPr="00E36978">
              <w:rPr>
                <w:rFonts w:eastAsia="SimSun" w:hint="eastAsia"/>
                <w:lang w:val="en-US" w:eastAsia="zh-CN"/>
              </w:rPr>
              <w:t>-</w:t>
            </w:r>
            <w:r w:rsidRPr="00E36978">
              <w:rPr>
                <w:rFonts w:eastAsia="SimSun"/>
                <w:lang w:val="en-US" w:eastAsia="zh-CN"/>
              </w:rPr>
              <w:t>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E36978" w:rsidRDefault="00000000">
            <w:pPr>
              <w:pStyle w:val="TAC"/>
              <w:rPr>
                <w:rFonts w:eastAsia="SimSun"/>
                <w:lang w:val="en-US" w:eastAsia="zh-CN"/>
              </w:rPr>
            </w:pPr>
            <w:r w:rsidRPr="00E36978">
              <w:rPr>
                <w:rFonts w:eastAsia="SimSun"/>
                <w:lang w:val="en-US"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E36978" w:rsidRDefault="00000000">
            <w:pPr>
              <w:pStyle w:val="TAC"/>
              <w:rPr>
                <w:rFonts w:eastAsia="SimSun"/>
                <w:lang w:val="en-US" w:eastAsia="zh-CN"/>
              </w:rPr>
            </w:pPr>
            <w:r w:rsidRPr="00E36978">
              <w:rPr>
                <w:rFonts w:eastAsia="SimSun"/>
                <w:lang w:val="en-US" w:eastAsia="zh-CN"/>
              </w:rPr>
              <w:t>20</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r w:rsidR="00524A5D" w:rsidRPr="00E36978"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E36978" w:rsidRDefault="00000000">
            <w:pPr>
              <w:pStyle w:val="TAC"/>
              <w:rPr>
                <w:rFonts w:eastAsia="SimSun"/>
                <w:lang w:val="en-US" w:eastAsia="zh-CN"/>
              </w:rPr>
            </w:pPr>
            <w:r w:rsidRPr="00E36978">
              <w:rPr>
                <w:rFonts w:eastAsia="SimSun"/>
                <w:lang w:val="en-US"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E36978" w:rsidRDefault="00000000">
            <w:pPr>
              <w:pStyle w:val="TAC"/>
              <w:rPr>
                <w:rFonts w:eastAsia="SimSun"/>
                <w:lang w:val="en-US" w:eastAsia="zh-CN"/>
              </w:rPr>
            </w:pPr>
            <w:r w:rsidRPr="00E36978">
              <w:rPr>
                <w:rFonts w:eastAsia="SimSun"/>
                <w:lang w:val="en-US" w:eastAsia="zh-CN"/>
              </w:rPr>
              <w:t>3</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r w:rsidR="00524A5D" w:rsidRPr="00E36978"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E36978" w:rsidRDefault="00000000">
            <w:pPr>
              <w:pStyle w:val="TAC"/>
              <w:rPr>
                <w:rFonts w:eastAsia="SimSun"/>
                <w:lang w:val="en-US" w:eastAsia="zh-CN"/>
              </w:rPr>
            </w:pPr>
            <w:r w:rsidRPr="00E36978">
              <w:rPr>
                <w:rFonts w:eastAsia="SimSun"/>
                <w:lang w:val="en-US"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E36978" w:rsidRDefault="00000000">
            <w:pPr>
              <w:pStyle w:val="TAC"/>
              <w:rPr>
                <w:rFonts w:eastAsia="SimSun"/>
                <w:lang w:val="en-US" w:eastAsia="zh-CN"/>
              </w:rPr>
            </w:pPr>
            <w:r w:rsidRPr="00E36978">
              <w:rPr>
                <w:rFonts w:eastAsia="SimSun"/>
                <w:lang w:val="en-US"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E36978" w:rsidRDefault="00000000">
            <w:pPr>
              <w:pStyle w:val="TAC"/>
              <w:rPr>
                <w:rFonts w:eastAsia="SimSun"/>
                <w:lang w:val="en-US" w:eastAsia="zh-CN"/>
              </w:rPr>
            </w:pPr>
            <w:r w:rsidRPr="00E36978">
              <w:rPr>
                <w:rFonts w:eastAsia="SimSun"/>
                <w:lang w:val="en-US" w:eastAsia="zh-CN"/>
              </w:rPr>
              <w:t>20</w:t>
            </w:r>
            <w:r w:rsidRPr="00E36978">
              <w:rPr>
                <w:rFonts w:eastAsia="SimSun" w:hint="eastAsia"/>
                <w:lang w:val="en-US" w:eastAsia="zh-CN"/>
              </w:rPr>
              <w:t>0</w:t>
            </w:r>
            <w:r w:rsidRPr="00E36978">
              <w:rPr>
                <w:rFonts w:eastAsia="SimSun"/>
                <w:lang w:val="en-US" w:eastAsia="zh-CN"/>
              </w:rPr>
              <w:t xml:space="preserve"> </w:t>
            </w:r>
            <w:r w:rsidRPr="00E36978">
              <w:rPr>
                <w:rFonts w:eastAsia="SimSun" w:hint="eastAsia"/>
                <w:lang w:val="en-US" w:eastAsia="zh-CN"/>
              </w:rPr>
              <w:t>Hz</w:t>
            </w:r>
          </w:p>
        </w:tc>
      </w:tr>
    </w:tbl>
    <w:p w14:paraId="1027ED2E" w14:textId="77777777" w:rsidR="00524A5D" w:rsidRPr="00E36978" w:rsidRDefault="00524A5D">
      <w:pPr>
        <w:rPr>
          <w:lang w:eastAsia="ja-JP"/>
        </w:rPr>
      </w:pPr>
    </w:p>
    <w:p w14:paraId="66C2B561" w14:textId="77777777" w:rsidR="00524A5D" w:rsidRPr="00E36978" w:rsidRDefault="00000000">
      <w:pPr>
        <w:pStyle w:val="Heading8"/>
      </w:pPr>
      <w:bookmarkStart w:id="2504" w:name="_Toc11078"/>
      <w:bookmarkStart w:id="2505" w:name="_Toc4062"/>
      <w:bookmarkStart w:id="2506" w:name="_Toc232582143"/>
      <w:bookmarkStart w:id="2507" w:name="_Toc30723"/>
      <w:bookmarkStart w:id="2508" w:name="_Toc773"/>
      <w:bookmarkStart w:id="2509" w:name="_Toc163510938"/>
      <w:bookmarkEnd w:id="2399"/>
      <w:r w:rsidRPr="00E36978">
        <w:t>Annex C (</w:t>
      </w:r>
      <w:r w:rsidRPr="00E36978">
        <w:rPr>
          <w:lang w:eastAsia="en-GB"/>
        </w:rPr>
        <w:t>normative</w:t>
      </w:r>
      <w:r w:rsidRPr="00E36978">
        <w:t>):</w:t>
      </w:r>
      <w:r w:rsidRPr="00E36978">
        <w:br/>
        <w:t>Downlink Physical Channels</w:t>
      </w:r>
      <w:bookmarkEnd w:id="2504"/>
      <w:bookmarkEnd w:id="2505"/>
      <w:bookmarkEnd w:id="2506"/>
      <w:bookmarkEnd w:id="2507"/>
      <w:bookmarkEnd w:id="2508"/>
      <w:bookmarkEnd w:id="2509"/>
    </w:p>
    <w:p w14:paraId="56B548DE" w14:textId="77777777" w:rsidR="00524A5D" w:rsidRPr="00E36978" w:rsidRDefault="00000000">
      <w:r w:rsidRPr="00E36978">
        <w:t>This annex specifies the downlink physical channels that are needed for setting a connection and channels that are needed during a connection.</w:t>
      </w:r>
    </w:p>
    <w:p w14:paraId="03B94571" w14:textId="77777777" w:rsidR="00524A5D" w:rsidRPr="00E36978" w:rsidRDefault="00000000">
      <w:pPr>
        <w:pStyle w:val="Heading1"/>
      </w:pPr>
      <w:bookmarkStart w:id="2510" w:name="_Toc232582144"/>
      <w:bookmarkStart w:id="2511" w:name="_Toc18264"/>
      <w:bookmarkStart w:id="2512" w:name="_Toc20156"/>
      <w:bookmarkStart w:id="2513" w:name="_Toc14277"/>
      <w:bookmarkStart w:id="2514" w:name="_Toc27071"/>
      <w:bookmarkStart w:id="2515" w:name="_Toc163510939"/>
      <w:r w:rsidRPr="00E36978">
        <w:t>C.0</w:t>
      </w:r>
      <w:r w:rsidRPr="00E36978">
        <w:tab/>
        <w:t>Downlink signal levels</w:t>
      </w:r>
      <w:bookmarkEnd w:id="2510"/>
      <w:bookmarkEnd w:id="2511"/>
      <w:bookmarkEnd w:id="2512"/>
      <w:bookmarkEnd w:id="2513"/>
      <w:bookmarkEnd w:id="2514"/>
      <w:bookmarkEnd w:id="2515"/>
    </w:p>
    <w:p w14:paraId="75A9BCE4" w14:textId="77777777" w:rsidR="00524A5D" w:rsidRPr="00E36978" w:rsidRDefault="00000000">
      <w:pPr>
        <w:rPr>
          <w:lang w:eastAsia="ja-JP"/>
        </w:rPr>
      </w:pPr>
      <w:r w:rsidRPr="00E36978">
        <w:rPr>
          <w:lang w:eastAsia="ja-JP"/>
        </w:rPr>
        <w:t>The downlink power settings in Table C.0-1 or Table C.0-2 are used unless otherwise specified in a test case.</w:t>
      </w:r>
    </w:p>
    <w:p w14:paraId="0BC0638D" w14:textId="77777777" w:rsidR="00524A5D" w:rsidRPr="00E36978" w:rsidRDefault="00000000">
      <w:pPr>
        <w:rPr>
          <w:lang w:eastAsia="ja-JP"/>
        </w:rPr>
      </w:pPr>
      <w:r w:rsidRPr="00E36978">
        <w:rPr>
          <w:rFonts w:eastAsia="SimSun" w:hint="eastAsia"/>
          <w:lang w:val="en-US" w:eastAsia="zh-CN"/>
        </w:rPr>
        <w:t>For</w:t>
      </w:r>
      <w:r w:rsidRPr="00E36978">
        <w:rPr>
          <w:lang w:eastAsia="ja-JP"/>
        </w:rPr>
        <w:t xml:space="preserve"> the UE has one Rx antenna, the downlink signal is applied to it.</w:t>
      </w:r>
    </w:p>
    <w:p w14:paraId="6EB7E146" w14:textId="77777777" w:rsidR="00524A5D" w:rsidRPr="00E36978" w:rsidRDefault="00000000">
      <w:pPr>
        <w:pStyle w:val="TH"/>
      </w:pPr>
      <w:r w:rsidRPr="00E36978">
        <w:t xml:space="preserve">Table C.0-1: Default Downlink power levels for </w:t>
      </w:r>
      <w:bookmarkStart w:id="2516" w:name="OLE_LINK2"/>
      <w:r w:rsidRPr="00E36978">
        <w:rPr>
          <w:rFonts w:hint="eastAsia"/>
        </w:rPr>
        <w:t>category M1</w:t>
      </w:r>
      <w:bookmarkEnd w:id="25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E36978" w14:paraId="60B5BF09" w14:textId="77777777">
        <w:trPr>
          <w:trHeight w:val="221"/>
          <w:jc w:val="center"/>
        </w:trPr>
        <w:tc>
          <w:tcPr>
            <w:tcW w:w="1814" w:type="dxa"/>
          </w:tcPr>
          <w:p w14:paraId="1F4A3E75" w14:textId="77777777" w:rsidR="00524A5D" w:rsidRPr="00E36978" w:rsidRDefault="00524A5D">
            <w:pPr>
              <w:pStyle w:val="TAH"/>
              <w:rPr>
                <w:lang w:eastAsia="zh-CN"/>
              </w:rPr>
            </w:pPr>
          </w:p>
        </w:tc>
        <w:tc>
          <w:tcPr>
            <w:tcW w:w="1247" w:type="dxa"/>
          </w:tcPr>
          <w:p w14:paraId="7E4AC413" w14:textId="77777777" w:rsidR="00524A5D" w:rsidRPr="00E36978" w:rsidRDefault="00000000">
            <w:pPr>
              <w:pStyle w:val="TAH"/>
              <w:rPr>
                <w:lang w:eastAsia="zh-CN"/>
              </w:rPr>
            </w:pPr>
            <w:r w:rsidRPr="00E36978">
              <w:rPr>
                <w:lang w:eastAsia="zh-CN"/>
              </w:rPr>
              <w:t>Unit</w:t>
            </w:r>
          </w:p>
        </w:tc>
        <w:tc>
          <w:tcPr>
            <w:tcW w:w="5442" w:type="dxa"/>
          </w:tcPr>
          <w:p w14:paraId="1551083D" w14:textId="77777777" w:rsidR="00524A5D" w:rsidRPr="00E36978" w:rsidRDefault="00000000">
            <w:pPr>
              <w:pStyle w:val="TAH"/>
              <w:rPr>
                <w:lang w:eastAsia="zh-CN"/>
              </w:rPr>
            </w:pPr>
            <w:r w:rsidRPr="00E36978">
              <w:rPr>
                <w:lang w:eastAsia="zh-CN"/>
              </w:rPr>
              <w:t>Channel bandwidth</w:t>
            </w:r>
          </w:p>
        </w:tc>
      </w:tr>
      <w:tr w:rsidR="00524A5D" w:rsidRPr="00E36978" w14:paraId="0DA99CD3" w14:textId="77777777">
        <w:trPr>
          <w:trHeight w:val="221"/>
          <w:jc w:val="center"/>
        </w:trPr>
        <w:tc>
          <w:tcPr>
            <w:tcW w:w="1814" w:type="dxa"/>
          </w:tcPr>
          <w:p w14:paraId="376EA2EC" w14:textId="77777777" w:rsidR="00524A5D" w:rsidRPr="00E36978" w:rsidRDefault="00524A5D">
            <w:pPr>
              <w:pStyle w:val="TAH"/>
              <w:rPr>
                <w:lang w:eastAsia="zh-CN"/>
              </w:rPr>
            </w:pPr>
          </w:p>
        </w:tc>
        <w:tc>
          <w:tcPr>
            <w:tcW w:w="1247" w:type="dxa"/>
          </w:tcPr>
          <w:p w14:paraId="2A6D0BBB" w14:textId="77777777" w:rsidR="00524A5D" w:rsidRPr="00E36978" w:rsidRDefault="00524A5D">
            <w:pPr>
              <w:pStyle w:val="TAH"/>
              <w:rPr>
                <w:lang w:eastAsia="zh-CN"/>
              </w:rPr>
            </w:pPr>
          </w:p>
        </w:tc>
        <w:tc>
          <w:tcPr>
            <w:tcW w:w="5442" w:type="dxa"/>
          </w:tcPr>
          <w:p w14:paraId="3467D02A" w14:textId="77777777" w:rsidR="00524A5D" w:rsidRPr="00E36978" w:rsidRDefault="00000000">
            <w:pPr>
              <w:pStyle w:val="TAH"/>
              <w:rPr>
                <w:lang w:eastAsia="zh-CN"/>
              </w:rPr>
            </w:pPr>
            <w:r w:rsidRPr="00E36978">
              <w:rPr>
                <w:lang w:eastAsia="zh-CN"/>
              </w:rPr>
              <w:t>1.4 MHz</w:t>
            </w:r>
          </w:p>
        </w:tc>
      </w:tr>
      <w:tr w:rsidR="00524A5D" w:rsidRPr="00E36978" w14:paraId="33CDA38E" w14:textId="77777777">
        <w:trPr>
          <w:trHeight w:val="255"/>
          <w:jc w:val="center"/>
        </w:trPr>
        <w:tc>
          <w:tcPr>
            <w:tcW w:w="1814" w:type="dxa"/>
          </w:tcPr>
          <w:p w14:paraId="3EF1FBA8" w14:textId="77777777" w:rsidR="00524A5D" w:rsidRPr="00E36978" w:rsidRDefault="00000000">
            <w:pPr>
              <w:pStyle w:val="TAL"/>
              <w:rPr>
                <w:lang w:eastAsia="ja-JP"/>
              </w:rPr>
            </w:pPr>
            <w:r w:rsidRPr="00E36978">
              <w:rPr>
                <w:lang w:eastAsia="ja-JP"/>
              </w:rPr>
              <w:t>Number of RBs</w:t>
            </w:r>
          </w:p>
        </w:tc>
        <w:tc>
          <w:tcPr>
            <w:tcW w:w="1247" w:type="dxa"/>
          </w:tcPr>
          <w:p w14:paraId="64502DED" w14:textId="77777777" w:rsidR="00524A5D" w:rsidRPr="00E36978" w:rsidRDefault="00524A5D">
            <w:pPr>
              <w:pStyle w:val="TAC"/>
            </w:pPr>
          </w:p>
        </w:tc>
        <w:tc>
          <w:tcPr>
            <w:tcW w:w="5442" w:type="dxa"/>
          </w:tcPr>
          <w:p w14:paraId="72FECB64" w14:textId="77777777" w:rsidR="00524A5D" w:rsidRPr="00E36978" w:rsidRDefault="00000000">
            <w:pPr>
              <w:pStyle w:val="TAC"/>
            </w:pPr>
            <w:r w:rsidRPr="00E36978">
              <w:t>6</w:t>
            </w:r>
          </w:p>
        </w:tc>
      </w:tr>
      <w:tr w:rsidR="00524A5D" w:rsidRPr="00E36978" w14:paraId="6102FA98" w14:textId="77777777">
        <w:trPr>
          <w:trHeight w:val="221"/>
          <w:jc w:val="center"/>
        </w:trPr>
        <w:tc>
          <w:tcPr>
            <w:tcW w:w="1814" w:type="dxa"/>
          </w:tcPr>
          <w:p w14:paraId="73084B89"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Channel BW Power</w:t>
            </w:r>
          </w:p>
        </w:tc>
        <w:tc>
          <w:tcPr>
            <w:tcW w:w="1247" w:type="dxa"/>
          </w:tcPr>
          <w:p w14:paraId="2046B584" w14:textId="77777777" w:rsidR="00524A5D" w:rsidRPr="00E36978" w:rsidRDefault="00000000">
            <w:pPr>
              <w:pStyle w:val="TAL"/>
              <w:jc w:val="center"/>
              <w:rPr>
                <w:lang w:eastAsia="ja-JP"/>
              </w:rPr>
            </w:pPr>
            <w:r w:rsidRPr="00E36978">
              <w:rPr>
                <w:lang w:eastAsia="ja-JP"/>
              </w:rPr>
              <w:t>dBm</w:t>
            </w:r>
          </w:p>
        </w:tc>
        <w:tc>
          <w:tcPr>
            <w:tcW w:w="5442" w:type="dxa"/>
          </w:tcPr>
          <w:p w14:paraId="53AE4E69" w14:textId="77777777" w:rsidR="00524A5D" w:rsidRPr="00E36978" w:rsidRDefault="00000000">
            <w:pPr>
              <w:pStyle w:val="TAL"/>
              <w:jc w:val="center"/>
              <w:rPr>
                <w:lang w:eastAsia="ja-JP"/>
              </w:rPr>
            </w:pPr>
            <w:r w:rsidRPr="00E36978">
              <w:rPr>
                <w:lang w:eastAsia="ja-JP"/>
              </w:rPr>
              <w:t>-66</w:t>
            </w:r>
          </w:p>
        </w:tc>
      </w:tr>
      <w:tr w:rsidR="00524A5D" w:rsidRPr="00E36978" w14:paraId="2AAD6863" w14:textId="77777777">
        <w:trPr>
          <w:trHeight w:val="221"/>
          <w:jc w:val="center"/>
        </w:trPr>
        <w:tc>
          <w:tcPr>
            <w:tcW w:w="1814" w:type="dxa"/>
          </w:tcPr>
          <w:p w14:paraId="4A547B00"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RS EPRE</w:t>
            </w:r>
          </w:p>
        </w:tc>
        <w:tc>
          <w:tcPr>
            <w:tcW w:w="1247" w:type="dxa"/>
          </w:tcPr>
          <w:p w14:paraId="25FF8A6A" w14:textId="77777777" w:rsidR="00524A5D" w:rsidRPr="00E36978" w:rsidRDefault="00000000">
            <w:pPr>
              <w:pStyle w:val="TAL"/>
              <w:rPr>
                <w:lang w:eastAsia="ja-JP"/>
              </w:rPr>
            </w:pPr>
            <w:r w:rsidRPr="00E36978">
              <w:rPr>
                <w:lang w:eastAsia="ja-JP"/>
              </w:rPr>
              <w:t>dBm/15kHz</w:t>
            </w:r>
          </w:p>
        </w:tc>
        <w:tc>
          <w:tcPr>
            <w:tcW w:w="5442" w:type="dxa"/>
          </w:tcPr>
          <w:p w14:paraId="576DCF0F" w14:textId="77777777" w:rsidR="00524A5D" w:rsidRPr="00E36978" w:rsidRDefault="00000000">
            <w:pPr>
              <w:pStyle w:val="TAL"/>
              <w:jc w:val="center"/>
              <w:rPr>
                <w:lang w:eastAsia="ja-JP"/>
              </w:rPr>
            </w:pPr>
            <w:r w:rsidRPr="00E36978">
              <w:rPr>
                <w:lang w:eastAsia="ja-JP"/>
              </w:rPr>
              <w:t>-85</w:t>
            </w:r>
          </w:p>
        </w:tc>
      </w:tr>
      <w:tr w:rsidR="00524A5D" w:rsidRPr="00E36978" w14:paraId="3CF10515" w14:textId="77777777">
        <w:trPr>
          <w:trHeight w:val="255"/>
          <w:jc w:val="center"/>
        </w:trPr>
        <w:tc>
          <w:tcPr>
            <w:tcW w:w="8503" w:type="dxa"/>
            <w:gridSpan w:val="3"/>
          </w:tcPr>
          <w:p w14:paraId="598A740E" w14:textId="77777777" w:rsidR="00524A5D" w:rsidRPr="00E36978" w:rsidRDefault="00000000">
            <w:pPr>
              <w:pStyle w:val="TAN"/>
              <w:rPr>
                <w:lang w:eastAsia="ja-JP"/>
              </w:rPr>
            </w:pPr>
            <w:r w:rsidRPr="00E36978">
              <w:rPr>
                <w:lang w:eastAsia="ja-JP"/>
              </w:rPr>
              <w:t>Note 1:</w:t>
            </w:r>
            <w:r w:rsidRPr="00E36978">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E36978" w:rsidRDefault="00000000">
            <w:pPr>
              <w:pStyle w:val="TAN"/>
              <w:rPr>
                <w:lang w:eastAsia="ja-JP"/>
              </w:rPr>
            </w:pPr>
            <w:r w:rsidRPr="00E36978">
              <w:rPr>
                <w:lang w:eastAsia="ja-JP"/>
              </w:rPr>
              <w:t>Note 2:</w:t>
            </w:r>
            <w:r w:rsidRPr="00E36978">
              <w:rPr>
                <w:lang w:eastAsia="ja-JP"/>
              </w:rPr>
              <w:tab/>
              <w:t>The power level is specified at each UE Rx antenna.</w:t>
            </w:r>
          </w:p>
        </w:tc>
      </w:tr>
    </w:tbl>
    <w:p w14:paraId="055CD87D" w14:textId="77777777" w:rsidR="00524A5D" w:rsidRPr="00E36978" w:rsidRDefault="00524A5D"/>
    <w:p w14:paraId="55E9EF6D" w14:textId="77777777" w:rsidR="00524A5D" w:rsidRPr="00E36978" w:rsidRDefault="00000000">
      <w:pPr>
        <w:pStyle w:val="TH"/>
        <w:rPr>
          <w:rFonts w:eastAsia="SimSun"/>
          <w:lang w:val="en-US" w:eastAsia="zh-CN"/>
        </w:rPr>
      </w:pPr>
      <w:r w:rsidRPr="00E36978">
        <w:lastRenderedPageBreak/>
        <w:t xml:space="preserve">Table C.0-2: Default Downlink power levels for </w:t>
      </w:r>
      <w:bookmarkStart w:id="2517" w:name="OLE_LINK4"/>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bookmarkEnd w:id="2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E36978" w14:paraId="69AF0B16" w14:textId="77777777">
        <w:trPr>
          <w:trHeight w:val="221"/>
          <w:jc w:val="center"/>
        </w:trPr>
        <w:tc>
          <w:tcPr>
            <w:tcW w:w="1814" w:type="dxa"/>
          </w:tcPr>
          <w:p w14:paraId="0A931566" w14:textId="77777777" w:rsidR="00524A5D" w:rsidRPr="00E36978" w:rsidRDefault="00524A5D">
            <w:pPr>
              <w:pStyle w:val="TAH"/>
            </w:pPr>
          </w:p>
        </w:tc>
        <w:tc>
          <w:tcPr>
            <w:tcW w:w="1247" w:type="dxa"/>
          </w:tcPr>
          <w:p w14:paraId="47A893A4" w14:textId="77777777" w:rsidR="00524A5D" w:rsidRPr="00E36978" w:rsidRDefault="00000000">
            <w:pPr>
              <w:pStyle w:val="TAH"/>
            </w:pPr>
            <w:r w:rsidRPr="00E36978">
              <w:t>Unit</w:t>
            </w:r>
          </w:p>
        </w:tc>
        <w:tc>
          <w:tcPr>
            <w:tcW w:w="907" w:type="dxa"/>
          </w:tcPr>
          <w:p w14:paraId="2934CD27" w14:textId="77777777" w:rsidR="00524A5D" w:rsidRPr="00E36978" w:rsidRDefault="00524A5D">
            <w:pPr>
              <w:pStyle w:val="TAH"/>
            </w:pPr>
          </w:p>
        </w:tc>
      </w:tr>
      <w:tr w:rsidR="00524A5D" w:rsidRPr="00E36978" w14:paraId="6C40B602" w14:textId="77777777">
        <w:trPr>
          <w:trHeight w:val="255"/>
          <w:jc w:val="center"/>
        </w:trPr>
        <w:tc>
          <w:tcPr>
            <w:tcW w:w="1814" w:type="dxa"/>
          </w:tcPr>
          <w:p w14:paraId="7B49347D" w14:textId="77777777" w:rsidR="00524A5D" w:rsidRPr="00E36978" w:rsidRDefault="00000000">
            <w:pPr>
              <w:pStyle w:val="TAL"/>
              <w:rPr>
                <w:lang w:eastAsia="ja-JP"/>
              </w:rPr>
            </w:pPr>
            <w:r w:rsidRPr="00E36978">
              <w:rPr>
                <w:lang w:eastAsia="ja-JP"/>
              </w:rPr>
              <w:t>Subcarriers</w:t>
            </w:r>
          </w:p>
        </w:tc>
        <w:tc>
          <w:tcPr>
            <w:tcW w:w="1247" w:type="dxa"/>
          </w:tcPr>
          <w:p w14:paraId="426F9606" w14:textId="77777777" w:rsidR="00524A5D" w:rsidRPr="00E36978" w:rsidRDefault="00524A5D">
            <w:pPr>
              <w:pStyle w:val="TAC"/>
            </w:pPr>
          </w:p>
        </w:tc>
        <w:tc>
          <w:tcPr>
            <w:tcW w:w="907" w:type="dxa"/>
          </w:tcPr>
          <w:p w14:paraId="4DDB2C56" w14:textId="77777777" w:rsidR="00524A5D" w:rsidRPr="00E36978" w:rsidRDefault="00000000">
            <w:pPr>
              <w:pStyle w:val="TAC"/>
            </w:pPr>
            <w:r w:rsidRPr="00E36978">
              <w:t>12</w:t>
            </w:r>
          </w:p>
        </w:tc>
      </w:tr>
      <w:tr w:rsidR="00524A5D" w:rsidRPr="00E36978" w14:paraId="0F46C79C" w14:textId="77777777">
        <w:trPr>
          <w:trHeight w:val="221"/>
          <w:jc w:val="center"/>
        </w:trPr>
        <w:tc>
          <w:tcPr>
            <w:tcW w:w="1814" w:type="dxa"/>
          </w:tcPr>
          <w:p w14:paraId="0993519B"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Channel BW Power</w:t>
            </w:r>
          </w:p>
        </w:tc>
        <w:tc>
          <w:tcPr>
            <w:tcW w:w="1247" w:type="dxa"/>
          </w:tcPr>
          <w:p w14:paraId="73AE69EB" w14:textId="77777777" w:rsidR="00524A5D" w:rsidRPr="00E36978" w:rsidRDefault="00000000">
            <w:pPr>
              <w:pStyle w:val="TAL"/>
              <w:jc w:val="center"/>
              <w:rPr>
                <w:lang w:eastAsia="ja-JP"/>
              </w:rPr>
            </w:pPr>
            <w:r w:rsidRPr="00E36978">
              <w:rPr>
                <w:lang w:eastAsia="ja-JP"/>
              </w:rPr>
              <w:t>dBm</w:t>
            </w:r>
          </w:p>
        </w:tc>
        <w:tc>
          <w:tcPr>
            <w:tcW w:w="907" w:type="dxa"/>
          </w:tcPr>
          <w:p w14:paraId="05224892" w14:textId="77777777" w:rsidR="00524A5D" w:rsidRPr="00E36978" w:rsidRDefault="00000000">
            <w:pPr>
              <w:pStyle w:val="TAL"/>
              <w:jc w:val="center"/>
              <w:rPr>
                <w:lang w:eastAsia="ja-JP"/>
              </w:rPr>
            </w:pPr>
            <w:r w:rsidRPr="00E36978">
              <w:rPr>
                <w:lang w:eastAsia="ja-JP"/>
              </w:rPr>
              <w:t>-74</w:t>
            </w:r>
          </w:p>
        </w:tc>
      </w:tr>
      <w:tr w:rsidR="00524A5D" w:rsidRPr="00E36978" w14:paraId="1669D514" w14:textId="77777777">
        <w:trPr>
          <w:trHeight w:val="221"/>
          <w:jc w:val="center"/>
        </w:trPr>
        <w:tc>
          <w:tcPr>
            <w:tcW w:w="1814" w:type="dxa"/>
          </w:tcPr>
          <w:p w14:paraId="2964527D" w14:textId="77777777" w:rsidR="00524A5D" w:rsidRPr="00E36978" w:rsidRDefault="00000000">
            <w:pPr>
              <w:pStyle w:val="NO"/>
              <w:spacing w:after="0"/>
              <w:ind w:left="0" w:firstLine="0"/>
              <w:rPr>
                <w:rFonts w:ascii="Arial" w:hAnsi="Arial"/>
                <w:sz w:val="18"/>
                <w:lang w:eastAsia="ja-JP"/>
              </w:rPr>
            </w:pPr>
            <w:r w:rsidRPr="00E36978">
              <w:rPr>
                <w:rFonts w:ascii="Arial" w:hAnsi="Arial"/>
                <w:sz w:val="18"/>
                <w:lang w:eastAsia="ja-JP"/>
              </w:rPr>
              <w:t>NRS EPRE</w:t>
            </w:r>
          </w:p>
        </w:tc>
        <w:tc>
          <w:tcPr>
            <w:tcW w:w="1247" w:type="dxa"/>
          </w:tcPr>
          <w:p w14:paraId="08BD3C56" w14:textId="77777777" w:rsidR="00524A5D" w:rsidRPr="00E36978" w:rsidRDefault="00000000">
            <w:pPr>
              <w:pStyle w:val="TAL"/>
              <w:rPr>
                <w:lang w:eastAsia="ja-JP"/>
              </w:rPr>
            </w:pPr>
            <w:r w:rsidRPr="00E36978">
              <w:rPr>
                <w:lang w:eastAsia="ja-JP"/>
              </w:rPr>
              <w:t>dBm/15kHz</w:t>
            </w:r>
          </w:p>
        </w:tc>
        <w:tc>
          <w:tcPr>
            <w:tcW w:w="907" w:type="dxa"/>
          </w:tcPr>
          <w:p w14:paraId="5EC06830" w14:textId="77777777" w:rsidR="00524A5D" w:rsidRPr="00E36978" w:rsidRDefault="00000000">
            <w:pPr>
              <w:pStyle w:val="TAL"/>
              <w:jc w:val="center"/>
              <w:rPr>
                <w:lang w:eastAsia="ja-JP"/>
              </w:rPr>
            </w:pPr>
            <w:r w:rsidRPr="00E36978">
              <w:rPr>
                <w:lang w:eastAsia="ja-JP"/>
              </w:rPr>
              <w:t>-85</w:t>
            </w:r>
          </w:p>
        </w:tc>
      </w:tr>
      <w:tr w:rsidR="00524A5D" w:rsidRPr="00E36978" w14:paraId="39FA58EE" w14:textId="77777777">
        <w:trPr>
          <w:trHeight w:val="221"/>
          <w:jc w:val="center"/>
        </w:trPr>
        <w:tc>
          <w:tcPr>
            <w:tcW w:w="3968" w:type="dxa"/>
            <w:gridSpan w:val="3"/>
          </w:tcPr>
          <w:p w14:paraId="7520195C" w14:textId="77777777" w:rsidR="00524A5D" w:rsidRPr="00E36978" w:rsidRDefault="00000000">
            <w:pPr>
              <w:pStyle w:val="TAN"/>
              <w:rPr>
                <w:lang w:eastAsia="ja-JP"/>
              </w:rPr>
            </w:pPr>
            <w:r w:rsidRPr="00E36978">
              <w:rPr>
                <w:lang w:eastAsia="ja-JP"/>
              </w:rPr>
              <w:t>Note 1:</w:t>
            </w:r>
            <w:r w:rsidRPr="00E36978">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E36978" w:rsidRDefault="00000000">
            <w:pPr>
              <w:pStyle w:val="TAN"/>
              <w:rPr>
                <w:lang w:eastAsia="ja-JP"/>
              </w:rPr>
            </w:pPr>
            <w:r w:rsidRPr="00E36978">
              <w:rPr>
                <w:lang w:eastAsia="ja-JP"/>
              </w:rPr>
              <w:t>Note 2:</w:t>
            </w:r>
            <w:r w:rsidRPr="00E36978">
              <w:rPr>
                <w:lang w:eastAsia="ja-JP"/>
              </w:rPr>
              <w:tab/>
              <w:t>The power level is specified at the UE Rx antenna</w:t>
            </w:r>
          </w:p>
        </w:tc>
      </w:tr>
    </w:tbl>
    <w:p w14:paraId="54326D77" w14:textId="77777777" w:rsidR="00524A5D" w:rsidRPr="00E36978" w:rsidRDefault="00524A5D"/>
    <w:p w14:paraId="2D9E4141" w14:textId="77777777" w:rsidR="00524A5D" w:rsidRPr="00E36978" w:rsidRDefault="00000000">
      <w:pPr>
        <w:rPr>
          <w:lang w:eastAsia="ja-JP"/>
        </w:rPr>
      </w:pPr>
      <w:r w:rsidRPr="00E36978">
        <w:rPr>
          <w:lang w:eastAsia="ja-JP"/>
        </w:rPr>
        <w:t>The default signal level uncertainty is +/-3dB at each test port, for any level specified. If the uncertainty value is critical for the test purpose, a tighter uncertainty is specified for the related test case in</w:t>
      </w:r>
      <w:r w:rsidRPr="00E36978">
        <w:t xml:space="preserve"> Annex F</w:t>
      </w:r>
      <w:r w:rsidRPr="00E36978">
        <w:rPr>
          <w:lang w:eastAsia="ja-JP"/>
        </w:rPr>
        <w:t>.</w:t>
      </w:r>
    </w:p>
    <w:p w14:paraId="2B3A17FB" w14:textId="77777777" w:rsidR="00524A5D" w:rsidRPr="00E36978" w:rsidRDefault="00000000">
      <w:pPr>
        <w:pStyle w:val="Heading1"/>
      </w:pPr>
      <w:bookmarkStart w:id="2518" w:name="_Toc13107"/>
      <w:bookmarkStart w:id="2519" w:name="_Toc28920"/>
      <w:bookmarkStart w:id="2520" w:name="_Toc16102"/>
      <w:bookmarkStart w:id="2521" w:name="_Toc232582145"/>
      <w:bookmarkStart w:id="2522" w:name="_Toc22672"/>
      <w:bookmarkStart w:id="2523" w:name="_Toc163510940"/>
      <w:r w:rsidRPr="00E36978">
        <w:t>C.1</w:t>
      </w:r>
      <w:r w:rsidRPr="00E36978">
        <w:tab/>
        <w:t>General</w:t>
      </w:r>
      <w:bookmarkEnd w:id="2518"/>
      <w:bookmarkEnd w:id="2519"/>
      <w:bookmarkEnd w:id="2520"/>
      <w:bookmarkEnd w:id="2521"/>
      <w:bookmarkEnd w:id="2522"/>
      <w:bookmarkEnd w:id="2523"/>
    </w:p>
    <w:p w14:paraId="6EB6C8F4" w14:textId="77777777" w:rsidR="00524A5D" w:rsidRPr="00E36978" w:rsidRDefault="00000000">
      <w:r w:rsidRPr="00E36978">
        <w:t>Table C.1-1 describes the mapping of downlink physical channels and signals to physical resources</w:t>
      </w:r>
      <w:r w:rsidRPr="00E36978">
        <w:rPr>
          <w:lang w:eastAsia="ja-JP"/>
        </w:rPr>
        <w:t xml:space="preserve"> for </w:t>
      </w:r>
      <w:r w:rsidRPr="00E36978">
        <w:rPr>
          <w:rFonts w:hint="eastAsia"/>
        </w:rPr>
        <w:t>category M1</w:t>
      </w:r>
      <w:r w:rsidRPr="00E36978">
        <w:rPr>
          <w:lang w:eastAsia="ja-JP"/>
        </w:rPr>
        <w:t xml:space="preserve"> FDD</w:t>
      </w:r>
      <w:r w:rsidRPr="00E36978">
        <w:t>.</w:t>
      </w:r>
    </w:p>
    <w:p w14:paraId="7548317F" w14:textId="77777777" w:rsidR="00524A5D" w:rsidRPr="00E36978" w:rsidRDefault="00000000">
      <w:r w:rsidRPr="00E36978">
        <w:t>Table C.1-</w:t>
      </w:r>
      <w:r w:rsidRPr="00E36978">
        <w:rPr>
          <w:rFonts w:eastAsia="SimSun"/>
          <w:lang w:val="en-US" w:eastAsia="zh-CN"/>
        </w:rPr>
        <w:t>2</w:t>
      </w:r>
      <w:r w:rsidRPr="00E36978">
        <w:t xml:space="preserve"> describes the mapping of downlink physical channels and signals to physical resources</w:t>
      </w:r>
      <w:r w:rsidRPr="00E36978">
        <w:rPr>
          <w:lang w:eastAsia="ja-JP"/>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t>.</w:t>
      </w:r>
    </w:p>
    <w:p w14:paraId="6D9FD4E3" w14:textId="77777777" w:rsidR="00524A5D" w:rsidRPr="00E36978" w:rsidRDefault="00000000">
      <w:pPr>
        <w:pStyle w:val="TH"/>
        <w:rPr>
          <w:lang w:eastAsia="ja-JP"/>
        </w:rPr>
      </w:pPr>
      <w:r w:rsidRPr="00E36978">
        <w:lastRenderedPageBreak/>
        <w:t xml:space="preserve">Table C.1-1: </w:t>
      </w:r>
      <w:r w:rsidRPr="00E36978">
        <w:rPr>
          <w:lang w:eastAsia="ja-JP"/>
        </w:rPr>
        <w:t>M</w:t>
      </w:r>
      <w:r w:rsidRPr="00E36978">
        <w:t>apping of downlink physical channels and signals to physical resources</w:t>
      </w:r>
      <w:r w:rsidRPr="00E36978">
        <w:rPr>
          <w:lang w:eastAsia="ja-JP"/>
        </w:rPr>
        <w:t xml:space="preserve"> for</w:t>
      </w:r>
      <w:r w:rsidRPr="00E36978">
        <w:rPr>
          <w:rFonts w:eastAsia="SimSun" w:hint="eastAsia"/>
          <w:lang w:val="en-US" w:eastAsia="zh-CN"/>
        </w:rPr>
        <w:t xml:space="preserve"> </w:t>
      </w:r>
      <w:r w:rsidRPr="00E36978">
        <w:rPr>
          <w:rFonts w:hint="eastAsia"/>
        </w:rPr>
        <w:t>category M1</w:t>
      </w:r>
      <w:r w:rsidRPr="00E36978">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E36978" w14:paraId="2AA9F0AF" w14:textId="77777777">
        <w:trPr>
          <w:jc w:val="center"/>
        </w:trPr>
        <w:tc>
          <w:tcPr>
            <w:tcW w:w="1006" w:type="dxa"/>
          </w:tcPr>
          <w:p w14:paraId="27B6FD21" w14:textId="77777777" w:rsidR="00524A5D" w:rsidRPr="00E36978" w:rsidRDefault="00000000">
            <w:pPr>
              <w:pStyle w:val="TAH"/>
              <w:rPr>
                <w:lang w:eastAsia="zh-CN"/>
              </w:rPr>
            </w:pPr>
            <w:r w:rsidRPr="00E36978">
              <w:rPr>
                <w:lang w:eastAsia="zh-CN"/>
              </w:rPr>
              <w:lastRenderedPageBreak/>
              <w:t>Physical channel</w:t>
            </w:r>
          </w:p>
        </w:tc>
        <w:tc>
          <w:tcPr>
            <w:tcW w:w="2834" w:type="dxa"/>
          </w:tcPr>
          <w:p w14:paraId="3219ADC9" w14:textId="77777777" w:rsidR="00524A5D" w:rsidRPr="00E36978" w:rsidRDefault="00000000">
            <w:pPr>
              <w:pStyle w:val="TAH"/>
              <w:rPr>
                <w:lang w:eastAsia="zh-CN"/>
              </w:rPr>
            </w:pPr>
            <w:r w:rsidRPr="00E36978">
              <w:rPr>
                <w:lang w:eastAsia="zh-CN"/>
              </w:rPr>
              <w:t>Time Domain Location</w:t>
            </w:r>
          </w:p>
        </w:tc>
        <w:tc>
          <w:tcPr>
            <w:tcW w:w="3072" w:type="dxa"/>
          </w:tcPr>
          <w:p w14:paraId="1E2CC6D9" w14:textId="77777777" w:rsidR="00524A5D" w:rsidRPr="00E36978" w:rsidRDefault="00000000">
            <w:pPr>
              <w:pStyle w:val="TAH"/>
              <w:rPr>
                <w:lang w:eastAsia="zh-CN"/>
              </w:rPr>
            </w:pPr>
            <w:r w:rsidRPr="00E36978">
              <w:rPr>
                <w:lang w:eastAsia="zh-CN"/>
              </w:rPr>
              <w:t>Frequency Domain Location</w:t>
            </w:r>
          </w:p>
        </w:tc>
        <w:tc>
          <w:tcPr>
            <w:tcW w:w="2837" w:type="dxa"/>
          </w:tcPr>
          <w:p w14:paraId="36D5299B" w14:textId="77777777" w:rsidR="00524A5D" w:rsidRPr="00E36978" w:rsidRDefault="00000000">
            <w:pPr>
              <w:pStyle w:val="TAH"/>
              <w:rPr>
                <w:lang w:eastAsia="zh-CN"/>
              </w:rPr>
            </w:pPr>
            <w:r w:rsidRPr="00E36978">
              <w:rPr>
                <w:lang w:eastAsia="zh-CN"/>
              </w:rPr>
              <w:t>Note</w:t>
            </w:r>
          </w:p>
        </w:tc>
      </w:tr>
      <w:tr w:rsidR="00524A5D" w:rsidRPr="00E36978" w14:paraId="54D90336" w14:textId="77777777">
        <w:trPr>
          <w:jc w:val="center"/>
        </w:trPr>
        <w:tc>
          <w:tcPr>
            <w:tcW w:w="1006" w:type="dxa"/>
          </w:tcPr>
          <w:p w14:paraId="54832717" w14:textId="77777777" w:rsidR="00524A5D" w:rsidRPr="00E36978" w:rsidRDefault="00000000">
            <w:pPr>
              <w:pStyle w:val="TAL"/>
            </w:pPr>
            <w:r w:rsidRPr="00E36978">
              <w:t>RS</w:t>
            </w:r>
          </w:p>
        </w:tc>
        <w:tc>
          <w:tcPr>
            <w:tcW w:w="2834" w:type="dxa"/>
          </w:tcPr>
          <w:p w14:paraId="467F7C11" w14:textId="77777777" w:rsidR="00524A5D" w:rsidRPr="00E36978" w:rsidRDefault="00000000">
            <w:pPr>
              <w:pStyle w:val="TAC"/>
            </w:pPr>
            <w:r w:rsidRPr="00E36978">
              <w:t>Symbols 0, 4 of each subframe for antenna port 0 &amp; 1</w:t>
            </w:r>
          </w:p>
          <w:p w14:paraId="23C7626F" w14:textId="77777777" w:rsidR="00524A5D" w:rsidRPr="00E36978" w:rsidRDefault="00000000">
            <w:pPr>
              <w:pStyle w:val="TAC"/>
            </w:pPr>
            <w:r w:rsidRPr="00E36978">
              <w:t>Symbol 1 of each subframe for antenna port 2 &amp; 3</w:t>
            </w:r>
          </w:p>
        </w:tc>
        <w:tc>
          <w:tcPr>
            <w:tcW w:w="3072" w:type="dxa"/>
          </w:tcPr>
          <w:p w14:paraId="3317F007" w14:textId="77777777" w:rsidR="00524A5D" w:rsidRPr="00E36978" w:rsidRDefault="00000000">
            <w:pPr>
              <w:pStyle w:val="TAC"/>
            </w:pPr>
            <w:r w:rsidRPr="00E36978">
              <w:t>Downlink system bandwidth dependent</w:t>
            </w:r>
          </w:p>
        </w:tc>
        <w:tc>
          <w:tcPr>
            <w:tcW w:w="2837" w:type="dxa"/>
          </w:tcPr>
          <w:p w14:paraId="385FFCC2" w14:textId="77777777" w:rsidR="00524A5D" w:rsidRPr="00E36978" w:rsidRDefault="00000000">
            <w:pPr>
              <w:pStyle w:val="TAC"/>
            </w:pPr>
            <w:r w:rsidRPr="00E36978">
              <w:t>Mapping rule is specified in TS 36.211 6.10.1.2</w:t>
            </w:r>
          </w:p>
          <w:p w14:paraId="55706B80" w14:textId="77777777" w:rsidR="00524A5D" w:rsidRPr="00E36978" w:rsidRDefault="00000000">
            <w:pPr>
              <w:pStyle w:val="TAC"/>
            </w:pPr>
            <w:r w:rsidRPr="00E36978">
              <w:t>- CELL_ID = 0</w:t>
            </w:r>
          </w:p>
        </w:tc>
      </w:tr>
      <w:tr w:rsidR="00524A5D" w:rsidRPr="00E36978" w14:paraId="3CC93DD2" w14:textId="77777777">
        <w:trPr>
          <w:jc w:val="center"/>
        </w:trPr>
        <w:tc>
          <w:tcPr>
            <w:tcW w:w="1006" w:type="dxa"/>
          </w:tcPr>
          <w:p w14:paraId="245D162C" w14:textId="77777777" w:rsidR="00524A5D" w:rsidRPr="00E36978" w:rsidRDefault="00000000">
            <w:pPr>
              <w:pStyle w:val="TAL"/>
            </w:pPr>
            <w:r w:rsidRPr="00E36978">
              <w:t>PBCH</w:t>
            </w:r>
          </w:p>
        </w:tc>
        <w:tc>
          <w:tcPr>
            <w:tcW w:w="2834" w:type="dxa"/>
          </w:tcPr>
          <w:p w14:paraId="22284A83" w14:textId="77777777" w:rsidR="00524A5D" w:rsidRPr="00E36978" w:rsidRDefault="00000000">
            <w:pPr>
              <w:pStyle w:val="TAC"/>
            </w:pPr>
            <w:r w:rsidRPr="00E36978">
              <w:t>Symbols 0 to 3 of slot 1 of subframe 0 of each radio frame</w:t>
            </w:r>
          </w:p>
        </w:tc>
        <w:tc>
          <w:tcPr>
            <w:tcW w:w="3072" w:type="dxa"/>
          </w:tcPr>
          <w:p w14:paraId="7EBF43BA" w14:textId="77777777" w:rsidR="00524A5D" w:rsidRPr="00E36978" w:rsidRDefault="00000000">
            <w:pPr>
              <w:pStyle w:val="TAC"/>
            </w:pPr>
            <w:r w:rsidRPr="00E36978">
              <w:t>Occupies 72 subcarriers centred on the DC subcarrier</w:t>
            </w:r>
          </w:p>
        </w:tc>
        <w:tc>
          <w:tcPr>
            <w:tcW w:w="2837" w:type="dxa"/>
          </w:tcPr>
          <w:p w14:paraId="0A9622FF" w14:textId="77777777" w:rsidR="00524A5D" w:rsidRPr="00E36978" w:rsidRDefault="00000000">
            <w:pPr>
              <w:pStyle w:val="TAC"/>
            </w:pPr>
            <w:r w:rsidRPr="00E36978">
              <w:t xml:space="preserve">Mapping rule is specified in TS 36.211 Section 6.6.4 </w:t>
            </w:r>
            <w:r w:rsidRPr="00E36978">
              <w:rPr>
                <w:rFonts w:cs="Arial"/>
                <w:lang w:eastAsia="ja-JP"/>
              </w:rPr>
              <w:t>(</w:t>
            </w:r>
            <w:r w:rsidRPr="00E36978">
              <w:rPr>
                <w:rFonts w:cs="Arial"/>
              </w:rPr>
              <w:t xml:space="preserve">Note </w:t>
            </w:r>
            <w:r w:rsidRPr="00E36978">
              <w:rPr>
                <w:rFonts w:cs="Arial"/>
                <w:lang w:eastAsia="ja-JP"/>
              </w:rPr>
              <w:t>2)</w:t>
            </w:r>
          </w:p>
        </w:tc>
      </w:tr>
      <w:tr w:rsidR="00524A5D" w:rsidRPr="00E36978" w14:paraId="58DD5BB6" w14:textId="77777777">
        <w:trPr>
          <w:jc w:val="center"/>
        </w:trPr>
        <w:tc>
          <w:tcPr>
            <w:tcW w:w="1006" w:type="dxa"/>
          </w:tcPr>
          <w:p w14:paraId="0F556913" w14:textId="77777777" w:rsidR="00524A5D" w:rsidRPr="00E36978" w:rsidRDefault="00000000">
            <w:pPr>
              <w:pStyle w:val="TAL"/>
            </w:pPr>
            <w:r w:rsidRPr="00E36978">
              <w:t>PSS</w:t>
            </w:r>
          </w:p>
        </w:tc>
        <w:tc>
          <w:tcPr>
            <w:tcW w:w="2834" w:type="dxa"/>
          </w:tcPr>
          <w:p w14:paraId="5AACB1D4" w14:textId="77777777" w:rsidR="00524A5D" w:rsidRPr="00E36978" w:rsidRDefault="00000000">
            <w:pPr>
              <w:pStyle w:val="TAC"/>
            </w:pPr>
            <w:r w:rsidRPr="00E36978">
              <w:t>Symbol 6 of slot 0 and 10 of each radio frame</w:t>
            </w:r>
          </w:p>
        </w:tc>
        <w:tc>
          <w:tcPr>
            <w:tcW w:w="3072" w:type="dxa"/>
          </w:tcPr>
          <w:p w14:paraId="2E2EE723" w14:textId="77777777" w:rsidR="00524A5D" w:rsidRPr="00E36978" w:rsidRDefault="00000000">
            <w:pPr>
              <w:pStyle w:val="TAC"/>
            </w:pPr>
            <w:r w:rsidRPr="00E36978">
              <w:t>Occupies 62 subcarriers centred on the DC subcarrier. Additional 10 subcarriers (5 on each side) adjacent to the centred 62 subcarriers are reserved.</w:t>
            </w:r>
          </w:p>
        </w:tc>
        <w:tc>
          <w:tcPr>
            <w:tcW w:w="2837" w:type="dxa"/>
          </w:tcPr>
          <w:p w14:paraId="5865EA60" w14:textId="77777777" w:rsidR="00524A5D" w:rsidRPr="00E36978" w:rsidRDefault="00000000">
            <w:pPr>
              <w:pStyle w:val="TAC"/>
            </w:pPr>
            <w:r w:rsidRPr="00E36978">
              <w:t>Mapping rule is specified in TS 36.211 Section 6.11.1.2</w:t>
            </w:r>
          </w:p>
        </w:tc>
      </w:tr>
      <w:tr w:rsidR="00524A5D" w:rsidRPr="00E36978" w14:paraId="26368D38" w14:textId="77777777">
        <w:trPr>
          <w:jc w:val="center"/>
        </w:trPr>
        <w:tc>
          <w:tcPr>
            <w:tcW w:w="1006" w:type="dxa"/>
          </w:tcPr>
          <w:p w14:paraId="3F14321B" w14:textId="77777777" w:rsidR="00524A5D" w:rsidRPr="00E36978" w:rsidRDefault="00000000">
            <w:pPr>
              <w:pStyle w:val="TAL"/>
            </w:pPr>
            <w:r w:rsidRPr="00E36978">
              <w:t>SSS</w:t>
            </w:r>
          </w:p>
        </w:tc>
        <w:tc>
          <w:tcPr>
            <w:tcW w:w="2834" w:type="dxa"/>
          </w:tcPr>
          <w:p w14:paraId="04D2F93F" w14:textId="77777777" w:rsidR="00524A5D" w:rsidRPr="00E36978" w:rsidRDefault="00000000">
            <w:pPr>
              <w:pStyle w:val="TAC"/>
            </w:pPr>
            <w:r w:rsidRPr="00E36978">
              <w:t>Symbol 5 of slots 0 and 10 of each radio frame</w:t>
            </w:r>
          </w:p>
        </w:tc>
        <w:tc>
          <w:tcPr>
            <w:tcW w:w="3072" w:type="dxa"/>
          </w:tcPr>
          <w:p w14:paraId="2CB0ABA5" w14:textId="77777777" w:rsidR="00524A5D" w:rsidRPr="00E36978" w:rsidRDefault="00000000">
            <w:pPr>
              <w:pStyle w:val="TAC"/>
            </w:pPr>
            <w:r w:rsidRPr="00E36978">
              <w:t>Occupies 62 subcarriers centred on the DC subcarrier. Additional 10 subcarriers (5 on each side) adjacent to the centred 62 subcarriers are reserved.</w:t>
            </w:r>
          </w:p>
        </w:tc>
        <w:tc>
          <w:tcPr>
            <w:tcW w:w="2837" w:type="dxa"/>
          </w:tcPr>
          <w:p w14:paraId="10B5B6E8" w14:textId="77777777" w:rsidR="00524A5D" w:rsidRPr="00E36978" w:rsidRDefault="00000000">
            <w:pPr>
              <w:pStyle w:val="TAC"/>
            </w:pPr>
            <w:r w:rsidRPr="00E36978">
              <w:t>Mapping rule is specified in TS 36.211 Section 6.11.2.2</w:t>
            </w:r>
          </w:p>
        </w:tc>
      </w:tr>
      <w:tr w:rsidR="00524A5D" w:rsidRPr="00E36978" w14:paraId="5761B695" w14:textId="77777777">
        <w:trPr>
          <w:jc w:val="center"/>
        </w:trPr>
        <w:tc>
          <w:tcPr>
            <w:tcW w:w="1006" w:type="dxa"/>
          </w:tcPr>
          <w:p w14:paraId="15D453E5" w14:textId="77777777" w:rsidR="00524A5D" w:rsidRPr="00E36978" w:rsidRDefault="00000000">
            <w:pPr>
              <w:pStyle w:val="TAL"/>
            </w:pPr>
            <w:r w:rsidRPr="00E36978">
              <w:t>PCFICH</w:t>
            </w:r>
          </w:p>
        </w:tc>
        <w:tc>
          <w:tcPr>
            <w:tcW w:w="2834" w:type="dxa"/>
          </w:tcPr>
          <w:p w14:paraId="0DA334A9" w14:textId="77777777" w:rsidR="00524A5D" w:rsidRPr="00E36978" w:rsidRDefault="00000000">
            <w:pPr>
              <w:pStyle w:val="TAC"/>
            </w:pPr>
            <w:r w:rsidRPr="00E36978">
              <w:t>Symbol 0 of each subframe</w:t>
            </w:r>
          </w:p>
        </w:tc>
        <w:tc>
          <w:tcPr>
            <w:tcW w:w="3072" w:type="dxa"/>
          </w:tcPr>
          <w:p w14:paraId="49280146" w14:textId="77777777" w:rsidR="00524A5D" w:rsidRPr="00E36978" w:rsidRDefault="00000000">
            <w:pPr>
              <w:pStyle w:val="TAC"/>
            </w:pPr>
            <w:r w:rsidRPr="00E36978">
              <w:t>Downlink system bandwidth dependent. Maps into 4 REGs uniformly spread in the frequency domain over the whole system bandwidth.</w:t>
            </w:r>
          </w:p>
        </w:tc>
        <w:tc>
          <w:tcPr>
            <w:tcW w:w="2837" w:type="dxa"/>
          </w:tcPr>
          <w:p w14:paraId="1EC5B804" w14:textId="77777777" w:rsidR="00524A5D" w:rsidRPr="00E36978" w:rsidRDefault="00000000">
            <w:pPr>
              <w:pStyle w:val="TAC"/>
            </w:pPr>
            <w:r w:rsidRPr="00E36978">
              <w:t>Mapping rule is specified in TS 36.211 Section 6.7.4 (Note 1)</w:t>
            </w:r>
          </w:p>
          <w:p w14:paraId="22314646" w14:textId="77777777" w:rsidR="00524A5D" w:rsidRPr="00E36978" w:rsidRDefault="00000000">
            <w:pPr>
              <w:pStyle w:val="TAC"/>
            </w:pPr>
            <w:r w:rsidRPr="00E36978">
              <w:t>- CELL_ID = 0</w:t>
            </w:r>
          </w:p>
        </w:tc>
      </w:tr>
      <w:tr w:rsidR="00524A5D" w:rsidRPr="00E36978" w14:paraId="207C03B5" w14:textId="77777777">
        <w:trPr>
          <w:trHeight w:val="1091"/>
          <w:jc w:val="center"/>
        </w:trPr>
        <w:tc>
          <w:tcPr>
            <w:tcW w:w="1006" w:type="dxa"/>
          </w:tcPr>
          <w:p w14:paraId="5AA65316" w14:textId="77777777" w:rsidR="00524A5D" w:rsidRPr="00E36978" w:rsidRDefault="00000000">
            <w:pPr>
              <w:pStyle w:val="TAL"/>
            </w:pPr>
            <w:r w:rsidRPr="00E36978">
              <w:t>PHICH</w:t>
            </w:r>
          </w:p>
        </w:tc>
        <w:tc>
          <w:tcPr>
            <w:tcW w:w="2834" w:type="dxa"/>
          </w:tcPr>
          <w:p w14:paraId="39CE4E7B" w14:textId="77777777" w:rsidR="00524A5D" w:rsidRPr="00E36978" w:rsidRDefault="00000000">
            <w:pPr>
              <w:pStyle w:val="TAC"/>
            </w:pPr>
            <w:r w:rsidRPr="00E36978">
              <w:t>Symbol 0 of each subframe</w:t>
            </w:r>
          </w:p>
        </w:tc>
        <w:tc>
          <w:tcPr>
            <w:tcW w:w="3072" w:type="dxa"/>
          </w:tcPr>
          <w:p w14:paraId="3AA59635" w14:textId="77777777" w:rsidR="00524A5D" w:rsidRPr="00E36978" w:rsidRDefault="00000000">
            <w:pPr>
              <w:pStyle w:val="TAC"/>
            </w:pPr>
            <w:r w:rsidRPr="00E36978">
              <w:t>Downlink system bandwidth dependent. Each PHICH group maps into 3 REGs in the frequency domain on the REGs not assigned to PCFICH over the whole system bandwidth</w:t>
            </w:r>
          </w:p>
        </w:tc>
        <w:tc>
          <w:tcPr>
            <w:tcW w:w="2837" w:type="dxa"/>
          </w:tcPr>
          <w:p w14:paraId="7D803AB4" w14:textId="77777777" w:rsidR="00524A5D" w:rsidRPr="00E36978" w:rsidRDefault="00000000">
            <w:pPr>
              <w:pStyle w:val="TAC"/>
            </w:pPr>
            <w:r w:rsidRPr="00E36978">
              <w:t>Mapping rule is specified in TS 36.211 Section 6.9.3 (Note 1)</w:t>
            </w:r>
          </w:p>
          <w:p w14:paraId="3B590839" w14:textId="77777777" w:rsidR="00524A5D" w:rsidRPr="00E36978" w:rsidRDefault="00000000">
            <w:pPr>
              <w:pStyle w:val="TAC"/>
            </w:pPr>
            <w:r w:rsidRPr="00E36978">
              <w:t>- CELL_ID = 0</w:t>
            </w:r>
          </w:p>
          <w:p w14:paraId="619D3DDC" w14:textId="77777777" w:rsidR="00524A5D" w:rsidRPr="00E36978" w:rsidRDefault="00000000">
            <w:pPr>
              <w:pStyle w:val="TAC"/>
            </w:pPr>
            <w:r w:rsidRPr="00E36978">
              <w:t>- Ng = 1</w:t>
            </w:r>
          </w:p>
          <w:p w14:paraId="685B01E0" w14:textId="77777777" w:rsidR="00524A5D" w:rsidRPr="00E36978" w:rsidRDefault="00000000">
            <w:pPr>
              <w:pStyle w:val="TAC"/>
            </w:pPr>
            <w:r w:rsidRPr="00E36978">
              <w:t>- Normal PHICH duration</w:t>
            </w:r>
          </w:p>
          <w:p w14:paraId="0663F03B" w14:textId="77777777" w:rsidR="00524A5D" w:rsidRPr="00E36978" w:rsidRDefault="00000000">
            <w:pPr>
              <w:pStyle w:val="TAC"/>
            </w:pPr>
            <w:r w:rsidRPr="00E36978">
              <w:t>-Number of PHICH groups = 1(BW=1.4MHz)/2(BW=3MHz)/</w:t>
            </w:r>
          </w:p>
          <w:p w14:paraId="4303B298" w14:textId="77777777" w:rsidR="00524A5D" w:rsidRPr="00E36978" w:rsidRDefault="00000000">
            <w:pPr>
              <w:pStyle w:val="TAC"/>
            </w:pPr>
            <w:r w:rsidRPr="00E36978">
              <w:t>4(BW=5MHz)/7(BW=10MHz)/</w:t>
            </w:r>
          </w:p>
          <w:p w14:paraId="7FE73CAB" w14:textId="77777777" w:rsidR="00524A5D" w:rsidRPr="00E36978" w:rsidRDefault="00000000">
            <w:pPr>
              <w:pStyle w:val="TAC"/>
            </w:pPr>
            <w:r w:rsidRPr="00E36978">
              <w:t>10(BW=15MHz)/13(BW=20MHz)</w:t>
            </w:r>
          </w:p>
          <w:p w14:paraId="650F68F3" w14:textId="77777777" w:rsidR="00524A5D" w:rsidRPr="00E36978" w:rsidRDefault="00524A5D">
            <w:pPr>
              <w:pStyle w:val="TAC"/>
            </w:pPr>
          </w:p>
          <w:p w14:paraId="1B3A23CC" w14:textId="77777777" w:rsidR="00524A5D" w:rsidRPr="00E36978" w:rsidRDefault="00000000">
            <w:pPr>
              <w:pStyle w:val="TAC"/>
            </w:pPr>
            <w:r w:rsidRPr="00E36978">
              <w:t>Not required for UE category M1 testing</w:t>
            </w:r>
          </w:p>
        </w:tc>
      </w:tr>
      <w:tr w:rsidR="00524A5D" w:rsidRPr="00E36978" w14:paraId="2B70EB5C" w14:textId="77777777">
        <w:trPr>
          <w:jc w:val="center"/>
        </w:trPr>
        <w:tc>
          <w:tcPr>
            <w:tcW w:w="1006" w:type="dxa"/>
          </w:tcPr>
          <w:p w14:paraId="50A6EBE1" w14:textId="77777777" w:rsidR="00524A5D" w:rsidRPr="00E36978" w:rsidRDefault="00000000">
            <w:pPr>
              <w:pStyle w:val="TAL"/>
            </w:pPr>
            <w:r w:rsidRPr="00E36978">
              <w:t>PDCCH</w:t>
            </w:r>
          </w:p>
        </w:tc>
        <w:tc>
          <w:tcPr>
            <w:tcW w:w="2834" w:type="dxa"/>
          </w:tcPr>
          <w:p w14:paraId="2EB3E843" w14:textId="77777777" w:rsidR="00524A5D" w:rsidRPr="00E36978" w:rsidRDefault="00000000">
            <w:pPr>
              <w:pStyle w:val="TAC"/>
            </w:pPr>
            <w:r w:rsidRPr="00E36978">
              <w:t>Symbols 0, 1, 2, 3 of each subframe for 1.4 MHz</w:t>
            </w:r>
          </w:p>
          <w:p w14:paraId="46E21DCB" w14:textId="77777777" w:rsidR="00524A5D" w:rsidRPr="00E36978" w:rsidRDefault="00524A5D">
            <w:pPr>
              <w:pStyle w:val="TAC"/>
            </w:pPr>
          </w:p>
          <w:p w14:paraId="6B9DCB36" w14:textId="77777777" w:rsidR="00524A5D" w:rsidRPr="00E36978" w:rsidRDefault="00000000">
            <w:pPr>
              <w:pStyle w:val="TAC"/>
            </w:pPr>
            <w:r w:rsidRPr="00E36978">
              <w:t>Symbols 0, 1, 2, of each subframe for 3 and 5 MHz</w:t>
            </w:r>
          </w:p>
          <w:p w14:paraId="1F89C7FC" w14:textId="77777777" w:rsidR="00524A5D" w:rsidRPr="00E36978" w:rsidRDefault="00524A5D">
            <w:pPr>
              <w:pStyle w:val="TAC"/>
            </w:pPr>
          </w:p>
          <w:p w14:paraId="03C9E1A5" w14:textId="77777777" w:rsidR="00524A5D" w:rsidRPr="00E36978" w:rsidRDefault="00000000">
            <w:pPr>
              <w:pStyle w:val="TAC"/>
            </w:pPr>
            <w:r w:rsidRPr="00E36978">
              <w:t xml:space="preserve">Symbols 0, 1 of each subframe for 10, 15 and 20 MHz </w:t>
            </w:r>
          </w:p>
        </w:tc>
        <w:tc>
          <w:tcPr>
            <w:tcW w:w="3072" w:type="dxa"/>
          </w:tcPr>
          <w:p w14:paraId="72E23B46" w14:textId="77777777" w:rsidR="00524A5D" w:rsidRPr="00E36978" w:rsidRDefault="00000000">
            <w:pPr>
              <w:pStyle w:val="TAC"/>
            </w:pPr>
            <w:r w:rsidRPr="00E36978">
              <w:t>The remaining REGs not allocated to both PCFICH and PHICH are used for PDCCH</w:t>
            </w:r>
          </w:p>
        </w:tc>
        <w:tc>
          <w:tcPr>
            <w:tcW w:w="2837" w:type="dxa"/>
          </w:tcPr>
          <w:p w14:paraId="6C08DF71" w14:textId="77777777" w:rsidR="00524A5D" w:rsidRPr="00E36978" w:rsidRDefault="00000000">
            <w:pPr>
              <w:pStyle w:val="TAC"/>
            </w:pPr>
            <w:r w:rsidRPr="00E36978">
              <w:t>Mapping rule is specified in TS 36.211 Section 6.8.5 (Note 1)</w:t>
            </w:r>
          </w:p>
        </w:tc>
      </w:tr>
      <w:tr w:rsidR="00524A5D" w:rsidRPr="00E36978" w14:paraId="72BC3E1F" w14:textId="77777777">
        <w:trPr>
          <w:jc w:val="center"/>
        </w:trPr>
        <w:tc>
          <w:tcPr>
            <w:tcW w:w="1006" w:type="dxa"/>
          </w:tcPr>
          <w:p w14:paraId="26020543" w14:textId="77777777" w:rsidR="00524A5D" w:rsidRPr="00E36978" w:rsidRDefault="00000000">
            <w:pPr>
              <w:pStyle w:val="TAL"/>
            </w:pPr>
            <w:r w:rsidRPr="00E36978">
              <w:t>MPDCCH</w:t>
            </w:r>
          </w:p>
        </w:tc>
        <w:tc>
          <w:tcPr>
            <w:tcW w:w="2834" w:type="dxa"/>
          </w:tcPr>
          <w:p w14:paraId="369090D7" w14:textId="77777777" w:rsidR="00524A5D" w:rsidRPr="00E36978" w:rsidRDefault="00000000">
            <w:pPr>
              <w:pStyle w:val="TAC"/>
            </w:pPr>
            <w:r w:rsidRPr="00E36978">
              <w:t>Same as PDSCH</w:t>
            </w:r>
          </w:p>
        </w:tc>
        <w:tc>
          <w:tcPr>
            <w:tcW w:w="3072" w:type="dxa"/>
          </w:tcPr>
          <w:p w14:paraId="6311561B" w14:textId="77777777" w:rsidR="00524A5D" w:rsidRPr="00E36978" w:rsidRDefault="00000000">
            <w:pPr>
              <w:pStyle w:val="TAC"/>
            </w:pPr>
            <w:r w:rsidRPr="00E36978">
              <w:t>For Subframe 0, subcarriers corresponding to resource elements not allocated to RS, PSS, SSS and PBCH (core set and repetitions) and reserved for PBCH antenna ports 3 and 4 on the 72 central subcarriers.</w:t>
            </w:r>
          </w:p>
          <w:p w14:paraId="2B212705" w14:textId="77777777" w:rsidR="00524A5D" w:rsidRPr="00E36978" w:rsidRDefault="00524A5D">
            <w:pPr>
              <w:pStyle w:val="TAC"/>
            </w:pPr>
          </w:p>
          <w:p w14:paraId="31E2C328" w14:textId="77777777" w:rsidR="00524A5D" w:rsidRPr="00E36978" w:rsidRDefault="00000000">
            <w:pPr>
              <w:pStyle w:val="TAC"/>
            </w:pPr>
            <w:r w:rsidRPr="00E36978">
              <w:t>For Subframe 5, subcarriers corresponding to resource elements not allocated to RS, PSS and SSS.</w:t>
            </w:r>
          </w:p>
          <w:p w14:paraId="6365B54A" w14:textId="77777777" w:rsidR="00524A5D" w:rsidRPr="00E36978" w:rsidRDefault="00524A5D">
            <w:pPr>
              <w:pStyle w:val="TAC"/>
            </w:pPr>
          </w:p>
          <w:p w14:paraId="4FE8B6F7" w14:textId="77777777" w:rsidR="00524A5D" w:rsidRPr="00E36978" w:rsidRDefault="00000000">
            <w:pPr>
              <w:pStyle w:val="TAC"/>
            </w:pPr>
            <w:r w:rsidRPr="00E36978">
              <w:t>For Subframe 9, subcarriers corresponding to resource elements not allocated to RS, PSS, SSS and PBCH (repetitions).</w:t>
            </w:r>
          </w:p>
          <w:p w14:paraId="2DC00ED4" w14:textId="77777777" w:rsidR="00524A5D" w:rsidRPr="00E36978" w:rsidRDefault="00524A5D">
            <w:pPr>
              <w:pStyle w:val="TAC"/>
            </w:pPr>
          </w:p>
          <w:p w14:paraId="3C05A07A" w14:textId="77777777" w:rsidR="00524A5D" w:rsidRPr="00E36978" w:rsidRDefault="00000000">
            <w:pPr>
              <w:pStyle w:val="TAC"/>
            </w:pPr>
            <w:r w:rsidRPr="00E36978">
              <w:t>For other subframes, subcarriers corresponding to resource elements not allocated to RS.</w:t>
            </w:r>
          </w:p>
        </w:tc>
        <w:tc>
          <w:tcPr>
            <w:tcW w:w="2837" w:type="dxa"/>
          </w:tcPr>
          <w:p w14:paraId="3EEA2A68" w14:textId="77777777" w:rsidR="00524A5D" w:rsidRPr="00E36978" w:rsidRDefault="00000000">
            <w:pPr>
              <w:pStyle w:val="TAC"/>
            </w:pPr>
            <w:r w:rsidRPr="00E36978">
              <w:t>Mapping rule is specified in TS 36.211 Section 6.8B.5 (Note 1)</w:t>
            </w:r>
          </w:p>
          <w:p w14:paraId="3869B990" w14:textId="77777777" w:rsidR="00524A5D" w:rsidRPr="00E36978" w:rsidRDefault="00524A5D">
            <w:pPr>
              <w:pStyle w:val="TAC"/>
            </w:pPr>
          </w:p>
          <w:p w14:paraId="4B00A4BA" w14:textId="77777777" w:rsidR="00524A5D" w:rsidRPr="00E36978" w:rsidRDefault="00000000">
            <w:pPr>
              <w:pStyle w:val="TAC"/>
            </w:pPr>
            <w:r w:rsidRPr="00E36978">
              <w:t>Only required for UE category M1 testing</w:t>
            </w:r>
          </w:p>
        </w:tc>
      </w:tr>
      <w:tr w:rsidR="00524A5D" w:rsidRPr="00E36978" w14:paraId="7943B100" w14:textId="77777777">
        <w:trPr>
          <w:jc w:val="center"/>
        </w:trPr>
        <w:tc>
          <w:tcPr>
            <w:tcW w:w="1006" w:type="dxa"/>
          </w:tcPr>
          <w:p w14:paraId="3AA82133" w14:textId="77777777" w:rsidR="00524A5D" w:rsidRPr="00E36978" w:rsidRDefault="00000000">
            <w:pPr>
              <w:pStyle w:val="TAL"/>
            </w:pPr>
            <w:r w:rsidRPr="00E36978">
              <w:lastRenderedPageBreak/>
              <w:t>PDSCH</w:t>
            </w:r>
          </w:p>
        </w:tc>
        <w:tc>
          <w:tcPr>
            <w:tcW w:w="2834" w:type="dxa"/>
          </w:tcPr>
          <w:p w14:paraId="5F0E77C5" w14:textId="77777777" w:rsidR="00524A5D" w:rsidRPr="00E36978" w:rsidRDefault="00000000">
            <w:pPr>
              <w:pStyle w:val="TAC"/>
            </w:pPr>
            <w:r w:rsidRPr="00E36978">
              <w:t>All remaining OFDM symbols of each subframe not allocated to PDCCH</w:t>
            </w:r>
          </w:p>
        </w:tc>
        <w:tc>
          <w:tcPr>
            <w:tcW w:w="3072" w:type="dxa"/>
          </w:tcPr>
          <w:p w14:paraId="49159D07" w14:textId="77777777" w:rsidR="00524A5D" w:rsidRPr="00E36978" w:rsidRDefault="00000000">
            <w:pPr>
              <w:pStyle w:val="TAC"/>
            </w:pPr>
            <w:r w:rsidRPr="00E36978">
              <w:t xml:space="preserve">For Subframe 0, </w:t>
            </w:r>
          </w:p>
          <w:p w14:paraId="5D35F4ED" w14:textId="77777777" w:rsidR="00524A5D" w:rsidRPr="00E36978" w:rsidRDefault="00000000">
            <w:pPr>
              <w:pStyle w:val="TAC"/>
            </w:pPr>
            <w:r w:rsidRPr="00E36978">
              <w:t>REs not allocated to RS, PSS, SSS and PBCH, is allocated to PDSCH</w:t>
            </w:r>
          </w:p>
          <w:p w14:paraId="7A020AB3" w14:textId="77777777" w:rsidR="00524A5D" w:rsidRPr="00E36978" w:rsidRDefault="00524A5D">
            <w:pPr>
              <w:pStyle w:val="TAC"/>
            </w:pPr>
          </w:p>
          <w:p w14:paraId="3B6176BB" w14:textId="77777777" w:rsidR="00524A5D" w:rsidRPr="00E36978" w:rsidRDefault="00000000">
            <w:pPr>
              <w:pStyle w:val="TAC"/>
            </w:pPr>
            <w:r w:rsidRPr="00E36978">
              <w:t xml:space="preserve">For Subframe 5, </w:t>
            </w:r>
          </w:p>
          <w:p w14:paraId="2514A799" w14:textId="77777777" w:rsidR="00524A5D" w:rsidRPr="00E36978" w:rsidRDefault="00000000">
            <w:pPr>
              <w:pStyle w:val="TAC"/>
            </w:pPr>
            <w:r w:rsidRPr="00E36978">
              <w:t>REs not allocated to RS, PSS and SSS, is allocated to PDSCH</w:t>
            </w:r>
          </w:p>
          <w:p w14:paraId="246E4CE2" w14:textId="77777777" w:rsidR="00524A5D" w:rsidRPr="00E36978" w:rsidRDefault="00524A5D">
            <w:pPr>
              <w:pStyle w:val="TAC"/>
            </w:pPr>
          </w:p>
          <w:p w14:paraId="36884BB3" w14:textId="77777777" w:rsidR="00524A5D" w:rsidRPr="00E36978" w:rsidRDefault="00000000">
            <w:pPr>
              <w:pStyle w:val="TAC"/>
            </w:pPr>
            <w:r w:rsidRPr="00E36978">
              <w:t xml:space="preserve">For other subframes, </w:t>
            </w:r>
          </w:p>
          <w:p w14:paraId="25CCE473" w14:textId="77777777" w:rsidR="00524A5D" w:rsidRPr="00E36978" w:rsidRDefault="00000000">
            <w:pPr>
              <w:pStyle w:val="TAC"/>
            </w:pPr>
            <w:r w:rsidRPr="00E36978">
              <w:t>REs not allocated to RS, is allocated to PDSCH</w:t>
            </w:r>
          </w:p>
        </w:tc>
        <w:tc>
          <w:tcPr>
            <w:tcW w:w="2837" w:type="dxa"/>
          </w:tcPr>
          <w:p w14:paraId="4064E220" w14:textId="77777777" w:rsidR="00524A5D" w:rsidRPr="00E36978" w:rsidRDefault="00000000">
            <w:pPr>
              <w:pStyle w:val="TAC"/>
            </w:pPr>
            <w:r w:rsidRPr="00E36978">
              <w:t>Note that there are reserved REs that are not used for transmission of any physical channels (Note 3 ) &amp; (Note 4) which need to be taken into account when allocating REs to PDSCH</w:t>
            </w:r>
          </w:p>
        </w:tc>
      </w:tr>
      <w:tr w:rsidR="00524A5D" w:rsidRPr="00E36978" w14:paraId="29C5796F" w14:textId="77777777">
        <w:trPr>
          <w:jc w:val="center"/>
        </w:trPr>
        <w:tc>
          <w:tcPr>
            <w:tcW w:w="9749" w:type="dxa"/>
            <w:gridSpan w:val="4"/>
          </w:tcPr>
          <w:p w14:paraId="34EA42DD" w14:textId="77777777" w:rsidR="00524A5D" w:rsidRPr="00E36978" w:rsidRDefault="00000000">
            <w:pPr>
              <w:pStyle w:val="TAN"/>
            </w:pPr>
            <w:r w:rsidRPr="00E36978">
              <w:rPr>
                <w:lang w:eastAsia="ko-KR"/>
              </w:rPr>
              <w:t>Note 1: In ca</w:t>
            </w:r>
            <w:r w:rsidRPr="00E36978">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E36978" w:rsidRDefault="00000000">
            <w:pPr>
              <w:pStyle w:val="TAN"/>
            </w:pPr>
            <w:r w:rsidRPr="00E36978">
              <w:rPr>
                <w:lang w:eastAsia="ko-KR"/>
              </w:rPr>
              <w:t xml:space="preserve">Note </w:t>
            </w:r>
            <w:r w:rsidRPr="00E36978">
              <w:rPr>
                <w:lang w:eastAsia="ja-JP"/>
              </w:rPr>
              <w:t>2</w:t>
            </w:r>
            <w:r w:rsidRPr="00E36978">
              <w:rPr>
                <w:lang w:eastAsia="ko-KR"/>
              </w:rPr>
              <w:t xml:space="preserve">: PBCH </w:t>
            </w:r>
            <w:r w:rsidRPr="00E36978">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E36978" w:rsidRDefault="00000000">
            <w:pPr>
              <w:pStyle w:val="TAN"/>
            </w:pPr>
            <w:r w:rsidRPr="00E36978">
              <w:t xml:space="preserve">Note 3: In slot 0 </w:t>
            </w:r>
            <w:r w:rsidRPr="00E36978">
              <w:rPr>
                <w:rFonts w:eastAsia="SimSun"/>
                <w:lang w:eastAsia="zh-CN"/>
              </w:rPr>
              <w:t xml:space="preserve">and slot 10 </w:t>
            </w:r>
            <w:r w:rsidRPr="00E36978">
              <w:t>of each radio frame, there are reserved REs for PSS and SSS that are not used for transmission of any physical channels. (See TS 36.211 Section 6.11.1.2 &amp; 6.11.2.2).</w:t>
            </w:r>
          </w:p>
          <w:p w14:paraId="24108B87" w14:textId="77777777" w:rsidR="00524A5D" w:rsidRPr="00E36978" w:rsidRDefault="00000000">
            <w:pPr>
              <w:pStyle w:val="TAN"/>
            </w:pPr>
            <w:r w:rsidRPr="00E36978">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E36978" w:rsidRDefault="00524A5D">
      <w:pPr>
        <w:rPr>
          <w:lang w:eastAsia="zh-CN"/>
        </w:rPr>
      </w:pPr>
    </w:p>
    <w:p w14:paraId="30A97FEB" w14:textId="77777777" w:rsidR="00524A5D" w:rsidRPr="00E36978" w:rsidRDefault="00000000">
      <w:pPr>
        <w:pStyle w:val="TH"/>
        <w:rPr>
          <w:lang w:eastAsia="ja-JP"/>
        </w:rPr>
      </w:pPr>
      <w:r w:rsidRPr="00E36978">
        <w:lastRenderedPageBreak/>
        <w:t>Table C.1-</w:t>
      </w:r>
      <w:r w:rsidRPr="00E36978">
        <w:rPr>
          <w:rFonts w:eastAsia="SimSun" w:hint="eastAsia"/>
          <w:lang w:val="en-US" w:eastAsia="zh-CN"/>
        </w:rPr>
        <w:t>2</w:t>
      </w:r>
      <w:r w:rsidRPr="00E36978">
        <w:t xml:space="preserve">: </w:t>
      </w:r>
      <w:r w:rsidRPr="00E36978">
        <w:rPr>
          <w:lang w:eastAsia="ja-JP"/>
        </w:rPr>
        <w:t>M</w:t>
      </w:r>
      <w:r w:rsidRPr="00E36978">
        <w:t>apping of downlink physical channels and signals to physical resources</w:t>
      </w:r>
      <w:r w:rsidRPr="00E36978">
        <w:rPr>
          <w:lang w:eastAsia="ja-JP"/>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E36978" w14:paraId="3EB76EDF" w14:textId="77777777">
        <w:trPr>
          <w:jc w:val="center"/>
        </w:trPr>
        <w:tc>
          <w:tcPr>
            <w:tcW w:w="988" w:type="dxa"/>
          </w:tcPr>
          <w:p w14:paraId="719D176F" w14:textId="77777777" w:rsidR="00524A5D" w:rsidRPr="00E36978" w:rsidRDefault="00000000">
            <w:pPr>
              <w:pStyle w:val="TAH"/>
            </w:pPr>
            <w:r w:rsidRPr="00E36978">
              <w:lastRenderedPageBreak/>
              <w:t>Physical channel</w:t>
            </w:r>
          </w:p>
        </w:tc>
        <w:tc>
          <w:tcPr>
            <w:tcW w:w="2851" w:type="dxa"/>
          </w:tcPr>
          <w:p w14:paraId="3298FEF4" w14:textId="77777777" w:rsidR="00524A5D" w:rsidRPr="00E36978" w:rsidRDefault="00000000">
            <w:pPr>
              <w:pStyle w:val="TAH"/>
            </w:pPr>
            <w:r w:rsidRPr="00E36978">
              <w:t xml:space="preserve">Time Domain Location </w:t>
            </w:r>
          </w:p>
        </w:tc>
        <w:tc>
          <w:tcPr>
            <w:tcW w:w="3085" w:type="dxa"/>
          </w:tcPr>
          <w:p w14:paraId="32799369" w14:textId="77777777" w:rsidR="00524A5D" w:rsidRPr="00E36978" w:rsidRDefault="00000000">
            <w:pPr>
              <w:pStyle w:val="TAH"/>
            </w:pPr>
            <w:r w:rsidRPr="00E36978">
              <w:t xml:space="preserve">Frequency Domain Location </w:t>
            </w:r>
          </w:p>
        </w:tc>
        <w:tc>
          <w:tcPr>
            <w:tcW w:w="2825" w:type="dxa"/>
          </w:tcPr>
          <w:p w14:paraId="7D18E288" w14:textId="77777777" w:rsidR="00524A5D" w:rsidRPr="00E36978" w:rsidRDefault="00000000">
            <w:pPr>
              <w:pStyle w:val="TAH"/>
            </w:pPr>
            <w:r w:rsidRPr="00E36978">
              <w:t>Note</w:t>
            </w:r>
          </w:p>
        </w:tc>
      </w:tr>
      <w:tr w:rsidR="00524A5D" w:rsidRPr="00E36978" w14:paraId="48384CB2" w14:textId="77777777">
        <w:trPr>
          <w:jc w:val="center"/>
        </w:trPr>
        <w:tc>
          <w:tcPr>
            <w:tcW w:w="988" w:type="dxa"/>
          </w:tcPr>
          <w:p w14:paraId="1E253768" w14:textId="77777777" w:rsidR="00524A5D" w:rsidRPr="00E36978" w:rsidRDefault="00000000">
            <w:pPr>
              <w:pStyle w:val="TAL"/>
            </w:pPr>
            <w:r w:rsidRPr="00E36978">
              <w:t>NPBCH</w:t>
            </w:r>
          </w:p>
        </w:tc>
        <w:tc>
          <w:tcPr>
            <w:tcW w:w="2851" w:type="dxa"/>
          </w:tcPr>
          <w:p w14:paraId="14CB54D2" w14:textId="77777777" w:rsidR="00524A5D" w:rsidRPr="00E36978" w:rsidRDefault="00000000">
            <w:pPr>
              <w:pStyle w:val="TAC"/>
              <w:jc w:val="left"/>
            </w:pPr>
            <w:r w:rsidRPr="00E36978">
              <w:t>NPBCH is transmitted in subframe 0 in every radio frame.</w:t>
            </w:r>
          </w:p>
          <w:p w14:paraId="5781AD11" w14:textId="77777777" w:rsidR="00524A5D" w:rsidRPr="00E36978" w:rsidRDefault="00000000">
            <w:pPr>
              <w:pStyle w:val="TAC"/>
              <w:jc w:val="left"/>
            </w:pPr>
            <w:r w:rsidRPr="00E36978">
              <w:t>NPBCH consists of 8 independently decodable blocks of 80 ms duration.</w:t>
            </w:r>
          </w:p>
          <w:p w14:paraId="24D94888" w14:textId="77777777" w:rsidR="00524A5D" w:rsidRPr="00E36978" w:rsidRDefault="00000000">
            <w:pPr>
              <w:pStyle w:val="TAC"/>
              <w:jc w:val="left"/>
            </w:pPr>
            <w:r w:rsidRPr="00E36978">
              <w:t>The time interval where MIB remains unchanged is 640 ms.</w:t>
            </w:r>
          </w:p>
          <w:p w14:paraId="3EC05DB3" w14:textId="77777777" w:rsidR="00524A5D" w:rsidRPr="00E36978" w:rsidRDefault="00000000">
            <w:pPr>
              <w:pStyle w:val="TAC"/>
              <w:jc w:val="left"/>
            </w:pPr>
            <w:r w:rsidRPr="00E36978">
              <w:t>NPBCH does not use the first 3 symbols in a subframe in in-band operation.</w:t>
            </w:r>
          </w:p>
          <w:p w14:paraId="74D78320" w14:textId="77777777" w:rsidR="00524A5D" w:rsidRPr="00E36978" w:rsidRDefault="00000000">
            <w:pPr>
              <w:pStyle w:val="TAC"/>
              <w:jc w:val="left"/>
            </w:pPr>
            <w:r w:rsidRPr="00E36978">
              <w:t>For stand-alone and guard-band, the first 3 symbols (of the subframe transmitting NPBCH) contain no NPBCH.</w:t>
            </w:r>
          </w:p>
        </w:tc>
        <w:tc>
          <w:tcPr>
            <w:tcW w:w="3085" w:type="dxa"/>
          </w:tcPr>
          <w:p w14:paraId="0ACE606F" w14:textId="77777777" w:rsidR="00524A5D" w:rsidRPr="00E36978" w:rsidRDefault="00000000">
            <w:pPr>
              <w:pStyle w:val="TAC"/>
              <w:jc w:val="left"/>
            </w:pPr>
            <w:r w:rsidRPr="00E36978">
              <w:t>Occupies any of the 12 subcarriers not reserved for transmission of reference signals</w:t>
            </w:r>
          </w:p>
        </w:tc>
        <w:tc>
          <w:tcPr>
            <w:tcW w:w="2825" w:type="dxa"/>
          </w:tcPr>
          <w:p w14:paraId="2A5634E7" w14:textId="77777777" w:rsidR="00524A5D" w:rsidRPr="00E36978" w:rsidRDefault="00000000">
            <w:pPr>
              <w:pStyle w:val="TAC"/>
              <w:jc w:val="left"/>
            </w:pPr>
            <w:r w:rsidRPr="00E36978">
              <w:t>Mapping rule is specified in TS 36.211 [8] sub clause 10.2.4.4</w:t>
            </w:r>
          </w:p>
        </w:tc>
      </w:tr>
      <w:tr w:rsidR="00524A5D" w:rsidRPr="00E36978" w14:paraId="5CB9312C" w14:textId="77777777">
        <w:trPr>
          <w:jc w:val="center"/>
        </w:trPr>
        <w:tc>
          <w:tcPr>
            <w:tcW w:w="988" w:type="dxa"/>
          </w:tcPr>
          <w:p w14:paraId="32E32D25" w14:textId="77777777" w:rsidR="00524A5D" w:rsidRPr="00E36978" w:rsidRDefault="00000000">
            <w:pPr>
              <w:pStyle w:val="TAL"/>
            </w:pPr>
            <w:r w:rsidRPr="00E36978">
              <w:t>NPSS</w:t>
            </w:r>
          </w:p>
        </w:tc>
        <w:tc>
          <w:tcPr>
            <w:tcW w:w="2851" w:type="dxa"/>
          </w:tcPr>
          <w:p w14:paraId="5047AE2C" w14:textId="77777777" w:rsidR="00524A5D" w:rsidRPr="00E36978" w:rsidRDefault="00000000">
            <w:pPr>
              <w:pStyle w:val="TAC"/>
              <w:jc w:val="left"/>
            </w:pPr>
            <w:r w:rsidRPr="00E36978">
              <w:t>NPSS is transmitted in subframe 5.</w:t>
            </w:r>
          </w:p>
          <w:p w14:paraId="68F19DA2" w14:textId="77777777" w:rsidR="00524A5D" w:rsidRPr="00E36978" w:rsidRDefault="00000000">
            <w:pPr>
              <w:pStyle w:val="TAC"/>
              <w:jc w:val="left"/>
            </w:pPr>
            <w:r w:rsidRPr="00E36978">
              <w:t>NPSS uses the last 11 OFDM symbols of subframes in which NB-PSS occurs for normal CP.</w:t>
            </w:r>
          </w:p>
          <w:p w14:paraId="18392CEA" w14:textId="77777777" w:rsidR="00524A5D" w:rsidRPr="00E36978" w:rsidRDefault="00000000">
            <w:pPr>
              <w:pStyle w:val="TAC"/>
              <w:jc w:val="left"/>
            </w:pPr>
            <w:r w:rsidRPr="00E36978">
              <w:t>NB-IoT PSS/SSS do not use:</w:t>
            </w:r>
          </w:p>
          <w:p w14:paraId="647CD769" w14:textId="77777777" w:rsidR="00524A5D" w:rsidRPr="00E36978" w:rsidRDefault="00000000">
            <w:pPr>
              <w:pStyle w:val="TAC"/>
              <w:jc w:val="left"/>
            </w:pPr>
            <w:r w:rsidRPr="00E36978">
              <w:t xml:space="preserve"> - the LTE PDCCH control region</w:t>
            </w:r>
          </w:p>
          <w:p w14:paraId="2460BF26" w14:textId="77777777" w:rsidR="00524A5D" w:rsidRPr="00E36978" w:rsidRDefault="00000000">
            <w:pPr>
              <w:pStyle w:val="TAC"/>
              <w:jc w:val="left"/>
            </w:pPr>
            <w:r w:rsidRPr="00E36978">
              <w:t xml:space="preserve"> - REs used by LTE CRS</w:t>
            </w:r>
          </w:p>
          <w:p w14:paraId="2E91CCC7" w14:textId="77777777" w:rsidR="00524A5D" w:rsidRPr="00E36978" w:rsidRDefault="00000000">
            <w:pPr>
              <w:pStyle w:val="TAC"/>
              <w:jc w:val="left"/>
            </w:pPr>
            <w:r w:rsidRPr="00E36978">
              <w:t>NSSS periodicity is 10ms.</w:t>
            </w:r>
          </w:p>
        </w:tc>
        <w:tc>
          <w:tcPr>
            <w:tcW w:w="3085" w:type="dxa"/>
          </w:tcPr>
          <w:p w14:paraId="2A69BC12" w14:textId="77777777" w:rsidR="00524A5D" w:rsidRPr="00E36978" w:rsidRDefault="00000000">
            <w:pPr>
              <w:pStyle w:val="TAC"/>
              <w:jc w:val="left"/>
            </w:pPr>
            <w:r w:rsidRPr="00E36978">
              <w:t>NPSS is mapped to sub-carriers #0-10 of the NB-IoT carrier</w:t>
            </w:r>
          </w:p>
        </w:tc>
        <w:tc>
          <w:tcPr>
            <w:tcW w:w="2825" w:type="dxa"/>
          </w:tcPr>
          <w:p w14:paraId="3560C6D9" w14:textId="77777777" w:rsidR="00524A5D" w:rsidRPr="00E36978" w:rsidRDefault="00000000">
            <w:pPr>
              <w:pStyle w:val="TAC"/>
              <w:jc w:val="left"/>
            </w:pPr>
            <w:r w:rsidRPr="00E36978">
              <w:t>Mapping rule is specified in TS 36.211 [8] sub clause 10.2.7.1.2</w:t>
            </w:r>
          </w:p>
        </w:tc>
      </w:tr>
      <w:tr w:rsidR="00524A5D" w:rsidRPr="00E36978" w14:paraId="168F3F80" w14:textId="77777777">
        <w:trPr>
          <w:jc w:val="center"/>
        </w:trPr>
        <w:tc>
          <w:tcPr>
            <w:tcW w:w="988" w:type="dxa"/>
          </w:tcPr>
          <w:p w14:paraId="47A0439E" w14:textId="77777777" w:rsidR="00524A5D" w:rsidRPr="00E36978" w:rsidRDefault="00000000">
            <w:pPr>
              <w:pStyle w:val="TAL"/>
            </w:pPr>
            <w:r w:rsidRPr="00E36978">
              <w:t>NSSS</w:t>
            </w:r>
          </w:p>
        </w:tc>
        <w:tc>
          <w:tcPr>
            <w:tcW w:w="2851" w:type="dxa"/>
          </w:tcPr>
          <w:p w14:paraId="6A4EEE0C" w14:textId="77777777" w:rsidR="00524A5D" w:rsidRPr="00E36978" w:rsidRDefault="00000000">
            <w:pPr>
              <w:pStyle w:val="TAC"/>
              <w:jc w:val="left"/>
            </w:pPr>
            <w:r w:rsidRPr="00E36978">
              <w:t>NSSS is transmitted in subframe 9.</w:t>
            </w:r>
          </w:p>
          <w:p w14:paraId="710F208B" w14:textId="77777777" w:rsidR="00524A5D" w:rsidRPr="00E36978" w:rsidRDefault="00000000">
            <w:pPr>
              <w:pStyle w:val="TAC"/>
              <w:jc w:val="left"/>
            </w:pPr>
            <w:r w:rsidRPr="00E36978">
              <w:t>NSSS uses the last 11 OFDM symbols of subframes in which NB-SSS occurs for normal CP.</w:t>
            </w:r>
          </w:p>
          <w:p w14:paraId="6C605AB2" w14:textId="77777777" w:rsidR="00524A5D" w:rsidRPr="00E36978" w:rsidRDefault="00000000">
            <w:pPr>
              <w:pStyle w:val="TAC"/>
              <w:jc w:val="left"/>
            </w:pPr>
            <w:r w:rsidRPr="00E36978">
              <w:t>NB-IoT PSS/SSS do not use:</w:t>
            </w:r>
          </w:p>
          <w:p w14:paraId="47845593" w14:textId="77777777" w:rsidR="00524A5D" w:rsidRPr="00E36978" w:rsidRDefault="00000000">
            <w:pPr>
              <w:pStyle w:val="TAC"/>
              <w:jc w:val="left"/>
            </w:pPr>
            <w:r w:rsidRPr="00E36978">
              <w:t xml:space="preserve"> - the LTE PDCCH control region</w:t>
            </w:r>
          </w:p>
          <w:p w14:paraId="3AD3CC6F" w14:textId="77777777" w:rsidR="00524A5D" w:rsidRPr="00E36978" w:rsidRDefault="00000000">
            <w:pPr>
              <w:pStyle w:val="TAC"/>
              <w:jc w:val="left"/>
            </w:pPr>
            <w:r w:rsidRPr="00E36978">
              <w:t xml:space="preserve"> - REs used by LTE CRS</w:t>
            </w:r>
          </w:p>
          <w:p w14:paraId="6A56849B" w14:textId="77777777" w:rsidR="00524A5D" w:rsidRPr="00E36978" w:rsidRDefault="00000000">
            <w:pPr>
              <w:pStyle w:val="TAC"/>
              <w:jc w:val="left"/>
            </w:pPr>
            <w:r w:rsidRPr="00E36978">
              <w:t>NSSS periodicity is 20ms.</w:t>
            </w:r>
          </w:p>
        </w:tc>
        <w:tc>
          <w:tcPr>
            <w:tcW w:w="3085" w:type="dxa"/>
          </w:tcPr>
          <w:p w14:paraId="142A16B0" w14:textId="77777777" w:rsidR="00524A5D" w:rsidRPr="00E36978" w:rsidRDefault="00000000">
            <w:pPr>
              <w:pStyle w:val="TAC"/>
              <w:jc w:val="left"/>
            </w:pPr>
            <w:r w:rsidRPr="00E36978">
              <w:t>The number of subcarriers for NSSS is 12</w:t>
            </w:r>
          </w:p>
        </w:tc>
        <w:tc>
          <w:tcPr>
            <w:tcW w:w="2825" w:type="dxa"/>
          </w:tcPr>
          <w:p w14:paraId="2DB51264" w14:textId="77777777" w:rsidR="00524A5D" w:rsidRPr="00E36978" w:rsidRDefault="00000000">
            <w:pPr>
              <w:pStyle w:val="TAC"/>
              <w:jc w:val="left"/>
            </w:pPr>
            <w:r w:rsidRPr="00E36978">
              <w:t>Mapping rule is specified in TS 36.211 [8] sub clause 10.2.7.2.2</w:t>
            </w:r>
          </w:p>
        </w:tc>
      </w:tr>
      <w:tr w:rsidR="00524A5D" w:rsidRPr="00E36978" w14:paraId="621B087F" w14:textId="77777777">
        <w:trPr>
          <w:jc w:val="center"/>
        </w:trPr>
        <w:tc>
          <w:tcPr>
            <w:tcW w:w="988" w:type="dxa"/>
          </w:tcPr>
          <w:p w14:paraId="1083DBAF" w14:textId="77777777" w:rsidR="00524A5D" w:rsidRPr="00E36978" w:rsidRDefault="00000000">
            <w:pPr>
              <w:pStyle w:val="TAL"/>
            </w:pPr>
            <w:r w:rsidRPr="00E36978">
              <w:t>NPDCCH</w:t>
            </w:r>
          </w:p>
        </w:tc>
        <w:tc>
          <w:tcPr>
            <w:tcW w:w="2851" w:type="dxa"/>
          </w:tcPr>
          <w:p w14:paraId="2D8F754F" w14:textId="77777777" w:rsidR="00524A5D" w:rsidRPr="00E36978" w:rsidRDefault="00000000">
            <w:pPr>
              <w:pStyle w:val="TAC"/>
              <w:jc w:val="left"/>
            </w:pPr>
            <w:r w:rsidRPr="00E36978">
              <w:t>NPDCCH on a given NB-IoT carrier are not mapped to the subframes containing NPSS/NSSS/PBCH on that carrier.</w:t>
            </w:r>
          </w:p>
          <w:p w14:paraId="73941C08" w14:textId="77777777" w:rsidR="00524A5D" w:rsidRPr="00E36978" w:rsidRDefault="00000000">
            <w:pPr>
              <w:pStyle w:val="TAC"/>
              <w:jc w:val="left"/>
            </w:pPr>
            <w:r w:rsidRPr="00E36978">
              <w:t>NPDCCH are not be mapped onto resources elements used for NRS.</w:t>
            </w:r>
          </w:p>
          <w:p w14:paraId="140451ED" w14:textId="77777777" w:rsidR="00524A5D" w:rsidRPr="00E36978" w:rsidRDefault="00000000">
            <w:pPr>
              <w:pStyle w:val="TAC"/>
              <w:jc w:val="left"/>
            </w:pPr>
            <w:r w:rsidRPr="00E36978">
              <w:t>NPDCCH are not overlapped with PBCH, PSS, SSS, or CRS.</w:t>
            </w:r>
          </w:p>
          <w:p w14:paraId="04C79DAF" w14:textId="77777777" w:rsidR="00524A5D" w:rsidRPr="00E36978" w:rsidRDefault="00000000">
            <w:pPr>
              <w:pStyle w:val="TAC"/>
              <w:jc w:val="left"/>
            </w:pPr>
            <w:r w:rsidRPr="00E36978">
              <w:t>One or two NPDCCHs can be transmitted in a subframe.</w:t>
            </w:r>
          </w:p>
          <w:p w14:paraId="78F8F8F8" w14:textId="77777777" w:rsidR="00524A5D" w:rsidRPr="00E36978" w:rsidRDefault="00000000">
            <w:pPr>
              <w:pStyle w:val="TAC"/>
              <w:jc w:val="left"/>
            </w:pPr>
            <w:r w:rsidRPr="00E36978">
              <w:t>In in-band, first 3 OFDM symbols are not used for NPDCCH.</w:t>
            </w:r>
          </w:p>
          <w:p w14:paraId="02743D5B" w14:textId="77777777" w:rsidR="00524A5D" w:rsidRPr="00E36978" w:rsidRDefault="00000000">
            <w:pPr>
              <w:pStyle w:val="TAC"/>
              <w:jc w:val="left"/>
            </w:pPr>
            <w:r w:rsidRPr="00E36978">
              <w:t>In stand-alone and guard-band, all OFDM symbols are available for NPDCCH.</w:t>
            </w:r>
          </w:p>
          <w:p w14:paraId="406277E4" w14:textId="77777777" w:rsidR="00524A5D" w:rsidRPr="00E36978" w:rsidRDefault="00000000">
            <w:pPr>
              <w:pStyle w:val="TAC"/>
              <w:jc w:val="left"/>
            </w:pPr>
            <w:r w:rsidRPr="00E36978">
              <w:t>NPDCCH and NPDSCH are multiplexed only based on TDM at subframe level:</w:t>
            </w:r>
          </w:p>
          <w:p w14:paraId="1C9E49A3" w14:textId="77777777" w:rsidR="00524A5D" w:rsidRPr="00E36978" w:rsidRDefault="00000000">
            <w:pPr>
              <w:pStyle w:val="TAC"/>
              <w:jc w:val="left"/>
            </w:pPr>
            <w:r w:rsidRPr="00E36978">
              <w:t xml:space="preserve"> - It means that only cross subframe scheduling is supported</w:t>
            </w:r>
          </w:p>
          <w:p w14:paraId="7F7BBA98" w14:textId="77777777" w:rsidR="00524A5D" w:rsidRPr="00E36978" w:rsidRDefault="00000000">
            <w:pPr>
              <w:pStyle w:val="TAC"/>
              <w:jc w:val="left"/>
            </w:pPr>
            <w:r w:rsidRPr="00E36978">
              <w:t xml:space="preserve"> - The start of an NPDCCH search space is &gt;=4ms after the end of the last NPDCCH search space</w:t>
            </w:r>
          </w:p>
        </w:tc>
        <w:tc>
          <w:tcPr>
            <w:tcW w:w="3085" w:type="dxa"/>
          </w:tcPr>
          <w:p w14:paraId="48B244E4" w14:textId="77777777" w:rsidR="00524A5D" w:rsidRPr="00E36978" w:rsidRDefault="00000000">
            <w:pPr>
              <w:pStyle w:val="TAC"/>
              <w:jc w:val="left"/>
            </w:pPr>
            <w:r w:rsidRPr="00E36978">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E36978" w:rsidRDefault="00000000">
            <w:pPr>
              <w:pStyle w:val="TAC"/>
              <w:jc w:val="left"/>
            </w:pPr>
            <w:r w:rsidRPr="00E36978">
              <w:t>Mapping rule is specified in TS36.211 [8] sub clause 10.2.5.5</w:t>
            </w:r>
          </w:p>
        </w:tc>
      </w:tr>
      <w:tr w:rsidR="00524A5D" w:rsidRPr="00E36978" w14:paraId="73B2106C" w14:textId="77777777">
        <w:trPr>
          <w:jc w:val="center"/>
        </w:trPr>
        <w:tc>
          <w:tcPr>
            <w:tcW w:w="988" w:type="dxa"/>
            <w:tcBorders>
              <w:bottom w:val="single" w:sz="4" w:space="0" w:color="auto"/>
            </w:tcBorders>
          </w:tcPr>
          <w:p w14:paraId="4221ED0B" w14:textId="77777777" w:rsidR="00524A5D" w:rsidRPr="00E36978" w:rsidRDefault="00000000">
            <w:pPr>
              <w:pStyle w:val="TAL"/>
            </w:pPr>
            <w:r w:rsidRPr="00E36978">
              <w:lastRenderedPageBreak/>
              <w:t>NPDSCH</w:t>
            </w:r>
          </w:p>
        </w:tc>
        <w:tc>
          <w:tcPr>
            <w:tcW w:w="2851" w:type="dxa"/>
            <w:tcBorders>
              <w:bottom w:val="single" w:sz="4" w:space="0" w:color="auto"/>
            </w:tcBorders>
          </w:tcPr>
          <w:p w14:paraId="2A8F90F8" w14:textId="77777777" w:rsidR="00524A5D" w:rsidRPr="00E36978" w:rsidRDefault="00000000">
            <w:pPr>
              <w:pStyle w:val="TAC"/>
              <w:jc w:val="left"/>
            </w:pPr>
            <w:r w:rsidRPr="00E36978">
              <w:t>The start of NB-PDSCH transmission is &gt;=4ms later than the end of its associated DL assignment.</w:t>
            </w:r>
          </w:p>
          <w:p w14:paraId="60B948FE" w14:textId="77777777" w:rsidR="00524A5D" w:rsidRPr="00E36978" w:rsidRDefault="00000000">
            <w:pPr>
              <w:pStyle w:val="TAC"/>
              <w:jc w:val="left"/>
            </w:pPr>
            <w:r w:rsidRPr="00E36978">
              <w:t>NPDSCH on a given NB-IoT carrier are not mapped to the subframes containing NPSS/NSSS/PBCH on that carrier.</w:t>
            </w:r>
          </w:p>
          <w:p w14:paraId="3F321C61" w14:textId="77777777" w:rsidR="00524A5D" w:rsidRPr="00E36978" w:rsidRDefault="00000000">
            <w:pPr>
              <w:pStyle w:val="TAC"/>
              <w:jc w:val="left"/>
            </w:pPr>
            <w:r w:rsidRPr="00E36978">
              <w:t>NPDSCH resource elements should be different from the ones used for NRS.</w:t>
            </w:r>
          </w:p>
          <w:p w14:paraId="0077827E" w14:textId="77777777" w:rsidR="00524A5D" w:rsidRPr="00E36978" w:rsidRDefault="00000000">
            <w:pPr>
              <w:pStyle w:val="TAC"/>
              <w:jc w:val="left"/>
            </w:pPr>
            <w:r w:rsidRPr="00E36978">
              <w:t>NPDSCH resource elements should be different from the ones used for CRS.</w:t>
            </w:r>
          </w:p>
        </w:tc>
        <w:tc>
          <w:tcPr>
            <w:tcW w:w="3085" w:type="dxa"/>
            <w:tcBorders>
              <w:bottom w:val="single" w:sz="4" w:space="0" w:color="auto"/>
            </w:tcBorders>
          </w:tcPr>
          <w:p w14:paraId="03D5D9AB" w14:textId="77777777" w:rsidR="00524A5D" w:rsidRPr="00E36978" w:rsidRDefault="00000000">
            <w:pPr>
              <w:pStyle w:val="TAC"/>
              <w:jc w:val="left"/>
            </w:pPr>
            <w:r w:rsidRPr="00E36978">
              <w:t>Occupies any of the 12 subcarriers not reserved for transmission of reference signals</w:t>
            </w:r>
          </w:p>
        </w:tc>
        <w:tc>
          <w:tcPr>
            <w:tcW w:w="2825" w:type="dxa"/>
            <w:tcBorders>
              <w:bottom w:val="single" w:sz="4" w:space="0" w:color="auto"/>
            </w:tcBorders>
          </w:tcPr>
          <w:p w14:paraId="3E0C29F2" w14:textId="77777777" w:rsidR="00524A5D" w:rsidRPr="00E36978" w:rsidRDefault="00000000">
            <w:pPr>
              <w:pStyle w:val="TAC"/>
              <w:jc w:val="left"/>
            </w:pPr>
            <w:r w:rsidRPr="00E36978">
              <w:t>Mapping rule is specified in TS 36.211 [8] sub clause 10.2.3.4</w:t>
            </w:r>
          </w:p>
        </w:tc>
      </w:tr>
      <w:tr w:rsidR="00524A5D" w:rsidRPr="00E36978" w14:paraId="3139C7EA" w14:textId="77777777">
        <w:trPr>
          <w:jc w:val="center"/>
        </w:trPr>
        <w:tc>
          <w:tcPr>
            <w:tcW w:w="988" w:type="dxa"/>
            <w:tcBorders>
              <w:bottom w:val="single" w:sz="4" w:space="0" w:color="auto"/>
            </w:tcBorders>
          </w:tcPr>
          <w:p w14:paraId="112CE238" w14:textId="77777777" w:rsidR="00524A5D" w:rsidRPr="00E36978" w:rsidRDefault="00000000">
            <w:pPr>
              <w:pStyle w:val="TAL"/>
            </w:pPr>
            <w:r w:rsidRPr="00E36978">
              <w:t>NRS</w:t>
            </w:r>
          </w:p>
        </w:tc>
        <w:tc>
          <w:tcPr>
            <w:tcW w:w="2851" w:type="dxa"/>
            <w:tcBorders>
              <w:bottom w:val="single" w:sz="4" w:space="0" w:color="auto"/>
            </w:tcBorders>
          </w:tcPr>
          <w:p w14:paraId="01EF2FE0" w14:textId="77777777" w:rsidR="00524A5D" w:rsidRPr="00E36978" w:rsidRDefault="00000000">
            <w:pPr>
              <w:pStyle w:val="TAC"/>
              <w:jc w:val="left"/>
            </w:pPr>
            <w:r w:rsidRPr="00E36978">
              <w:t>Narrowband reference signals are transmitted in all NB-IoT downlink subframes in a cell supporting NPDSCH transmission.</w:t>
            </w:r>
          </w:p>
          <w:p w14:paraId="500C5A53" w14:textId="77777777" w:rsidR="00524A5D" w:rsidRPr="00E36978" w:rsidRDefault="00000000">
            <w:pPr>
              <w:pStyle w:val="TAC"/>
              <w:jc w:val="left"/>
            </w:pPr>
            <w:r w:rsidRPr="00E36978">
              <w:t>NRS is not transmitted in subframes that are not NB-IoT downlink subframes, except if these subframes contain NPBCH or NPDSCH carrying SystemInformationBlockType1-NB where NRS shall be transmitted</w:t>
            </w:r>
          </w:p>
          <w:p w14:paraId="04F1F39B" w14:textId="77777777" w:rsidR="00524A5D" w:rsidRPr="00E36978" w:rsidRDefault="00000000">
            <w:pPr>
              <w:pStyle w:val="TAC"/>
              <w:jc w:val="left"/>
            </w:pPr>
            <w:r w:rsidRPr="00E36978">
              <w:t>Narrowband reference signals are transmitted in subframes #0 and #4 and in subframes #9 not containing NSSS [when no NB-IoT downlink subframes configuration has not been established].</w:t>
            </w:r>
          </w:p>
          <w:p w14:paraId="511B366F" w14:textId="77777777" w:rsidR="00524A5D" w:rsidRPr="00E36978" w:rsidRDefault="00000000">
            <w:pPr>
              <w:pStyle w:val="TAC"/>
              <w:jc w:val="left"/>
            </w:pPr>
            <w:r w:rsidRPr="00E36978">
              <w:t>The narrowband reference signals shall not be mapped to subframes containing NPSS or NSSS.</w:t>
            </w:r>
          </w:p>
          <w:p w14:paraId="1C0411D9" w14:textId="77777777" w:rsidR="00524A5D" w:rsidRPr="00E36978" w:rsidRDefault="00000000">
            <w:pPr>
              <w:pStyle w:val="TAC"/>
              <w:jc w:val="left"/>
            </w:pPr>
            <w:r w:rsidRPr="00E36978">
              <w:t>NRS are transmitted on one or two antenna ports 0 to 1 (Figure 10.2.6.2-1 in TS 36.211 [8]).</w:t>
            </w:r>
          </w:p>
        </w:tc>
        <w:tc>
          <w:tcPr>
            <w:tcW w:w="3085" w:type="dxa"/>
            <w:tcBorders>
              <w:bottom w:val="single" w:sz="4" w:space="0" w:color="auto"/>
            </w:tcBorders>
          </w:tcPr>
          <w:p w14:paraId="632D7D48" w14:textId="77777777" w:rsidR="00524A5D" w:rsidRPr="00E36978" w:rsidRDefault="00000000">
            <w:pPr>
              <w:pStyle w:val="TAC"/>
              <w:jc w:val="left"/>
            </w:pPr>
            <w:r w:rsidRPr="00E36978">
              <w:t>2 subcarriers per antenna port in any OFDM symbol where NRS is transmitted</w:t>
            </w:r>
          </w:p>
        </w:tc>
        <w:tc>
          <w:tcPr>
            <w:tcW w:w="2825" w:type="dxa"/>
            <w:tcBorders>
              <w:bottom w:val="single" w:sz="4" w:space="0" w:color="auto"/>
            </w:tcBorders>
          </w:tcPr>
          <w:p w14:paraId="632C2FFC" w14:textId="77777777" w:rsidR="00524A5D" w:rsidRPr="00E36978" w:rsidRDefault="00524A5D">
            <w:pPr>
              <w:pStyle w:val="TAC"/>
              <w:jc w:val="left"/>
            </w:pPr>
          </w:p>
        </w:tc>
      </w:tr>
    </w:tbl>
    <w:p w14:paraId="10B72F08" w14:textId="77777777" w:rsidR="00524A5D" w:rsidRPr="00E36978" w:rsidRDefault="00524A5D">
      <w:pPr>
        <w:rPr>
          <w:lang w:eastAsia="zh-CN"/>
        </w:rPr>
      </w:pPr>
    </w:p>
    <w:p w14:paraId="5E940345" w14:textId="77777777" w:rsidR="00524A5D" w:rsidRPr="00E36978" w:rsidRDefault="00000000">
      <w:pPr>
        <w:pStyle w:val="Heading1"/>
      </w:pPr>
      <w:bookmarkStart w:id="2524" w:name="_Toc18953"/>
      <w:bookmarkStart w:id="2525" w:name="_Toc31515"/>
      <w:bookmarkStart w:id="2526" w:name="_Toc232582146"/>
      <w:bookmarkStart w:id="2527" w:name="_Toc20316"/>
      <w:bookmarkStart w:id="2528" w:name="_Toc31511"/>
      <w:bookmarkStart w:id="2529" w:name="_Toc163510941"/>
      <w:r w:rsidRPr="00E36978">
        <w:t>C.2</w:t>
      </w:r>
      <w:r w:rsidRPr="00E36978">
        <w:tab/>
        <w:t>Set-up</w:t>
      </w:r>
      <w:bookmarkEnd w:id="2524"/>
      <w:bookmarkEnd w:id="2525"/>
      <w:bookmarkEnd w:id="2526"/>
      <w:bookmarkEnd w:id="2527"/>
      <w:bookmarkEnd w:id="2528"/>
      <w:bookmarkEnd w:id="2529"/>
    </w:p>
    <w:p w14:paraId="6F4E6533" w14:textId="3F56B095" w:rsidR="00524A5D" w:rsidRPr="00E36978" w:rsidRDefault="00000000">
      <w:pPr>
        <w:rPr>
          <w:rFonts w:cs="v5.0.0"/>
          <w:lang w:val="en-US"/>
        </w:rPr>
      </w:pPr>
      <w:r w:rsidRPr="00E36978">
        <w:rPr>
          <w:rFonts w:cs="v5.0.0"/>
          <w:lang w:val="en-US"/>
        </w:rPr>
        <w:t xml:space="preserve">Table </w:t>
      </w:r>
      <w:r w:rsidRPr="006053C2">
        <w:rPr>
          <w:rFonts w:eastAsia="SimSun" w:cs="v5.0.0"/>
          <w:bCs/>
          <w:lang w:val="en-US" w:eastAsia="zh-CN"/>
        </w:rPr>
        <w:t>C</w:t>
      </w:r>
      <w:r w:rsidRPr="00E36978">
        <w:rPr>
          <w:rFonts w:cs="v5.0.0"/>
          <w:lang w:val="en-US"/>
        </w:rPr>
        <w:t>.2-1 and C.2-</w:t>
      </w:r>
      <w:r w:rsidR="00520F05">
        <w:rPr>
          <w:rFonts w:cs="v5.0.0"/>
          <w:lang w:val="en-US"/>
        </w:rPr>
        <w:t>1a</w:t>
      </w:r>
      <w:r w:rsidR="00520F05" w:rsidRPr="00E36978">
        <w:rPr>
          <w:rFonts w:cs="v5.0.0"/>
          <w:lang w:val="en-US"/>
        </w:rPr>
        <w:t xml:space="preserve"> </w:t>
      </w:r>
      <w:r w:rsidRPr="00E36978">
        <w:rPr>
          <w:rFonts w:cs="v5.0.0"/>
          <w:lang w:val="en-US"/>
        </w:rPr>
        <w:t>describes the downlink Physical Channels that are required for connection set up.</w:t>
      </w:r>
    </w:p>
    <w:p w14:paraId="2D8D4E63" w14:textId="77777777" w:rsidR="00524A5D" w:rsidRPr="00E36978" w:rsidRDefault="00000000">
      <w:pPr>
        <w:pStyle w:val="TH"/>
        <w:rPr>
          <w:rFonts w:cs="v5.0.0"/>
          <w:lang w:val="en-US"/>
        </w:rPr>
      </w:pPr>
      <w:r w:rsidRPr="00E36978">
        <w:rPr>
          <w:rFonts w:cs="v5.0.0"/>
          <w:lang w:val="en-US"/>
        </w:rPr>
        <w:t xml:space="preserve">Table </w:t>
      </w:r>
      <w:r w:rsidRPr="00E36978">
        <w:rPr>
          <w:rFonts w:eastAsia="SimSun" w:cs="v5.0.0"/>
          <w:lang w:val="en-US" w:eastAsia="zh-CN"/>
        </w:rPr>
        <w:t>C</w:t>
      </w:r>
      <w:r w:rsidRPr="00E36978">
        <w:rPr>
          <w:rFonts w:cs="v5.0.0"/>
          <w:lang w:val="en-US"/>
        </w:rPr>
        <w:t>.2-1: Downlink Physical Channels required</w:t>
      </w:r>
      <w:r w:rsidRPr="00E36978">
        <w:rPr>
          <w:rFonts w:cs="v5.0.0"/>
          <w:lang w:val="en-US"/>
        </w:rPr>
        <w:br/>
        <w:t xml:space="preserve">for </w:t>
      </w:r>
      <w:r w:rsidRPr="00E36978">
        <w:rPr>
          <w:rFonts w:hint="eastAsia"/>
        </w:rPr>
        <w:t>category M1</w:t>
      </w:r>
      <w:r w:rsidRPr="00E36978">
        <w:rPr>
          <w:rFonts w:eastAsia="SimSun" w:hint="eastAsia"/>
          <w:lang w:val="en-US" w:eastAsia="zh-CN"/>
        </w:rPr>
        <w:t xml:space="preserve"> </w:t>
      </w:r>
      <w:r w:rsidRPr="00E36978">
        <w:rPr>
          <w:rFonts w:cs="v5.0.0"/>
          <w:lang w:val="en-US"/>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E36978" w:rsidRDefault="00000000">
            <w:pPr>
              <w:pStyle w:val="TAH"/>
              <w:rPr>
                <w:rFonts w:cs="v5.0.0"/>
                <w:lang w:val="en-US"/>
              </w:rPr>
            </w:pPr>
            <w:r w:rsidRPr="00E36978">
              <w:rPr>
                <w:rFonts w:cs="v5.0.0"/>
                <w:lang w:val="en-US"/>
              </w:rPr>
              <w:t>Physical Channel</w:t>
            </w:r>
          </w:p>
        </w:tc>
      </w:tr>
      <w:tr w:rsidR="00524A5D" w:rsidRPr="00E36978" w14:paraId="44CF6768" w14:textId="77777777">
        <w:trPr>
          <w:jc w:val="center"/>
        </w:trPr>
        <w:tc>
          <w:tcPr>
            <w:tcW w:w="2520" w:type="dxa"/>
            <w:tcBorders>
              <w:top w:val="nil"/>
            </w:tcBorders>
          </w:tcPr>
          <w:p w14:paraId="3D1AB646" w14:textId="77777777" w:rsidR="00524A5D" w:rsidRPr="00E36978" w:rsidRDefault="00000000">
            <w:pPr>
              <w:pStyle w:val="TAC"/>
              <w:rPr>
                <w:rFonts w:cs="Arial"/>
                <w:lang w:val="en-US"/>
              </w:rPr>
            </w:pPr>
            <w:r w:rsidRPr="00E36978">
              <w:rPr>
                <w:rFonts w:cs="Arial"/>
                <w:lang w:val="en-US"/>
              </w:rPr>
              <w:t>PBCH</w:t>
            </w:r>
          </w:p>
        </w:tc>
      </w:tr>
      <w:tr w:rsidR="00524A5D" w:rsidRPr="00E36978" w14:paraId="2CE40B47" w14:textId="77777777">
        <w:trPr>
          <w:jc w:val="center"/>
        </w:trPr>
        <w:tc>
          <w:tcPr>
            <w:tcW w:w="2520" w:type="dxa"/>
          </w:tcPr>
          <w:p w14:paraId="63BEE1A9" w14:textId="77777777" w:rsidR="00524A5D" w:rsidRPr="00E36978" w:rsidRDefault="00000000">
            <w:pPr>
              <w:pStyle w:val="TAC"/>
              <w:rPr>
                <w:rFonts w:cs="Arial"/>
                <w:lang w:val="en-US"/>
              </w:rPr>
            </w:pPr>
            <w:r w:rsidRPr="00E36978">
              <w:rPr>
                <w:rFonts w:cs="Arial"/>
                <w:snapToGrid w:val="0"/>
                <w:lang w:val="en-US"/>
              </w:rPr>
              <w:t xml:space="preserve">SSS </w:t>
            </w:r>
          </w:p>
        </w:tc>
      </w:tr>
      <w:tr w:rsidR="00524A5D" w:rsidRPr="00E36978" w14:paraId="3EC62BC4" w14:textId="77777777">
        <w:trPr>
          <w:jc w:val="center"/>
        </w:trPr>
        <w:tc>
          <w:tcPr>
            <w:tcW w:w="2520" w:type="dxa"/>
          </w:tcPr>
          <w:p w14:paraId="43917870" w14:textId="77777777" w:rsidR="00524A5D" w:rsidRPr="00E36978" w:rsidRDefault="00000000">
            <w:pPr>
              <w:pStyle w:val="TAC"/>
              <w:rPr>
                <w:rFonts w:cs="Arial"/>
                <w:snapToGrid w:val="0"/>
                <w:lang w:val="en-US"/>
              </w:rPr>
            </w:pPr>
            <w:r w:rsidRPr="00E36978">
              <w:rPr>
                <w:rFonts w:cs="Arial"/>
                <w:snapToGrid w:val="0"/>
                <w:lang w:val="en-US"/>
              </w:rPr>
              <w:t>PSS</w:t>
            </w:r>
          </w:p>
        </w:tc>
      </w:tr>
      <w:tr w:rsidR="00524A5D" w:rsidRPr="00E36978" w14:paraId="6A37AF68" w14:textId="77777777">
        <w:trPr>
          <w:jc w:val="center"/>
        </w:trPr>
        <w:tc>
          <w:tcPr>
            <w:tcW w:w="2520" w:type="dxa"/>
          </w:tcPr>
          <w:p w14:paraId="5389D831" w14:textId="77777777" w:rsidR="00524A5D" w:rsidRPr="00E36978" w:rsidRDefault="00000000">
            <w:pPr>
              <w:pStyle w:val="TAC"/>
              <w:rPr>
                <w:rFonts w:cs="Arial"/>
                <w:snapToGrid w:val="0"/>
                <w:lang w:val="en-US"/>
              </w:rPr>
            </w:pPr>
            <w:r w:rsidRPr="00E36978">
              <w:rPr>
                <w:rFonts w:cs="Arial"/>
                <w:snapToGrid w:val="0"/>
                <w:lang w:val="en-US"/>
              </w:rPr>
              <w:t>MPDCCH</w:t>
            </w:r>
          </w:p>
        </w:tc>
      </w:tr>
      <w:tr w:rsidR="00524A5D" w:rsidRPr="00E36978" w14:paraId="4450AC38" w14:textId="77777777">
        <w:trPr>
          <w:jc w:val="center"/>
        </w:trPr>
        <w:tc>
          <w:tcPr>
            <w:tcW w:w="2520" w:type="dxa"/>
          </w:tcPr>
          <w:p w14:paraId="7551204A" w14:textId="77777777" w:rsidR="00524A5D" w:rsidRPr="00E36978" w:rsidRDefault="00000000">
            <w:pPr>
              <w:pStyle w:val="TAC"/>
              <w:rPr>
                <w:rFonts w:cs="Arial"/>
                <w:snapToGrid w:val="0"/>
                <w:lang w:val="en-US"/>
              </w:rPr>
            </w:pPr>
            <w:r w:rsidRPr="00E36978">
              <w:rPr>
                <w:rFonts w:cs="Arial"/>
                <w:snapToGrid w:val="0"/>
                <w:lang w:val="en-US"/>
              </w:rPr>
              <w:t>PDSCH</w:t>
            </w:r>
          </w:p>
        </w:tc>
      </w:tr>
    </w:tbl>
    <w:p w14:paraId="65EBCB90" w14:textId="77777777" w:rsidR="00524A5D" w:rsidRPr="00E36978" w:rsidRDefault="00524A5D">
      <w:pPr>
        <w:rPr>
          <w:rFonts w:eastAsia="Yu Mincho"/>
          <w:lang w:eastAsia="ja-JP"/>
        </w:rPr>
      </w:pPr>
    </w:p>
    <w:p w14:paraId="21ED50BF" w14:textId="7BC11BCB" w:rsidR="00524A5D" w:rsidRPr="00E36978" w:rsidRDefault="00000000">
      <w:pPr>
        <w:pStyle w:val="TH"/>
        <w:rPr>
          <w:rFonts w:cs="v5.0.0"/>
          <w:lang w:val="en-US"/>
        </w:rPr>
      </w:pPr>
      <w:r w:rsidRPr="00E36978">
        <w:rPr>
          <w:rFonts w:eastAsiaTheme="minorEastAsia" w:cs="v5.0.0"/>
          <w:lang w:val="en-US"/>
        </w:rPr>
        <w:lastRenderedPageBreak/>
        <w:t xml:space="preserve">Table </w:t>
      </w:r>
      <w:r w:rsidRPr="00E36978">
        <w:rPr>
          <w:rFonts w:cs="v5.0.0"/>
          <w:lang w:val="en-US"/>
        </w:rPr>
        <w:t>C</w:t>
      </w:r>
      <w:r w:rsidRPr="00E36978">
        <w:rPr>
          <w:rFonts w:eastAsiaTheme="minorEastAsia" w:cs="v5.0.0"/>
          <w:lang w:val="en-US"/>
        </w:rPr>
        <w:t>.2-</w:t>
      </w:r>
      <w:r w:rsidR="00520F05">
        <w:rPr>
          <w:rFonts w:eastAsiaTheme="minorEastAsia" w:cs="v5.0.0"/>
          <w:lang w:val="en-US"/>
        </w:rPr>
        <w:t>1a</w:t>
      </w:r>
      <w:r w:rsidRPr="00E36978">
        <w:rPr>
          <w:rFonts w:eastAsiaTheme="minorEastAsia" w:cs="v5.0.0"/>
          <w:lang w:val="en-US"/>
        </w:rPr>
        <w:t>: Downlink Physical Channels required</w:t>
      </w:r>
      <w:r w:rsidRPr="00E36978">
        <w:rPr>
          <w:rFonts w:eastAsiaTheme="minorEastAsia" w:cs="v5.0.0"/>
          <w:lang w:val="en-US"/>
        </w:rPr>
        <w:br/>
        <w:t xml:space="preserve">for </w:t>
      </w:r>
      <w:r w:rsidRPr="00E36978">
        <w:rPr>
          <w:rFonts w:cs="v5.0.0"/>
          <w:lang w:val="en-US"/>
        </w:rPr>
        <w:t xml:space="preserve">category NB1 and NB2 </w:t>
      </w:r>
      <w:r w:rsidRPr="00E36978">
        <w:rPr>
          <w:rFonts w:eastAsiaTheme="minorEastAsia" w:cs="v5.0.0"/>
          <w:lang w:val="en-US"/>
        </w:rPr>
        <w:t>connection set-up</w:t>
      </w:r>
    </w:p>
    <w:tbl>
      <w:tblPr>
        <w:tblStyle w:val="TableGrid"/>
        <w:tblW w:w="0" w:type="auto"/>
        <w:jc w:val="center"/>
        <w:tblLook w:val="04A0" w:firstRow="1" w:lastRow="0" w:firstColumn="1" w:lastColumn="0" w:noHBand="0" w:noVBand="1"/>
      </w:tblPr>
      <w:tblGrid>
        <w:gridCol w:w="2605"/>
      </w:tblGrid>
      <w:tr w:rsidR="00524A5D" w:rsidRPr="00E36978" w14:paraId="23224590" w14:textId="77777777">
        <w:trPr>
          <w:jc w:val="center"/>
        </w:trPr>
        <w:tc>
          <w:tcPr>
            <w:tcW w:w="2605" w:type="dxa"/>
          </w:tcPr>
          <w:p w14:paraId="283F6569" w14:textId="77777777" w:rsidR="00524A5D" w:rsidRPr="00E36978" w:rsidRDefault="00000000">
            <w:pPr>
              <w:pStyle w:val="TAH"/>
            </w:pPr>
            <w:r w:rsidRPr="00E36978">
              <w:t>Physical Channel</w:t>
            </w:r>
          </w:p>
        </w:tc>
      </w:tr>
      <w:tr w:rsidR="00524A5D" w:rsidRPr="00E36978" w14:paraId="6CF078CF" w14:textId="77777777">
        <w:trPr>
          <w:jc w:val="center"/>
        </w:trPr>
        <w:tc>
          <w:tcPr>
            <w:tcW w:w="2605" w:type="dxa"/>
          </w:tcPr>
          <w:p w14:paraId="74D365AC" w14:textId="77777777" w:rsidR="00524A5D" w:rsidRPr="00E36978" w:rsidRDefault="00000000">
            <w:pPr>
              <w:pStyle w:val="TAC"/>
            </w:pPr>
            <w:r w:rsidRPr="00E36978">
              <w:t>NPBCH</w:t>
            </w:r>
          </w:p>
        </w:tc>
      </w:tr>
      <w:tr w:rsidR="00524A5D" w:rsidRPr="00E36978" w14:paraId="19756A3D" w14:textId="77777777">
        <w:trPr>
          <w:jc w:val="center"/>
        </w:trPr>
        <w:tc>
          <w:tcPr>
            <w:tcW w:w="2605" w:type="dxa"/>
          </w:tcPr>
          <w:p w14:paraId="60578AD1" w14:textId="77777777" w:rsidR="00524A5D" w:rsidRPr="00E36978" w:rsidRDefault="00000000">
            <w:pPr>
              <w:pStyle w:val="TAC"/>
            </w:pPr>
            <w:r w:rsidRPr="00E36978">
              <w:t>NSSS</w:t>
            </w:r>
          </w:p>
        </w:tc>
      </w:tr>
      <w:tr w:rsidR="00524A5D" w:rsidRPr="00E36978" w14:paraId="77197E37" w14:textId="77777777">
        <w:trPr>
          <w:jc w:val="center"/>
        </w:trPr>
        <w:tc>
          <w:tcPr>
            <w:tcW w:w="2605" w:type="dxa"/>
          </w:tcPr>
          <w:p w14:paraId="487978BB" w14:textId="77777777" w:rsidR="00524A5D" w:rsidRPr="00E36978" w:rsidRDefault="00000000">
            <w:pPr>
              <w:pStyle w:val="TAC"/>
            </w:pPr>
            <w:r w:rsidRPr="00E36978">
              <w:t>NPSS</w:t>
            </w:r>
          </w:p>
        </w:tc>
      </w:tr>
      <w:tr w:rsidR="00524A5D" w:rsidRPr="00E36978" w14:paraId="6CA257EE" w14:textId="77777777">
        <w:trPr>
          <w:jc w:val="center"/>
        </w:trPr>
        <w:tc>
          <w:tcPr>
            <w:tcW w:w="2605" w:type="dxa"/>
          </w:tcPr>
          <w:p w14:paraId="280BED7B" w14:textId="77777777" w:rsidR="00524A5D" w:rsidRPr="00E36978" w:rsidRDefault="00000000">
            <w:pPr>
              <w:pStyle w:val="TAC"/>
            </w:pPr>
            <w:r w:rsidRPr="00E36978">
              <w:t>NPDCCH</w:t>
            </w:r>
          </w:p>
        </w:tc>
      </w:tr>
      <w:tr w:rsidR="00524A5D" w:rsidRPr="00E36978" w14:paraId="41181B3B" w14:textId="77777777">
        <w:trPr>
          <w:jc w:val="center"/>
        </w:trPr>
        <w:tc>
          <w:tcPr>
            <w:tcW w:w="2605" w:type="dxa"/>
          </w:tcPr>
          <w:p w14:paraId="2B1433E8" w14:textId="77777777" w:rsidR="00524A5D" w:rsidRPr="00E36978" w:rsidRDefault="00000000">
            <w:pPr>
              <w:pStyle w:val="TAC"/>
            </w:pPr>
            <w:r w:rsidRPr="00E36978">
              <w:t>NPDSCH</w:t>
            </w:r>
          </w:p>
        </w:tc>
      </w:tr>
    </w:tbl>
    <w:p w14:paraId="54D97901" w14:textId="77777777" w:rsidR="00524A5D" w:rsidRPr="00E36978" w:rsidRDefault="00524A5D">
      <w:pPr>
        <w:rPr>
          <w:rFonts w:eastAsia="Yu Mincho"/>
          <w:lang w:eastAsia="ja-JP"/>
        </w:rPr>
      </w:pPr>
    </w:p>
    <w:p w14:paraId="3603FBA6" w14:textId="77777777" w:rsidR="00524A5D" w:rsidRPr="00E36978" w:rsidRDefault="00000000">
      <w:pPr>
        <w:rPr>
          <w:rFonts w:cs="v5.0.0"/>
          <w:lang w:eastAsia="ja-JP"/>
        </w:rPr>
      </w:pPr>
      <w:r w:rsidRPr="00E36978">
        <w:rPr>
          <w:rFonts w:cs="v5.0.0"/>
        </w:rPr>
        <w:t>Table C.2-</w:t>
      </w:r>
      <w:r w:rsidRPr="00E36978">
        <w:rPr>
          <w:rFonts w:cs="v5.0.0"/>
          <w:lang w:eastAsia="ja-JP"/>
        </w:rPr>
        <w:t>2</w:t>
      </w:r>
      <w:r w:rsidRPr="00E36978">
        <w:rPr>
          <w:rFonts w:cs="v5.0.0"/>
        </w:rPr>
        <w:t xml:space="preserve"> describes the </w:t>
      </w:r>
      <w:r w:rsidRPr="00E36978">
        <w:rPr>
          <w:rFonts w:cs="v5.0.0"/>
          <w:lang w:eastAsia="ja-JP"/>
        </w:rPr>
        <w:t>configuration of PDSCH and MPDCCH</w:t>
      </w:r>
      <w:r w:rsidRPr="00E36978">
        <w:rPr>
          <w:rFonts w:cs="v5.0.0"/>
        </w:rPr>
        <w:t xml:space="preserve"> </w:t>
      </w:r>
      <w:r w:rsidRPr="00E36978">
        <w:rPr>
          <w:rFonts w:cs="v5.0.0"/>
          <w:lang w:eastAsia="ja-JP"/>
        </w:rPr>
        <w:t>before measurement</w:t>
      </w:r>
      <w:r w:rsidRPr="00E36978">
        <w:rPr>
          <w:rFonts w:eastAsia="SimSun" w:cs="v5.0.0"/>
          <w:lang w:eastAsia="zh-CN"/>
        </w:rPr>
        <w:t xml:space="preserve"> for FDD</w:t>
      </w:r>
      <w:r w:rsidRPr="00E36978">
        <w:rPr>
          <w:rFonts w:cs="v5.0.0"/>
          <w:lang w:eastAsia="ja-JP"/>
        </w:rPr>
        <w:t>.</w:t>
      </w:r>
    </w:p>
    <w:p w14:paraId="51D9D271" w14:textId="77777777" w:rsidR="00524A5D" w:rsidRPr="00E36978" w:rsidRDefault="00000000">
      <w:pPr>
        <w:pStyle w:val="TH"/>
        <w:rPr>
          <w:lang w:eastAsia="ja-JP"/>
        </w:rPr>
      </w:pPr>
      <w:r w:rsidRPr="00E36978">
        <w:t xml:space="preserve">Table </w:t>
      </w:r>
      <w:r w:rsidRPr="00E36978">
        <w:rPr>
          <w:lang w:eastAsia="ja-JP"/>
        </w:rPr>
        <w:t>C.2-</w:t>
      </w:r>
      <w:r w:rsidRPr="00E36978">
        <w:rPr>
          <w:rFonts w:eastAsia="SimSun" w:hint="eastAsia"/>
          <w:lang w:val="en-US" w:eastAsia="zh-CN"/>
        </w:rPr>
        <w:t>2</w:t>
      </w:r>
      <w:r w:rsidRPr="00E36978">
        <w:t xml:space="preserve">: </w:t>
      </w:r>
      <w:r w:rsidRPr="00E36978">
        <w:rPr>
          <w:lang w:eastAsia="ja-JP"/>
        </w:rPr>
        <w:t>PDSCH and MPDCCH</w:t>
      </w:r>
      <w:r w:rsidRPr="00E36978">
        <w:t xml:space="preserve"> </w:t>
      </w:r>
      <w:r w:rsidRPr="00E36978">
        <w:rPr>
          <w:lang w:eastAsia="ja-JP"/>
        </w:rPr>
        <w:t>configuration</w:t>
      </w:r>
      <w:r w:rsidRPr="00E36978">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E36978" w14:paraId="566CC79B" w14:textId="77777777">
        <w:trPr>
          <w:cantSplit/>
          <w:jc w:val="center"/>
        </w:trPr>
        <w:tc>
          <w:tcPr>
            <w:tcW w:w="3647" w:type="dxa"/>
          </w:tcPr>
          <w:p w14:paraId="2C6B094D" w14:textId="77777777" w:rsidR="00524A5D" w:rsidRPr="00E36978" w:rsidRDefault="00000000">
            <w:pPr>
              <w:pStyle w:val="TAH"/>
              <w:rPr>
                <w:lang w:eastAsia="zh-CN"/>
              </w:rPr>
            </w:pPr>
            <w:r w:rsidRPr="00E36978">
              <w:rPr>
                <w:lang w:eastAsia="zh-CN"/>
              </w:rPr>
              <w:t>Parameter</w:t>
            </w:r>
          </w:p>
        </w:tc>
        <w:tc>
          <w:tcPr>
            <w:tcW w:w="1417" w:type="dxa"/>
          </w:tcPr>
          <w:p w14:paraId="2150970E" w14:textId="77777777" w:rsidR="00524A5D" w:rsidRPr="00E36978" w:rsidRDefault="00000000">
            <w:pPr>
              <w:pStyle w:val="TAH"/>
              <w:rPr>
                <w:lang w:eastAsia="zh-CN"/>
              </w:rPr>
            </w:pPr>
            <w:r w:rsidRPr="00E36978">
              <w:rPr>
                <w:lang w:eastAsia="zh-CN"/>
              </w:rPr>
              <w:t>Unit</w:t>
            </w:r>
          </w:p>
        </w:tc>
        <w:tc>
          <w:tcPr>
            <w:tcW w:w="1560" w:type="dxa"/>
          </w:tcPr>
          <w:p w14:paraId="2BBFC3E3" w14:textId="77777777" w:rsidR="00524A5D" w:rsidRPr="00E36978" w:rsidRDefault="00000000">
            <w:pPr>
              <w:pStyle w:val="TAH"/>
              <w:rPr>
                <w:lang w:eastAsia="zh-CN"/>
              </w:rPr>
            </w:pPr>
            <w:r w:rsidRPr="00E36978">
              <w:rPr>
                <w:lang w:eastAsia="zh-CN"/>
              </w:rPr>
              <w:t xml:space="preserve">Value </w:t>
            </w:r>
          </w:p>
        </w:tc>
        <w:tc>
          <w:tcPr>
            <w:tcW w:w="2939" w:type="dxa"/>
          </w:tcPr>
          <w:p w14:paraId="76CAA019" w14:textId="77777777" w:rsidR="00524A5D" w:rsidRPr="00E36978" w:rsidRDefault="00000000">
            <w:pPr>
              <w:pStyle w:val="TAH"/>
              <w:rPr>
                <w:lang w:eastAsia="zh-CN"/>
              </w:rPr>
            </w:pPr>
            <w:r w:rsidRPr="00E36978">
              <w:rPr>
                <w:lang w:eastAsia="zh-CN"/>
              </w:rPr>
              <w:t>Comments</w:t>
            </w:r>
          </w:p>
        </w:tc>
      </w:tr>
      <w:tr w:rsidR="00524A5D" w:rsidRPr="00E36978" w14:paraId="49276864" w14:textId="77777777">
        <w:trPr>
          <w:cantSplit/>
          <w:jc w:val="center"/>
        </w:trPr>
        <w:tc>
          <w:tcPr>
            <w:tcW w:w="3647" w:type="dxa"/>
            <w:vAlign w:val="center"/>
          </w:tcPr>
          <w:p w14:paraId="26326E23" w14:textId="77777777" w:rsidR="00524A5D" w:rsidRPr="00E36978" w:rsidRDefault="00000000">
            <w:pPr>
              <w:pStyle w:val="TAC"/>
              <w:jc w:val="both"/>
            </w:pPr>
            <w:r w:rsidRPr="00E36978">
              <w:t>Allocated resource blocks</w:t>
            </w:r>
          </w:p>
        </w:tc>
        <w:tc>
          <w:tcPr>
            <w:tcW w:w="1417" w:type="dxa"/>
            <w:vAlign w:val="center"/>
          </w:tcPr>
          <w:p w14:paraId="77B7EC9C" w14:textId="77777777" w:rsidR="00524A5D" w:rsidRPr="00E36978" w:rsidRDefault="00524A5D">
            <w:pPr>
              <w:pStyle w:val="TAC"/>
            </w:pPr>
          </w:p>
        </w:tc>
        <w:tc>
          <w:tcPr>
            <w:tcW w:w="1560" w:type="dxa"/>
            <w:vAlign w:val="center"/>
          </w:tcPr>
          <w:p w14:paraId="65FD09D7" w14:textId="77777777" w:rsidR="00524A5D" w:rsidRPr="00E36978" w:rsidRDefault="00000000">
            <w:pPr>
              <w:pStyle w:val="TAC"/>
              <w:rPr>
                <w:lang w:eastAsia="ja-JP"/>
              </w:rPr>
            </w:pPr>
            <w:r w:rsidRPr="00E36978">
              <w:rPr>
                <w:lang w:eastAsia="ja-JP"/>
              </w:rPr>
              <w:t>[6]</w:t>
            </w:r>
          </w:p>
        </w:tc>
        <w:tc>
          <w:tcPr>
            <w:tcW w:w="2939" w:type="dxa"/>
          </w:tcPr>
          <w:p w14:paraId="376F6FF9" w14:textId="77777777" w:rsidR="00524A5D" w:rsidRPr="00E36978" w:rsidRDefault="00524A5D">
            <w:pPr>
              <w:pStyle w:val="TAC"/>
            </w:pPr>
          </w:p>
        </w:tc>
      </w:tr>
      <w:tr w:rsidR="00524A5D" w:rsidRPr="00E36978" w14:paraId="2523D978" w14:textId="77777777">
        <w:trPr>
          <w:cantSplit/>
          <w:jc w:val="center"/>
        </w:trPr>
        <w:tc>
          <w:tcPr>
            <w:tcW w:w="3647" w:type="dxa"/>
            <w:vAlign w:val="center"/>
          </w:tcPr>
          <w:p w14:paraId="07DCA25E" w14:textId="77777777" w:rsidR="00524A5D" w:rsidRPr="00E36978" w:rsidRDefault="00000000">
            <w:pPr>
              <w:pStyle w:val="TAC"/>
              <w:jc w:val="both"/>
            </w:pPr>
            <w:r w:rsidRPr="00E36978">
              <w:t>MCS Index</w:t>
            </w:r>
          </w:p>
        </w:tc>
        <w:tc>
          <w:tcPr>
            <w:tcW w:w="1417" w:type="dxa"/>
            <w:vAlign w:val="center"/>
          </w:tcPr>
          <w:p w14:paraId="364DA20D" w14:textId="77777777" w:rsidR="00524A5D" w:rsidRPr="00E36978" w:rsidRDefault="00524A5D">
            <w:pPr>
              <w:pStyle w:val="TAC"/>
            </w:pPr>
          </w:p>
        </w:tc>
        <w:tc>
          <w:tcPr>
            <w:tcW w:w="1560" w:type="dxa"/>
            <w:vAlign w:val="center"/>
          </w:tcPr>
          <w:p w14:paraId="5B4EA583" w14:textId="77777777" w:rsidR="00524A5D" w:rsidRPr="00E36978" w:rsidRDefault="00000000">
            <w:pPr>
              <w:pStyle w:val="TAC"/>
            </w:pPr>
            <w:r w:rsidRPr="00E36978">
              <w:rPr>
                <w:lang w:eastAsia="ja-JP"/>
              </w:rPr>
              <w:t>-</w:t>
            </w:r>
          </w:p>
        </w:tc>
        <w:tc>
          <w:tcPr>
            <w:tcW w:w="2939" w:type="dxa"/>
          </w:tcPr>
          <w:p w14:paraId="733075CB" w14:textId="77777777" w:rsidR="00524A5D" w:rsidRPr="00E36978" w:rsidRDefault="00000000">
            <w:pPr>
              <w:pStyle w:val="TAC"/>
            </w:pPr>
            <w:r w:rsidRPr="00E36978">
              <w:t>TB</w:t>
            </w:r>
            <w:r w:rsidRPr="00E36978">
              <w:rPr>
                <w:rFonts w:eastAsia="MS Mincho"/>
                <w:lang w:eastAsia="ja-JP"/>
              </w:rPr>
              <w:t xml:space="preserve"> </w:t>
            </w:r>
            <w:r w:rsidRPr="00E36978">
              <w:t xml:space="preserve">Size </w:t>
            </w:r>
            <w:r w:rsidRPr="00E36978">
              <w:rPr>
                <w:rFonts w:eastAsia="MS Mincho"/>
                <w:lang w:eastAsia="ja-JP"/>
              </w:rPr>
              <w:t xml:space="preserve">with </w:t>
            </w:r>
            <w:r w:rsidRPr="00E36978">
              <w:t>transmit</w:t>
            </w:r>
            <w:r w:rsidRPr="00E36978">
              <w:rPr>
                <w:rFonts w:eastAsia="MS Mincho"/>
                <w:lang w:eastAsia="ja-JP"/>
              </w:rPr>
              <w:t>ting m</w:t>
            </w:r>
            <w:r w:rsidRPr="00E36978">
              <w:t xml:space="preserve">essage </w:t>
            </w:r>
            <w:r w:rsidRPr="00E36978">
              <w:rPr>
                <w:rFonts w:eastAsia="MS Mincho"/>
                <w:lang w:eastAsia="ja-JP"/>
              </w:rPr>
              <w:t xml:space="preserve">in </w:t>
            </w:r>
            <w:r w:rsidRPr="00E36978">
              <w:t>1TTI</w:t>
            </w:r>
          </w:p>
        </w:tc>
      </w:tr>
      <w:tr w:rsidR="00524A5D" w:rsidRPr="00E36978" w14:paraId="3D1C7D72" w14:textId="77777777">
        <w:trPr>
          <w:cantSplit/>
          <w:jc w:val="center"/>
        </w:trPr>
        <w:tc>
          <w:tcPr>
            <w:tcW w:w="3647" w:type="dxa"/>
            <w:vAlign w:val="center"/>
          </w:tcPr>
          <w:p w14:paraId="6B5A99A6" w14:textId="77777777" w:rsidR="00524A5D" w:rsidRPr="00E36978" w:rsidRDefault="00000000">
            <w:pPr>
              <w:pStyle w:val="TAC"/>
              <w:jc w:val="both"/>
            </w:pPr>
            <w:r w:rsidRPr="00E36978">
              <w:t>Number of HARQ processes, CE Mode A</w:t>
            </w:r>
          </w:p>
        </w:tc>
        <w:tc>
          <w:tcPr>
            <w:tcW w:w="1417" w:type="dxa"/>
            <w:vAlign w:val="center"/>
          </w:tcPr>
          <w:p w14:paraId="0DC552F8" w14:textId="77777777" w:rsidR="00524A5D" w:rsidRPr="00E36978" w:rsidRDefault="00000000">
            <w:pPr>
              <w:pStyle w:val="TAC"/>
            </w:pPr>
            <w:r w:rsidRPr="00E36978">
              <w:t>Processes</w:t>
            </w:r>
          </w:p>
        </w:tc>
        <w:tc>
          <w:tcPr>
            <w:tcW w:w="1560" w:type="dxa"/>
            <w:vAlign w:val="center"/>
          </w:tcPr>
          <w:p w14:paraId="660CA9AA" w14:textId="77777777" w:rsidR="00524A5D" w:rsidRPr="00E36978" w:rsidRDefault="00000000">
            <w:pPr>
              <w:pStyle w:val="TAC"/>
            </w:pPr>
            <w:r w:rsidRPr="00E36978">
              <w:t>[8]</w:t>
            </w:r>
          </w:p>
        </w:tc>
        <w:tc>
          <w:tcPr>
            <w:tcW w:w="2939" w:type="dxa"/>
          </w:tcPr>
          <w:p w14:paraId="0ED5DA18" w14:textId="77777777" w:rsidR="00524A5D" w:rsidRPr="00E36978" w:rsidRDefault="00524A5D">
            <w:pPr>
              <w:pStyle w:val="TAC"/>
            </w:pPr>
          </w:p>
        </w:tc>
      </w:tr>
      <w:tr w:rsidR="00524A5D" w:rsidRPr="00E36978" w14:paraId="0166E43C" w14:textId="77777777">
        <w:trPr>
          <w:cantSplit/>
          <w:jc w:val="center"/>
        </w:trPr>
        <w:tc>
          <w:tcPr>
            <w:tcW w:w="3647" w:type="dxa"/>
            <w:vAlign w:val="center"/>
          </w:tcPr>
          <w:p w14:paraId="09055722" w14:textId="77777777" w:rsidR="00524A5D" w:rsidRPr="00E36978" w:rsidRDefault="00000000">
            <w:pPr>
              <w:pStyle w:val="TAC"/>
              <w:jc w:val="both"/>
            </w:pPr>
            <w:r w:rsidRPr="00E36978">
              <w:t>Number of HARQ processes, CE Mode B</w:t>
            </w:r>
          </w:p>
        </w:tc>
        <w:tc>
          <w:tcPr>
            <w:tcW w:w="1417" w:type="dxa"/>
            <w:vAlign w:val="center"/>
          </w:tcPr>
          <w:p w14:paraId="2CEC693A" w14:textId="77777777" w:rsidR="00524A5D" w:rsidRPr="00E36978" w:rsidRDefault="00000000">
            <w:pPr>
              <w:pStyle w:val="TAC"/>
            </w:pPr>
            <w:r w:rsidRPr="00E36978">
              <w:t>Processes</w:t>
            </w:r>
          </w:p>
        </w:tc>
        <w:tc>
          <w:tcPr>
            <w:tcW w:w="1560" w:type="dxa"/>
            <w:vAlign w:val="center"/>
          </w:tcPr>
          <w:p w14:paraId="048DA08E" w14:textId="77777777" w:rsidR="00524A5D" w:rsidRPr="00E36978" w:rsidRDefault="00000000">
            <w:pPr>
              <w:pStyle w:val="TAC"/>
            </w:pPr>
            <w:r w:rsidRPr="00E36978">
              <w:t>[2]</w:t>
            </w:r>
          </w:p>
        </w:tc>
        <w:tc>
          <w:tcPr>
            <w:tcW w:w="2939" w:type="dxa"/>
          </w:tcPr>
          <w:p w14:paraId="485509D4" w14:textId="77777777" w:rsidR="00524A5D" w:rsidRPr="00E36978" w:rsidRDefault="00524A5D">
            <w:pPr>
              <w:pStyle w:val="TAC"/>
            </w:pPr>
          </w:p>
        </w:tc>
      </w:tr>
      <w:tr w:rsidR="00524A5D" w:rsidRPr="00E36978" w14:paraId="04E0528F" w14:textId="77777777">
        <w:trPr>
          <w:cantSplit/>
          <w:jc w:val="center"/>
        </w:trPr>
        <w:tc>
          <w:tcPr>
            <w:tcW w:w="3647" w:type="dxa"/>
            <w:vAlign w:val="center"/>
          </w:tcPr>
          <w:p w14:paraId="634E7995" w14:textId="77777777" w:rsidR="00524A5D" w:rsidRPr="00E36978" w:rsidRDefault="00000000">
            <w:pPr>
              <w:pStyle w:val="TAC"/>
              <w:jc w:val="both"/>
              <w:rPr>
                <w:position w:val="-10"/>
              </w:rPr>
            </w:pPr>
            <w:r w:rsidRPr="00E36978">
              <w:t>Maximum number of HARQ transmission</w:t>
            </w:r>
          </w:p>
        </w:tc>
        <w:tc>
          <w:tcPr>
            <w:tcW w:w="1417" w:type="dxa"/>
            <w:vAlign w:val="center"/>
          </w:tcPr>
          <w:p w14:paraId="549B3447" w14:textId="77777777" w:rsidR="00524A5D" w:rsidRPr="00E36978" w:rsidRDefault="00524A5D">
            <w:pPr>
              <w:pStyle w:val="TAC"/>
            </w:pPr>
          </w:p>
        </w:tc>
        <w:tc>
          <w:tcPr>
            <w:tcW w:w="1560" w:type="dxa"/>
            <w:vAlign w:val="center"/>
          </w:tcPr>
          <w:p w14:paraId="6131635B" w14:textId="77777777" w:rsidR="00524A5D" w:rsidRPr="00E36978" w:rsidRDefault="00000000">
            <w:pPr>
              <w:pStyle w:val="TAC"/>
              <w:rPr>
                <w:lang w:eastAsia="ja-JP"/>
              </w:rPr>
            </w:pPr>
            <w:r w:rsidRPr="00E36978">
              <w:rPr>
                <w:lang w:eastAsia="ja-JP"/>
              </w:rPr>
              <w:t>[5]</w:t>
            </w:r>
          </w:p>
        </w:tc>
        <w:tc>
          <w:tcPr>
            <w:tcW w:w="2939" w:type="dxa"/>
          </w:tcPr>
          <w:p w14:paraId="3EBD728D" w14:textId="77777777" w:rsidR="00524A5D" w:rsidRPr="00E36978" w:rsidRDefault="00524A5D">
            <w:pPr>
              <w:pStyle w:val="TAC"/>
            </w:pPr>
          </w:p>
        </w:tc>
      </w:tr>
      <w:tr w:rsidR="00524A5D" w:rsidRPr="00E36978" w14:paraId="1186B6EE" w14:textId="77777777">
        <w:trPr>
          <w:cantSplit/>
          <w:jc w:val="center"/>
        </w:trPr>
        <w:tc>
          <w:tcPr>
            <w:tcW w:w="3647" w:type="dxa"/>
            <w:vAlign w:val="center"/>
          </w:tcPr>
          <w:p w14:paraId="2CCBE86E" w14:textId="77777777" w:rsidR="00524A5D" w:rsidRPr="00E36978" w:rsidRDefault="00000000">
            <w:pPr>
              <w:pStyle w:val="TAC"/>
              <w:jc w:val="both"/>
            </w:pPr>
            <w:r w:rsidRPr="00E36978">
              <w:t>Aggregation level</w:t>
            </w:r>
          </w:p>
        </w:tc>
        <w:tc>
          <w:tcPr>
            <w:tcW w:w="1417" w:type="dxa"/>
            <w:vAlign w:val="center"/>
          </w:tcPr>
          <w:p w14:paraId="25A08B72" w14:textId="77777777" w:rsidR="00524A5D" w:rsidRPr="00E36978" w:rsidRDefault="00000000">
            <w:pPr>
              <w:pStyle w:val="TAC"/>
            </w:pPr>
            <w:r w:rsidRPr="00E36978">
              <w:rPr>
                <w:lang w:eastAsia="ja-JP"/>
              </w:rPr>
              <w:t>CCE</w:t>
            </w:r>
          </w:p>
        </w:tc>
        <w:tc>
          <w:tcPr>
            <w:tcW w:w="1560" w:type="dxa"/>
            <w:vAlign w:val="center"/>
          </w:tcPr>
          <w:p w14:paraId="1B1252D5" w14:textId="77777777" w:rsidR="00524A5D" w:rsidRPr="00E36978" w:rsidRDefault="00000000">
            <w:pPr>
              <w:pStyle w:val="TAC"/>
            </w:pPr>
            <w:r w:rsidRPr="00E36978">
              <w:rPr>
                <w:lang w:eastAsia="ja-JP"/>
              </w:rPr>
              <w:t>[2]</w:t>
            </w:r>
          </w:p>
        </w:tc>
        <w:tc>
          <w:tcPr>
            <w:tcW w:w="2939" w:type="dxa"/>
          </w:tcPr>
          <w:p w14:paraId="2900749F" w14:textId="77777777" w:rsidR="00524A5D" w:rsidRPr="00E36978" w:rsidRDefault="00000000">
            <w:pPr>
              <w:pStyle w:val="TAC"/>
            </w:pPr>
            <w:r w:rsidRPr="00E36978">
              <w:t>Note 4</w:t>
            </w:r>
          </w:p>
        </w:tc>
      </w:tr>
      <w:tr w:rsidR="00524A5D" w:rsidRPr="00E36978" w14:paraId="69D677C5" w14:textId="77777777">
        <w:trPr>
          <w:cantSplit/>
          <w:jc w:val="center"/>
        </w:trPr>
        <w:tc>
          <w:tcPr>
            <w:tcW w:w="3647" w:type="dxa"/>
            <w:vAlign w:val="center"/>
          </w:tcPr>
          <w:p w14:paraId="782480A7" w14:textId="77777777" w:rsidR="00524A5D" w:rsidRPr="00E36978" w:rsidRDefault="00000000">
            <w:pPr>
              <w:pStyle w:val="TAC"/>
              <w:jc w:val="both"/>
            </w:pPr>
            <w:r w:rsidRPr="00E36978">
              <w:t>DCI Format</w:t>
            </w:r>
            <w:r w:rsidRPr="00E36978">
              <w:rPr>
                <w:lang w:eastAsia="ja-JP"/>
              </w:rPr>
              <w:t xml:space="preserve"> for PDSCH</w:t>
            </w:r>
          </w:p>
        </w:tc>
        <w:tc>
          <w:tcPr>
            <w:tcW w:w="1417" w:type="dxa"/>
            <w:vAlign w:val="center"/>
          </w:tcPr>
          <w:p w14:paraId="2B688FB7" w14:textId="77777777" w:rsidR="00524A5D" w:rsidRPr="00E36978" w:rsidRDefault="00524A5D">
            <w:pPr>
              <w:pStyle w:val="TAC"/>
            </w:pPr>
          </w:p>
        </w:tc>
        <w:tc>
          <w:tcPr>
            <w:tcW w:w="1560" w:type="dxa"/>
            <w:vAlign w:val="center"/>
          </w:tcPr>
          <w:p w14:paraId="655E1B7F" w14:textId="77777777" w:rsidR="00524A5D" w:rsidRPr="00E36978" w:rsidRDefault="00000000">
            <w:pPr>
              <w:pStyle w:val="TAC"/>
            </w:pPr>
            <w:r w:rsidRPr="00E36978">
              <w:t>Format 6-1A</w:t>
            </w:r>
          </w:p>
        </w:tc>
        <w:tc>
          <w:tcPr>
            <w:tcW w:w="2939" w:type="dxa"/>
          </w:tcPr>
          <w:p w14:paraId="6651C3EE" w14:textId="77777777" w:rsidR="00524A5D" w:rsidRPr="00E36978" w:rsidRDefault="00000000">
            <w:pPr>
              <w:pStyle w:val="TAC"/>
            </w:pPr>
            <w:r w:rsidRPr="00E36978">
              <w:t>CE Mode A</w:t>
            </w:r>
          </w:p>
        </w:tc>
      </w:tr>
      <w:tr w:rsidR="00524A5D" w:rsidRPr="00E36978" w14:paraId="56FC633D" w14:textId="77777777">
        <w:trPr>
          <w:cantSplit/>
          <w:jc w:val="center"/>
        </w:trPr>
        <w:tc>
          <w:tcPr>
            <w:tcW w:w="3647" w:type="dxa"/>
            <w:vAlign w:val="center"/>
          </w:tcPr>
          <w:p w14:paraId="63BDB980" w14:textId="77777777" w:rsidR="00524A5D" w:rsidRPr="00E36978" w:rsidRDefault="00000000">
            <w:pPr>
              <w:pStyle w:val="TAC"/>
              <w:jc w:val="both"/>
            </w:pPr>
            <w:r w:rsidRPr="00E36978">
              <w:t>DCI Format</w:t>
            </w:r>
            <w:r w:rsidRPr="00E36978">
              <w:rPr>
                <w:lang w:eastAsia="ja-JP"/>
              </w:rPr>
              <w:t xml:space="preserve"> for PDSCH</w:t>
            </w:r>
          </w:p>
        </w:tc>
        <w:tc>
          <w:tcPr>
            <w:tcW w:w="1417" w:type="dxa"/>
            <w:vAlign w:val="center"/>
          </w:tcPr>
          <w:p w14:paraId="008243C9" w14:textId="77777777" w:rsidR="00524A5D" w:rsidRPr="00E36978" w:rsidRDefault="00524A5D">
            <w:pPr>
              <w:pStyle w:val="TAC"/>
            </w:pPr>
          </w:p>
        </w:tc>
        <w:tc>
          <w:tcPr>
            <w:tcW w:w="1560" w:type="dxa"/>
            <w:vAlign w:val="center"/>
          </w:tcPr>
          <w:p w14:paraId="206F3928" w14:textId="77777777" w:rsidR="00524A5D" w:rsidRPr="00E36978" w:rsidRDefault="00000000">
            <w:pPr>
              <w:pStyle w:val="TAC"/>
            </w:pPr>
            <w:r w:rsidRPr="00E36978">
              <w:t>Format 6-1B</w:t>
            </w:r>
          </w:p>
        </w:tc>
        <w:tc>
          <w:tcPr>
            <w:tcW w:w="2939" w:type="dxa"/>
          </w:tcPr>
          <w:p w14:paraId="65F083C7" w14:textId="77777777" w:rsidR="00524A5D" w:rsidRPr="00E36978" w:rsidRDefault="00000000">
            <w:pPr>
              <w:pStyle w:val="TAC"/>
            </w:pPr>
            <w:r w:rsidRPr="00E36978">
              <w:t>CE mode B</w:t>
            </w:r>
          </w:p>
        </w:tc>
      </w:tr>
      <w:tr w:rsidR="00524A5D" w:rsidRPr="00E36978" w14:paraId="1529A536" w14:textId="77777777">
        <w:trPr>
          <w:cantSplit/>
          <w:jc w:val="center"/>
        </w:trPr>
        <w:tc>
          <w:tcPr>
            <w:tcW w:w="3647" w:type="dxa"/>
            <w:vAlign w:val="center"/>
          </w:tcPr>
          <w:p w14:paraId="2B77F992" w14:textId="77777777" w:rsidR="00524A5D" w:rsidRPr="00E36978" w:rsidRDefault="00000000">
            <w:pPr>
              <w:pStyle w:val="TAC"/>
              <w:jc w:val="both"/>
            </w:pPr>
            <w:r w:rsidRPr="00E36978">
              <w:t>DCI Format</w:t>
            </w:r>
            <w:r w:rsidRPr="00E36978">
              <w:rPr>
                <w:lang w:eastAsia="ja-JP"/>
              </w:rPr>
              <w:t xml:space="preserve"> for PUSCH</w:t>
            </w:r>
          </w:p>
        </w:tc>
        <w:tc>
          <w:tcPr>
            <w:tcW w:w="1417" w:type="dxa"/>
            <w:vAlign w:val="center"/>
          </w:tcPr>
          <w:p w14:paraId="34AE2AC9" w14:textId="77777777" w:rsidR="00524A5D" w:rsidRPr="00E36978" w:rsidRDefault="00524A5D">
            <w:pPr>
              <w:pStyle w:val="TAC"/>
            </w:pPr>
          </w:p>
        </w:tc>
        <w:tc>
          <w:tcPr>
            <w:tcW w:w="1560" w:type="dxa"/>
            <w:vAlign w:val="center"/>
          </w:tcPr>
          <w:p w14:paraId="18AC2535" w14:textId="77777777" w:rsidR="00524A5D" w:rsidRPr="00E36978" w:rsidRDefault="00000000">
            <w:pPr>
              <w:pStyle w:val="TAC"/>
            </w:pPr>
            <w:r w:rsidRPr="00E36978">
              <w:rPr>
                <w:lang w:eastAsia="ja-JP"/>
              </w:rPr>
              <w:t>Format 6-0A</w:t>
            </w:r>
          </w:p>
        </w:tc>
        <w:tc>
          <w:tcPr>
            <w:tcW w:w="2939" w:type="dxa"/>
          </w:tcPr>
          <w:p w14:paraId="1F1C20F9" w14:textId="77777777" w:rsidR="00524A5D" w:rsidRPr="00E36978" w:rsidRDefault="00000000">
            <w:pPr>
              <w:pStyle w:val="TAC"/>
            </w:pPr>
            <w:r w:rsidRPr="00E36978">
              <w:t>CE Mode A</w:t>
            </w:r>
          </w:p>
        </w:tc>
      </w:tr>
      <w:tr w:rsidR="00524A5D" w:rsidRPr="00E36978" w14:paraId="50186254" w14:textId="77777777">
        <w:trPr>
          <w:cantSplit/>
          <w:jc w:val="center"/>
        </w:trPr>
        <w:tc>
          <w:tcPr>
            <w:tcW w:w="3647" w:type="dxa"/>
            <w:vAlign w:val="center"/>
          </w:tcPr>
          <w:p w14:paraId="79B3B74B" w14:textId="77777777" w:rsidR="00524A5D" w:rsidRPr="00E36978" w:rsidRDefault="00000000">
            <w:pPr>
              <w:pStyle w:val="TAC"/>
              <w:jc w:val="both"/>
            </w:pPr>
            <w:r w:rsidRPr="00E36978">
              <w:t>DCI Format</w:t>
            </w:r>
            <w:r w:rsidRPr="00E36978">
              <w:rPr>
                <w:lang w:eastAsia="ja-JP"/>
              </w:rPr>
              <w:t xml:space="preserve"> for PUSCH</w:t>
            </w:r>
          </w:p>
        </w:tc>
        <w:tc>
          <w:tcPr>
            <w:tcW w:w="1417" w:type="dxa"/>
            <w:vAlign w:val="center"/>
          </w:tcPr>
          <w:p w14:paraId="7E8BBEAA" w14:textId="77777777" w:rsidR="00524A5D" w:rsidRPr="00E36978" w:rsidRDefault="00524A5D">
            <w:pPr>
              <w:pStyle w:val="TAC"/>
            </w:pPr>
          </w:p>
        </w:tc>
        <w:tc>
          <w:tcPr>
            <w:tcW w:w="1560" w:type="dxa"/>
            <w:vAlign w:val="center"/>
          </w:tcPr>
          <w:p w14:paraId="521E7ADD" w14:textId="77777777" w:rsidR="00524A5D" w:rsidRPr="00E36978" w:rsidRDefault="00000000">
            <w:pPr>
              <w:pStyle w:val="TAC"/>
              <w:rPr>
                <w:lang w:eastAsia="ja-JP"/>
              </w:rPr>
            </w:pPr>
            <w:r w:rsidRPr="00E36978">
              <w:rPr>
                <w:lang w:eastAsia="ja-JP"/>
              </w:rPr>
              <w:t>Format 6-0B</w:t>
            </w:r>
          </w:p>
        </w:tc>
        <w:tc>
          <w:tcPr>
            <w:tcW w:w="2939" w:type="dxa"/>
          </w:tcPr>
          <w:p w14:paraId="765C5AE8" w14:textId="77777777" w:rsidR="00524A5D" w:rsidRPr="00E36978" w:rsidRDefault="00000000">
            <w:pPr>
              <w:pStyle w:val="TAC"/>
            </w:pPr>
            <w:r w:rsidRPr="00E36978">
              <w:t>CE mode B</w:t>
            </w:r>
          </w:p>
        </w:tc>
      </w:tr>
      <w:tr w:rsidR="00524A5D" w:rsidRPr="00E36978" w14:paraId="78E5F69E" w14:textId="77777777">
        <w:trPr>
          <w:cantSplit/>
          <w:trHeight w:val="352"/>
          <w:jc w:val="center"/>
        </w:trPr>
        <w:tc>
          <w:tcPr>
            <w:tcW w:w="9563" w:type="dxa"/>
            <w:gridSpan w:val="4"/>
            <w:vAlign w:val="center"/>
          </w:tcPr>
          <w:p w14:paraId="528107A8" w14:textId="77777777" w:rsidR="00524A5D" w:rsidRPr="00E36978" w:rsidRDefault="00000000">
            <w:pPr>
              <w:pStyle w:val="TAN"/>
              <w:rPr>
                <w:lang w:eastAsia="ja-JP"/>
              </w:rPr>
            </w:pPr>
            <w:r w:rsidRPr="00E36978">
              <w:t>Note 1:</w:t>
            </w:r>
            <w:r w:rsidRPr="00E36978">
              <w:tab/>
              <w:t>[2] symbols allocated to PDCCH for 20 MHz, 15 MHz and 10 MHz channel BW. [3] symbols allocated to PDCCH for 5 MHz and 3 MHz. [4] symbols allocated to PDCCH for 1.4 MHz.</w:t>
            </w:r>
          </w:p>
          <w:p w14:paraId="3B0F9B63" w14:textId="77777777" w:rsidR="00524A5D" w:rsidRPr="00E36978" w:rsidRDefault="00000000">
            <w:pPr>
              <w:pStyle w:val="TAN"/>
              <w:rPr>
                <w:lang w:eastAsia="ja-JP"/>
              </w:rPr>
            </w:pPr>
            <w:r w:rsidRPr="00E36978">
              <w:t>Note 2:</w:t>
            </w:r>
            <w:r w:rsidRPr="00E36978">
              <w:tab/>
              <w:t>Reference signal, Synchronization signals and PBCH allocated as per TS 36.211 [</w:t>
            </w:r>
            <w:r w:rsidRPr="00E36978">
              <w:rPr>
                <w:lang w:eastAsia="zh-CN"/>
              </w:rPr>
              <w:t>8</w:t>
            </w:r>
            <w:r w:rsidRPr="00E36978">
              <w:t>]</w:t>
            </w:r>
            <w:r w:rsidRPr="00E36978">
              <w:rPr>
                <w:lang w:eastAsia="ja-JP"/>
              </w:rPr>
              <w:t>.</w:t>
            </w:r>
          </w:p>
          <w:p w14:paraId="60C8F942" w14:textId="77777777" w:rsidR="00524A5D" w:rsidRPr="00E36978" w:rsidRDefault="00000000">
            <w:pPr>
              <w:pStyle w:val="TAN"/>
              <w:rPr>
                <w:lang w:eastAsia="ja-JP"/>
              </w:rPr>
            </w:pPr>
            <w:r w:rsidRPr="00E36978">
              <w:t>Note 3:</w:t>
            </w:r>
            <w:r w:rsidRPr="00E36978">
              <w:tab/>
              <w:t>Void.</w:t>
            </w:r>
          </w:p>
          <w:p w14:paraId="190F4015" w14:textId="77777777" w:rsidR="00524A5D" w:rsidRPr="00E36978" w:rsidRDefault="00000000">
            <w:pPr>
              <w:pStyle w:val="TAN"/>
              <w:rPr>
                <w:lang w:eastAsia="ja-JP"/>
              </w:rPr>
            </w:pPr>
            <w:r w:rsidRPr="00E36978">
              <w:t>Note 4:</w:t>
            </w:r>
            <w:r w:rsidRPr="00E36978">
              <w:tab/>
              <w:t>For MPDCCH using SI-RNTI, Aggregation level</w:t>
            </w:r>
            <w:r w:rsidRPr="00E36978">
              <w:rPr>
                <w:lang w:eastAsia="ja-JP"/>
              </w:rPr>
              <w:t>:</w:t>
            </w:r>
          </w:p>
          <w:p w14:paraId="791A16B4" w14:textId="77777777" w:rsidR="00524A5D" w:rsidRPr="00E36978" w:rsidRDefault="00000000">
            <w:pPr>
              <w:pStyle w:val="TAN"/>
              <w:ind w:left="1030" w:firstLine="0"/>
              <w:rPr>
                <w:lang w:eastAsia="ja-JP"/>
              </w:rPr>
            </w:pPr>
            <w:r w:rsidRPr="00E36978">
              <w:rPr>
                <w:lang w:eastAsia="ja-JP"/>
              </w:rPr>
              <w:t>a)Tables C.3.0-3, C.3.1-3, and C.3.2-3 for RF tests</w:t>
            </w:r>
            <w:r w:rsidRPr="00E36978">
              <w:rPr>
                <w:lang w:eastAsia="ja-JP"/>
              </w:rPr>
              <w:br/>
              <w:t>b)</w:t>
            </w:r>
            <w:r w:rsidRPr="00E36978">
              <w:t>Table A.2.1-1</w:t>
            </w:r>
            <w:r w:rsidRPr="00E36978">
              <w:rPr>
                <w:lang w:eastAsia="ja-JP"/>
              </w:rPr>
              <w:t xml:space="preserve"> of 36.521-3 for RRM tests.</w:t>
            </w:r>
          </w:p>
        </w:tc>
      </w:tr>
    </w:tbl>
    <w:p w14:paraId="2932F5B9" w14:textId="77777777" w:rsidR="00524A5D" w:rsidRPr="00E36978" w:rsidRDefault="00524A5D">
      <w:pPr>
        <w:rPr>
          <w:lang w:eastAsia="ja-JP"/>
        </w:rPr>
      </w:pPr>
    </w:p>
    <w:p w14:paraId="23098A75" w14:textId="77777777" w:rsidR="00524A5D" w:rsidRPr="00E36978" w:rsidRDefault="00000000">
      <w:pPr>
        <w:pStyle w:val="TH"/>
        <w:rPr>
          <w:rFonts w:eastAsia="SimSun"/>
          <w:lang w:val="en-US" w:eastAsia="zh-CN"/>
        </w:rPr>
      </w:pPr>
      <w:r w:rsidRPr="00E36978">
        <w:t>Table C.2-</w:t>
      </w:r>
      <w:r w:rsidRPr="00E36978">
        <w:rPr>
          <w:rFonts w:eastAsia="SimSun" w:hint="eastAsia"/>
          <w:lang w:val="en-US" w:eastAsia="zh-CN"/>
        </w:rPr>
        <w:t>3</w:t>
      </w:r>
      <w:r w:rsidRPr="00E36978">
        <w:t xml:space="preserve">: Downlink Physical Channels required for connection set-up,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E36978" w14:paraId="6CCB5143" w14:textId="77777777">
        <w:trPr>
          <w:jc w:val="center"/>
        </w:trPr>
        <w:tc>
          <w:tcPr>
            <w:tcW w:w="2494" w:type="dxa"/>
          </w:tcPr>
          <w:p w14:paraId="40117296" w14:textId="77777777" w:rsidR="00524A5D" w:rsidRPr="00E36978" w:rsidRDefault="00000000">
            <w:pPr>
              <w:pStyle w:val="TAH"/>
            </w:pPr>
            <w:bookmarkStart w:id="2530" w:name="MCCQCTEMPBM_00000578"/>
            <w:r w:rsidRPr="00E36978">
              <w:t>Physical Channel</w:t>
            </w:r>
          </w:p>
        </w:tc>
        <w:tc>
          <w:tcPr>
            <w:tcW w:w="1990" w:type="dxa"/>
          </w:tcPr>
          <w:p w14:paraId="7865B44A" w14:textId="77777777" w:rsidR="00524A5D" w:rsidRPr="00E36978" w:rsidRDefault="00000000">
            <w:pPr>
              <w:pStyle w:val="TAH"/>
            </w:pPr>
            <w:r w:rsidRPr="00E36978">
              <w:t>EPRE Ratio</w:t>
            </w:r>
          </w:p>
        </w:tc>
        <w:tc>
          <w:tcPr>
            <w:tcW w:w="1603" w:type="dxa"/>
          </w:tcPr>
          <w:p w14:paraId="70C265E1" w14:textId="77777777" w:rsidR="00524A5D" w:rsidRPr="00E36978" w:rsidRDefault="00000000">
            <w:pPr>
              <w:pStyle w:val="TAH"/>
            </w:pPr>
            <w:r w:rsidRPr="00E36978">
              <w:t>Note</w:t>
            </w:r>
          </w:p>
        </w:tc>
      </w:tr>
      <w:tr w:rsidR="00524A5D" w:rsidRPr="00E36978" w14:paraId="3B46D3F1" w14:textId="77777777">
        <w:trPr>
          <w:cantSplit/>
          <w:jc w:val="center"/>
        </w:trPr>
        <w:tc>
          <w:tcPr>
            <w:tcW w:w="2494" w:type="dxa"/>
            <w:vMerge w:val="restart"/>
          </w:tcPr>
          <w:p w14:paraId="4EF9602A" w14:textId="77777777" w:rsidR="00524A5D" w:rsidRPr="00E36978" w:rsidRDefault="00000000">
            <w:pPr>
              <w:pStyle w:val="TAH"/>
            </w:pPr>
            <w:r w:rsidRPr="00E36978">
              <w:t>NPBCH</w:t>
            </w:r>
          </w:p>
        </w:tc>
        <w:tc>
          <w:tcPr>
            <w:tcW w:w="1990" w:type="dxa"/>
          </w:tcPr>
          <w:p w14:paraId="4FEB0998" w14:textId="77777777" w:rsidR="00524A5D" w:rsidRPr="00E36978" w:rsidRDefault="00000000">
            <w:pPr>
              <w:pStyle w:val="TAC"/>
            </w:pPr>
            <w:r w:rsidRPr="00E36978">
              <w:t>NPBCH_RA = 0 dB</w:t>
            </w:r>
          </w:p>
        </w:tc>
        <w:tc>
          <w:tcPr>
            <w:tcW w:w="1603" w:type="dxa"/>
            <w:vMerge w:val="restart"/>
          </w:tcPr>
          <w:p w14:paraId="06DBDA00" w14:textId="77777777" w:rsidR="00524A5D" w:rsidRPr="00E36978" w:rsidRDefault="00524A5D">
            <w:pPr>
              <w:pStyle w:val="TAC"/>
            </w:pPr>
          </w:p>
        </w:tc>
      </w:tr>
      <w:tr w:rsidR="00524A5D" w:rsidRPr="00E36978" w14:paraId="58C4E0F4" w14:textId="77777777">
        <w:trPr>
          <w:cantSplit/>
          <w:jc w:val="center"/>
        </w:trPr>
        <w:tc>
          <w:tcPr>
            <w:tcW w:w="2494" w:type="dxa"/>
            <w:vMerge/>
          </w:tcPr>
          <w:p w14:paraId="273DA942" w14:textId="77777777" w:rsidR="00524A5D" w:rsidRPr="00E36978" w:rsidRDefault="00524A5D">
            <w:pPr>
              <w:pStyle w:val="TAH"/>
            </w:pPr>
          </w:p>
        </w:tc>
        <w:tc>
          <w:tcPr>
            <w:tcW w:w="1990" w:type="dxa"/>
          </w:tcPr>
          <w:p w14:paraId="03930140" w14:textId="77777777" w:rsidR="00524A5D" w:rsidRPr="00E36978" w:rsidRDefault="00000000">
            <w:pPr>
              <w:pStyle w:val="TAC"/>
            </w:pPr>
            <w:r w:rsidRPr="00E36978">
              <w:t>NPBCH_RB = 0 dB</w:t>
            </w:r>
          </w:p>
        </w:tc>
        <w:tc>
          <w:tcPr>
            <w:tcW w:w="1603" w:type="dxa"/>
            <w:vMerge/>
          </w:tcPr>
          <w:p w14:paraId="39A3B789" w14:textId="77777777" w:rsidR="00524A5D" w:rsidRPr="00E36978" w:rsidRDefault="00524A5D">
            <w:pPr>
              <w:pStyle w:val="TAC"/>
            </w:pPr>
          </w:p>
        </w:tc>
      </w:tr>
      <w:tr w:rsidR="00524A5D" w:rsidRPr="00E36978" w14:paraId="4FBFF99C" w14:textId="77777777">
        <w:trPr>
          <w:jc w:val="center"/>
        </w:trPr>
        <w:tc>
          <w:tcPr>
            <w:tcW w:w="2494" w:type="dxa"/>
          </w:tcPr>
          <w:p w14:paraId="13F6D6D9" w14:textId="77777777" w:rsidR="00524A5D" w:rsidRPr="00E36978" w:rsidRDefault="00000000">
            <w:pPr>
              <w:pStyle w:val="TAH"/>
            </w:pPr>
            <w:r w:rsidRPr="00E36978">
              <w:t>NPSS</w:t>
            </w:r>
          </w:p>
        </w:tc>
        <w:tc>
          <w:tcPr>
            <w:tcW w:w="1990" w:type="dxa"/>
          </w:tcPr>
          <w:p w14:paraId="7F9CED03" w14:textId="77777777" w:rsidR="00524A5D" w:rsidRPr="00E36978" w:rsidRDefault="00000000">
            <w:pPr>
              <w:pStyle w:val="TAC"/>
            </w:pPr>
            <w:r w:rsidRPr="00E36978">
              <w:t>NPSS_RA = 0 dB</w:t>
            </w:r>
          </w:p>
        </w:tc>
        <w:tc>
          <w:tcPr>
            <w:tcW w:w="1603" w:type="dxa"/>
          </w:tcPr>
          <w:p w14:paraId="423D9668" w14:textId="77777777" w:rsidR="00524A5D" w:rsidRPr="00E36978" w:rsidRDefault="00524A5D">
            <w:pPr>
              <w:pStyle w:val="TAC"/>
            </w:pPr>
          </w:p>
        </w:tc>
      </w:tr>
      <w:tr w:rsidR="00524A5D" w:rsidRPr="00E36978" w14:paraId="0486E18D" w14:textId="77777777">
        <w:trPr>
          <w:jc w:val="center"/>
        </w:trPr>
        <w:tc>
          <w:tcPr>
            <w:tcW w:w="2494" w:type="dxa"/>
          </w:tcPr>
          <w:p w14:paraId="12D7A9BF" w14:textId="77777777" w:rsidR="00524A5D" w:rsidRPr="00E36978" w:rsidRDefault="00000000">
            <w:pPr>
              <w:pStyle w:val="TAH"/>
            </w:pPr>
            <w:r w:rsidRPr="00E36978">
              <w:t>NSSS</w:t>
            </w:r>
          </w:p>
        </w:tc>
        <w:tc>
          <w:tcPr>
            <w:tcW w:w="1990" w:type="dxa"/>
          </w:tcPr>
          <w:p w14:paraId="7697B037" w14:textId="77777777" w:rsidR="00524A5D" w:rsidRPr="00E36978" w:rsidRDefault="00000000">
            <w:pPr>
              <w:pStyle w:val="TAC"/>
            </w:pPr>
            <w:r w:rsidRPr="00E36978">
              <w:t>NSSS_RA = 0 dB</w:t>
            </w:r>
          </w:p>
        </w:tc>
        <w:tc>
          <w:tcPr>
            <w:tcW w:w="1603" w:type="dxa"/>
          </w:tcPr>
          <w:p w14:paraId="34503826" w14:textId="77777777" w:rsidR="00524A5D" w:rsidRPr="00E36978" w:rsidRDefault="00524A5D">
            <w:pPr>
              <w:pStyle w:val="TAC"/>
            </w:pPr>
          </w:p>
        </w:tc>
      </w:tr>
      <w:tr w:rsidR="00524A5D" w:rsidRPr="00E36978" w14:paraId="1D93FD13" w14:textId="77777777">
        <w:trPr>
          <w:cantSplit/>
          <w:jc w:val="center"/>
        </w:trPr>
        <w:tc>
          <w:tcPr>
            <w:tcW w:w="2494" w:type="dxa"/>
            <w:vMerge w:val="restart"/>
          </w:tcPr>
          <w:p w14:paraId="4587863C" w14:textId="77777777" w:rsidR="00524A5D" w:rsidRPr="00E36978" w:rsidRDefault="00000000">
            <w:pPr>
              <w:pStyle w:val="TAH"/>
            </w:pPr>
            <w:r w:rsidRPr="00E36978">
              <w:t>NPDCCH</w:t>
            </w:r>
          </w:p>
        </w:tc>
        <w:tc>
          <w:tcPr>
            <w:tcW w:w="1990" w:type="dxa"/>
          </w:tcPr>
          <w:p w14:paraId="7B35857C" w14:textId="77777777" w:rsidR="00524A5D" w:rsidRPr="00E36978" w:rsidRDefault="00000000">
            <w:pPr>
              <w:pStyle w:val="TAC"/>
            </w:pPr>
            <w:r w:rsidRPr="00E36978">
              <w:t>NPDCCH_RA = 0 dB</w:t>
            </w:r>
          </w:p>
        </w:tc>
        <w:tc>
          <w:tcPr>
            <w:tcW w:w="1603" w:type="dxa"/>
            <w:vMerge w:val="restart"/>
          </w:tcPr>
          <w:p w14:paraId="4F4ED025" w14:textId="77777777" w:rsidR="00524A5D" w:rsidRPr="00E36978" w:rsidRDefault="00524A5D">
            <w:pPr>
              <w:pStyle w:val="TAC"/>
            </w:pPr>
          </w:p>
        </w:tc>
      </w:tr>
      <w:tr w:rsidR="00524A5D" w:rsidRPr="00E36978" w14:paraId="0C2704DC" w14:textId="77777777">
        <w:trPr>
          <w:cantSplit/>
          <w:jc w:val="center"/>
        </w:trPr>
        <w:tc>
          <w:tcPr>
            <w:tcW w:w="2494" w:type="dxa"/>
            <w:vMerge/>
          </w:tcPr>
          <w:p w14:paraId="51608F61" w14:textId="77777777" w:rsidR="00524A5D" w:rsidRPr="00E36978" w:rsidRDefault="00524A5D">
            <w:pPr>
              <w:pStyle w:val="TAH"/>
            </w:pPr>
          </w:p>
        </w:tc>
        <w:tc>
          <w:tcPr>
            <w:tcW w:w="1990" w:type="dxa"/>
          </w:tcPr>
          <w:p w14:paraId="00694F0A" w14:textId="77777777" w:rsidR="00524A5D" w:rsidRPr="00E36978" w:rsidRDefault="00000000">
            <w:pPr>
              <w:pStyle w:val="TAC"/>
            </w:pPr>
            <w:r w:rsidRPr="00E36978">
              <w:t>NPDCCH_RB = 0 dB</w:t>
            </w:r>
          </w:p>
        </w:tc>
        <w:tc>
          <w:tcPr>
            <w:tcW w:w="1603" w:type="dxa"/>
            <w:vMerge/>
          </w:tcPr>
          <w:p w14:paraId="6309DB18" w14:textId="77777777" w:rsidR="00524A5D" w:rsidRPr="00E36978" w:rsidRDefault="00524A5D">
            <w:pPr>
              <w:pStyle w:val="TAC"/>
            </w:pPr>
          </w:p>
        </w:tc>
      </w:tr>
      <w:tr w:rsidR="00524A5D" w:rsidRPr="00E36978" w14:paraId="3C0E489D" w14:textId="77777777">
        <w:trPr>
          <w:cantSplit/>
          <w:jc w:val="center"/>
        </w:trPr>
        <w:tc>
          <w:tcPr>
            <w:tcW w:w="2494" w:type="dxa"/>
            <w:vMerge w:val="restart"/>
          </w:tcPr>
          <w:p w14:paraId="4FF22551" w14:textId="77777777" w:rsidR="00524A5D" w:rsidRPr="00E36978" w:rsidRDefault="00000000">
            <w:pPr>
              <w:pStyle w:val="TAH"/>
              <w:rPr>
                <w:szCs w:val="22"/>
              </w:rPr>
            </w:pPr>
            <w:r w:rsidRPr="00E36978">
              <w:rPr>
                <w:szCs w:val="22"/>
              </w:rPr>
              <w:t>NPDSCH</w:t>
            </w:r>
          </w:p>
        </w:tc>
        <w:tc>
          <w:tcPr>
            <w:tcW w:w="1990" w:type="dxa"/>
          </w:tcPr>
          <w:p w14:paraId="178E7383" w14:textId="77777777" w:rsidR="00524A5D" w:rsidRPr="00E36978" w:rsidRDefault="00000000">
            <w:pPr>
              <w:pStyle w:val="TAC"/>
            </w:pPr>
            <w:r w:rsidRPr="00E36978">
              <w:t>NPDSCH_RA = 0 dB</w:t>
            </w:r>
          </w:p>
        </w:tc>
        <w:tc>
          <w:tcPr>
            <w:tcW w:w="1603" w:type="dxa"/>
            <w:vMerge w:val="restart"/>
          </w:tcPr>
          <w:p w14:paraId="4EF22F52" w14:textId="77777777" w:rsidR="00524A5D" w:rsidRPr="00E36978" w:rsidRDefault="00524A5D">
            <w:pPr>
              <w:pStyle w:val="TAC"/>
            </w:pPr>
          </w:p>
        </w:tc>
      </w:tr>
      <w:tr w:rsidR="00524A5D" w:rsidRPr="00E36978" w14:paraId="535397B3" w14:textId="77777777">
        <w:trPr>
          <w:cantSplit/>
          <w:jc w:val="center"/>
        </w:trPr>
        <w:tc>
          <w:tcPr>
            <w:tcW w:w="2494" w:type="dxa"/>
            <w:vMerge/>
          </w:tcPr>
          <w:p w14:paraId="0B047120" w14:textId="77777777" w:rsidR="00524A5D" w:rsidRPr="00E36978" w:rsidRDefault="00524A5D">
            <w:pPr>
              <w:pStyle w:val="TAH"/>
              <w:rPr>
                <w:szCs w:val="22"/>
              </w:rPr>
            </w:pPr>
          </w:p>
        </w:tc>
        <w:tc>
          <w:tcPr>
            <w:tcW w:w="1990" w:type="dxa"/>
          </w:tcPr>
          <w:p w14:paraId="4474940B" w14:textId="77777777" w:rsidR="00524A5D" w:rsidRPr="00E36978" w:rsidRDefault="00000000">
            <w:pPr>
              <w:pStyle w:val="TAC"/>
            </w:pPr>
            <w:r w:rsidRPr="00E36978">
              <w:t>NPDSCH_RB = 0 dB</w:t>
            </w:r>
          </w:p>
        </w:tc>
        <w:tc>
          <w:tcPr>
            <w:tcW w:w="1603" w:type="dxa"/>
            <w:vMerge/>
          </w:tcPr>
          <w:p w14:paraId="47604569" w14:textId="77777777" w:rsidR="00524A5D" w:rsidRPr="00E36978" w:rsidRDefault="00524A5D">
            <w:pPr>
              <w:pStyle w:val="TAC"/>
            </w:pPr>
          </w:p>
        </w:tc>
      </w:tr>
      <w:tr w:rsidR="00524A5D" w:rsidRPr="00E36978" w14:paraId="26B2530A" w14:textId="77777777">
        <w:trPr>
          <w:jc w:val="center"/>
        </w:trPr>
        <w:tc>
          <w:tcPr>
            <w:tcW w:w="6087" w:type="dxa"/>
            <w:gridSpan w:val="3"/>
          </w:tcPr>
          <w:p w14:paraId="48EF7D9A" w14:textId="77777777" w:rsidR="00524A5D" w:rsidRPr="00E36978" w:rsidRDefault="00000000">
            <w:pPr>
              <w:pStyle w:val="TAN"/>
            </w:pPr>
            <w:r w:rsidRPr="00E36978">
              <w:t>Note 1:</w:t>
            </w:r>
            <w:r w:rsidRPr="00E36978">
              <w:tab/>
              <w:t>No boosting is applied.</w:t>
            </w:r>
          </w:p>
        </w:tc>
      </w:tr>
      <w:bookmarkEnd w:id="2530"/>
    </w:tbl>
    <w:p w14:paraId="22287529" w14:textId="77777777" w:rsidR="00524A5D" w:rsidRPr="00E36978" w:rsidRDefault="00524A5D"/>
    <w:p w14:paraId="05236729" w14:textId="77777777" w:rsidR="00524A5D" w:rsidRPr="00E36978" w:rsidRDefault="00000000">
      <w:pPr>
        <w:rPr>
          <w:rFonts w:cs="v5.0.0"/>
          <w:lang w:eastAsia="ja-JP"/>
        </w:rPr>
      </w:pPr>
      <w:r w:rsidRPr="00E36978">
        <w:rPr>
          <w:rFonts w:cs="v5.0.0"/>
        </w:rPr>
        <w:t>Table C.2-</w:t>
      </w:r>
      <w:r w:rsidRPr="00E36978">
        <w:rPr>
          <w:rFonts w:eastAsia="SimSun" w:cs="v5.0.0" w:hint="eastAsia"/>
          <w:lang w:val="en-US" w:eastAsia="zh-CN"/>
        </w:rPr>
        <w:t>4</w:t>
      </w:r>
      <w:r w:rsidRPr="00E36978">
        <w:rPr>
          <w:rFonts w:cs="v5.0.0"/>
        </w:rPr>
        <w:t xml:space="preserve"> describes the </w:t>
      </w:r>
      <w:r w:rsidRPr="00E36978">
        <w:rPr>
          <w:rFonts w:cs="v5.0.0"/>
          <w:lang w:eastAsia="ja-JP"/>
        </w:rPr>
        <w:t>configuration of NPDSCH and NPDCCH</w:t>
      </w:r>
      <w:r w:rsidRPr="00E36978">
        <w:rPr>
          <w:rFonts w:cs="v5.0.0"/>
        </w:rPr>
        <w:t xml:space="preserve"> </w:t>
      </w:r>
      <w:r w:rsidRPr="00E36978">
        <w:rPr>
          <w:rFonts w:cs="v5.0.0"/>
          <w:lang w:eastAsia="ja-JP"/>
        </w:rPr>
        <w:t>before measurement</w:t>
      </w:r>
      <w:r w:rsidRPr="00E36978">
        <w:rPr>
          <w:rFonts w:eastAsia="SimSun" w:cs="v5.0.0"/>
          <w:lang w:eastAsia="zh-CN"/>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rPr>
          <w:rFonts w:cs="v5.0.0"/>
          <w:lang w:eastAsia="ja-JP"/>
        </w:rPr>
        <w:t>.</w:t>
      </w:r>
    </w:p>
    <w:p w14:paraId="3A394B63" w14:textId="77777777" w:rsidR="00524A5D" w:rsidRPr="00E36978" w:rsidRDefault="00000000">
      <w:pPr>
        <w:pStyle w:val="TH"/>
        <w:rPr>
          <w:rFonts w:eastAsia="SimSun"/>
          <w:lang w:val="en-US" w:eastAsia="zh-CN"/>
        </w:rPr>
      </w:pPr>
      <w:r w:rsidRPr="00E36978">
        <w:t xml:space="preserve">Table </w:t>
      </w:r>
      <w:r w:rsidRPr="00E36978">
        <w:rPr>
          <w:lang w:eastAsia="ja-JP"/>
        </w:rPr>
        <w:t>C.2-</w:t>
      </w:r>
      <w:r w:rsidRPr="00E36978">
        <w:rPr>
          <w:rFonts w:eastAsia="SimSun" w:hint="eastAsia"/>
          <w:lang w:val="en-US" w:eastAsia="zh-CN"/>
        </w:rPr>
        <w:t>4</w:t>
      </w:r>
      <w:r w:rsidRPr="00E36978">
        <w:t>: N</w:t>
      </w:r>
      <w:r w:rsidRPr="00E36978">
        <w:rPr>
          <w:lang w:eastAsia="ja-JP"/>
        </w:rPr>
        <w:t>PDSCH and NPDCCH</w:t>
      </w:r>
      <w:r w:rsidRPr="00E36978">
        <w:t xml:space="preserve"> </w:t>
      </w:r>
      <w:r w:rsidRPr="00E36978">
        <w:rPr>
          <w:lang w:eastAsia="ja-JP"/>
        </w:rPr>
        <w:t>configuration</w:t>
      </w:r>
      <w:r w:rsidRPr="00E36978">
        <w:rPr>
          <w:rFonts w:eastAsia="SimSun" w:cs="v5.0.0"/>
          <w:lang w:eastAsia="zh-CN"/>
        </w:rPr>
        <w:t xml:space="preserve"> for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E36978" w14:paraId="7E290EF1" w14:textId="77777777">
        <w:trPr>
          <w:cantSplit/>
          <w:jc w:val="center"/>
        </w:trPr>
        <w:tc>
          <w:tcPr>
            <w:tcW w:w="3647" w:type="dxa"/>
          </w:tcPr>
          <w:p w14:paraId="430DF759" w14:textId="77777777" w:rsidR="00524A5D" w:rsidRPr="00E36978" w:rsidRDefault="00000000">
            <w:pPr>
              <w:pStyle w:val="TAH"/>
            </w:pPr>
            <w:r w:rsidRPr="00E36978">
              <w:t>Parameter</w:t>
            </w:r>
          </w:p>
        </w:tc>
        <w:tc>
          <w:tcPr>
            <w:tcW w:w="1417" w:type="dxa"/>
          </w:tcPr>
          <w:p w14:paraId="09D6D7C5" w14:textId="77777777" w:rsidR="00524A5D" w:rsidRPr="00E36978" w:rsidRDefault="00000000">
            <w:pPr>
              <w:pStyle w:val="TAH"/>
            </w:pPr>
            <w:r w:rsidRPr="00E36978">
              <w:t>Unit</w:t>
            </w:r>
          </w:p>
        </w:tc>
        <w:tc>
          <w:tcPr>
            <w:tcW w:w="1560" w:type="dxa"/>
          </w:tcPr>
          <w:p w14:paraId="12204A28" w14:textId="77777777" w:rsidR="00524A5D" w:rsidRPr="00E36978" w:rsidRDefault="00000000">
            <w:pPr>
              <w:pStyle w:val="TAH"/>
            </w:pPr>
            <w:r w:rsidRPr="00E36978">
              <w:t xml:space="preserve">Value </w:t>
            </w:r>
          </w:p>
        </w:tc>
        <w:tc>
          <w:tcPr>
            <w:tcW w:w="2939" w:type="dxa"/>
          </w:tcPr>
          <w:p w14:paraId="7BC98CBC" w14:textId="77777777" w:rsidR="00524A5D" w:rsidRPr="00E36978" w:rsidRDefault="00000000">
            <w:pPr>
              <w:pStyle w:val="TAH"/>
            </w:pPr>
            <w:r w:rsidRPr="00E36978">
              <w:t>Comments</w:t>
            </w:r>
          </w:p>
        </w:tc>
      </w:tr>
      <w:tr w:rsidR="00524A5D" w:rsidRPr="00E36978" w14:paraId="6EDE7507" w14:textId="77777777">
        <w:trPr>
          <w:cantSplit/>
          <w:jc w:val="center"/>
        </w:trPr>
        <w:tc>
          <w:tcPr>
            <w:tcW w:w="3647" w:type="dxa"/>
            <w:vAlign w:val="center"/>
          </w:tcPr>
          <w:p w14:paraId="082F1D21" w14:textId="77777777" w:rsidR="00524A5D" w:rsidRPr="00E36978" w:rsidRDefault="00000000">
            <w:pPr>
              <w:pStyle w:val="TAC"/>
              <w:jc w:val="both"/>
            </w:pPr>
            <w:r w:rsidRPr="00E36978">
              <w:t>Allocated subcarriers</w:t>
            </w:r>
          </w:p>
        </w:tc>
        <w:tc>
          <w:tcPr>
            <w:tcW w:w="1417" w:type="dxa"/>
            <w:vAlign w:val="center"/>
          </w:tcPr>
          <w:p w14:paraId="127D2BEB" w14:textId="77777777" w:rsidR="00524A5D" w:rsidRPr="00E36978" w:rsidRDefault="00524A5D">
            <w:pPr>
              <w:pStyle w:val="TAC"/>
            </w:pPr>
          </w:p>
        </w:tc>
        <w:tc>
          <w:tcPr>
            <w:tcW w:w="1560" w:type="dxa"/>
            <w:vAlign w:val="center"/>
          </w:tcPr>
          <w:p w14:paraId="670AA14C" w14:textId="77777777" w:rsidR="00524A5D" w:rsidRPr="00E36978" w:rsidRDefault="00000000">
            <w:pPr>
              <w:pStyle w:val="TAC"/>
              <w:rPr>
                <w:lang w:eastAsia="ja-JP"/>
              </w:rPr>
            </w:pPr>
            <w:r w:rsidRPr="00E36978">
              <w:rPr>
                <w:lang w:eastAsia="ja-JP"/>
              </w:rPr>
              <w:t>[FFS]</w:t>
            </w:r>
          </w:p>
        </w:tc>
        <w:tc>
          <w:tcPr>
            <w:tcW w:w="2939" w:type="dxa"/>
          </w:tcPr>
          <w:p w14:paraId="1DDAD307" w14:textId="77777777" w:rsidR="00524A5D" w:rsidRPr="00E36978" w:rsidRDefault="00524A5D">
            <w:pPr>
              <w:pStyle w:val="TAC"/>
            </w:pPr>
          </w:p>
        </w:tc>
      </w:tr>
      <w:tr w:rsidR="00524A5D" w:rsidRPr="00E36978" w14:paraId="054E3058" w14:textId="77777777">
        <w:trPr>
          <w:cantSplit/>
          <w:jc w:val="center"/>
        </w:trPr>
        <w:tc>
          <w:tcPr>
            <w:tcW w:w="3647" w:type="dxa"/>
            <w:vAlign w:val="center"/>
          </w:tcPr>
          <w:p w14:paraId="673C844D" w14:textId="77777777" w:rsidR="00524A5D" w:rsidRPr="00E36978" w:rsidRDefault="00000000">
            <w:pPr>
              <w:pStyle w:val="TAC"/>
              <w:jc w:val="both"/>
            </w:pPr>
            <w:r w:rsidRPr="00E36978">
              <w:t>MCS Index</w:t>
            </w:r>
          </w:p>
        </w:tc>
        <w:tc>
          <w:tcPr>
            <w:tcW w:w="1417" w:type="dxa"/>
            <w:vAlign w:val="center"/>
          </w:tcPr>
          <w:p w14:paraId="17AC7A6E" w14:textId="77777777" w:rsidR="00524A5D" w:rsidRPr="00E36978" w:rsidRDefault="00524A5D">
            <w:pPr>
              <w:pStyle w:val="TAC"/>
            </w:pPr>
          </w:p>
        </w:tc>
        <w:tc>
          <w:tcPr>
            <w:tcW w:w="1560" w:type="dxa"/>
            <w:vAlign w:val="center"/>
          </w:tcPr>
          <w:p w14:paraId="4EE19C7C" w14:textId="77777777" w:rsidR="00524A5D" w:rsidRPr="00E36978" w:rsidRDefault="00000000">
            <w:pPr>
              <w:pStyle w:val="TAC"/>
            </w:pPr>
            <w:r w:rsidRPr="00E36978">
              <w:rPr>
                <w:lang w:eastAsia="ja-JP"/>
              </w:rPr>
              <w:t>-</w:t>
            </w:r>
          </w:p>
        </w:tc>
        <w:tc>
          <w:tcPr>
            <w:tcW w:w="2939" w:type="dxa"/>
          </w:tcPr>
          <w:p w14:paraId="403D28AC" w14:textId="77777777" w:rsidR="00524A5D" w:rsidRPr="00E36978" w:rsidRDefault="00000000">
            <w:pPr>
              <w:pStyle w:val="TAC"/>
            </w:pPr>
            <w:r w:rsidRPr="00E36978">
              <w:t>TB</w:t>
            </w:r>
            <w:r w:rsidRPr="00E36978">
              <w:rPr>
                <w:rFonts w:eastAsia="MS Mincho"/>
                <w:lang w:eastAsia="ja-JP"/>
              </w:rPr>
              <w:t xml:space="preserve"> </w:t>
            </w:r>
            <w:r w:rsidRPr="00E36978">
              <w:t xml:space="preserve">Size </w:t>
            </w:r>
            <w:r w:rsidRPr="00E36978">
              <w:rPr>
                <w:rFonts w:eastAsia="MS Mincho"/>
                <w:lang w:eastAsia="ja-JP"/>
              </w:rPr>
              <w:t xml:space="preserve">with </w:t>
            </w:r>
            <w:r w:rsidRPr="00E36978">
              <w:t>transmit</w:t>
            </w:r>
            <w:r w:rsidRPr="00E36978">
              <w:rPr>
                <w:rFonts w:eastAsia="MS Mincho"/>
                <w:lang w:eastAsia="ja-JP"/>
              </w:rPr>
              <w:t>ting m</w:t>
            </w:r>
            <w:r w:rsidRPr="00E36978">
              <w:t xml:space="preserve">essage </w:t>
            </w:r>
            <w:r w:rsidRPr="00E36978">
              <w:rPr>
                <w:rFonts w:eastAsia="MS Mincho"/>
                <w:lang w:eastAsia="ja-JP"/>
              </w:rPr>
              <w:t xml:space="preserve">in </w:t>
            </w:r>
            <w:r w:rsidRPr="00E36978">
              <w:t>1TTI</w:t>
            </w:r>
          </w:p>
        </w:tc>
      </w:tr>
      <w:tr w:rsidR="00524A5D" w:rsidRPr="00E36978" w14:paraId="6A7C4334" w14:textId="77777777">
        <w:trPr>
          <w:cantSplit/>
          <w:jc w:val="center"/>
        </w:trPr>
        <w:tc>
          <w:tcPr>
            <w:tcW w:w="3647" w:type="dxa"/>
            <w:vAlign w:val="center"/>
          </w:tcPr>
          <w:p w14:paraId="23A15BFD" w14:textId="77777777" w:rsidR="00524A5D" w:rsidRPr="00E36978" w:rsidRDefault="00000000">
            <w:pPr>
              <w:pStyle w:val="TAC"/>
              <w:jc w:val="both"/>
            </w:pPr>
            <w:r w:rsidRPr="00E36978">
              <w:t>Number of HARQ processes</w:t>
            </w:r>
          </w:p>
        </w:tc>
        <w:tc>
          <w:tcPr>
            <w:tcW w:w="1417" w:type="dxa"/>
            <w:vAlign w:val="center"/>
          </w:tcPr>
          <w:p w14:paraId="0052BF59" w14:textId="77777777" w:rsidR="00524A5D" w:rsidRPr="00E36978" w:rsidRDefault="00000000">
            <w:pPr>
              <w:pStyle w:val="TAC"/>
            </w:pPr>
            <w:r w:rsidRPr="00E36978">
              <w:t>Processes</w:t>
            </w:r>
          </w:p>
        </w:tc>
        <w:tc>
          <w:tcPr>
            <w:tcW w:w="1560" w:type="dxa"/>
            <w:vAlign w:val="center"/>
          </w:tcPr>
          <w:p w14:paraId="018362EC" w14:textId="77777777" w:rsidR="00524A5D" w:rsidRPr="00E36978" w:rsidRDefault="00000000">
            <w:pPr>
              <w:pStyle w:val="TAC"/>
            </w:pPr>
            <w:r w:rsidRPr="00E36978">
              <w:t>1</w:t>
            </w:r>
          </w:p>
        </w:tc>
        <w:tc>
          <w:tcPr>
            <w:tcW w:w="2939" w:type="dxa"/>
          </w:tcPr>
          <w:p w14:paraId="2876A3F2" w14:textId="77777777" w:rsidR="00524A5D" w:rsidRPr="00E36978" w:rsidRDefault="00524A5D">
            <w:pPr>
              <w:pStyle w:val="TAC"/>
            </w:pPr>
          </w:p>
        </w:tc>
      </w:tr>
      <w:tr w:rsidR="00524A5D" w:rsidRPr="00E36978" w14:paraId="7ADCE8B5" w14:textId="77777777">
        <w:trPr>
          <w:cantSplit/>
          <w:jc w:val="center"/>
        </w:trPr>
        <w:tc>
          <w:tcPr>
            <w:tcW w:w="3647" w:type="dxa"/>
            <w:vAlign w:val="center"/>
          </w:tcPr>
          <w:p w14:paraId="3C2B2192" w14:textId="77777777" w:rsidR="00524A5D" w:rsidRPr="00E36978" w:rsidRDefault="00000000">
            <w:pPr>
              <w:pStyle w:val="TAC"/>
              <w:jc w:val="both"/>
              <w:rPr>
                <w:position w:val="-10"/>
              </w:rPr>
            </w:pPr>
            <w:r w:rsidRPr="00E36978">
              <w:t>Maximum number of HARQ transmission</w:t>
            </w:r>
          </w:p>
        </w:tc>
        <w:tc>
          <w:tcPr>
            <w:tcW w:w="1417" w:type="dxa"/>
            <w:vAlign w:val="center"/>
          </w:tcPr>
          <w:p w14:paraId="5DB3A54B" w14:textId="77777777" w:rsidR="00524A5D" w:rsidRPr="00E36978" w:rsidRDefault="00524A5D">
            <w:pPr>
              <w:pStyle w:val="TAC"/>
            </w:pPr>
          </w:p>
        </w:tc>
        <w:tc>
          <w:tcPr>
            <w:tcW w:w="1560" w:type="dxa"/>
            <w:vAlign w:val="center"/>
          </w:tcPr>
          <w:p w14:paraId="4FD9247B" w14:textId="77777777" w:rsidR="00524A5D" w:rsidRPr="00E36978" w:rsidRDefault="00000000">
            <w:pPr>
              <w:pStyle w:val="TAC"/>
              <w:rPr>
                <w:lang w:eastAsia="ja-JP"/>
              </w:rPr>
            </w:pPr>
            <w:r w:rsidRPr="00E36978">
              <w:rPr>
                <w:lang w:eastAsia="ja-JP"/>
              </w:rPr>
              <w:t>1</w:t>
            </w:r>
          </w:p>
        </w:tc>
        <w:tc>
          <w:tcPr>
            <w:tcW w:w="2939" w:type="dxa"/>
          </w:tcPr>
          <w:p w14:paraId="585974A6" w14:textId="77777777" w:rsidR="00524A5D" w:rsidRPr="00E36978" w:rsidRDefault="00524A5D">
            <w:pPr>
              <w:pStyle w:val="TAC"/>
            </w:pPr>
          </w:p>
        </w:tc>
      </w:tr>
      <w:tr w:rsidR="00524A5D" w:rsidRPr="00E36978" w14:paraId="14BDF359" w14:textId="77777777">
        <w:trPr>
          <w:cantSplit/>
          <w:jc w:val="center"/>
        </w:trPr>
        <w:tc>
          <w:tcPr>
            <w:tcW w:w="3647" w:type="dxa"/>
            <w:vAlign w:val="center"/>
          </w:tcPr>
          <w:p w14:paraId="07D850E2" w14:textId="77777777" w:rsidR="00524A5D" w:rsidRPr="00E36978" w:rsidRDefault="00000000">
            <w:pPr>
              <w:pStyle w:val="TAC"/>
              <w:jc w:val="both"/>
            </w:pPr>
            <w:r w:rsidRPr="00E36978">
              <w:t>Aggregation level</w:t>
            </w:r>
          </w:p>
        </w:tc>
        <w:tc>
          <w:tcPr>
            <w:tcW w:w="1417" w:type="dxa"/>
            <w:vAlign w:val="center"/>
          </w:tcPr>
          <w:p w14:paraId="10A39B96" w14:textId="77777777" w:rsidR="00524A5D" w:rsidRPr="00E36978" w:rsidRDefault="00000000">
            <w:pPr>
              <w:pStyle w:val="TAC"/>
            </w:pPr>
            <w:r w:rsidRPr="00E36978">
              <w:t>NCCE</w:t>
            </w:r>
          </w:p>
        </w:tc>
        <w:tc>
          <w:tcPr>
            <w:tcW w:w="1560" w:type="dxa"/>
            <w:vAlign w:val="center"/>
          </w:tcPr>
          <w:p w14:paraId="6F9486C8" w14:textId="77777777" w:rsidR="00524A5D" w:rsidRPr="00E36978" w:rsidRDefault="00000000">
            <w:pPr>
              <w:pStyle w:val="TAC"/>
            </w:pPr>
            <w:r w:rsidRPr="00E36978">
              <w:t>2</w:t>
            </w:r>
          </w:p>
        </w:tc>
        <w:tc>
          <w:tcPr>
            <w:tcW w:w="2939" w:type="dxa"/>
          </w:tcPr>
          <w:p w14:paraId="300396D3" w14:textId="77777777" w:rsidR="00524A5D" w:rsidRPr="00E36978" w:rsidRDefault="00524A5D">
            <w:pPr>
              <w:pStyle w:val="TAC"/>
            </w:pPr>
          </w:p>
        </w:tc>
      </w:tr>
      <w:tr w:rsidR="00524A5D" w:rsidRPr="00E36978" w14:paraId="391AB595" w14:textId="77777777">
        <w:trPr>
          <w:cantSplit/>
          <w:jc w:val="center"/>
        </w:trPr>
        <w:tc>
          <w:tcPr>
            <w:tcW w:w="3647" w:type="dxa"/>
            <w:vAlign w:val="center"/>
          </w:tcPr>
          <w:p w14:paraId="562D56E0" w14:textId="77777777" w:rsidR="00524A5D" w:rsidRPr="00E36978" w:rsidRDefault="00000000">
            <w:pPr>
              <w:pStyle w:val="TAC"/>
              <w:jc w:val="both"/>
            </w:pPr>
            <w:r w:rsidRPr="00E36978">
              <w:t>DCI Format</w:t>
            </w:r>
            <w:r w:rsidRPr="00E36978">
              <w:rPr>
                <w:lang w:eastAsia="ja-JP"/>
              </w:rPr>
              <w:t xml:space="preserve"> for NPDSCH</w:t>
            </w:r>
          </w:p>
        </w:tc>
        <w:tc>
          <w:tcPr>
            <w:tcW w:w="1417" w:type="dxa"/>
            <w:vAlign w:val="center"/>
          </w:tcPr>
          <w:p w14:paraId="246ABC66" w14:textId="77777777" w:rsidR="00524A5D" w:rsidRPr="00E36978" w:rsidRDefault="00524A5D">
            <w:pPr>
              <w:pStyle w:val="TAC"/>
            </w:pPr>
          </w:p>
        </w:tc>
        <w:tc>
          <w:tcPr>
            <w:tcW w:w="1560" w:type="dxa"/>
            <w:vAlign w:val="center"/>
          </w:tcPr>
          <w:p w14:paraId="2DCA538C" w14:textId="77777777" w:rsidR="00524A5D" w:rsidRPr="00E36978" w:rsidRDefault="00000000">
            <w:pPr>
              <w:pStyle w:val="TAC"/>
            </w:pPr>
            <w:r w:rsidRPr="00E36978">
              <w:rPr>
                <w:lang w:eastAsia="ja-JP"/>
              </w:rPr>
              <w:t>Format N1</w:t>
            </w:r>
          </w:p>
        </w:tc>
        <w:tc>
          <w:tcPr>
            <w:tcW w:w="2939" w:type="dxa"/>
          </w:tcPr>
          <w:p w14:paraId="45F3E811" w14:textId="77777777" w:rsidR="00524A5D" w:rsidRPr="00E36978" w:rsidRDefault="00524A5D">
            <w:pPr>
              <w:pStyle w:val="TAC"/>
            </w:pPr>
          </w:p>
        </w:tc>
      </w:tr>
      <w:tr w:rsidR="00524A5D" w:rsidRPr="00E36978" w14:paraId="2DEA6442" w14:textId="77777777">
        <w:trPr>
          <w:cantSplit/>
          <w:jc w:val="center"/>
        </w:trPr>
        <w:tc>
          <w:tcPr>
            <w:tcW w:w="3647" w:type="dxa"/>
            <w:vAlign w:val="center"/>
          </w:tcPr>
          <w:p w14:paraId="50B4F410" w14:textId="77777777" w:rsidR="00524A5D" w:rsidRPr="00E36978" w:rsidRDefault="00000000">
            <w:pPr>
              <w:pStyle w:val="TAC"/>
              <w:jc w:val="both"/>
            </w:pPr>
            <w:r w:rsidRPr="00E36978">
              <w:t>DCI Format</w:t>
            </w:r>
            <w:r w:rsidRPr="00E36978">
              <w:rPr>
                <w:lang w:eastAsia="ja-JP"/>
              </w:rPr>
              <w:t xml:space="preserve"> for NPUSCH</w:t>
            </w:r>
          </w:p>
        </w:tc>
        <w:tc>
          <w:tcPr>
            <w:tcW w:w="1417" w:type="dxa"/>
            <w:vAlign w:val="center"/>
          </w:tcPr>
          <w:p w14:paraId="4903E8F9" w14:textId="77777777" w:rsidR="00524A5D" w:rsidRPr="00E36978" w:rsidRDefault="00524A5D">
            <w:pPr>
              <w:pStyle w:val="TAC"/>
            </w:pPr>
          </w:p>
        </w:tc>
        <w:tc>
          <w:tcPr>
            <w:tcW w:w="1560" w:type="dxa"/>
            <w:vAlign w:val="center"/>
          </w:tcPr>
          <w:p w14:paraId="360D6629" w14:textId="77777777" w:rsidR="00524A5D" w:rsidRPr="00E36978" w:rsidRDefault="00000000">
            <w:pPr>
              <w:pStyle w:val="TAC"/>
            </w:pPr>
            <w:r w:rsidRPr="00E36978">
              <w:rPr>
                <w:lang w:eastAsia="ja-JP"/>
              </w:rPr>
              <w:t>Format N0</w:t>
            </w:r>
          </w:p>
        </w:tc>
        <w:tc>
          <w:tcPr>
            <w:tcW w:w="2939" w:type="dxa"/>
          </w:tcPr>
          <w:p w14:paraId="3B14F43C" w14:textId="77777777" w:rsidR="00524A5D" w:rsidRPr="00E36978" w:rsidRDefault="00524A5D">
            <w:pPr>
              <w:pStyle w:val="TAC"/>
            </w:pPr>
          </w:p>
        </w:tc>
      </w:tr>
      <w:tr w:rsidR="00524A5D" w:rsidRPr="00E36978" w14:paraId="0802E8F9" w14:textId="77777777">
        <w:trPr>
          <w:cantSplit/>
          <w:trHeight w:val="352"/>
          <w:jc w:val="center"/>
        </w:trPr>
        <w:tc>
          <w:tcPr>
            <w:tcW w:w="9563" w:type="dxa"/>
            <w:gridSpan w:val="4"/>
            <w:vAlign w:val="center"/>
          </w:tcPr>
          <w:p w14:paraId="1415163D" w14:textId="77777777" w:rsidR="00524A5D" w:rsidRPr="00E36978" w:rsidRDefault="00000000">
            <w:pPr>
              <w:pStyle w:val="TAN"/>
              <w:rPr>
                <w:lang w:eastAsia="ja-JP"/>
              </w:rPr>
            </w:pPr>
            <w:r w:rsidRPr="00E36978">
              <w:t>Note 1:</w:t>
            </w:r>
            <w:r w:rsidRPr="00E36978">
              <w:tab/>
              <w:t>Reference signal NRS, Synchronization signals NPSS, NSSS and NPBCH allocated as per TS 36.211 [</w:t>
            </w:r>
            <w:r w:rsidRPr="00E36978">
              <w:rPr>
                <w:lang w:eastAsia="zh-CN"/>
              </w:rPr>
              <w:t>8</w:t>
            </w:r>
            <w:r w:rsidRPr="00E36978">
              <w:t>]</w:t>
            </w:r>
          </w:p>
        </w:tc>
      </w:tr>
    </w:tbl>
    <w:p w14:paraId="72B03E85" w14:textId="77777777" w:rsidR="00524A5D" w:rsidRPr="00E36978" w:rsidRDefault="00524A5D">
      <w:pPr>
        <w:rPr>
          <w:lang w:eastAsia="ja-JP"/>
        </w:rPr>
      </w:pPr>
    </w:p>
    <w:p w14:paraId="6E5B58A5" w14:textId="77777777" w:rsidR="00524A5D" w:rsidRPr="00E36978" w:rsidRDefault="00000000">
      <w:pPr>
        <w:pStyle w:val="Heading1"/>
      </w:pPr>
      <w:bookmarkStart w:id="2531" w:name="_Toc32354"/>
      <w:bookmarkStart w:id="2532" w:name="_Toc22883"/>
      <w:bookmarkStart w:id="2533" w:name="_Toc232582147"/>
      <w:bookmarkStart w:id="2534" w:name="_Toc25629"/>
      <w:bookmarkStart w:id="2535" w:name="_Toc365"/>
      <w:bookmarkStart w:id="2536" w:name="_Toc163510942"/>
      <w:r w:rsidRPr="00E36978">
        <w:lastRenderedPageBreak/>
        <w:t>C.3</w:t>
      </w:r>
      <w:r w:rsidRPr="00E36978">
        <w:tab/>
        <w:t>Connection</w:t>
      </w:r>
      <w:bookmarkEnd w:id="2531"/>
      <w:bookmarkEnd w:id="2532"/>
      <w:bookmarkEnd w:id="2533"/>
      <w:bookmarkEnd w:id="2534"/>
      <w:bookmarkEnd w:id="2535"/>
      <w:bookmarkEnd w:id="2536"/>
    </w:p>
    <w:p w14:paraId="4164942C" w14:textId="77777777" w:rsidR="00524A5D" w:rsidRPr="00E36978" w:rsidRDefault="00000000">
      <w:pPr>
        <w:rPr>
          <w:rFonts w:cs="v5.0.0"/>
        </w:rPr>
      </w:pPr>
      <w:r w:rsidRPr="00E36978">
        <w:rPr>
          <w:rFonts w:cs="v5.0.0"/>
        </w:rPr>
        <w:t>The following clauses describes the downlink Physical Channels that are transmitted during a connection i.e., when measurements are done.</w:t>
      </w:r>
    </w:p>
    <w:p w14:paraId="4A953AEB" w14:textId="77777777" w:rsidR="00524A5D" w:rsidRPr="00E36978" w:rsidRDefault="00000000">
      <w:pPr>
        <w:pStyle w:val="Heading2"/>
      </w:pPr>
      <w:bookmarkStart w:id="2537" w:name="_Toc16247"/>
      <w:bookmarkStart w:id="2538" w:name="_Toc22655"/>
      <w:bookmarkStart w:id="2539" w:name="_Toc11971"/>
      <w:bookmarkStart w:id="2540" w:name="_Toc232582148"/>
      <w:bookmarkStart w:id="2541" w:name="_Toc15325"/>
      <w:bookmarkStart w:id="2542" w:name="_Toc163510943"/>
      <w:r w:rsidRPr="00E36978">
        <w:t>C.3.0</w:t>
      </w:r>
      <w:r w:rsidRPr="00E36978">
        <w:tab/>
        <w:t>Measurement of Transmitter Characteristics</w:t>
      </w:r>
      <w:bookmarkEnd w:id="2537"/>
      <w:bookmarkEnd w:id="2538"/>
      <w:bookmarkEnd w:id="2539"/>
      <w:bookmarkEnd w:id="2540"/>
      <w:bookmarkEnd w:id="2541"/>
      <w:bookmarkEnd w:id="2542"/>
    </w:p>
    <w:p w14:paraId="5A022887" w14:textId="77777777" w:rsidR="00524A5D" w:rsidRPr="00E36978" w:rsidRDefault="00000000">
      <w:pPr>
        <w:rPr>
          <w:rFonts w:cs="v5.0.0"/>
        </w:rPr>
      </w:pPr>
      <w:r w:rsidRPr="00E36978">
        <w:rPr>
          <w:rFonts w:cs="v5.0.0"/>
        </w:rPr>
        <w:t>Table C.3.0-1 is applicable for measurements on the Transmitter Characteristics (clause 6).</w:t>
      </w:r>
    </w:p>
    <w:p w14:paraId="1FD9B71C" w14:textId="77777777" w:rsidR="00524A5D" w:rsidRPr="00E36978" w:rsidRDefault="00000000">
      <w:pPr>
        <w:pStyle w:val="TH"/>
        <w:rPr>
          <w:rFonts w:cs="v5.0.0"/>
        </w:rPr>
      </w:pPr>
      <w:r w:rsidRPr="00E36978">
        <w:t xml:space="preserve">Table C.3.0-1: Downlink Physical Channels transmitted </w:t>
      </w:r>
      <w:r w:rsidRPr="00E36978">
        <w:rPr>
          <w:rFonts w:cs="v5.0.0"/>
          <w:lang w:val="en-US"/>
        </w:rPr>
        <w:t xml:space="preserve">for </w:t>
      </w:r>
      <w:r w:rsidRPr="00E36978">
        <w:rPr>
          <w:rFonts w:hint="eastAsia"/>
        </w:rPr>
        <w:t>category M1</w:t>
      </w:r>
      <w:r w:rsidRPr="00E36978">
        <w:rPr>
          <w:rFonts w:eastAsia="SimSun" w:hint="eastAsia"/>
          <w:lang w:val="en-US" w:eastAsia="zh-CN"/>
        </w:rPr>
        <w:t xml:space="preserve"> </w:t>
      </w:r>
      <w:r w:rsidRPr="00E36978">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E36978" w14:paraId="7C45A439" w14:textId="77777777">
        <w:trPr>
          <w:jc w:val="center"/>
        </w:trPr>
        <w:tc>
          <w:tcPr>
            <w:tcW w:w="2494" w:type="dxa"/>
          </w:tcPr>
          <w:p w14:paraId="7E526E82" w14:textId="77777777" w:rsidR="00524A5D" w:rsidRPr="00E36978" w:rsidRDefault="00000000">
            <w:pPr>
              <w:pStyle w:val="TAH"/>
              <w:rPr>
                <w:rFonts w:cs="Tahoma"/>
                <w:lang w:eastAsia="zh-CN"/>
              </w:rPr>
            </w:pPr>
            <w:bookmarkStart w:id="2543" w:name="MCCQCTEMPBM_00000579"/>
            <w:r w:rsidRPr="00E36978">
              <w:rPr>
                <w:rFonts w:cs="Tahoma"/>
                <w:lang w:eastAsia="zh-CN"/>
              </w:rPr>
              <w:t>Physical Channel</w:t>
            </w:r>
          </w:p>
        </w:tc>
        <w:tc>
          <w:tcPr>
            <w:tcW w:w="1826" w:type="dxa"/>
          </w:tcPr>
          <w:p w14:paraId="3B665A0D" w14:textId="77777777" w:rsidR="00524A5D" w:rsidRPr="00E36978" w:rsidRDefault="00000000">
            <w:pPr>
              <w:pStyle w:val="TAH"/>
              <w:rPr>
                <w:rFonts w:cs="Tahoma"/>
                <w:lang w:eastAsia="zh-CN"/>
              </w:rPr>
            </w:pPr>
            <w:r w:rsidRPr="00E36978">
              <w:rPr>
                <w:rFonts w:cs="Tahoma"/>
                <w:lang w:eastAsia="zh-CN"/>
              </w:rPr>
              <w:t>EPRE Ratio</w:t>
            </w:r>
          </w:p>
        </w:tc>
        <w:tc>
          <w:tcPr>
            <w:tcW w:w="1767" w:type="dxa"/>
          </w:tcPr>
          <w:p w14:paraId="6099830E"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0085F899" w14:textId="77777777">
        <w:trPr>
          <w:trHeight w:val="105"/>
          <w:jc w:val="center"/>
        </w:trPr>
        <w:tc>
          <w:tcPr>
            <w:tcW w:w="2494" w:type="dxa"/>
            <w:vMerge w:val="restart"/>
          </w:tcPr>
          <w:p w14:paraId="16BA0D61" w14:textId="77777777" w:rsidR="00524A5D" w:rsidRPr="00E36978" w:rsidRDefault="00000000">
            <w:pPr>
              <w:pStyle w:val="TAL"/>
              <w:rPr>
                <w:rFonts w:cs="Tahoma"/>
                <w:szCs w:val="16"/>
              </w:rPr>
            </w:pPr>
            <w:r w:rsidRPr="00E36978">
              <w:rPr>
                <w:rFonts w:cs="Tahoma"/>
                <w:szCs w:val="16"/>
              </w:rPr>
              <w:t>PBCH</w:t>
            </w:r>
          </w:p>
        </w:tc>
        <w:tc>
          <w:tcPr>
            <w:tcW w:w="1826" w:type="dxa"/>
          </w:tcPr>
          <w:p w14:paraId="7AA000A6" w14:textId="77777777" w:rsidR="00524A5D" w:rsidRPr="00E36978" w:rsidRDefault="00000000">
            <w:pPr>
              <w:pStyle w:val="TAC"/>
              <w:rPr>
                <w:rFonts w:cs="Tahoma"/>
              </w:rPr>
            </w:pPr>
            <w:r w:rsidRPr="00E36978">
              <w:rPr>
                <w:rFonts w:cs="Tahoma"/>
              </w:rPr>
              <w:t>PBCH_RA = 0 dB</w:t>
            </w:r>
          </w:p>
        </w:tc>
        <w:tc>
          <w:tcPr>
            <w:tcW w:w="1767" w:type="dxa"/>
            <w:vMerge w:val="restart"/>
          </w:tcPr>
          <w:p w14:paraId="6745EC45" w14:textId="77777777" w:rsidR="00524A5D" w:rsidRPr="00E36978" w:rsidRDefault="00524A5D">
            <w:pPr>
              <w:pStyle w:val="TAC"/>
              <w:rPr>
                <w:rFonts w:cs="Tahoma"/>
              </w:rPr>
            </w:pPr>
          </w:p>
        </w:tc>
      </w:tr>
      <w:tr w:rsidR="00524A5D" w:rsidRPr="00E36978" w14:paraId="4CB889D1" w14:textId="77777777">
        <w:trPr>
          <w:trHeight w:val="105"/>
          <w:jc w:val="center"/>
        </w:trPr>
        <w:tc>
          <w:tcPr>
            <w:tcW w:w="2494" w:type="dxa"/>
            <w:vMerge/>
          </w:tcPr>
          <w:p w14:paraId="2E9EBDC8" w14:textId="77777777" w:rsidR="00524A5D" w:rsidRPr="00E36978" w:rsidRDefault="00524A5D">
            <w:pPr>
              <w:pStyle w:val="TAL"/>
              <w:rPr>
                <w:rFonts w:cs="Tahoma"/>
                <w:szCs w:val="16"/>
              </w:rPr>
            </w:pPr>
          </w:p>
        </w:tc>
        <w:tc>
          <w:tcPr>
            <w:tcW w:w="1826" w:type="dxa"/>
          </w:tcPr>
          <w:p w14:paraId="1AE35DFA" w14:textId="77777777" w:rsidR="00524A5D" w:rsidRPr="00E36978" w:rsidRDefault="00000000">
            <w:pPr>
              <w:pStyle w:val="TAC"/>
              <w:rPr>
                <w:rFonts w:cs="Tahoma"/>
              </w:rPr>
            </w:pPr>
            <w:r w:rsidRPr="00E36978">
              <w:rPr>
                <w:rFonts w:cs="Tahoma"/>
              </w:rPr>
              <w:t>PBCH_RB = 0 dB</w:t>
            </w:r>
          </w:p>
        </w:tc>
        <w:tc>
          <w:tcPr>
            <w:tcW w:w="1767" w:type="dxa"/>
            <w:vMerge/>
          </w:tcPr>
          <w:p w14:paraId="1F990744" w14:textId="77777777" w:rsidR="00524A5D" w:rsidRPr="00E36978" w:rsidRDefault="00524A5D">
            <w:pPr>
              <w:pStyle w:val="TAC"/>
              <w:rPr>
                <w:rFonts w:cs="Tahoma"/>
              </w:rPr>
            </w:pPr>
          </w:p>
        </w:tc>
      </w:tr>
      <w:tr w:rsidR="00524A5D" w:rsidRPr="00E36978" w14:paraId="419A73FC" w14:textId="77777777">
        <w:trPr>
          <w:jc w:val="center"/>
        </w:trPr>
        <w:tc>
          <w:tcPr>
            <w:tcW w:w="2494" w:type="dxa"/>
          </w:tcPr>
          <w:p w14:paraId="5E8BEB68" w14:textId="77777777" w:rsidR="00524A5D" w:rsidRPr="00E36978" w:rsidRDefault="00000000">
            <w:pPr>
              <w:pStyle w:val="TAL"/>
              <w:rPr>
                <w:rFonts w:cs="Tahoma"/>
                <w:szCs w:val="16"/>
              </w:rPr>
            </w:pPr>
            <w:r w:rsidRPr="00E36978">
              <w:rPr>
                <w:rFonts w:cs="Tahoma"/>
                <w:szCs w:val="16"/>
              </w:rPr>
              <w:t>PSS</w:t>
            </w:r>
          </w:p>
        </w:tc>
        <w:tc>
          <w:tcPr>
            <w:tcW w:w="1826" w:type="dxa"/>
          </w:tcPr>
          <w:p w14:paraId="38D2DA16" w14:textId="77777777" w:rsidR="00524A5D" w:rsidRPr="00E36978" w:rsidRDefault="00000000">
            <w:pPr>
              <w:pStyle w:val="TAC"/>
              <w:rPr>
                <w:rFonts w:cs="Tahoma"/>
              </w:rPr>
            </w:pPr>
            <w:r w:rsidRPr="00E36978">
              <w:rPr>
                <w:rFonts w:cs="Tahoma"/>
              </w:rPr>
              <w:t>PSS_RA = 0 dB</w:t>
            </w:r>
          </w:p>
        </w:tc>
        <w:tc>
          <w:tcPr>
            <w:tcW w:w="1767" w:type="dxa"/>
          </w:tcPr>
          <w:p w14:paraId="0C0547A6" w14:textId="77777777" w:rsidR="00524A5D" w:rsidRPr="00E36978" w:rsidRDefault="00524A5D">
            <w:pPr>
              <w:pStyle w:val="TAC"/>
              <w:rPr>
                <w:rFonts w:cs="Tahoma"/>
              </w:rPr>
            </w:pPr>
          </w:p>
        </w:tc>
      </w:tr>
      <w:tr w:rsidR="00524A5D" w:rsidRPr="00E36978" w14:paraId="1C4C3D68" w14:textId="77777777">
        <w:trPr>
          <w:jc w:val="center"/>
        </w:trPr>
        <w:tc>
          <w:tcPr>
            <w:tcW w:w="2494" w:type="dxa"/>
          </w:tcPr>
          <w:p w14:paraId="5D606BBA" w14:textId="77777777" w:rsidR="00524A5D" w:rsidRPr="00E36978" w:rsidRDefault="00000000">
            <w:pPr>
              <w:pStyle w:val="TAL"/>
              <w:rPr>
                <w:rFonts w:cs="Tahoma"/>
                <w:szCs w:val="16"/>
              </w:rPr>
            </w:pPr>
            <w:r w:rsidRPr="00E36978">
              <w:rPr>
                <w:rFonts w:cs="Tahoma"/>
                <w:szCs w:val="16"/>
              </w:rPr>
              <w:t>SSS</w:t>
            </w:r>
          </w:p>
        </w:tc>
        <w:tc>
          <w:tcPr>
            <w:tcW w:w="1826" w:type="dxa"/>
          </w:tcPr>
          <w:p w14:paraId="5711AEF6" w14:textId="77777777" w:rsidR="00524A5D" w:rsidRPr="00E36978" w:rsidRDefault="00000000">
            <w:pPr>
              <w:pStyle w:val="TAC"/>
              <w:rPr>
                <w:rFonts w:cs="Tahoma"/>
              </w:rPr>
            </w:pPr>
            <w:r w:rsidRPr="00E36978">
              <w:rPr>
                <w:rFonts w:cs="Tahoma"/>
              </w:rPr>
              <w:t>SSS_RA = 0 dB</w:t>
            </w:r>
          </w:p>
        </w:tc>
        <w:tc>
          <w:tcPr>
            <w:tcW w:w="1767" w:type="dxa"/>
          </w:tcPr>
          <w:p w14:paraId="5C71FEE3" w14:textId="77777777" w:rsidR="00524A5D" w:rsidRPr="00E36978" w:rsidRDefault="00524A5D">
            <w:pPr>
              <w:pStyle w:val="TAC"/>
              <w:rPr>
                <w:rFonts w:cs="Tahoma"/>
              </w:rPr>
            </w:pPr>
          </w:p>
        </w:tc>
      </w:tr>
      <w:tr w:rsidR="00524A5D" w:rsidRPr="00E36978" w14:paraId="0A5328FF" w14:textId="77777777">
        <w:trPr>
          <w:trHeight w:val="105"/>
          <w:jc w:val="center"/>
        </w:trPr>
        <w:tc>
          <w:tcPr>
            <w:tcW w:w="2494" w:type="dxa"/>
            <w:vMerge w:val="restart"/>
          </w:tcPr>
          <w:p w14:paraId="33DC8AAF" w14:textId="77777777" w:rsidR="00524A5D" w:rsidRPr="00E36978" w:rsidRDefault="00000000">
            <w:pPr>
              <w:pStyle w:val="TAL"/>
              <w:rPr>
                <w:rFonts w:cs="Tahoma"/>
                <w:szCs w:val="22"/>
              </w:rPr>
            </w:pPr>
            <w:r w:rsidRPr="00E36978">
              <w:rPr>
                <w:rFonts w:cs="Tahoma"/>
                <w:szCs w:val="22"/>
              </w:rPr>
              <w:t>MPDCCH</w:t>
            </w:r>
          </w:p>
        </w:tc>
        <w:tc>
          <w:tcPr>
            <w:tcW w:w="1826" w:type="dxa"/>
          </w:tcPr>
          <w:p w14:paraId="2EC1357D" w14:textId="77777777" w:rsidR="00524A5D" w:rsidRPr="00E36978" w:rsidRDefault="00000000">
            <w:pPr>
              <w:pStyle w:val="TAC"/>
              <w:rPr>
                <w:rFonts w:cs="Tahoma"/>
              </w:rPr>
            </w:pPr>
            <w:r w:rsidRPr="00E36978">
              <w:rPr>
                <w:rFonts w:cs="Tahoma"/>
              </w:rPr>
              <w:t>MPDCCH_RA = 0 dB</w:t>
            </w:r>
          </w:p>
        </w:tc>
        <w:tc>
          <w:tcPr>
            <w:tcW w:w="1767" w:type="dxa"/>
            <w:vMerge w:val="restart"/>
          </w:tcPr>
          <w:p w14:paraId="452DD50D" w14:textId="77777777" w:rsidR="00524A5D" w:rsidRPr="00E36978" w:rsidRDefault="00000000">
            <w:pPr>
              <w:pStyle w:val="TAC"/>
              <w:rPr>
                <w:rFonts w:cs="Tahoma"/>
              </w:rPr>
            </w:pPr>
            <w:r w:rsidRPr="00E36978">
              <w:t>Only required for UE category M1 testing</w:t>
            </w:r>
          </w:p>
        </w:tc>
      </w:tr>
      <w:tr w:rsidR="00524A5D" w:rsidRPr="00E36978" w14:paraId="6B3E1FC0" w14:textId="77777777">
        <w:trPr>
          <w:trHeight w:val="105"/>
          <w:jc w:val="center"/>
        </w:trPr>
        <w:tc>
          <w:tcPr>
            <w:tcW w:w="2494" w:type="dxa"/>
            <w:vMerge/>
          </w:tcPr>
          <w:p w14:paraId="335866E0" w14:textId="77777777" w:rsidR="00524A5D" w:rsidRPr="00E36978" w:rsidRDefault="00524A5D">
            <w:pPr>
              <w:pStyle w:val="TAL"/>
              <w:rPr>
                <w:rFonts w:cs="Tahoma"/>
                <w:szCs w:val="16"/>
              </w:rPr>
            </w:pPr>
          </w:p>
        </w:tc>
        <w:tc>
          <w:tcPr>
            <w:tcW w:w="1826" w:type="dxa"/>
          </w:tcPr>
          <w:p w14:paraId="616F679B" w14:textId="77777777" w:rsidR="00524A5D" w:rsidRPr="00E36978" w:rsidRDefault="00000000">
            <w:pPr>
              <w:pStyle w:val="TAC"/>
              <w:rPr>
                <w:rFonts w:cs="Tahoma"/>
              </w:rPr>
            </w:pPr>
            <w:r w:rsidRPr="00E36978">
              <w:rPr>
                <w:rFonts w:cs="Tahoma"/>
              </w:rPr>
              <w:t>MPDCCH_RB = 0 dB</w:t>
            </w:r>
          </w:p>
        </w:tc>
        <w:tc>
          <w:tcPr>
            <w:tcW w:w="1767" w:type="dxa"/>
            <w:vMerge/>
          </w:tcPr>
          <w:p w14:paraId="09E6830C" w14:textId="77777777" w:rsidR="00524A5D" w:rsidRPr="00E36978" w:rsidRDefault="00524A5D">
            <w:pPr>
              <w:pStyle w:val="TAC"/>
              <w:rPr>
                <w:rFonts w:cs="Tahoma"/>
              </w:rPr>
            </w:pPr>
          </w:p>
        </w:tc>
      </w:tr>
      <w:tr w:rsidR="00524A5D" w:rsidRPr="00E36978" w14:paraId="01FF9437" w14:textId="77777777">
        <w:trPr>
          <w:trHeight w:val="105"/>
          <w:jc w:val="center"/>
        </w:trPr>
        <w:tc>
          <w:tcPr>
            <w:tcW w:w="2494" w:type="dxa"/>
            <w:vMerge w:val="restart"/>
          </w:tcPr>
          <w:p w14:paraId="4954F206" w14:textId="77777777" w:rsidR="00524A5D" w:rsidRPr="00E36978" w:rsidRDefault="00000000">
            <w:pPr>
              <w:pStyle w:val="TAL"/>
              <w:rPr>
                <w:rFonts w:cs="Tahoma"/>
                <w:szCs w:val="22"/>
              </w:rPr>
            </w:pPr>
            <w:r w:rsidRPr="00E36978">
              <w:rPr>
                <w:rFonts w:cs="Tahoma"/>
                <w:szCs w:val="22"/>
              </w:rPr>
              <w:t>PDSCH</w:t>
            </w:r>
          </w:p>
        </w:tc>
        <w:tc>
          <w:tcPr>
            <w:tcW w:w="1826" w:type="dxa"/>
          </w:tcPr>
          <w:p w14:paraId="5AD5B1F6" w14:textId="77777777" w:rsidR="00524A5D" w:rsidRPr="00E36978" w:rsidRDefault="00000000">
            <w:pPr>
              <w:pStyle w:val="TAC"/>
              <w:rPr>
                <w:rFonts w:cs="Tahoma"/>
              </w:rPr>
            </w:pPr>
            <w:r w:rsidRPr="00E36978">
              <w:rPr>
                <w:rFonts w:cs="Tahoma"/>
              </w:rPr>
              <w:t>PDSCH_RA = 0 dB</w:t>
            </w:r>
          </w:p>
        </w:tc>
        <w:tc>
          <w:tcPr>
            <w:tcW w:w="1767" w:type="dxa"/>
            <w:vMerge w:val="restart"/>
          </w:tcPr>
          <w:p w14:paraId="531905C7" w14:textId="77777777" w:rsidR="00524A5D" w:rsidRPr="00E36978" w:rsidRDefault="00524A5D">
            <w:pPr>
              <w:pStyle w:val="TAC"/>
              <w:rPr>
                <w:rFonts w:cs="Tahoma"/>
              </w:rPr>
            </w:pPr>
          </w:p>
        </w:tc>
      </w:tr>
      <w:tr w:rsidR="00524A5D" w:rsidRPr="00E36978" w14:paraId="6F77BB67" w14:textId="77777777">
        <w:trPr>
          <w:trHeight w:val="105"/>
          <w:jc w:val="center"/>
        </w:trPr>
        <w:tc>
          <w:tcPr>
            <w:tcW w:w="2494" w:type="dxa"/>
            <w:vMerge/>
          </w:tcPr>
          <w:p w14:paraId="44E5AB31" w14:textId="77777777" w:rsidR="00524A5D" w:rsidRPr="00E36978" w:rsidRDefault="00524A5D">
            <w:pPr>
              <w:pStyle w:val="TAL"/>
              <w:rPr>
                <w:rFonts w:cs="Tahoma"/>
                <w:szCs w:val="22"/>
              </w:rPr>
            </w:pPr>
          </w:p>
        </w:tc>
        <w:tc>
          <w:tcPr>
            <w:tcW w:w="1826" w:type="dxa"/>
          </w:tcPr>
          <w:p w14:paraId="39E54CE5" w14:textId="77777777" w:rsidR="00524A5D" w:rsidRPr="00E36978" w:rsidRDefault="00000000">
            <w:pPr>
              <w:pStyle w:val="TAC"/>
              <w:rPr>
                <w:rFonts w:cs="Tahoma"/>
              </w:rPr>
            </w:pPr>
            <w:r w:rsidRPr="00E36978">
              <w:rPr>
                <w:rFonts w:cs="Tahoma"/>
              </w:rPr>
              <w:t>PDSCH_RB = 0 dB</w:t>
            </w:r>
          </w:p>
        </w:tc>
        <w:tc>
          <w:tcPr>
            <w:tcW w:w="1767" w:type="dxa"/>
            <w:vMerge/>
          </w:tcPr>
          <w:p w14:paraId="2CC3D2B9" w14:textId="77777777" w:rsidR="00524A5D" w:rsidRPr="00E36978" w:rsidRDefault="00524A5D">
            <w:pPr>
              <w:pStyle w:val="TAC"/>
              <w:rPr>
                <w:rFonts w:cs="Tahoma"/>
              </w:rPr>
            </w:pPr>
          </w:p>
        </w:tc>
      </w:tr>
      <w:bookmarkEnd w:id="2543"/>
    </w:tbl>
    <w:p w14:paraId="5F5D4119" w14:textId="77777777" w:rsidR="00524A5D" w:rsidRPr="00E36978" w:rsidRDefault="00524A5D"/>
    <w:p w14:paraId="17973E77" w14:textId="77777777" w:rsidR="00524A5D" w:rsidRPr="00E36978" w:rsidRDefault="00000000">
      <w:pPr>
        <w:pStyle w:val="NO"/>
      </w:pPr>
      <w:r w:rsidRPr="00E36978">
        <w:t>NOTE 1:</w:t>
      </w:r>
      <w:r w:rsidRPr="00E36978">
        <w:tab/>
        <w:t>No boosting is applied.</w:t>
      </w:r>
    </w:p>
    <w:p w14:paraId="204421AA" w14:textId="77777777" w:rsidR="00524A5D" w:rsidRPr="00E36978" w:rsidRDefault="00000000">
      <w:pPr>
        <w:pStyle w:val="TH"/>
        <w:rPr>
          <w:rFonts w:cs="v5.0.0"/>
        </w:rPr>
      </w:pPr>
      <w:r w:rsidRPr="00E36978">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14CD71B0" w14:textId="77777777">
        <w:trPr>
          <w:jc w:val="center"/>
        </w:trPr>
        <w:tc>
          <w:tcPr>
            <w:tcW w:w="2402" w:type="dxa"/>
          </w:tcPr>
          <w:p w14:paraId="70CC46B4" w14:textId="77777777" w:rsidR="00524A5D" w:rsidRPr="00E36978" w:rsidRDefault="00000000">
            <w:pPr>
              <w:pStyle w:val="TAH"/>
              <w:rPr>
                <w:rFonts w:cs="Tahoma"/>
                <w:lang w:eastAsia="zh-CN"/>
              </w:rPr>
            </w:pPr>
            <w:r w:rsidRPr="00E36978">
              <w:rPr>
                <w:rFonts w:cs="Tahoma"/>
                <w:lang w:eastAsia="zh-CN"/>
              </w:rPr>
              <w:t>Parameter</w:t>
            </w:r>
          </w:p>
        </w:tc>
        <w:tc>
          <w:tcPr>
            <w:tcW w:w="1684" w:type="dxa"/>
          </w:tcPr>
          <w:p w14:paraId="67C16053" w14:textId="77777777" w:rsidR="00524A5D" w:rsidRPr="00E36978" w:rsidRDefault="00000000">
            <w:pPr>
              <w:pStyle w:val="TAH"/>
              <w:rPr>
                <w:rFonts w:cs="Tahoma"/>
                <w:lang w:eastAsia="zh-CN"/>
              </w:rPr>
            </w:pPr>
            <w:r w:rsidRPr="00E36978">
              <w:rPr>
                <w:rFonts w:cs="Tahoma"/>
                <w:lang w:eastAsia="zh-CN"/>
              </w:rPr>
              <w:t>Unit</w:t>
            </w:r>
          </w:p>
        </w:tc>
        <w:tc>
          <w:tcPr>
            <w:tcW w:w="1684" w:type="dxa"/>
          </w:tcPr>
          <w:p w14:paraId="00993097" w14:textId="77777777" w:rsidR="00524A5D" w:rsidRPr="00E36978" w:rsidRDefault="00000000">
            <w:pPr>
              <w:pStyle w:val="TAH"/>
              <w:rPr>
                <w:rFonts w:cs="Tahoma"/>
                <w:lang w:eastAsia="zh-CN"/>
              </w:rPr>
            </w:pPr>
            <w:r w:rsidRPr="00E36978">
              <w:rPr>
                <w:rFonts w:cs="Tahoma"/>
                <w:lang w:eastAsia="zh-CN"/>
              </w:rPr>
              <w:t>Value</w:t>
            </w:r>
          </w:p>
        </w:tc>
        <w:tc>
          <w:tcPr>
            <w:tcW w:w="1860" w:type="dxa"/>
          </w:tcPr>
          <w:p w14:paraId="0FE9BB91"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2E5EE965" w14:textId="77777777">
        <w:trPr>
          <w:jc w:val="center"/>
        </w:trPr>
        <w:tc>
          <w:tcPr>
            <w:tcW w:w="2402" w:type="dxa"/>
          </w:tcPr>
          <w:p w14:paraId="288F1AE8" w14:textId="77777777" w:rsidR="00524A5D" w:rsidRPr="00E36978" w:rsidRDefault="00000000">
            <w:pPr>
              <w:pStyle w:val="TAL"/>
              <w:rPr>
                <w:rFonts w:cs="Tahoma"/>
                <w:szCs w:val="16"/>
              </w:rPr>
            </w:pPr>
            <w:r w:rsidRPr="00E36978">
              <w:rPr>
                <w:rFonts w:cs="Tahoma"/>
                <w:szCs w:val="16"/>
              </w:rPr>
              <w:t xml:space="preserve">Transmitted power spectral density </w:t>
            </w:r>
            <w:r w:rsidRPr="00E36978">
              <w:rPr>
                <w:rFonts w:cs="v5.0.0"/>
                <w:position w:val="-12"/>
                <w:szCs w:val="16"/>
              </w:rPr>
              <w:object w:dxaOrig="300" w:dyaOrig="348" w14:anchorId="329F2C98">
                <v:shape id="_x0000_i1117" type="#_x0000_t75" style="width:15pt;height:17.25pt" o:ole="">
                  <v:imagedata r:id="rId173" o:title=""/>
                </v:shape>
                <o:OLEObject Type="Embed" ProgID="Equation.3" ShapeID="_x0000_i1117" DrawAspect="Content" ObjectID="_1774371018" r:id="rId174"/>
              </w:object>
            </w:r>
          </w:p>
        </w:tc>
        <w:tc>
          <w:tcPr>
            <w:tcW w:w="1684" w:type="dxa"/>
          </w:tcPr>
          <w:p w14:paraId="15080DB0" w14:textId="77777777" w:rsidR="00524A5D" w:rsidRPr="00E36978" w:rsidRDefault="00000000">
            <w:pPr>
              <w:pStyle w:val="TAC"/>
              <w:rPr>
                <w:rFonts w:cs="Tahoma"/>
              </w:rPr>
            </w:pPr>
            <w:r w:rsidRPr="00E36978">
              <w:rPr>
                <w:rFonts w:cs="Tahoma"/>
              </w:rPr>
              <w:t>dBm/15 kHz</w:t>
            </w:r>
          </w:p>
        </w:tc>
        <w:tc>
          <w:tcPr>
            <w:tcW w:w="1684" w:type="dxa"/>
          </w:tcPr>
          <w:p w14:paraId="7101DB22" w14:textId="77777777" w:rsidR="00524A5D" w:rsidRPr="00E36978" w:rsidRDefault="00000000">
            <w:pPr>
              <w:pStyle w:val="TAC"/>
              <w:rPr>
                <w:rFonts w:cs="Tahoma"/>
              </w:rPr>
            </w:pPr>
            <w:r w:rsidRPr="00E36978">
              <w:rPr>
                <w:rFonts w:cs="Tahoma"/>
              </w:rPr>
              <w:t>Test specific</w:t>
            </w:r>
          </w:p>
        </w:tc>
        <w:tc>
          <w:tcPr>
            <w:tcW w:w="1860" w:type="dxa"/>
          </w:tcPr>
          <w:p w14:paraId="6F40A6C4" w14:textId="77777777" w:rsidR="00524A5D" w:rsidRPr="00E36978" w:rsidRDefault="00000000">
            <w:pPr>
              <w:pStyle w:val="TAL"/>
              <w:rPr>
                <w:rFonts w:cs="Tahoma"/>
                <w:szCs w:val="16"/>
              </w:rPr>
            </w:pPr>
            <w:r w:rsidRPr="00E36978">
              <w:rPr>
                <w:rFonts w:cs="Tahoma"/>
                <w:szCs w:val="16"/>
              </w:rPr>
              <w:t xml:space="preserve">1. </w:t>
            </w:r>
            <w:r w:rsidRPr="00E36978">
              <w:rPr>
                <w:rFonts w:cs="v5.0.0"/>
                <w:position w:val="-12"/>
                <w:szCs w:val="16"/>
              </w:rPr>
              <w:object w:dxaOrig="300" w:dyaOrig="348" w14:anchorId="1F7E9C50">
                <v:shape id="_x0000_i1118" type="#_x0000_t75" style="width:15pt;height:17.25pt" o:ole="">
                  <v:imagedata r:id="rId173" o:title=""/>
                </v:shape>
                <o:OLEObject Type="Embed" ProgID="Equation.3" ShapeID="_x0000_i1118" DrawAspect="Content" ObjectID="_1774371019" r:id="rId175"/>
              </w:object>
            </w:r>
            <w:r w:rsidRPr="00E36978">
              <w:rPr>
                <w:rFonts w:cs="v5.0.0"/>
                <w:szCs w:val="16"/>
              </w:rPr>
              <w:t>shall be kept constant throughout all OFDM symbols</w:t>
            </w:r>
          </w:p>
          <w:p w14:paraId="1E4A95BB" w14:textId="77777777" w:rsidR="00524A5D" w:rsidRPr="00E36978" w:rsidRDefault="00524A5D">
            <w:pPr>
              <w:pStyle w:val="TAC"/>
              <w:rPr>
                <w:rFonts w:cs="Tahoma"/>
              </w:rPr>
            </w:pPr>
          </w:p>
        </w:tc>
      </w:tr>
      <w:tr w:rsidR="00524A5D" w:rsidRPr="00E36978" w14:paraId="1FD38981" w14:textId="77777777">
        <w:trPr>
          <w:jc w:val="center"/>
        </w:trPr>
        <w:tc>
          <w:tcPr>
            <w:tcW w:w="2402" w:type="dxa"/>
          </w:tcPr>
          <w:p w14:paraId="0A2CA5F4" w14:textId="77777777" w:rsidR="00524A5D" w:rsidRPr="00E36978" w:rsidRDefault="00000000">
            <w:pPr>
              <w:pStyle w:val="TAL"/>
              <w:rPr>
                <w:rFonts w:cs="Tahoma"/>
                <w:szCs w:val="16"/>
              </w:rPr>
            </w:pPr>
            <w:r w:rsidRPr="00E36978">
              <w:rPr>
                <w:rFonts w:cs="Tahoma"/>
                <w:szCs w:val="16"/>
              </w:rPr>
              <w:t>Cell-specific reference signal power ratio</w:t>
            </w:r>
            <w:r w:rsidRPr="00E36978">
              <w:rPr>
                <w:rFonts w:cs="v5.0.0"/>
                <w:position w:val="-12"/>
                <w:szCs w:val="16"/>
              </w:rPr>
              <w:object w:dxaOrig="780" w:dyaOrig="348" w14:anchorId="573F5B6A">
                <v:shape id="_x0000_i1119" type="#_x0000_t75" style="width:39pt;height:17.25pt" o:ole="">
                  <v:imagedata r:id="rId176" o:title=""/>
                </v:shape>
                <o:OLEObject Type="Embed" ProgID="Equation.3" ShapeID="_x0000_i1119" DrawAspect="Content" ObjectID="_1774371020" r:id="rId177"/>
              </w:object>
            </w:r>
          </w:p>
        </w:tc>
        <w:tc>
          <w:tcPr>
            <w:tcW w:w="1684" w:type="dxa"/>
          </w:tcPr>
          <w:p w14:paraId="6DE74872" w14:textId="77777777" w:rsidR="00524A5D" w:rsidRPr="00E36978" w:rsidRDefault="00524A5D">
            <w:pPr>
              <w:pStyle w:val="TAC"/>
              <w:rPr>
                <w:rFonts w:cs="Tahoma"/>
              </w:rPr>
            </w:pPr>
          </w:p>
        </w:tc>
        <w:tc>
          <w:tcPr>
            <w:tcW w:w="1684" w:type="dxa"/>
          </w:tcPr>
          <w:p w14:paraId="5CD33034" w14:textId="77777777" w:rsidR="00524A5D" w:rsidRPr="00E36978" w:rsidRDefault="00000000">
            <w:pPr>
              <w:pStyle w:val="TAC"/>
              <w:rPr>
                <w:rFonts w:cs="Tahoma"/>
              </w:rPr>
            </w:pPr>
            <w:r w:rsidRPr="00E36978">
              <w:rPr>
                <w:rFonts w:cs="Tahoma"/>
              </w:rPr>
              <w:t>0 dB</w:t>
            </w:r>
          </w:p>
        </w:tc>
        <w:tc>
          <w:tcPr>
            <w:tcW w:w="1860" w:type="dxa"/>
          </w:tcPr>
          <w:p w14:paraId="2CED1F39" w14:textId="77777777" w:rsidR="00524A5D" w:rsidRPr="00E36978" w:rsidRDefault="00524A5D">
            <w:pPr>
              <w:pStyle w:val="TAC"/>
              <w:rPr>
                <w:rFonts w:cs="Tahoma"/>
              </w:rPr>
            </w:pPr>
          </w:p>
        </w:tc>
      </w:tr>
    </w:tbl>
    <w:p w14:paraId="114ECB65" w14:textId="77777777" w:rsidR="00524A5D" w:rsidRPr="00E36978" w:rsidRDefault="00524A5D"/>
    <w:p w14:paraId="16DD97A5" w14:textId="77777777" w:rsidR="00524A5D" w:rsidRPr="00E36978" w:rsidRDefault="00000000">
      <w:pPr>
        <w:pStyle w:val="TH"/>
        <w:rPr>
          <w:rFonts w:cs="v5.0.0"/>
        </w:rPr>
      </w:pPr>
      <w:r w:rsidRPr="00E36978">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E36978" w14:paraId="11AD4E8C" w14:textId="77777777">
        <w:trPr>
          <w:jc w:val="center"/>
        </w:trPr>
        <w:tc>
          <w:tcPr>
            <w:tcW w:w="1842" w:type="dxa"/>
          </w:tcPr>
          <w:p w14:paraId="4E0F4006" w14:textId="77777777" w:rsidR="00524A5D" w:rsidRPr="00E36978" w:rsidRDefault="00000000">
            <w:pPr>
              <w:pStyle w:val="TAH"/>
              <w:rPr>
                <w:lang w:eastAsia="zh-CN"/>
              </w:rPr>
            </w:pPr>
            <w:r w:rsidRPr="00E36978">
              <w:rPr>
                <w:lang w:eastAsia="zh-CN"/>
              </w:rPr>
              <w:t>Bandwidth</w:t>
            </w:r>
          </w:p>
        </w:tc>
        <w:tc>
          <w:tcPr>
            <w:tcW w:w="1842" w:type="dxa"/>
          </w:tcPr>
          <w:p w14:paraId="3A181107" w14:textId="77777777" w:rsidR="00524A5D" w:rsidRPr="00E36978" w:rsidRDefault="00000000">
            <w:pPr>
              <w:pStyle w:val="TAH"/>
              <w:rPr>
                <w:lang w:eastAsia="zh-CN"/>
              </w:rPr>
            </w:pPr>
            <w:r w:rsidRPr="00E36978">
              <w:rPr>
                <w:lang w:eastAsia="zh-CN"/>
              </w:rPr>
              <w:t>DCI for DL</w:t>
            </w:r>
            <w:r w:rsidRPr="00E36978">
              <w:rPr>
                <w:lang w:eastAsia="zh-CN"/>
              </w:rPr>
              <w:br/>
              <w:t>(SI-RNTI)</w:t>
            </w:r>
          </w:p>
        </w:tc>
        <w:tc>
          <w:tcPr>
            <w:tcW w:w="1842" w:type="dxa"/>
          </w:tcPr>
          <w:p w14:paraId="48521422"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3" w:type="dxa"/>
          </w:tcPr>
          <w:p w14:paraId="0FDB26FC" w14:textId="77777777" w:rsidR="00524A5D" w:rsidRPr="00E36978" w:rsidRDefault="00000000">
            <w:pPr>
              <w:pStyle w:val="TAH"/>
              <w:rPr>
                <w:lang w:eastAsia="zh-CN"/>
              </w:rPr>
            </w:pPr>
            <w:r w:rsidRPr="00E36978">
              <w:rPr>
                <w:lang w:eastAsia="zh-CN"/>
              </w:rPr>
              <w:t>DCI for UL</w:t>
            </w:r>
            <w:r w:rsidRPr="00E36978">
              <w:rPr>
                <w:lang w:eastAsia="zh-CN"/>
              </w:rPr>
              <w:br/>
              <w:t>(C-RNTI)</w:t>
            </w:r>
          </w:p>
        </w:tc>
        <w:tc>
          <w:tcPr>
            <w:tcW w:w="1843" w:type="dxa"/>
          </w:tcPr>
          <w:p w14:paraId="657341B9" w14:textId="77777777" w:rsidR="00524A5D" w:rsidRPr="00E36978" w:rsidRDefault="00000000">
            <w:pPr>
              <w:pStyle w:val="TAH"/>
              <w:rPr>
                <w:lang w:eastAsia="zh-CN"/>
              </w:rPr>
            </w:pPr>
            <w:r w:rsidRPr="00E36978">
              <w:rPr>
                <w:lang w:eastAsia="zh-CN"/>
              </w:rPr>
              <w:t>Notes</w:t>
            </w:r>
          </w:p>
        </w:tc>
      </w:tr>
      <w:tr w:rsidR="00524A5D" w:rsidRPr="00E36978" w14:paraId="3F466253" w14:textId="77777777">
        <w:trPr>
          <w:jc w:val="center"/>
        </w:trPr>
        <w:tc>
          <w:tcPr>
            <w:tcW w:w="1842" w:type="dxa"/>
          </w:tcPr>
          <w:p w14:paraId="40AAF965"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7A2E7BCB" w14:textId="77777777" w:rsidR="00524A5D" w:rsidRPr="00E36978" w:rsidRDefault="00000000">
            <w:pPr>
              <w:pStyle w:val="TAC"/>
            </w:pPr>
            <w:r w:rsidRPr="00E36978">
              <w:t>4</w:t>
            </w:r>
          </w:p>
        </w:tc>
        <w:tc>
          <w:tcPr>
            <w:tcW w:w="1842" w:type="dxa"/>
          </w:tcPr>
          <w:p w14:paraId="64500E5C" w14:textId="77777777" w:rsidR="00524A5D" w:rsidRPr="00E36978" w:rsidRDefault="00000000">
            <w:pPr>
              <w:pStyle w:val="TAC"/>
            </w:pPr>
            <w:r w:rsidRPr="00E36978">
              <w:t>1</w:t>
            </w:r>
          </w:p>
        </w:tc>
        <w:tc>
          <w:tcPr>
            <w:tcW w:w="1843" w:type="dxa"/>
          </w:tcPr>
          <w:p w14:paraId="6E43C3C0" w14:textId="77777777" w:rsidR="00524A5D" w:rsidRPr="00E36978" w:rsidRDefault="00000000">
            <w:pPr>
              <w:pStyle w:val="TAC"/>
            </w:pPr>
            <w:r w:rsidRPr="00E36978">
              <w:t>1</w:t>
            </w:r>
          </w:p>
        </w:tc>
        <w:tc>
          <w:tcPr>
            <w:tcW w:w="1843" w:type="dxa"/>
          </w:tcPr>
          <w:p w14:paraId="38B97EE8" w14:textId="77777777" w:rsidR="00524A5D" w:rsidRPr="00E36978" w:rsidRDefault="00000000">
            <w:pPr>
              <w:pStyle w:val="TAC"/>
            </w:pPr>
            <w:r w:rsidRPr="00E36978">
              <w:t>Note 1</w:t>
            </w:r>
          </w:p>
        </w:tc>
      </w:tr>
    </w:tbl>
    <w:p w14:paraId="0A36CE0A" w14:textId="77777777" w:rsidR="00524A5D" w:rsidRPr="00E36978" w:rsidRDefault="00524A5D"/>
    <w:p w14:paraId="738B1ED6" w14:textId="77777777" w:rsidR="00524A5D" w:rsidRPr="00E36978" w:rsidRDefault="00000000">
      <w:pPr>
        <w:pStyle w:val="TH"/>
      </w:pPr>
      <w:r w:rsidRPr="00E36978">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E36978" w14:paraId="3934FBB7" w14:textId="77777777">
        <w:trPr>
          <w:jc w:val="center"/>
        </w:trPr>
        <w:tc>
          <w:tcPr>
            <w:tcW w:w="1842" w:type="dxa"/>
          </w:tcPr>
          <w:p w14:paraId="3B2AE357" w14:textId="77777777" w:rsidR="00524A5D" w:rsidRPr="00E36978" w:rsidRDefault="00000000">
            <w:pPr>
              <w:pStyle w:val="TAH"/>
              <w:rPr>
                <w:lang w:eastAsia="zh-CN"/>
              </w:rPr>
            </w:pPr>
            <w:r w:rsidRPr="00E36978">
              <w:rPr>
                <w:lang w:eastAsia="zh-CN"/>
              </w:rPr>
              <w:t>Bandwidth</w:t>
            </w:r>
          </w:p>
        </w:tc>
        <w:tc>
          <w:tcPr>
            <w:tcW w:w="1842" w:type="dxa"/>
          </w:tcPr>
          <w:p w14:paraId="77605426"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2" w:type="dxa"/>
          </w:tcPr>
          <w:p w14:paraId="458923F3" w14:textId="77777777" w:rsidR="00524A5D" w:rsidRPr="00E36978" w:rsidRDefault="00000000">
            <w:pPr>
              <w:pStyle w:val="TAH"/>
              <w:rPr>
                <w:lang w:eastAsia="zh-CN"/>
              </w:rPr>
            </w:pPr>
            <w:r w:rsidRPr="00E36978">
              <w:rPr>
                <w:lang w:eastAsia="zh-CN"/>
              </w:rPr>
              <w:t>DCI for UL</w:t>
            </w:r>
            <w:r w:rsidRPr="00E36978">
              <w:rPr>
                <w:lang w:eastAsia="zh-CN"/>
              </w:rPr>
              <w:br/>
              <w:t>(C-RNTI)</w:t>
            </w:r>
          </w:p>
        </w:tc>
      </w:tr>
      <w:tr w:rsidR="00524A5D" w:rsidRPr="00E36978" w14:paraId="1D651F25" w14:textId="77777777">
        <w:trPr>
          <w:jc w:val="center"/>
        </w:trPr>
        <w:tc>
          <w:tcPr>
            <w:tcW w:w="1842" w:type="dxa"/>
          </w:tcPr>
          <w:p w14:paraId="40A97E89"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41682C8E" w14:textId="77777777" w:rsidR="00524A5D" w:rsidRPr="00E36978" w:rsidRDefault="00000000">
            <w:pPr>
              <w:pStyle w:val="TAC"/>
            </w:pPr>
            <w:r w:rsidRPr="00E36978">
              <w:rPr>
                <w:lang w:eastAsia="ja-JP"/>
              </w:rPr>
              <w:t>2</w:t>
            </w:r>
          </w:p>
        </w:tc>
        <w:tc>
          <w:tcPr>
            <w:tcW w:w="1842" w:type="dxa"/>
          </w:tcPr>
          <w:p w14:paraId="548214CF" w14:textId="77777777" w:rsidR="00524A5D" w:rsidRPr="00E36978" w:rsidRDefault="00000000">
            <w:pPr>
              <w:pStyle w:val="TAC"/>
            </w:pPr>
            <w:r w:rsidRPr="00E36978">
              <w:rPr>
                <w:lang w:eastAsia="ja-JP"/>
              </w:rPr>
              <w:t>4</w:t>
            </w:r>
          </w:p>
        </w:tc>
      </w:tr>
    </w:tbl>
    <w:p w14:paraId="4B688F07" w14:textId="77777777" w:rsidR="00524A5D" w:rsidRPr="00E36978" w:rsidRDefault="00524A5D"/>
    <w:p w14:paraId="0543EF6A" w14:textId="77777777" w:rsidR="00524A5D" w:rsidRPr="00E36978" w:rsidRDefault="00000000">
      <w:pPr>
        <w:pStyle w:val="Heading2"/>
      </w:pPr>
      <w:bookmarkStart w:id="2544" w:name="_Toc232582149"/>
      <w:bookmarkStart w:id="2545" w:name="_Toc22569"/>
      <w:bookmarkStart w:id="2546" w:name="_Toc18374"/>
      <w:bookmarkStart w:id="2547" w:name="_Toc23576"/>
      <w:bookmarkStart w:id="2548" w:name="_Toc27045"/>
      <w:bookmarkStart w:id="2549" w:name="_Toc163510944"/>
      <w:r w:rsidRPr="00E36978">
        <w:t>C.3.1</w:t>
      </w:r>
      <w:r w:rsidRPr="00E36978">
        <w:tab/>
        <w:t>Measurement of Receiver Characteristics</w:t>
      </w:r>
      <w:bookmarkEnd w:id="2544"/>
      <w:bookmarkEnd w:id="2545"/>
      <w:bookmarkEnd w:id="2546"/>
      <w:bookmarkEnd w:id="2547"/>
      <w:bookmarkEnd w:id="2548"/>
      <w:bookmarkEnd w:id="2549"/>
    </w:p>
    <w:p w14:paraId="1A447041" w14:textId="77777777" w:rsidR="00524A5D" w:rsidRPr="00E36978" w:rsidRDefault="00000000">
      <w:pPr>
        <w:rPr>
          <w:rFonts w:cs="v5.0.0"/>
          <w:lang w:val="en-US"/>
        </w:rPr>
      </w:pPr>
      <w:r w:rsidRPr="00E36978">
        <w:rPr>
          <w:rFonts w:cs="v5.0.0"/>
          <w:lang w:val="en-US"/>
        </w:rPr>
        <w:t>Unless otherwise stated, Table B.3.1-1 is applicable for measurements on the Receiver Characteristics (clause 7).</w:t>
      </w:r>
    </w:p>
    <w:p w14:paraId="4E9330AC" w14:textId="77777777" w:rsidR="00524A5D" w:rsidRPr="00E36978" w:rsidRDefault="00000000">
      <w:pPr>
        <w:pStyle w:val="TH"/>
        <w:rPr>
          <w:rFonts w:cs="v5.0.0"/>
          <w:lang w:val="en-US"/>
        </w:rPr>
      </w:pPr>
      <w:r w:rsidRPr="00E36978">
        <w:rPr>
          <w:lang w:val="en-US"/>
        </w:rPr>
        <w:lastRenderedPageBreak/>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E36978" w14:paraId="58DD034C" w14:textId="77777777">
        <w:trPr>
          <w:jc w:val="center"/>
        </w:trPr>
        <w:tc>
          <w:tcPr>
            <w:tcW w:w="2494" w:type="dxa"/>
          </w:tcPr>
          <w:p w14:paraId="7FBF2620" w14:textId="77777777" w:rsidR="00524A5D" w:rsidRPr="00E36978" w:rsidRDefault="00000000">
            <w:pPr>
              <w:pStyle w:val="TAH"/>
              <w:rPr>
                <w:rFonts w:cs="Arial"/>
                <w:lang w:val="en-US"/>
              </w:rPr>
            </w:pPr>
            <w:bookmarkStart w:id="2550" w:name="MCCQCTEMPBM_00000580"/>
            <w:r w:rsidRPr="00E36978">
              <w:rPr>
                <w:rFonts w:cs="Arial"/>
                <w:lang w:val="en-US"/>
              </w:rPr>
              <w:t>Physical Channel</w:t>
            </w:r>
          </w:p>
        </w:tc>
        <w:tc>
          <w:tcPr>
            <w:tcW w:w="1826" w:type="dxa"/>
          </w:tcPr>
          <w:p w14:paraId="63268C30" w14:textId="77777777" w:rsidR="00524A5D" w:rsidRPr="00E36978" w:rsidRDefault="00000000">
            <w:pPr>
              <w:pStyle w:val="TAH"/>
              <w:rPr>
                <w:rFonts w:cs="Arial"/>
                <w:lang w:val="en-US"/>
              </w:rPr>
            </w:pPr>
            <w:r w:rsidRPr="00E36978">
              <w:rPr>
                <w:rFonts w:cs="Arial"/>
                <w:lang w:val="en-US"/>
              </w:rPr>
              <w:t>EPRE Ratio</w:t>
            </w:r>
          </w:p>
        </w:tc>
      </w:tr>
      <w:tr w:rsidR="00524A5D" w:rsidRPr="00E36978" w14:paraId="6C2F63D2" w14:textId="77777777">
        <w:trPr>
          <w:trHeight w:val="105"/>
          <w:jc w:val="center"/>
        </w:trPr>
        <w:tc>
          <w:tcPr>
            <w:tcW w:w="2494" w:type="dxa"/>
            <w:vMerge w:val="restart"/>
          </w:tcPr>
          <w:p w14:paraId="31D47019" w14:textId="77777777" w:rsidR="00524A5D" w:rsidRPr="00E36978" w:rsidRDefault="00000000">
            <w:pPr>
              <w:pStyle w:val="TAL"/>
              <w:rPr>
                <w:rFonts w:cs="Arial"/>
                <w:lang w:val="en-US"/>
              </w:rPr>
            </w:pPr>
            <w:r w:rsidRPr="00E36978">
              <w:rPr>
                <w:rFonts w:cs="Arial"/>
                <w:lang w:val="en-US"/>
              </w:rPr>
              <w:t>PBCH</w:t>
            </w:r>
          </w:p>
        </w:tc>
        <w:tc>
          <w:tcPr>
            <w:tcW w:w="1826" w:type="dxa"/>
          </w:tcPr>
          <w:p w14:paraId="3DDD41BA" w14:textId="77777777" w:rsidR="00524A5D" w:rsidRPr="00E36978" w:rsidRDefault="00000000">
            <w:pPr>
              <w:pStyle w:val="TAC"/>
              <w:rPr>
                <w:rFonts w:cs="Arial"/>
                <w:lang w:val="en-US"/>
              </w:rPr>
            </w:pPr>
            <w:r w:rsidRPr="00E36978">
              <w:rPr>
                <w:rFonts w:cs="Arial"/>
                <w:lang w:val="en-US"/>
              </w:rPr>
              <w:t>PBCH_RA = 0 dB</w:t>
            </w:r>
          </w:p>
        </w:tc>
      </w:tr>
      <w:tr w:rsidR="00524A5D" w:rsidRPr="00E36978" w14:paraId="6185E7E4" w14:textId="77777777">
        <w:trPr>
          <w:trHeight w:val="105"/>
          <w:jc w:val="center"/>
        </w:trPr>
        <w:tc>
          <w:tcPr>
            <w:tcW w:w="2494" w:type="dxa"/>
            <w:vMerge/>
          </w:tcPr>
          <w:p w14:paraId="711554AA" w14:textId="77777777" w:rsidR="00524A5D" w:rsidRPr="00E36978" w:rsidRDefault="00524A5D">
            <w:pPr>
              <w:pStyle w:val="TAL"/>
              <w:rPr>
                <w:rFonts w:cs="Arial"/>
                <w:lang w:val="en-US"/>
              </w:rPr>
            </w:pPr>
          </w:p>
        </w:tc>
        <w:tc>
          <w:tcPr>
            <w:tcW w:w="1826" w:type="dxa"/>
          </w:tcPr>
          <w:p w14:paraId="5A5DF4D1" w14:textId="77777777" w:rsidR="00524A5D" w:rsidRPr="00E36978" w:rsidRDefault="00000000">
            <w:pPr>
              <w:pStyle w:val="TAC"/>
              <w:rPr>
                <w:rFonts w:cs="Arial"/>
                <w:lang w:val="en-US"/>
              </w:rPr>
            </w:pPr>
            <w:r w:rsidRPr="00E36978">
              <w:rPr>
                <w:rFonts w:cs="Arial"/>
                <w:lang w:val="en-US"/>
              </w:rPr>
              <w:t>PBCH_RB = 0 dB</w:t>
            </w:r>
          </w:p>
        </w:tc>
      </w:tr>
      <w:tr w:rsidR="00524A5D" w:rsidRPr="00E36978" w14:paraId="5CA44BB8" w14:textId="77777777">
        <w:trPr>
          <w:jc w:val="center"/>
        </w:trPr>
        <w:tc>
          <w:tcPr>
            <w:tcW w:w="2494" w:type="dxa"/>
          </w:tcPr>
          <w:p w14:paraId="691DFA3B" w14:textId="77777777" w:rsidR="00524A5D" w:rsidRPr="00E36978" w:rsidRDefault="00000000">
            <w:pPr>
              <w:pStyle w:val="TAL"/>
              <w:rPr>
                <w:rFonts w:cs="Arial"/>
                <w:lang w:val="en-US"/>
              </w:rPr>
            </w:pPr>
            <w:r w:rsidRPr="00E36978">
              <w:rPr>
                <w:rFonts w:cs="Arial"/>
                <w:lang w:val="en-US"/>
              </w:rPr>
              <w:t>PSS</w:t>
            </w:r>
          </w:p>
        </w:tc>
        <w:tc>
          <w:tcPr>
            <w:tcW w:w="1826" w:type="dxa"/>
          </w:tcPr>
          <w:p w14:paraId="3E15928F" w14:textId="77777777" w:rsidR="00524A5D" w:rsidRPr="00E36978" w:rsidRDefault="00000000">
            <w:pPr>
              <w:pStyle w:val="TAC"/>
              <w:rPr>
                <w:rFonts w:cs="Arial"/>
                <w:lang w:val="en-US"/>
              </w:rPr>
            </w:pPr>
            <w:r w:rsidRPr="00E36978">
              <w:rPr>
                <w:rFonts w:cs="Arial"/>
                <w:lang w:val="en-US"/>
              </w:rPr>
              <w:t>PSS_RA = 0 dB</w:t>
            </w:r>
          </w:p>
        </w:tc>
      </w:tr>
      <w:tr w:rsidR="00524A5D" w:rsidRPr="00E36978" w14:paraId="5BA1441F" w14:textId="77777777">
        <w:trPr>
          <w:jc w:val="center"/>
        </w:trPr>
        <w:tc>
          <w:tcPr>
            <w:tcW w:w="2494" w:type="dxa"/>
          </w:tcPr>
          <w:p w14:paraId="25F9AE88" w14:textId="77777777" w:rsidR="00524A5D" w:rsidRPr="00E36978" w:rsidRDefault="00000000">
            <w:pPr>
              <w:pStyle w:val="TAL"/>
              <w:rPr>
                <w:rFonts w:cs="Arial"/>
                <w:lang w:val="en-US"/>
              </w:rPr>
            </w:pPr>
            <w:r w:rsidRPr="00E36978">
              <w:rPr>
                <w:rFonts w:cs="Arial"/>
                <w:lang w:val="en-US"/>
              </w:rPr>
              <w:t>SSS</w:t>
            </w:r>
          </w:p>
        </w:tc>
        <w:tc>
          <w:tcPr>
            <w:tcW w:w="1826" w:type="dxa"/>
          </w:tcPr>
          <w:p w14:paraId="76A96554" w14:textId="77777777" w:rsidR="00524A5D" w:rsidRPr="00E36978" w:rsidRDefault="00000000">
            <w:pPr>
              <w:pStyle w:val="TAC"/>
              <w:rPr>
                <w:rFonts w:cs="Arial"/>
                <w:lang w:val="en-US"/>
              </w:rPr>
            </w:pPr>
            <w:r w:rsidRPr="00E36978">
              <w:rPr>
                <w:rFonts w:cs="Arial"/>
                <w:lang w:val="en-US"/>
              </w:rPr>
              <w:t>SSS_RA = 0 dB</w:t>
            </w:r>
          </w:p>
        </w:tc>
      </w:tr>
      <w:tr w:rsidR="00524A5D" w:rsidRPr="00E36978" w14:paraId="2CFAC25A" w14:textId="77777777">
        <w:trPr>
          <w:trHeight w:val="105"/>
          <w:jc w:val="center"/>
        </w:trPr>
        <w:tc>
          <w:tcPr>
            <w:tcW w:w="2494" w:type="dxa"/>
            <w:vMerge w:val="restart"/>
          </w:tcPr>
          <w:p w14:paraId="54BF35CC" w14:textId="77777777" w:rsidR="00524A5D" w:rsidRPr="00E36978" w:rsidRDefault="00000000">
            <w:pPr>
              <w:pStyle w:val="TAL"/>
              <w:rPr>
                <w:rFonts w:cs="Arial"/>
                <w:szCs w:val="22"/>
                <w:lang w:val="en-US"/>
              </w:rPr>
            </w:pPr>
            <w:r w:rsidRPr="00E36978">
              <w:rPr>
                <w:rFonts w:cs="Arial"/>
                <w:szCs w:val="22"/>
                <w:lang w:val="en-US"/>
              </w:rPr>
              <w:t>PDSCH</w:t>
            </w:r>
          </w:p>
        </w:tc>
        <w:tc>
          <w:tcPr>
            <w:tcW w:w="1826" w:type="dxa"/>
          </w:tcPr>
          <w:p w14:paraId="467FB976" w14:textId="77777777" w:rsidR="00524A5D" w:rsidRPr="00E36978" w:rsidRDefault="00000000">
            <w:pPr>
              <w:pStyle w:val="TAC"/>
              <w:rPr>
                <w:rFonts w:cs="Arial"/>
                <w:lang w:val="en-US"/>
              </w:rPr>
            </w:pPr>
            <w:r w:rsidRPr="00E36978">
              <w:rPr>
                <w:rFonts w:cs="Arial"/>
                <w:lang w:val="en-US"/>
              </w:rPr>
              <w:t>PDSCH_RA = 0 dB</w:t>
            </w:r>
          </w:p>
        </w:tc>
      </w:tr>
      <w:tr w:rsidR="00524A5D" w:rsidRPr="00E36978" w14:paraId="3FF2C4B5" w14:textId="77777777">
        <w:trPr>
          <w:trHeight w:val="105"/>
          <w:jc w:val="center"/>
        </w:trPr>
        <w:tc>
          <w:tcPr>
            <w:tcW w:w="2494" w:type="dxa"/>
            <w:vMerge/>
          </w:tcPr>
          <w:p w14:paraId="2AFED269" w14:textId="77777777" w:rsidR="00524A5D" w:rsidRPr="00E36978" w:rsidRDefault="00524A5D">
            <w:pPr>
              <w:pStyle w:val="TAL"/>
              <w:rPr>
                <w:rFonts w:cs="Arial"/>
                <w:szCs w:val="22"/>
                <w:lang w:val="en-US"/>
              </w:rPr>
            </w:pPr>
          </w:p>
        </w:tc>
        <w:tc>
          <w:tcPr>
            <w:tcW w:w="1826" w:type="dxa"/>
          </w:tcPr>
          <w:p w14:paraId="0CDAC636" w14:textId="77777777" w:rsidR="00524A5D" w:rsidRPr="00E36978" w:rsidRDefault="00000000">
            <w:pPr>
              <w:pStyle w:val="TAC"/>
              <w:rPr>
                <w:rFonts w:cs="Arial"/>
                <w:lang w:val="en-US"/>
              </w:rPr>
            </w:pPr>
            <w:r w:rsidRPr="00E36978">
              <w:rPr>
                <w:rFonts w:cs="Arial"/>
                <w:lang w:val="en-US"/>
              </w:rPr>
              <w:t>PDSCH_RB = 0 dB</w:t>
            </w:r>
          </w:p>
        </w:tc>
      </w:tr>
      <w:tr w:rsidR="00524A5D" w:rsidRPr="00E36978" w14:paraId="6482287F" w14:textId="77777777">
        <w:trPr>
          <w:trHeight w:val="104"/>
          <w:jc w:val="center"/>
        </w:trPr>
        <w:tc>
          <w:tcPr>
            <w:tcW w:w="2494" w:type="dxa"/>
            <w:vMerge w:val="restart"/>
          </w:tcPr>
          <w:p w14:paraId="5F712B58" w14:textId="77777777" w:rsidR="00524A5D" w:rsidRPr="00E36978" w:rsidRDefault="00000000">
            <w:pPr>
              <w:pStyle w:val="TAL"/>
              <w:rPr>
                <w:rFonts w:cs="Arial"/>
                <w:lang w:val="en-US"/>
              </w:rPr>
            </w:pPr>
            <w:r w:rsidRPr="00E36978">
              <w:rPr>
                <w:rFonts w:cs="Arial"/>
                <w:lang w:val="en-US"/>
              </w:rPr>
              <w:t>OCNG</w:t>
            </w:r>
          </w:p>
        </w:tc>
        <w:tc>
          <w:tcPr>
            <w:tcW w:w="1826" w:type="dxa"/>
          </w:tcPr>
          <w:p w14:paraId="1398B5C6" w14:textId="77777777" w:rsidR="00524A5D" w:rsidRPr="00E36978" w:rsidRDefault="00000000">
            <w:pPr>
              <w:pStyle w:val="TAC"/>
              <w:rPr>
                <w:rFonts w:cs="Arial"/>
                <w:lang w:val="en-US"/>
              </w:rPr>
            </w:pPr>
            <w:r w:rsidRPr="00E36978">
              <w:rPr>
                <w:rFonts w:cs="Arial"/>
                <w:lang w:val="en-US"/>
              </w:rPr>
              <w:t>OCNG_RA = 0 dB</w:t>
            </w:r>
          </w:p>
        </w:tc>
      </w:tr>
      <w:tr w:rsidR="00524A5D" w:rsidRPr="00E36978" w14:paraId="6FF2F39A" w14:textId="77777777">
        <w:trPr>
          <w:trHeight w:val="103"/>
          <w:jc w:val="center"/>
        </w:trPr>
        <w:tc>
          <w:tcPr>
            <w:tcW w:w="2494" w:type="dxa"/>
            <w:vMerge/>
          </w:tcPr>
          <w:p w14:paraId="7058797C" w14:textId="77777777" w:rsidR="00524A5D" w:rsidRPr="00E36978" w:rsidRDefault="00524A5D">
            <w:pPr>
              <w:pStyle w:val="TAL"/>
              <w:rPr>
                <w:rFonts w:cs="Arial"/>
                <w:lang w:val="en-US"/>
              </w:rPr>
            </w:pPr>
          </w:p>
        </w:tc>
        <w:tc>
          <w:tcPr>
            <w:tcW w:w="1826" w:type="dxa"/>
          </w:tcPr>
          <w:p w14:paraId="0D3972BA" w14:textId="77777777" w:rsidR="00524A5D" w:rsidRPr="00E36978" w:rsidRDefault="00000000">
            <w:pPr>
              <w:pStyle w:val="TAC"/>
              <w:rPr>
                <w:rFonts w:cs="Arial"/>
                <w:lang w:val="en-US"/>
              </w:rPr>
            </w:pPr>
            <w:r w:rsidRPr="00E36978">
              <w:rPr>
                <w:rFonts w:cs="Arial"/>
                <w:lang w:val="en-US"/>
              </w:rPr>
              <w:t>OCNG_RB = 0 dB</w:t>
            </w:r>
          </w:p>
        </w:tc>
      </w:tr>
      <w:bookmarkEnd w:id="2550"/>
    </w:tbl>
    <w:p w14:paraId="56785753" w14:textId="77777777" w:rsidR="00524A5D" w:rsidRPr="00E36978" w:rsidRDefault="00524A5D">
      <w:pPr>
        <w:rPr>
          <w:lang w:val="en-US"/>
        </w:rPr>
      </w:pPr>
    </w:p>
    <w:p w14:paraId="61BAF912" w14:textId="77777777" w:rsidR="00524A5D" w:rsidRPr="00E36978" w:rsidRDefault="00000000">
      <w:pPr>
        <w:pStyle w:val="NO"/>
        <w:rPr>
          <w:lang w:val="en-US"/>
        </w:rPr>
      </w:pPr>
      <w:r w:rsidRPr="00E36978">
        <w:rPr>
          <w:lang w:val="en-US"/>
        </w:rPr>
        <w:t>NOTE 1:</w:t>
      </w:r>
      <w:r w:rsidRPr="00E36978">
        <w:rPr>
          <w:rFonts w:cs="v5.0.0"/>
          <w:lang w:val="en-US"/>
        </w:rPr>
        <w:tab/>
      </w:r>
      <w:r w:rsidRPr="00E36978">
        <w:rPr>
          <w:lang w:val="en-US"/>
        </w:rPr>
        <w:t>No boosting is applied.</w:t>
      </w:r>
    </w:p>
    <w:p w14:paraId="5CF21349" w14:textId="77777777" w:rsidR="00524A5D" w:rsidRPr="00E36978" w:rsidRDefault="00000000">
      <w:pPr>
        <w:pStyle w:val="TH"/>
        <w:rPr>
          <w:rFonts w:cs="v5.0.0"/>
          <w:lang w:val="en-US"/>
        </w:rPr>
      </w:pPr>
      <w:r w:rsidRPr="00E36978">
        <w:rPr>
          <w:lang w:val="en-US"/>
        </w:rPr>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4AD0EE98" w14:textId="77777777">
        <w:trPr>
          <w:jc w:val="center"/>
        </w:trPr>
        <w:tc>
          <w:tcPr>
            <w:tcW w:w="2402" w:type="dxa"/>
          </w:tcPr>
          <w:p w14:paraId="4DDAB900" w14:textId="77777777" w:rsidR="00524A5D" w:rsidRPr="00E36978" w:rsidRDefault="00000000">
            <w:pPr>
              <w:pStyle w:val="TAH"/>
              <w:rPr>
                <w:rFonts w:cs="Arial"/>
                <w:lang w:val="en-US"/>
              </w:rPr>
            </w:pPr>
            <w:r w:rsidRPr="00E36978">
              <w:rPr>
                <w:rFonts w:cs="Arial"/>
                <w:lang w:val="en-US"/>
              </w:rPr>
              <w:t>Parameter</w:t>
            </w:r>
          </w:p>
        </w:tc>
        <w:tc>
          <w:tcPr>
            <w:tcW w:w="1684" w:type="dxa"/>
          </w:tcPr>
          <w:p w14:paraId="5AF81AE7" w14:textId="77777777" w:rsidR="00524A5D" w:rsidRPr="00E36978" w:rsidRDefault="00000000">
            <w:pPr>
              <w:pStyle w:val="TAH"/>
              <w:rPr>
                <w:rFonts w:cs="Arial"/>
                <w:lang w:val="en-US"/>
              </w:rPr>
            </w:pPr>
            <w:r w:rsidRPr="00E36978">
              <w:rPr>
                <w:rFonts w:cs="Arial"/>
                <w:lang w:val="en-US"/>
              </w:rPr>
              <w:t>Unit</w:t>
            </w:r>
          </w:p>
        </w:tc>
        <w:tc>
          <w:tcPr>
            <w:tcW w:w="1684" w:type="dxa"/>
          </w:tcPr>
          <w:p w14:paraId="7B2CEAF4" w14:textId="77777777" w:rsidR="00524A5D" w:rsidRPr="00E36978" w:rsidRDefault="00000000">
            <w:pPr>
              <w:pStyle w:val="TAH"/>
              <w:rPr>
                <w:rFonts w:cs="Arial"/>
                <w:lang w:val="en-US"/>
              </w:rPr>
            </w:pPr>
            <w:r w:rsidRPr="00E36978">
              <w:rPr>
                <w:rFonts w:cs="Arial"/>
                <w:lang w:val="en-US"/>
              </w:rPr>
              <w:t>Value</w:t>
            </w:r>
          </w:p>
        </w:tc>
        <w:tc>
          <w:tcPr>
            <w:tcW w:w="1860" w:type="dxa"/>
          </w:tcPr>
          <w:p w14:paraId="053E8715" w14:textId="77777777" w:rsidR="00524A5D" w:rsidRPr="00E36978" w:rsidRDefault="00000000">
            <w:pPr>
              <w:pStyle w:val="TAH"/>
              <w:rPr>
                <w:rFonts w:cs="Arial"/>
                <w:lang w:val="en-US"/>
              </w:rPr>
            </w:pPr>
            <w:r w:rsidRPr="00E36978">
              <w:rPr>
                <w:rFonts w:cs="Arial"/>
                <w:lang w:val="en-US"/>
              </w:rPr>
              <w:t>Note</w:t>
            </w:r>
          </w:p>
        </w:tc>
      </w:tr>
      <w:tr w:rsidR="00524A5D" w:rsidRPr="00E36978" w14:paraId="08EF54A9" w14:textId="77777777">
        <w:trPr>
          <w:jc w:val="center"/>
        </w:trPr>
        <w:tc>
          <w:tcPr>
            <w:tcW w:w="2402" w:type="dxa"/>
          </w:tcPr>
          <w:p w14:paraId="4C5E1F60" w14:textId="77777777" w:rsidR="00524A5D" w:rsidRPr="00E36978" w:rsidRDefault="00000000">
            <w:pPr>
              <w:pStyle w:val="TAL"/>
              <w:rPr>
                <w:rFonts w:cs="Arial"/>
                <w:lang w:val="en-US"/>
              </w:rPr>
            </w:pPr>
            <w:r w:rsidRPr="00E36978">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51E67DC4" w14:textId="77777777" w:rsidR="00524A5D" w:rsidRPr="00E36978" w:rsidRDefault="00000000">
            <w:pPr>
              <w:pStyle w:val="TAC"/>
              <w:rPr>
                <w:rFonts w:cs="v5.0.0"/>
                <w:lang w:val="en-US"/>
              </w:rPr>
            </w:pPr>
            <w:r w:rsidRPr="00E36978">
              <w:rPr>
                <w:rFonts w:cs="v5.0.0"/>
                <w:lang w:val="en-US"/>
              </w:rPr>
              <w:t>dBm/15 kHz</w:t>
            </w:r>
          </w:p>
        </w:tc>
        <w:tc>
          <w:tcPr>
            <w:tcW w:w="1684" w:type="dxa"/>
          </w:tcPr>
          <w:p w14:paraId="1273A485" w14:textId="77777777" w:rsidR="00524A5D" w:rsidRPr="00E36978" w:rsidRDefault="00000000">
            <w:pPr>
              <w:pStyle w:val="TAC"/>
              <w:rPr>
                <w:rFonts w:cs="v5.0.0"/>
                <w:lang w:val="en-US"/>
              </w:rPr>
            </w:pPr>
            <w:r w:rsidRPr="00E36978">
              <w:rPr>
                <w:rFonts w:cs="v5.0.0"/>
                <w:lang w:val="en-US"/>
              </w:rPr>
              <w:t>Test specific</w:t>
            </w:r>
          </w:p>
        </w:tc>
        <w:tc>
          <w:tcPr>
            <w:tcW w:w="1860" w:type="dxa"/>
          </w:tcPr>
          <w:p w14:paraId="797B2D66" w14:textId="77777777" w:rsidR="00524A5D" w:rsidRPr="00E36978" w:rsidRDefault="00000000">
            <w:pPr>
              <w:pStyle w:val="TAL"/>
              <w:rPr>
                <w:rFonts w:cs="Arial"/>
                <w:lang w:val="en-US"/>
              </w:rPr>
            </w:pPr>
            <w:r w:rsidRPr="00E36978">
              <w:rPr>
                <w:rFonts w:cs="Arial"/>
                <w:lang w:val="en-US"/>
              </w:rPr>
              <w:t xml:space="preserve">1. </w:t>
            </w:r>
            <m:oMath>
              <m:sSub>
                <m:sSubPr>
                  <m:ctrlPr>
                    <w:rPr>
                      <w:rFonts w:ascii="Cambria Math" w:hAnsi="Cambria Math" w:cs="v5.0.0"/>
                      <w:i/>
                      <w:lang w:val="en-US"/>
                    </w:rPr>
                  </m:ctrlPr>
                </m:sSubPr>
                <m:e>
                  <m:r>
                    <w:rPr>
                      <w:rFonts w:ascii="Cambria Math" w:hAnsi="Cambria Math" w:cs="v5.0.0"/>
                      <w:lang w:val="en-US"/>
                    </w:rPr>
                    <m:t>I</m:t>
                  </m:r>
                </m:e>
                <m:sub>
                  <m:r>
                    <w:rPr>
                      <w:rFonts w:ascii="Cambria Math" w:hAnsi="Cambria Math" w:cs="v5.0.0"/>
                      <w:lang w:val="en-US"/>
                    </w:rPr>
                    <m:t>or</m:t>
                  </m:r>
                </m:sub>
              </m:sSub>
            </m:oMath>
            <w:r w:rsidRPr="00E36978">
              <w:rPr>
                <w:rFonts w:cs="v5.0.0"/>
                <w:lang w:val="en-US"/>
              </w:rPr>
              <w:t xml:space="preserve"> shall be kept constant throughout all OFDM symbols</w:t>
            </w:r>
          </w:p>
          <w:p w14:paraId="05898CE8" w14:textId="77777777" w:rsidR="00524A5D" w:rsidRPr="00E36978" w:rsidRDefault="00524A5D">
            <w:pPr>
              <w:pStyle w:val="TAC"/>
              <w:jc w:val="left"/>
              <w:rPr>
                <w:rFonts w:cs="Arial"/>
                <w:lang w:val="en-US"/>
              </w:rPr>
            </w:pPr>
          </w:p>
        </w:tc>
      </w:tr>
      <w:tr w:rsidR="00524A5D" w:rsidRPr="00E36978" w14:paraId="79161A7B" w14:textId="77777777">
        <w:trPr>
          <w:trHeight w:val="521"/>
          <w:jc w:val="center"/>
        </w:trPr>
        <w:tc>
          <w:tcPr>
            <w:tcW w:w="2402" w:type="dxa"/>
          </w:tcPr>
          <w:p w14:paraId="608F8998" w14:textId="77777777" w:rsidR="00524A5D" w:rsidRPr="00E36978" w:rsidRDefault="00000000">
            <w:pPr>
              <w:pStyle w:val="TAL"/>
              <w:rPr>
                <w:rFonts w:cs="Arial"/>
                <w:lang w:val="en-US"/>
              </w:rPr>
            </w:pPr>
            <w:r w:rsidRPr="00E36978">
              <w:rPr>
                <w:rFonts w:cs="Arial"/>
                <w:lang w:val="en-US"/>
              </w:rPr>
              <w:t xml:space="preserve">Cell-specific reference signal power ratio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7D9E80E1" w14:textId="77777777" w:rsidR="00524A5D" w:rsidRPr="00E36978" w:rsidRDefault="00524A5D">
            <w:pPr>
              <w:pStyle w:val="TAC"/>
              <w:rPr>
                <w:rFonts w:cs="v5.0.0"/>
                <w:lang w:val="en-US"/>
              </w:rPr>
            </w:pPr>
          </w:p>
        </w:tc>
        <w:tc>
          <w:tcPr>
            <w:tcW w:w="1684" w:type="dxa"/>
          </w:tcPr>
          <w:p w14:paraId="44C330D3" w14:textId="77777777" w:rsidR="00524A5D" w:rsidRPr="00E36978" w:rsidRDefault="00000000">
            <w:pPr>
              <w:pStyle w:val="TAC"/>
              <w:rPr>
                <w:rFonts w:cs="Arial"/>
                <w:lang w:val="en-US"/>
              </w:rPr>
            </w:pPr>
            <w:r w:rsidRPr="00E36978">
              <w:rPr>
                <w:rFonts w:cs="v5.0.0"/>
                <w:lang w:val="en-US"/>
              </w:rPr>
              <w:t>0 dB</w:t>
            </w:r>
          </w:p>
        </w:tc>
        <w:tc>
          <w:tcPr>
            <w:tcW w:w="1860" w:type="dxa"/>
          </w:tcPr>
          <w:p w14:paraId="0F34D683" w14:textId="77777777" w:rsidR="00524A5D" w:rsidRPr="00E36978" w:rsidRDefault="00524A5D">
            <w:pPr>
              <w:pStyle w:val="TAL"/>
              <w:rPr>
                <w:rFonts w:cs="Arial"/>
                <w:lang w:val="en-US"/>
              </w:rPr>
            </w:pPr>
          </w:p>
        </w:tc>
      </w:tr>
    </w:tbl>
    <w:p w14:paraId="6002D80B" w14:textId="77777777" w:rsidR="00524A5D" w:rsidRPr="00E36978" w:rsidRDefault="00524A5D">
      <w:pPr>
        <w:rPr>
          <w:rFonts w:cs="v5.0.0"/>
        </w:rPr>
      </w:pPr>
    </w:p>
    <w:p w14:paraId="68270578" w14:textId="77777777" w:rsidR="00524A5D" w:rsidRPr="00E36978" w:rsidRDefault="00000000">
      <w:pPr>
        <w:pStyle w:val="Heading2"/>
      </w:pPr>
      <w:bookmarkStart w:id="2551" w:name="_Toc1286"/>
      <w:bookmarkStart w:id="2552" w:name="_Toc23137"/>
      <w:bookmarkStart w:id="2553" w:name="_Toc12503"/>
      <w:bookmarkStart w:id="2554" w:name="_Toc14517"/>
      <w:bookmarkStart w:id="2555" w:name="_Toc232582150"/>
      <w:bookmarkStart w:id="2556" w:name="_Toc163510945"/>
      <w:r w:rsidRPr="00E36978">
        <w:t>C.3.2</w:t>
      </w:r>
      <w:r w:rsidRPr="00E36978">
        <w:tab/>
        <w:t>Measurement of Performance requirements</w:t>
      </w:r>
      <w:bookmarkEnd w:id="2551"/>
      <w:bookmarkEnd w:id="2552"/>
      <w:bookmarkEnd w:id="2553"/>
      <w:bookmarkEnd w:id="2554"/>
      <w:bookmarkEnd w:id="2555"/>
      <w:bookmarkEnd w:id="2556"/>
    </w:p>
    <w:p w14:paraId="3C09C6E1" w14:textId="77777777" w:rsidR="00524A5D" w:rsidRPr="00E36978" w:rsidRDefault="00000000">
      <w:r w:rsidRPr="00E36978">
        <w:t>Table C.3.2-1 is applicable for measurements in which uniform RS-to-EPRE boosting for all downlink physical channels</w:t>
      </w:r>
      <w:r w:rsidRPr="00E36978">
        <w:rPr>
          <w:rFonts w:eastAsia="SimSun" w:hint="eastAsia"/>
          <w:lang w:val="en-US" w:eastAsia="zh-CN"/>
        </w:rPr>
        <w:t>, unless otherwise stated</w:t>
      </w:r>
      <w:r w:rsidRPr="00E36978">
        <w:t>.</w:t>
      </w:r>
    </w:p>
    <w:p w14:paraId="5E1F69FF" w14:textId="77777777" w:rsidR="00524A5D" w:rsidRPr="00E36978" w:rsidRDefault="00000000">
      <w:pPr>
        <w:pStyle w:val="TH"/>
        <w:rPr>
          <w:rFonts w:cs="v5.0.0"/>
        </w:rPr>
      </w:pPr>
      <w:r w:rsidRPr="00E36978">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E36978" w14:paraId="4BF09821" w14:textId="77777777">
        <w:trPr>
          <w:jc w:val="center"/>
        </w:trPr>
        <w:tc>
          <w:tcPr>
            <w:tcW w:w="2334" w:type="dxa"/>
          </w:tcPr>
          <w:p w14:paraId="763247AE" w14:textId="77777777" w:rsidR="00524A5D" w:rsidRPr="00E36978" w:rsidRDefault="00000000">
            <w:pPr>
              <w:pStyle w:val="TAH"/>
              <w:rPr>
                <w:rFonts w:cs="Tahoma"/>
                <w:lang w:eastAsia="zh-CN"/>
              </w:rPr>
            </w:pPr>
            <w:bookmarkStart w:id="2557" w:name="MCCQCTEMPBM_00000581"/>
            <w:r w:rsidRPr="00E36978">
              <w:rPr>
                <w:rFonts w:cs="Tahoma"/>
                <w:lang w:eastAsia="zh-CN"/>
              </w:rPr>
              <w:t>Physical Channel</w:t>
            </w:r>
          </w:p>
        </w:tc>
        <w:tc>
          <w:tcPr>
            <w:tcW w:w="2126" w:type="dxa"/>
          </w:tcPr>
          <w:p w14:paraId="01F4DB92" w14:textId="77777777" w:rsidR="00524A5D" w:rsidRPr="00E36978" w:rsidRDefault="00000000">
            <w:pPr>
              <w:pStyle w:val="TAH"/>
              <w:rPr>
                <w:rFonts w:cs="Tahoma"/>
                <w:lang w:eastAsia="zh-CN"/>
              </w:rPr>
            </w:pPr>
            <w:r w:rsidRPr="00E36978">
              <w:rPr>
                <w:rFonts w:cs="Tahoma"/>
                <w:lang w:eastAsia="zh-CN"/>
              </w:rPr>
              <w:t>EPRE Ratio</w:t>
            </w:r>
          </w:p>
        </w:tc>
        <w:tc>
          <w:tcPr>
            <w:tcW w:w="1627" w:type="dxa"/>
          </w:tcPr>
          <w:p w14:paraId="29981F2C"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4E5ACBE2" w14:textId="77777777">
        <w:trPr>
          <w:trHeight w:val="105"/>
          <w:jc w:val="center"/>
        </w:trPr>
        <w:tc>
          <w:tcPr>
            <w:tcW w:w="2334" w:type="dxa"/>
            <w:vMerge w:val="restart"/>
          </w:tcPr>
          <w:p w14:paraId="6808FCDB" w14:textId="77777777" w:rsidR="00524A5D" w:rsidRPr="00E36978" w:rsidRDefault="00000000">
            <w:pPr>
              <w:pStyle w:val="TAL"/>
              <w:rPr>
                <w:rFonts w:cs="Tahoma"/>
                <w:szCs w:val="16"/>
              </w:rPr>
            </w:pPr>
            <w:r w:rsidRPr="00E36978">
              <w:rPr>
                <w:rFonts w:cs="Tahoma"/>
                <w:szCs w:val="16"/>
              </w:rPr>
              <w:t>PBCH</w:t>
            </w:r>
          </w:p>
        </w:tc>
        <w:tc>
          <w:tcPr>
            <w:tcW w:w="2126" w:type="dxa"/>
          </w:tcPr>
          <w:p w14:paraId="3BD959B7" w14:textId="77777777" w:rsidR="00524A5D" w:rsidRPr="00E36978" w:rsidRDefault="00000000">
            <w:pPr>
              <w:pStyle w:val="TAC"/>
            </w:pPr>
            <w:r w:rsidRPr="00E36978">
              <w:rPr>
                <w:rFonts w:cs="Tahoma"/>
              </w:rPr>
              <w:t xml:space="preserve">PBCH_RA = </w:t>
            </w:r>
            <w:r w:rsidRPr="00E36978">
              <w:rPr>
                <w:rFonts w:ascii="Symbol" w:hAnsi="Symbol" w:cs="Tahoma"/>
              </w:rPr>
              <w:t></w:t>
            </w:r>
            <w:r w:rsidRPr="00E36978">
              <w:rPr>
                <w:rFonts w:cs="Tahoma"/>
                <w:vertAlign w:val="subscript"/>
              </w:rPr>
              <w:t>A</w:t>
            </w:r>
            <w:r w:rsidRPr="00E36978">
              <w:t xml:space="preserve"> + </w:t>
            </w:r>
            <w:r w:rsidRPr="00E36978">
              <w:rPr>
                <w:rFonts w:ascii="Symbol" w:hAnsi="Symbol" w:cs="Arial"/>
              </w:rPr>
              <w:t></w:t>
            </w:r>
          </w:p>
        </w:tc>
        <w:tc>
          <w:tcPr>
            <w:tcW w:w="1627" w:type="dxa"/>
            <w:vMerge w:val="restart"/>
          </w:tcPr>
          <w:p w14:paraId="1C539A7F" w14:textId="77777777" w:rsidR="00524A5D" w:rsidRPr="00E36978" w:rsidRDefault="00524A5D">
            <w:pPr>
              <w:pStyle w:val="TAC"/>
              <w:rPr>
                <w:rFonts w:cs="Tahoma"/>
              </w:rPr>
            </w:pPr>
          </w:p>
        </w:tc>
      </w:tr>
      <w:tr w:rsidR="00524A5D" w:rsidRPr="00E36978" w14:paraId="442A17F3" w14:textId="77777777">
        <w:trPr>
          <w:trHeight w:val="105"/>
          <w:jc w:val="center"/>
        </w:trPr>
        <w:tc>
          <w:tcPr>
            <w:tcW w:w="2334" w:type="dxa"/>
            <w:vMerge/>
          </w:tcPr>
          <w:p w14:paraId="0C4C7D76" w14:textId="77777777" w:rsidR="00524A5D" w:rsidRPr="00E36978" w:rsidRDefault="00524A5D">
            <w:pPr>
              <w:pStyle w:val="TAL"/>
              <w:rPr>
                <w:rFonts w:cs="Tahoma"/>
                <w:szCs w:val="16"/>
              </w:rPr>
            </w:pPr>
          </w:p>
        </w:tc>
        <w:tc>
          <w:tcPr>
            <w:tcW w:w="2126" w:type="dxa"/>
          </w:tcPr>
          <w:p w14:paraId="6D75E1F8" w14:textId="77777777" w:rsidR="00524A5D" w:rsidRPr="00E36978" w:rsidRDefault="00000000">
            <w:pPr>
              <w:pStyle w:val="TAC"/>
              <w:rPr>
                <w:rFonts w:cs="Tahoma"/>
              </w:rPr>
            </w:pPr>
            <w:r w:rsidRPr="00E36978">
              <w:rPr>
                <w:rFonts w:cs="Tahoma"/>
              </w:rPr>
              <w:t xml:space="preserve">PBCH_RB = </w:t>
            </w:r>
            <w:r w:rsidRPr="00E36978">
              <w:rPr>
                <w:rFonts w:ascii="Symbol" w:hAnsi="Symbol" w:cs="Tahoma"/>
              </w:rPr>
              <w:t></w:t>
            </w:r>
            <w:r w:rsidRPr="00E36978">
              <w:rPr>
                <w:rFonts w:cs="Tahoma"/>
                <w:vertAlign w:val="subscript"/>
              </w:rPr>
              <w:t>B</w:t>
            </w:r>
            <w:r w:rsidRPr="00E36978">
              <w:t xml:space="preserve"> + </w:t>
            </w:r>
            <w:r w:rsidRPr="00E36978">
              <w:rPr>
                <w:rFonts w:ascii="Symbol" w:hAnsi="Symbol" w:cs="Arial"/>
              </w:rPr>
              <w:t></w:t>
            </w:r>
          </w:p>
        </w:tc>
        <w:tc>
          <w:tcPr>
            <w:tcW w:w="1627" w:type="dxa"/>
            <w:vMerge/>
          </w:tcPr>
          <w:p w14:paraId="5E6AD995" w14:textId="77777777" w:rsidR="00524A5D" w:rsidRPr="00E36978" w:rsidRDefault="00524A5D">
            <w:pPr>
              <w:pStyle w:val="TAC"/>
              <w:rPr>
                <w:rFonts w:cs="Tahoma"/>
              </w:rPr>
            </w:pPr>
          </w:p>
        </w:tc>
      </w:tr>
      <w:tr w:rsidR="00524A5D" w:rsidRPr="00E36978" w14:paraId="08BE127D" w14:textId="77777777">
        <w:trPr>
          <w:jc w:val="center"/>
        </w:trPr>
        <w:tc>
          <w:tcPr>
            <w:tcW w:w="2334" w:type="dxa"/>
          </w:tcPr>
          <w:p w14:paraId="1DE5918F" w14:textId="77777777" w:rsidR="00524A5D" w:rsidRPr="00E36978" w:rsidRDefault="00000000">
            <w:pPr>
              <w:pStyle w:val="TAL"/>
              <w:rPr>
                <w:rFonts w:cs="Tahoma"/>
                <w:szCs w:val="16"/>
              </w:rPr>
            </w:pPr>
            <w:r w:rsidRPr="00E36978">
              <w:rPr>
                <w:rFonts w:cs="Tahoma"/>
                <w:szCs w:val="16"/>
              </w:rPr>
              <w:t>PSS</w:t>
            </w:r>
          </w:p>
        </w:tc>
        <w:tc>
          <w:tcPr>
            <w:tcW w:w="2126" w:type="dxa"/>
          </w:tcPr>
          <w:p w14:paraId="0B0DCAFB" w14:textId="77777777" w:rsidR="00524A5D" w:rsidRPr="00E36978" w:rsidRDefault="00000000">
            <w:pPr>
              <w:pStyle w:val="TAC"/>
              <w:rPr>
                <w:rFonts w:cs="Tahoma"/>
              </w:rPr>
            </w:pPr>
            <w:r w:rsidRPr="00E36978">
              <w:rPr>
                <w:rFonts w:cs="Tahoma"/>
              </w:rPr>
              <w:t xml:space="preserve">PSS_RA = 0 (Note </w:t>
            </w:r>
            <w:r w:rsidRPr="00E36978">
              <w:rPr>
                <w:rFonts w:eastAsia="SimSun" w:cs="Tahoma" w:hint="eastAsia"/>
                <w:lang w:val="en-US" w:eastAsia="zh-CN"/>
              </w:rPr>
              <w:t>3</w:t>
            </w:r>
            <w:r w:rsidRPr="00E36978">
              <w:rPr>
                <w:rFonts w:cs="Tahoma"/>
              </w:rPr>
              <w:t>)</w:t>
            </w:r>
          </w:p>
        </w:tc>
        <w:tc>
          <w:tcPr>
            <w:tcW w:w="1627" w:type="dxa"/>
          </w:tcPr>
          <w:p w14:paraId="2B30C338" w14:textId="77777777" w:rsidR="00524A5D" w:rsidRPr="00E36978" w:rsidRDefault="00524A5D">
            <w:pPr>
              <w:pStyle w:val="TAC"/>
              <w:rPr>
                <w:rFonts w:cs="Tahoma"/>
              </w:rPr>
            </w:pPr>
          </w:p>
        </w:tc>
      </w:tr>
      <w:tr w:rsidR="00524A5D" w:rsidRPr="00E36978" w14:paraId="74CE19A7" w14:textId="77777777">
        <w:trPr>
          <w:jc w:val="center"/>
        </w:trPr>
        <w:tc>
          <w:tcPr>
            <w:tcW w:w="2334" w:type="dxa"/>
          </w:tcPr>
          <w:p w14:paraId="7ED80266" w14:textId="77777777" w:rsidR="00524A5D" w:rsidRPr="00E36978" w:rsidRDefault="00000000">
            <w:pPr>
              <w:pStyle w:val="TAL"/>
              <w:rPr>
                <w:rFonts w:cs="Tahoma"/>
                <w:szCs w:val="16"/>
              </w:rPr>
            </w:pPr>
            <w:r w:rsidRPr="00E36978">
              <w:rPr>
                <w:rFonts w:cs="Tahoma"/>
                <w:szCs w:val="16"/>
              </w:rPr>
              <w:t>SSS</w:t>
            </w:r>
          </w:p>
        </w:tc>
        <w:tc>
          <w:tcPr>
            <w:tcW w:w="2126" w:type="dxa"/>
          </w:tcPr>
          <w:p w14:paraId="3FE0FDB6" w14:textId="77777777" w:rsidR="00524A5D" w:rsidRPr="00E36978" w:rsidRDefault="00000000">
            <w:pPr>
              <w:pStyle w:val="TAC"/>
              <w:rPr>
                <w:rFonts w:cs="Tahoma"/>
              </w:rPr>
            </w:pPr>
            <w:r w:rsidRPr="00E36978">
              <w:rPr>
                <w:rFonts w:cs="Tahoma"/>
              </w:rPr>
              <w:t xml:space="preserve">SSS_RA = 0 (Note </w:t>
            </w:r>
            <w:r w:rsidRPr="00E36978">
              <w:rPr>
                <w:rFonts w:eastAsia="SimSun" w:cs="Tahoma" w:hint="eastAsia"/>
                <w:lang w:val="en-US" w:eastAsia="zh-CN"/>
              </w:rPr>
              <w:t>3</w:t>
            </w:r>
            <w:r w:rsidRPr="00E36978">
              <w:rPr>
                <w:rFonts w:cs="Tahoma"/>
              </w:rPr>
              <w:t>)</w:t>
            </w:r>
          </w:p>
        </w:tc>
        <w:tc>
          <w:tcPr>
            <w:tcW w:w="1627" w:type="dxa"/>
          </w:tcPr>
          <w:p w14:paraId="3572164B" w14:textId="77777777" w:rsidR="00524A5D" w:rsidRPr="00E36978" w:rsidRDefault="00524A5D">
            <w:pPr>
              <w:pStyle w:val="TAC"/>
              <w:rPr>
                <w:rFonts w:cs="Tahoma"/>
              </w:rPr>
            </w:pPr>
          </w:p>
        </w:tc>
      </w:tr>
      <w:tr w:rsidR="00524A5D" w:rsidRPr="00E36978" w14:paraId="27691B0F" w14:textId="77777777">
        <w:trPr>
          <w:trHeight w:val="105"/>
          <w:jc w:val="center"/>
        </w:trPr>
        <w:tc>
          <w:tcPr>
            <w:tcW w:w="2334" w:type="dxa"/>
            <w:vMerge w:val="restart"/>
          </w:tcPr>
          <w:p w14:paraId="21BB16C7" w14:textId="77777777" w:rsidR="00524A5D" w:rsidRPr="00E36978" w:rsidRDefault="00000000">
            <w:pPr>
              <w:pStyle w:val="TAL"/>
              <w:rPr>
                <w:rFonts w:cs="Tahoma"/>
                <w:szCs w:val="22"/>
              </w:rPr>
            </w:pPr>
            <w:r w:rsidRPr="00E36978">
              <w:rPr>
                <w:rFonts w:cs="Tahoma"/>
                <w:szCs w:val="16"/>
                <w:lang w:eastAsia="zh-CN"/>
              </w:rPr>
              <w:t>MPDCCH</w:t>
            </w:r>
          </w:p>
        </w:tc>
        <w:tc>
          <w:tcPr>
            <w:tcW w:w="2126" w:type="dxa"/>
          </w:tcPr>
          <w:p w14:paraId="2165948E" w14:textId="77777777" w:rsidR="00524A5D" w:rsidRPr="00E36978" w:rsidRDefault="00000000">
            <w:pPr>
              <w:pStyle w:val="TAC"/>
              <w:rPr>
                <w:rFonts w:cs="Tahoma"/>
              </w:rPr>
            </w:pPr>
            <w:r w:rsidRPr="00E36978">
              <w:t xml:space="preserve">MPDCCH_RA = </w:t>
            </w:r>
            <w:r w:rsidRPr="00E36978">
              <w:rPr>
                <w:rFonts w:ascii="Symbol" w:hAnsi="Symbol"/>
              </w:rPr>
              <w:t></w:t>
            </w:r>
            <w:r w:rsidRPr="00E36978">
              <w:rPr>
                <w:vertAlign w:val="subscript"/>
              </w:rPr>
              <w:t>A</w:t>
            </w:r>
            <w:r w:rsidRPr="00E36978">
              <w:t>+</w:t>
            </w:r>
            <w:r w:rsidRPr="00E36978">
              <w:rPr>
                <w:rFonts w:cs="Arial"/>
              </w:rPr>
              <w:t>δ</w:t>
            </w:r>
          </w:p>
        </w:tc>
        <w:tc>
          <w:tcPr>
            <w:tcW w:w="1627" w:type="dxa"/>
            <w:vMerge w:val="restart"/>
          </w:tcPr>
          <w:p w14:paraId="5100D145" w14:textId="77777777" w:rsidR="00524A5D" w:rsidRPr="00E36978" w:rsidRDefault="00000000">
            <w:pPr>
              <w:pStyle w:val="TAC"/>
              <w:rPr>
                <w:rFonts w:cs="Tahoma"/>
              </w:rPr>
            </w:pPr>
            <w:r w:rsidRPr="00E36978">
              <w:t>Only required for UE category M1 testing</w:t>
            </w:r>
          </w:p>
        </w:tc>
      </w:tr>
      <w:tr w:rsidR="00524A5D" w:rsidRPr="00E36978" w14:paraId="0D4E1916" w14:textId="77777777">
        <w:trPr>
          <w:trHeight w:val="105"/>
          <w:jc w:val="center"/>
        </w:trPr>
        <w:tc>
          <w:tcPr>
            <w:tcW w:w="2334" w:type="dxa"/>
            <w:vMerge/>
          </w:tcPr>
          <w:p w14:paraId="063FE3DF" w14:textId="77777777" w:rsidR="00524A5D" w:rsidRPr="00E36978" w:rsidRDefault="00524A5D">
            <w:pPr>
              <w:pStyle w:val="TAL"/>
              <w:rPr>
                <w:rFonts w:cs="Tahoma"/>
                <w:szCs w:val="22"/>
              </w:rPr>
            </w:pPr>
          </w:p>
        </w:tc>
        <w:tc>
          <w:tcPr>
            <w:tcW w:w="2126" w:type="dxa"/>
          </w:tcPr>
          <w:p w14:paraId="5C15982F" w14:textId="77777777" w:rsidR="00524A5D" w:rsidRPr="00E36978" w:rsidRDefault="00000000">
            <w:pPr>
              <w:pStyle w:val="TAC"/>
              <w:rPr>
                <w:rFonts w:cs="Tahoma"/>
              </w:rPr>
            </w:pPr>
            <w:r w:rsidRPr="00E36978">
              <w:t xml:space="preserve">MPDCCH_RB = </w:t>
            </w:r>
            <w:r w:rsidRPr="00E36978">
              <w:rPr>
                <w:rFonts w:ascii="Symbol" w:hAnsi="Symbol"/>
              </w:rPr>
              <w:t></w:t>
            </w:r>
            <w:r w:rsidRPr="00E36978">
              <w:rPr>
                <w:vertAlign w:val="subscript"/>
              </w:rPr>
              <w:t>B</w:t>
            </w:r>
            <w:r w:rsidRPr="00E36978">
              <w:t>+</w:t>
            </w:r>
            <w:r w:rsidRPr="00E36978">
              <w:rPr>
                <w:rFonts w:cs="Arial"/>
              </w:rPr>
              <w:t>δ</w:t>
            </w:r>
          </w:p>
        </w:tc>
        <w:tc>
          <w:tcPr>
            <w:tcW w:w="1627" w:type="dxa"/>
            <w:vMerge/>
          </w:tcPr>
          <w:p w14:paraId="437C296D" w14:textId="77777777" w:rsidR="00524A5D" w:rsidRPr="00E36978" w:rsidRDefault="00524A5D">
            <w:pPr>
              <w:pStyle w:val="TAC"/>
              <w:rPr>
                <w:rFonts w:cs="Tahoma"/>
              </w:rPr>
            </w:pPr>
          </w:p>
        </w:tc>
      </w:tr>
      <w:tr w:rsidR="00524A5D" w:rsidRPr="00E36978" w14:paraId="48403703" w14:textId="77777777">
        <w:trPr>
          <w:trHeight w:val="105"/>
          <w:jc w:val="center"/>
        </w:trPr>
        <w:tc>
          <w:tcPr>
            <w:tcW w:w="2334" w:type="dxa"/>
            <w:vMerge w:val="restart"/>
          </w:tcPr>
          <w:p w14:paraId="08251658" w14:textId="77777777" w:rsidR="00524A5D" w:rsidRPr="00E36978" w:rsidRDefault="00000000">
            <w:pPr>
              <w:pStyle w:val="TAL"/>
              <w:rPr>
                <w:rFonts w:cs="Tahoma"/>
                <w:szCs w:val="22"/>
              </w:rPr>
            </w:pPr>
            <w:r w:rsidRPr="00E36978">
              <w:rPr>
                <w:rFonts w:cs="Tahoma"/>
                <w:szCs w:val="22"/>
              </w:rPr>
              <w:t>PDSCH</w:t>
            </w:r>
          </w:p>
        </w:tc>
        <w:tc>
          <w:tcPr>
            <w:tcW w:w="2126" w:type="dxa"/>
          </w:tcPr>
          <w:p w14:paraId="11D6EE09" w14:textId="77777777" w:rsidR="00524A5D" w:rsidRPr="00E36978" w:rsidRDefault="00000000">
            <w:pPr>
              <w:pStyle w:val="TAC"/>
              <w:rPr>
                <w:rFonts w:cs="Tahoma"/>
              </w:rPr>
            </w:pPr>
            <w:r w:rsidRPr="00E36978">
              <w:rPr>
                <w:rFonts w:cs="Tahoma"/>
              </w:rPr>
              <w:t xml:space="preserve">PDSCH_RA = </w:t>
            </w:r>
            <w:r w:rsidRPr="00E36978">
              <w:rPr>
                <w:rFonts w:ascii="Symbol" w:hAnsi="Symbol" w:cs="Tahoma"/>
              </w:rPr>
              <w:t></w:t>
            </w:r>
            <w:r w:rsidRPr="00E36978">
              <w:rPr>
                <w:rFonts w:cs="Tahoma"/>
                <w:vertAlign w:val="subscript"/>
              </w:rPr>
              <w:t>A</w:t>
            </w:r>
          </w:p>
        </w:tc>
        <w:tc>
          <w:tcPr>
            <w:tcW w:w="1627" w:type="dxa"/>
            <w:vMerge w:val="restart"/>
          </w:tcPr>
          <w:p w14:paraId="7D768E5B" w14:textId="77777777" w:rsidR="00524A5D" w:rsidRPr="00E36978" w:rsidRDefault="00524A5D">
            <w:pPr>
              <w:pStyle w:val="TAC"/>
              <w:rPr>
                <w:rFonts w:cs="Tahoma"/>
              </w:rPr>
            </w:pPr>
          </w:p>
        </w:tc>
      </w:tr>
      <w:tr w:rsidR="00524A5D" w:rsidRPr="00E36978" w14:paraId="42201688" w14:textId="77777777">
        <w:trPr>
          <w:trHeight w:val="105"/>
          <w:jc w:val="center"/>
        </w:trPr>
        <w:tc>
          <w:tcPr>
            <w:tcW w:w="2334" w:type="dxa"/>
            <w:vMerge/>
          </w:tcPr>
          <w:p w14:paraId="628B54F7" w14:textId="77777777" w:rsidR="00524A5D" w:rsidRPr="00E36978" w:rsidRDefault="00524A5D">
            <w:pPr>
              <w:pStyle w:val="TAL"/>
              <w:rPr>
                <w:rFonts w:cs="Tahoma"/>
                <w:szCs w:val="22"/>
              </w:rPr>
            </w:pPr>
          </w:p>
        </w:tc>
        <w:tc>
          <w:tcPr>
            <w:tcW w:w="2126" w:type="dxa"/>
          </w:tcPr>
          <w:p w14:paraId="164770A2" w14:textId="77777777" w:rsidR="00524A5D" w:rsidRPr="00E36978" w:rsidRDefault="00000000">
            <w:pPr>
              <w:pStyle w:val="TAC"/>
              <w:rPr>
                <w:rFonts w:cs="Tahoma"/>
              </w:rPr>
            </w:pPr>
            <w:r w:rsidRPr="00E36978">
              <w:rPr>
                <w:rFonts w:cs="Tahoma"/>
              </w:rPr>
              <w:t xml:space="preserve">PDSCH_RB = </w:t>
            </w:r>
            <w:r w:rsidRPr="00E36978">
              <w:rPr>
                <w:rFonts w:ascii="Symbol" w:hAnsi="Symbol" w:cs="Tahoma"/>
              </w:rPr>
              <w:t></w:t>
            </w:r>
            <w:r w:rsidRPr="00E36978">
              <w:rPr>
                <w:rFonts w:cs="Tahoma"/>
                <w:vertAlign w:val="subscript"/>
              </w:rPr>
              <w:t>B</w:t>
            </w:r>
          </w:p>
        </w:tc>
        <w:tc>
          <w:tcPr>
            <w:tcW w:w="1627" w:type="dxa"/>
            <w:vMerge/>
          </w:tcPr>
          <w:p w14:paraId="4DB8B5B7" w14:textId="77777777" w:rsidR="00524A5D" w:rsidRPr="00E36978" w:rsidRDefault="00524A5D">
            <w:pPr>
              <w:pStyle w:val="TAC"/>
              <w:rPr>
                <w:rFonts w:cs="Tahoma"/>
              </w:rPr>
            </w:pPr>
          </w:p>
        </w:tc>
      </w:tr>
      <w:tr w:rsidR="00524A5D" w:rsidRPr="00E36978" w14:paraId="04370E8E" w14:textId="77777777">
        <w:trPr>
          <w:trHeight w:val="102"/>
          <w:jc w:val="center"/>
        </w:trPr>
        <w:tc>
          <w:tcPr>
            <w:tcW w:w="2334" w:type="dxa"/>
            <w:vMerge w:val="restart"/>
          </w:tcPr>
          <w:p w14:paraId="640D2C35" w14:textId="77777777" w:rsidR="00524A5D" w:rsidRPr="00E36978" w:rsidRDefault="00000000">
            <w:pPr>
              <w:pStyle w:val="TAL"/>
              <w:rPr>
                <w:rFonts w:cs="Tahoma"/>
                <w:szCs w:val="16"/>
              </w:rPr>
            </w:pPr>
            <w:r w:rsidRPr="00E36978">
              <w:rPr>
                <w:rFonts w:cs="Tahoma"/>
                <w:szCs w:val="16"/>
              </w:rPr>
              <w:t>OCNG</w:t>
            </w:r>
          </w:p>
        </w:tc>
        <w:tc>
          <w:tcPr>
            <w:tcW w:w="2126" w:type="dxa"/>
          </w:tcPr>
          <w:p w14:paraId="6865CE0F" w14:textId="77777777" w:rsidR="00524A5D" w:rsidRPr="00E36978" w:rsidRDefault="00000000">
            <w:pPr>
              <w:pStyle w:val="TAC"/>
              <w:rPr>
                <w:rFonts w:cs="Tahoma"/>
              </w:rPr>
            </w:pPr>
            <w:r w:rsidRPr="00E36978">
              <w:rPr>
                <w:rFonts w:cs="Tahoma"/>
              </w:rPr>
              <w:t xml:space="preserve">OCNG_RA = </w:t>
            </w:r>
            <w:r w:rsidRPr="00E36978">
              <w:rPr>
                <w:rFonts w:ascii="Symbol" w:hAnsi="Symbol" w:cs="Tahoma"/>
              </w:rPr>
              <w:t></w:t>
            </w:r>
            <w:r w:rsidRPr="00E36978">
              <w:rPr>
                <w:rFonts w:cs="Tahoma"/>
                <w:vertAlign w:val="subscript"/>
              </w:rPr>
              <w:t>A</w:t>
            </w:r>
            <w:r w:rsidRPr="00E36978">
              <w:t xml:space="preserve"> + </w:t>
            </w:r>
            <w:r w:rsidRPr="00E36978">
              <w:rPr>
                <w:rFonts w:ascii="Symbol" w:hAnsi="Symbol" w:cs="Arial"/>
              </w:rPr>
              <w:t></w:t>
            </w:r>
          </w:p>
        </w:tc>
        <w:tc>
          <w:tcPr>
            <w:tcW w:w="1627" w:type="dxa"/>
            <w:vMerge w:val="restart"/>
          </w:tcPr>
          <w:p w14:paraId="249F095E" w14:textId="77777777" w:rsidR="00524A5D" w:rsidRPr="00E36978" w:rsidRDefault="00524A5D">
            <w:pPr>
              <w:pStyle w:val="TAC"/>
              <w:rPr>
                <w:rFonts w:cs="Tahoma"/>
              </w:rPr>
            </w:pPr>
          </w:p>
        </w:tc>
      </w:tr>
      <w:tr w:rsidR="00524A5D" w:rsidRPr="00E36978" w14:paraId="5588C7F4" w14:textId="77777777">
        <w:trPr>
          <w:trHeight w:val="102"/>
          <w:jc w:val="center"/>
        </w:trPr>
        <w:tc>
          <w:tcPr>
            <w:tcW w:w="2334" w:type="dxa"/>
            <w:vMerge/>
          </w:tcPr>
          <w:p w14:paraId="4F3601ED" w14:textId="77777777" w:rsidR="00524A5D" w:rsidRPr="00E36978" w:rsidRDefault="00524A5D">
            <w:pPr>
              <w:pStyle w:val="TAL"/>
              <w:rPr>
                <w:rFonts w:cs="Tahoma"/>
                <w:szCs w:val="16"/>
              </w:rPr>
            </w:pPr>
          </w:p>
        </w:tc>
        <w:tc>
          <w:tcPr>
            <w:tcW w:w="2126" w:type="dxa"/>
          </w:tcPr>
          <w:p w14:paraId="65F4BE9B" w14:textId="77777777" w:rsidR="00524A5D" w:rsidRPr="00E36978" w:rsidRDefault="00000000">
            <w:pPr>
              <w:pStyle w:val="TAC"/>
              <w:rPr>
                <w:rFonts w:cs="Tahoma"/>
              </w:rPr>
            </w:pPr>
            <w:r w:rsidRPr="00E36978">
              <w:rPr>
                <w:rFonts w:cs="Tahoma"/>
              </w:rPr>
              <w:t xml:space="preserve">OCNG_RB = </w:t>
            </w:r>
            <w:r w:rsidRPr="00E36978">
              <w:rPr>
                <w:rFonts w:ascii="Symbol" w:hAnsi="Symbol" w:cs="Tahoma"/>
              </w:rPr>
              <w:t></w:t>
            </w:r>
            <w:r w:rsidRPr="00E36978">
              <w:rPr>
                <w:rFonts w:cs="Tahoma"/>
                <w:vertAlign w:val="subscript"/>
              </w:rPr>
              <w:t>B</w:t>
            </w:r>
            <w:r w:rsidRPr="00E36978">
              <w:t xml:space="preserve"> + </w:t>
            </w:r>
            <w:r w:rsidRPr="00E36978">
              <w:rPr>
                <w:rFonts w:ascii="Symbol" w:hAnsi="Symbol" w:cs="Arial"/>
              </w:rPr>
              <w:t></w:t>
            </w:r>
          </w:p>
        </w:tc>
        <w:tc>
          <w:tcPr>
            <w:tcW w:w="1627" w:type="dxa"/>
            <w:vMerge/>
          </w:tcPr>
          <w:p w14:paraId="79413485" w14:textId="77777777" w:rsidR="00524A5D" w:rsidRPr="00E36978" w:rsidRDefault="00524A5D">
            <w:pPr>
              <w:pStyle w:val="TAC"/>
              <w:rPr>
                <w:rFonts w:cs="Tahoma"/>
              </w:rPr>
            </w:pPr>
          </w:p>
        </w:tc>
      </w:tr>
      <w:bookmarkEnd w:id="2557"/>
    </w:tbl>
    <w:p w14:paraId="7B6BBC5F" w14:textId="77777777" w:rsidR="00524A5D" w:rsidRPr="00E36978" w:rsidRDefault="00524A5D"/>
    <w:p w14:paraId="6F267574" w14:textId="77777777" w:rsidR="00524A5D" w:rsidRPr="00E36978" w:rsidRDefault="00000000">
      <w:pPr>
        <w:pStyle w:val="NO"/>
      </w:pPr>
      <w:r w:rsidRPr="00E36978">
        <w:t xml:space="preserve">NOTE </w:t>
      </w:r>
      <w:r w:rsidRPr="00E36978">
        <w:rPr>
          <w:rFonts w:eastAsia="SimSun" w:hint="eastAsia"/>
          <w:lang w:val="en-US" w:eastAsia="zh-CN"/>
        </w:rPr>
        <w:t>1</w:t>
      </w:r>
      <w:r w:rsidRPr="00E36978">
        <w:t>:</w:t>
      </w:r>
      <w:r w:rsidRPr="00E36978">
        <w:tab/>
      </w:r>
      <w:r w:rsidRPr="00E36978">
        <w:rPr>
          <w:rFonts w:ascii="Symbol" w:hAnsi="Symbol"/>
        </w:rPr>
        <w:t></w:t>
      </w:r>
      <w:r w:rsidRPr="00E36978">
        <w:rPr>
          <w:vertAlign w:val="subscript"/>
        </w:rPr>
        <w:t>A</w:t>
      </w:r>
      <w:r w:rsidRPr="00E36978">
        <w:t xml:space="preserve">= </w:t>
      </w:r>
      <w:r w:rsidRPr="00E36978">
        <w:rPr>
          <w:rFonts w:ascii="Symbol" w:hAnsi="Symbol"/>
        </w:rPr>
        <w:t></w:t>
      </w:r>
      <w:r w:rsidRPr="00E36978">
        <w:rPr>
          <w:vertAlign w:val="subscript"/>
        </w:rPr>
        <w:t>B</w:t>
      </w:r>
      <w:r w:rsidRPr="00E36978">
        <w:t xml:space="preserve"> = 0 dB means no RS boosting.</w:t>
      </w:r>
    </w:p>
    <w:p w14:paraId="3174E78A" w14:textId="77777777" w:rsidR="00524A5D" w:rsidRPr="00E36978" w:rsidRDefault="00000000">
      <w:pPr>
        <w:pStyle w:val="NO"/>
      </w:pPr>
      <w:r w:rsidRPr="00E36978">
        <w:t xml:space="preserve">NOTE </w:t>
      </w:r>
      <w:r w:rsidRPr="00E36978">
        <w:rPr>
          <w:rFonts w:eastAsia="SimSun" w:hint="eastAsia"/>
          <w:lang w:val="en-US" w:eastAsia="zh-CN"/>
        </w:rPr>
        <w:t>2</w:t>
      </w:r>
      <w:r w:rsidRPr="00E36978">
        <w:t>:</w:t>
      </w:r>
      <w:r w:rsidRPr="00E36978">
        <w:tab/>
        <w:t>OCNG are not defined downlink physical channels in [</w:t>
      </w:r>
      <w:r w:rsidRPr="00E36978">
        <w:rPr>
          <w:rFonts w:eastAsia="SimSun" w:hint="eastAsia"/>
          <w:lang w:val="en-US" w:eastAsia="zh-CN"/>
        </w:rPr>
        <w:t>4</w:t>
      </w:r>
      <w:r w:rsidRPr="00E36978">
        <w:t>].</w:t>
      </w:r>
    </w:p>
    <w:p w14:paraId="6CE37179" w14:textId="77777777" w:rsidR="00524A5D" w:rsidRPr="00E36978" w:rsidRDefault="00000000">
      <w:pPr>
        <w:pStyle w:val="NO"/>
      </w:pPr>
      <w:r w:rsidRPr="00E36978">
        <w:t xml:space="preserve">NOTE </w:t>
      </w:r>
      <w:r w:rsidRPr="00E36978">
        <w:rPr>
          <w:rFonts w:eastAsia="SimSun" w:hint="eastAsia"/>
          <w:lang w:val="en-US" w:eastAsia="zh-CN"/>
        </w:rPr>
        <w:t>3</w:t>
      </w:r>
      <w:r w:rsidRPr="00E36978">
        <w:t>:</w:t>
      </w:r>
      <w:r w:rsidRPr="00E36978">
        <w:tab/>
        <w:t>Assuming PSS and SSS transmitted on a single antenna port.</w:t>
      </w:r>
    </w:p>
    <w:p w14:paraId="6C850EB7" w14:textId="77777777" w:rsidR="00524A5D" w:rsidRPr="00E36978" w:rsidRDefault="00000000">
      <w:pPr>
        <w:pStyle w:val="NO"/>
      </w:pPr>
      <w:r w:rsidRPr="00E36978">
        <w:t xml:space="preserve">NOTE </w:t>
      </w:r>
      <w:r w:rsidRPr="00E36978">
        <w:rPr>
          <w:rFonts w:eastAsia="SimSun" w:hint="eastAsia"/>
          <w:lang w:val="en-US" w:eastAsia="zh-CN"/>
        </w:rPr>
        <w:t>4</w:t>
      </w:r>
      <w:r w:rsidRPr="00E36978">
        <w:t xml:space="preserve">: </w:t>
      </w:r>
      <w:r w:rsidRPr="00E36978">
        <w:rPr>
          <w:rFonts w:ascii="Symbol" w:hAnsi="Symbol"/>
          <w:lang w:val="en-US"/>
        </w:rPr>
        <w:t></w:t>
      </w:r>
      <w:r w:rsidRPr="00E36978">
        <w:rPr>
          <w:vertAlign w:val="subscript"/>
          <w:lang w:val="en-US"/>
        </w:rPr>
        <w:t>A</w:t>
      </w:r>
      <w:r w:rsidRPr="00E36978">
        <w:rPr>
          <w:lang w:val="en-US"/>
        </w:rPr>
        <w:t xml:space="preserve">, </w:t>
      </w:r>
      <w:r w:rsidRPr="00E36978">
        <w:rPr>
          <w:rFonts w:ascii="Symbol" w:hAnsi="Symbol"/>
          <w:lang w:val="en-US"/>
        </w:rPr>
        <w:t></w:t>
      </w:r>
      <w:r w:rsidRPr="00E36978">
        <w:rPr>
          <w:vertAlign w:val="subscript"/>
          <w:lang w:val="en-US"/>
        </w:rPr>
        <w:t>B</w:t>
      </w:r>
      <w:r w:rsidRPr="00E36978">
        <w:rPr>
          <w:vertAlign w:val="subscript"/>
          <w:lang w:val="en-US" w:eastAsia="zh-CN"/>
        </w:rPr>
        <w:t>,</w:t>
      </w:r>
      <w:r w:rsidRPr="00E36978">
        <w:rPr>
          <w:lang w:val="en-US"/>
        </w:rPr>
        <w:t xml:space="preserve"> </w:t>
      </w:r>
      <w:r w:rsidRPr="00E36978">
        <w:rPr>
          <w:lang w:val="en-US"/>
        </w:rPr>
        <w:sym w:font="Symbol" w:char="F073"/>
      </w:r>
      <w:r w:rsidRPr="00E36978">
        <w:rPr>
          <w:lang w:val="en-US" w:eastAsia="zh-CN"/>
        </w:rPr>
        <w:t xml:space="preserve">, and </w:t>
      </w:r>
      <w:r w:rsidRPr="00E36978">
        <w:rPr>
          <w:rFonts w:ascii="Arial" w:hAnsi="Arial" w:cs="Arial"/>
          <w:sz w:val="18"/>
          <w:lang w:val="en-US" w:eastAsia="zh-CN"/>
        </w:rPr>
        <w:t>δ</w:t>
      </w:r>
      <w:r w:rsidRPr="00E36978">
        <w:rPr>
          <w:lang w:val="en-US"/>
        </w:rPr>
        <w:t xml:space="preserve"> are test specific</w:t>
      </w:r>
      <w:r w:rsidRPr="00E36978">
        <w:t>.</w:t>
      </w:r>
    </w:p>
    <w:p w14:paraId="479261B7" w14:textId="77777777" w:rsidR="00524A5D" w:rsidRPr="00E36978" w:rsidRDefault="00000000">
      <w:pPr>
        <w:pStyle w:val="TH"/>
        <w:rPr>
          <w:rFonts w:cs="v5.0.0"/>
        </w:rPr>
      </w:pPr>
      <w:r w:rsidRPr="00E36978">
        <w:lastRenderedPageBreak/>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E36978" w14:paraId="10C74D8E" w14:textId="77777777">
        <w:trPr>
          <w:jc w:val="center"/>
        </w:trPr>
        <w:tc>
          <w:tcPr>
            <w:tcW w:w="2402" w:type="dxa"/>
          </w:tcPr>
          <w:p w14:paraId="55BB7E39" w14:textId="77777777" w:rsidR="00524A5D" w:rsidRPr="00E36978" w:rsidRDefault="00000000">
            <w:pPr>
              <w:pStyle w:val="TAH"/>
              <w:rPr>
                <w:rFonts w:cs="Tahoma"/>
                <w:lang w:eastAsia="zh-CN"/>
              </w:rPr>
            </w:pPr>
            <w:r w:rsidRPr="00E36978">
              <w:rPr>
                <w:rFonts w:cs="Tahoma"/>
                <w:lang w:eastAsia="zh-CN"/>
              </w:rPr>
              <w:t>Parameter</w:t>
            </w:r>
          </w:p>
        </w:tc>
        <w:tc>
          <w:tcPr>
            <w:tcW w:w="1388" w:type="dxa"/>
          </w:tcPr>
          <w:p w14:paraId="14E63B42" w14:textId="77777777" w:rsidR="00524A5D" w:rsidRPr="00E36978" w:rsidRDefault="00000000">
            <w:pPr>
              <w:pStyle w:val="TAH"/>
              <w:rPr>
                <w:rFonts w:cs="Tahoma"/>
                <w:lang w:eastAsia="zh-CN"/>
              </w:rPr>
            </w:pPr>
            <w:r w:rsidRPr="00E36978">
              <w:rPr>
                <w:rFonts w:cs="Tahoma"/>
                <w:lang w:eastAsia="zh-CN"/>
              </w:rPr>
              <w:t>Unit</w:t>
            </w:r>
          </w:p>
        </w:tc>
        <w:tc>
          <w:tcPr>
            <w:tcW w:w="1559" w:type="dxa"/>
          </w:tcPr>
          <w:p w14:paraId="5F7C11B1" w14:textId="77777777" w:rsidR="00524A5D" w:rsidRPr="00E36978" w:rsidRDefault="00000000">
            <w:pPr>
              <w:pStyle w:val="TAH"/>
              <w:rPr>
                <w:rFonts w:cs="Tahoma"/>
                <w:lang w:eastAsia="zh-CN"/>
              </w:rPr>
            </w:pPr>
            <w:r w:rsidRPr="00E36978">
              <w:rPr>
                <w:rFonts w:cs="Tahoma"/>
                <w:lang w:eastAsia="zh-CN"/>
              </w:rPr>
              <w:t>Value</w:t>
            </w:r>
          </w:p>
        </w:tc>
        <w:tc>
          <w:tcPr>
            <w:tcW w:w="2229" w:type="dxa"/>
          </w:tcPr>
          <w:p w14:paraId="35BF8E6A" w14:textId="77777777" w:rsidR="00524A5D" w:rsidRPr="00E36978" w:rsidRDefault="00000000">
            <w:pPr>
              <w:pStyle w:val="TAH"/>
              <w:rPr>
                <w:rFonts w:cs="Tahoma"/>
                <w:lang w:eastAsia="zh-CN"/>
              </w:rPr>
            </w:pPr>
            <w:r w:rsidRPr="00E36978">
              <w:rPr>
                <w:rFonts w:cs="Tahoma"/>
                <w:lang w:eastAsia="zh-CN"/>
              </w:rPr>
              <w:t>Note</w:t>
            </w:r>
          </w:p>
        </w:tc>
      </w:tr>
      <w:tr w:rsidR="00524A5D" w:rsidRPr="00E36978" w14:paraId="3E49D363" w14:textId="77777777">
        <w:trPr>
          <w:jc w:val="center"/>
        </w:trPr>
        <w:tc>
          <w:tcPr>
            <w:tcW w:w="2402" w:type="dxa"/>
          </w:tcPr>
          <w:p w14:paraId="48F6FA48" w14:textId="77777777" w:rsidR="00524A5D" w:rsidRPr="00E36978" w:rsidRDefault="00000000">
            <w:pPr>
              <w:pStyle w:val="TAL"/>
              <w:rPr>
                <w:rFonts w:cs="Tahoma"/>
                <w:szCs w:val="16"/>
              </w:rPr>
            </w:pPr>
            <w:r w:rsidRPr="00E36978">
              <w:rPr>
                <w:rFonts w:cs="Tahoma"/>
                <w:szCs w:val="16"/>
              </w:rPr>
              <w:t xml:space="preserve">Total transmitted power spectral density </w:t>
            </w:r>
            <w:r w:rsidRPr="00E36978">
              <w:rPr>
                <w:rFonts w:cs="v5.0.0"/>
                <w:position w:val="-12"/>
                <w:szCs w:val="16"/>
              </w:rPr>
              <w:object w:dxaOrig="300" w:dyaOrig="348" w14:anchorId="34A2CDBF">
                <v:shape id="_x0000_i1120" type="#_x0000_t75" style="width:15pt;height:17.25pt" o:ole="">
                  <v:imagedata r:id="rId173" o:title=""/>
                </v:shape>
                <o:OLEObject Type="Embed" ProgID="Equation.3" ShapeID="_x0000_i1120" DrawAspect="Content" ObjectID="_1774371021" r:id="rId178"/>
              </w:object>
            </w:r>
          </w:p>
        </w:tc>
        <w:tc>
          <w:tcPr>
            <w:tcW w:w="1388" w:type="dxa"/>
          </w:tcPr>
          <w:p w14:paraId="45EC70C0" w14:textId="77777777" w:rsidR="00524A5D" w:rsidRPr="00E36978" w:rsidRDefault="00000000">
            <w:pPr>
              <w:pStyle w:val="TAC"/>
              <w:rPr>
                <w:rFonts w:cs="Tahoma"/>
              </w:rPr>
            </w:pPr>
            <w:r w:rsidRPr="00E36978">
              <w:rPr>
                <w:rFonts w:cs="Tahoma"/>
              </w:rPr>
              <w:t>dBm/15 kHz</w:t>
            </w:r>
          </w:p>
        </w:tc>
        <w:tc>
          <w:tcPr>
            <w:tcW w:w="1559" w:type="dxa"/>
          </w:tcPr>
          <w:p w14:paraId="1AAE525D" w14:textId="77777777" w:rsidR="00524A5D" w:rsidRPr="00E36978" w:rsidRDefault="00000000">
            <w:pPr>
              <w:pStyle w:val="TAC"/>
              <w:rPr>
                <w:rFonts w:cs="Tahoma"/>
              </w:rPr>
            </w:pPr>
            <w:r w:rsidRPr="00E36978">
              <w:rPr>
                <w:rFonts w:cs="Tahoma"/>
              </w:rPr>
              <w:t>Test specific</w:t>
            </w:r>
          </w:p>
        </w:tc>
        <w:tc>
          <w:tcPr>
            <w:tcW w:w="2229" w:type="dxa"/>
          </w:tcPr>
          <w:p w14:paraId="2C9A80BE" w14:textId="77777777" w:rsidR="00524A5D" w:rsidRPr="00E36978" w:rsidRDefault="00000000">
            <w:pPr>
              <w:pStyle w:val="TAL"/>
              <w:rPr>
                <w:rFonts w:cs="Tahoma"/>
                <w:szCs w:val="16"/>
              </w:rPr>
            </w:pPr>
            <w:r w:rsidRPr="00E36978">
              <w:rPr>
                <w:rFonts w:cs="Tahoma"/>
                <w:szCs w:val="16"/>
              </w:rPr>
              <w:t xml:space="preserve">1. </w:t>
            </w:r>
            <w:r w:rsidRPr="00E36978">
              <w:rPr>
                <w:rFonts w:cs="v5.0.0"/>
                <w:position w:val="-12"/>
                <w:szCs w:val="16"/>
              </w:rPr>
              <w:object w:dxaOrig="300" w:dyaOrig="348" w14:anchorId="64BBE2DD">
                <v:shape id="_x0000_i1121" type="#_x0000_t75" style="width:15pt;height:17.25pt" o:ole="">
                  <v:imagedata r:id="rId173" o:title=""/>
                </v:shape>
                <o:OLEObject Type="Embed" ProgID="Equation.3" ShapeID="_x0000_i1121" DrawAspect="Content" ObjectID="_1774371022" r:id="rId179"/>
              </w:object>
            </w:r>
            <w:r w:rsidRPr="00E36978">
              <w:rPr>
                <w:rFonts w:cs="v5.0.0"/>
                <w:szCs w:val="16"/>
              </w:rPr>
              <w:t>shall be kept constant throughout all OFDM symbols</w:t>
            </w:r>
          </w:p>
        </w:tc>
      </w:tr>
      <w:tr w:rsidR="00524A5D" w:rsidRPr="00E36978" w14:paraId="28904C19" w14:textId="77777777">
        <w:trPr>
          <w:jc w:val="center"/>
        </w:trPr>
        <w:tc>
          <w:tcPr>
            <w:tcW w:w="2402" w:type="dxa"/>
          </w:tcPr>
          <w:p w14:paraId="313F590E" w14:textId="77777777" w:rsidR="00524A5D" w:rsidRPr="00E36978" w:rsidRDefault="00000000">
            <w:pPr>
              <w:pStyle w:val="TAL"/>
              <w:rPr>
                <w:rFonts w:cs="Tahoma"/>
                <w:szCs w:val="16"/>
              </w:rPr>
            </w:pPr>
            <w:r w:rsidRPr="00E36978">
              <w:rPr>
                <w:rFonts w:cs="Tahoma"/>
                <w:szCs w:val="16"/>
              </w:rPr>
              <w:t>Cell-specific reference signal power ratio</w:t>
            </w:r>
            <w:r w:rsidRPr="00E36978">
              <w:rPr>
                <w:rFonts w:cs="v5.0.0"/>
                <w:position w:val="-12"/>
                <w:szCs w:val="16"/>
              </w:rPr>
              <w:object w:dxaOrig="780" w:dyaOrig="348" w14:anchorId="16FB2742">
                <v:shape id="_x0000_i1122" type="#_x0000_t75" style="width:39pt;height:17.25pt" o:ole="">
                  <v:imagedata r:id="rId176" o:title=""/>
                </v:shape>
                <o:OLEObject Type="Embed" ProgID="Equation.3" ShapeID="_x0000_i1122" DrawAspect="Content" ObjectID="_1774371023" r:id="rId180"/>
              </w:object>
            </w:r>
          </w:p>
        </w:tc>
        <w:tc>
          <w:tcPr>
            <w:tcW w:w="1388" w:type="dxa"/>
          </w:tcPr>
          <w:p w14:paraId="66482AA0" w14:textId="77777777" w:rsidR="00524A5D" w:rsidRPr="00E36978" w:rsidRDefault="00524A5D">
            <w:pPr>
              <w:pStyle w:val="TAC"/>
              <w:rPr>
                <w:rFonts w:cs="Tahoma"/>
              </w:rPr>
            </w:pPr>
          </w:p>
        </w:tc>
        <w:tc>
          <w:tcPr>
            <w:tcW w:w="1559" w:type="dxa"/>
          </w:tcPr>
          <w:p w14:paraId="79983355" w14:textId="77777777" w:rsidR="00524A5D" w:rsidRPr="00E36978" w:rsidRDefault="00000000">
            <w:pPr>
              <w:pStyle w:val="TAC"/>
              <w:rPr>
                <w:rFonts w:cs="Tahoma"/>
              </w:rPr>
            </w:pPr>
            <w:r w:rsidRPr="00E36978">
              <w:rPr>
                <w:rFonts w:cs="Tahoma"/>
              </w:rPr>
              <w:t>Test specific</w:t>
            </w:r>
          </w:p>
        </w:tc>
        <w:tc>
          <w:tcPr>
            <w:tcW w:w="2229" w:type="dxa"/>
          </w:tcPr>
          <w:p w14:paraId="5EF643B4" w14:textId="77777777" w:rsidR="00524A5D" w:rsidRPr="00E36978" w:rsidRDefault="00000000">
            <w:pPr>
              <w:pStyle w:val="TAL"/>
              <w:rPr>
                <w:rFonts w:cs="Tahoma"/>
                <w:szCs w:val="16"/>
              </w:rPr>
            </w:pPr>
            <w:r w:rsidRPr="00E36978">
              <w:rPr>
                <w:rFonts w:cs="Tahoma"/>
                <w:szCs w:val="16"/>
              </w:rPr>
              <w:t xml:space="preserve">1. </w:t>
            </w:r>
            <w:r w:rsidRPr="00E36978">
              <w:rPr>
                <w:rFonts w:cs="v5.0.0"/>
                <w:szCs w:val="16"/>
              </w:rPr>
              <w:t xml:space="preserve">Applies for antenna port </w:t>
            </w:r>
            <w:r w:rsidRPr="00E36978">
              <w:rPr>
                <w:rFonts w:cs="v5.0.0"/>
                <w:i/>
                <w:iCs/>
                <w:szCs w:val="16"/>
              </w:rPr>
              <w:t>p</w:t>
            </w:r>
          </w:p>
        </w:tc>
      </w:tr>
      <w:tr w:rsidR="00524A5D" w:rsidRPr="00E36978" w14:paraId="4D7E8356" w14:textId="77777777">
        <w:trPr>
          <w:jc w:val="center"/>
        </w:trPr>
        <w:tc>
          <w:tcPr>
            <w:tcW w:w="2402" w:type="dxa"/>
          </w:tcPr>
          <w:p w14:paraId="42C430A6" w14:textId="77777777" w:rsidR="00524A5D" w:rsidRPr="00E36978" w:rsidRDefault="00000000">
            <w:pPr>
              <w:pStyle w:val="TAL"/>
              <w:rPr>
                <w:rFonts w:cs="Tahoma"/>
                <w:szCs w:val="16"/>
              </w:rPr>
            </w:pPr>
            <w:r w:rsidRPr="00E36978">
              <w:rPr>
                <w:rFonts w:cs="Tahoma"/>
                <w:szCs w:val="16"/>
              </w:rPr>
              <w:t>Energy per resource element EPRE</w:t>
            </w:r>
          </w:p>
        </w:tc>
        <w:tc>
          <w:tcPr>
            <w:tcW w:w="1388" w:type="dxa"/>
          </w:tcPr>
          <w:p w14:paraId="7B8B3AC6" w14:textId="77777777" w:rsidR="00524A5D" w:rsidRPr="00E36978" w:rsidRDefault="00524A5D">
            <w:pPr>
              <w:pStyle w:val="TAC"/>
              <w:rPr>
                <w:rFonts w:cs="Tahoma"/>
              </w:rPr>
            </w:pPr>
          </w:p>
        </w:tc>
        <w:tc>
          <w:tcPr>
            <w:tcW w:w="1559" w:type="dxa"/>
          </w:tcPr>
          <w:p w14:paraId="275AC268" w14:textId="77777777" w:rsidR="00524A5D" w:rsidRPr="00E36978" w:rsidRDefault="00000000">
            <w:pPr>
              <w:pStyle w:val="TAC"/>
              <w:rPr>
                <w:rFonts w:cs="Tahoma"/>
              </w:rPr>
            </w:pPr>
            <w:r w:rsidRPr="00E36978">
              <w:rPr>
                <w:rFonts w:cs="Tahoma"/>
              </w:rPr>
              <w:t>Test specific</w:t>
            </w:r>
          </w:p>
        </w:tc>
        <w:tc>
          <w:tcPr>
            <w:tcW w:w="2229" w:type="dxa"/>
          </w:tcPr>
          <w:p w14:paraId="5FE0C8A6" w14:textId="77777777" w:rsidR="00524A5D" w:rsidRPr="00E36978" w:rsidRDefault="00000000">
            <w:pPr>
              <w:pStyle w:val="TAL"/>
              <w:rPr>
                <w:rFonts w:cs="Tahoma"/>
                <w:szCs w:val="16"/>
              </w:rPr>
            </w:pPr>
            <w:r w:rsidRPr="00E36978">
              <w:rPr>
                <w:rFonts w:cs="Tahoma"/>
                <w:szCs w:val="16"/>
              </w:rPr>
              <w:t xml:space="preserve">1. The complex-valued symbols </w:t>
            </w:r>
            <w:r w:rsidRPr="00E36978">
              <w:rPr>
                <w:position w:val="-10"/>
              </w:rPr>
              <w:object w:dxaOrig="564" w:dyaOrig="288" w14:anchorId="3C1DC2D4">
                <v:shape id="_x0000_i1123" type="#_x0000_t75" style="width:28.5pt;height:14.25pt" o:ole="">
                  <v:imagedata r:id="rId181" o:title=""/>
                </v:shape>
                <o:OLEObject Type="Embed" ProgID="Equation.3" ShapeID="_x0000_i1123" DrawAspect="Content" ObjectID="_1774371024" r:id="rId182"/>
              </w:object>
            </w:r>
            <w:r w:rsidRPr="00E36978">
              <w:rPr>
                <w:rFonts w:cs="Tahoma"/>
                <w:szCs w:val="16"/>
              </w:rPr>
              <w:t xml:space="preserve"> and </w:t>
            </w:r>
            <w:r w:rsidRPr="00E36978">
              <w:rPr>
                <w:position w:val="-14"/>
                <w:sz w:val="20"/>
              </w:rPr>
              <w:object w:dxaOrig="408" w:dyaOrig="384" w14:anchorId="5CC80D2A">
                <v:shape id="_x0000_i1124" type="#_x0000_t75" style="width:20.25pt;height:19.5pt" o:ole="">
                  <v:imagedata r:id="rId183" o:title=""/>
                </v:shape>
                <o:OLEObject Type="Embed" ProgID="Equation.3" ShapeID="_x0000_i1124" DrawAspect="Content" ObjectID="_1774371025" r:id="rId184"/>
              </w:object>
            </w:r>
            <w:r w:rsidRPr="00E36978">
              <w:rPr>
                <w:sz w:val="20"/>
              </w:rPr>
              <w:t xml:space="preserve"> </w:t>
            </w:r>
            <w:r w:rsidRPr="00E36978">
              <w:rPr>
                <w:rFonts w:cs="Tahoma"/>
                <w:szCs w:val="16"/>
              </w:rPr>
              <w:t xml:space="preserve">defined in </w:t>
            </w:r>
            <w:r w:rsidRPr="00E36978">
              <w:rPr>
                <w:rFonts w:eastAsia="SimSun" w:cs="Tahoma"/>
                <w:szCs w:val="16"/>
                <w:lang w:val="en-US" w:eastAsia="zh-CN"/>
              </w:rPr>
              <w:t xml:space="preserve">TS 36.211 </w:t>
            </w:r>
            <w:r w:rsidRPr="00E36978">
              <w:rPr>
                <w:rFonts w:cs="Tahoma"/>
                <w:szCs w:val="16"/>
              </w:rPr>
              <w:t>[</w:t>
            </w:r>
            <w:r w:rsidRPr="00E36978">
              <w:rPr>
                <w:rFonts w:eastAsia="SimSun" w:cs="Tahoma"/>
                <w:szCs w:val="16"/>
                <w:lang w:val="en-US" w:eastAsia="zh-CN"/>
              </w:rPr>
              <w:t>3</w:t>
            </w:r>
            <w:r w:rsidRPr="00E36978">
              <w:rPr>
                <w:rFonts w:cs="Tahoma"/>
                <w:szCs w:val="16"/>
              </w:rPr>
              <w:t>] shall conform to the given EPRE value.</w:t>
            </w:r>
          </w:p>
        </w:tc>
      </w:tr>
    </w:tbl>
    <w:p w14:paraId="09815DD3" w14:textId="77777777" w:rsidR="00524A5D" w:rsidRPr="00E36978" w:rsidRDefault="00524A5D">
      <w:pPr>
        <w:pStyle w:val="FP"/>
      </w:pPr>
    </w:p>
    <w:p w14:paraId="42F92A7D" w14:textId="77777777" w:rsidR="00524A5D" w:rsidRPr="00E36978" w:rsidRDefault="00000000">
      <w:pPr>
        <w:pStyle w:val="TH"/>
      </w:pPr>
      <w:r w:rsidRPr="00E36978">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E36978" w14:paraId="75C4B627" w14:textId="77777777">
        <w:trPr>
          <w:jc w:val="center"/>
        </w:trPr>
        <w:tc>
          <w:tcPr>
            <w:tcW w:w="1842" w:type="dxa"/>
          </w:tcPr>
          <w:p w14:paraId="6BDFD825" w14:textId="77777777" w:rsidR="00524A5D" w:rsidRPr="00E36978" w:rsidRDefault="00000000">
            <w:pPr>
              <w:pStyle w:val="TAH"/>
              <w:rPr>
                <w:lang w:eastAsia="zh-CN"/>
              </w:rPr>
            </w:pPr>
            <w:r w:rsidRPr="00E36978">
              <w:rPr>
                <w:lang w:eastAsia="zh-CN"/>
              </w:rPr>
              <w:t>Bandwidth</w:t>
            </w:r>
          </w:p>
        </w:tc>
        <w:tc>
          <w:tcPr>
            <w:tcW w:w="1842" w:type="dxa"/>
          </w:tcPr>
          <w:p w14:paraId="05740260" w14:textId="77777777" w:rsidR="00524A5D" w:rsidRPr="00E36978" w:rsidRDefault="00000000">
            <w:pPr>
              <w:pStyle w:val="TAH"/>
              <w:rPr>
                <w:lang w:eastAsia="zh-CN"/>
              </w:rPr>
            </w:pPr>
            <w:r w:rsidRPr="00E36978">
              <w:rPr>
                <w:lang w:eastAsia="zh-CN"/>
              </w:rPr>
              <w:t>DCI for DL</w:t>
            </w:r>
            <w:r w:rsidRPr="00E36978">
              <w:rPr>
                <w:lang w:eastAsia="zh-CN"/>
              </w:rPr>
              <w:br/>
              <w:t>(C-RNTI)</w:t>
            </w:r>
          </w:p>
        </w:tc>
        <w:tc>
          <w:tcPr>
            <w:tcW w:w="1843" w:type="dxa"/>
          </w:tcPr>
          <w:p w14:paraId="4E8BC4F6" w14:textId="77777777" w:rsidR="00524A5D" w:rsidRPr="00E36978" w:rsidRDefault="00000000">
            <w:pPr>
              <w:pStyle w:val="TAH"/>
              <w:rPr>
                <w:lang w:eastAsia="zh-CN"/>
              </w:rPr>
            </w:pPr>
            <w:r w:rsidRPr="00E36978">
              <w:rPr>
                <w:lang w:eastAsia="zh-CN"/>
              </w:rPr>
              <w:t>DCI for UL</w:t>
            </w:r>
            <w:r w:rsidRPr="00E36978">
              <w:rPr>
                <w:lang w:eastAsia="zh-CN"/>
              </w:rPr>
              <w:br/>
              <w:t>(C-RNTI)</w:t>
            </w:r>
          </w:p>
        </w:tc>
        <w:tc>
          <w:tcPr>
            <w:tcW w:w="1843" w:type="dxa"/>
          </w:tcPr>
          <w:p w14:paraId="630FF206" w14:textId="77777777" w:rsidR="00524A5D" w:rsidRPr="00E36978" w:rsidRDefault="00000000">
            <w:pPr>
              <w:pStyle w:val="TAH"/>
              <w:rPr>
                <w:lang w:eastAsia="zh-CN"/>
              </w:rPr>
            </w:pPr>
            <w:r w:rsidRPr="00E36978">
              <w:rPr>
                <w:lang w:eastAsia="zh-CN"/>
              </w:rPr>
              <w:t>Notes</w:t>
            </w:r>
          </w:p>
        </w:tc>
      </w:tr>
      <w:tr w:rsidR="00524A5D" w:rsidRPr="00E36978" w14:paraId="76655E79" w14:textId="77777777">
        <w:trPr>
          <w:jc w:val="center"/>
        </w:trPr>
        <w:tc>
          <w:tcPr>
            <w:tcW w:w="1842" w:type="dxa"/>
          </w:tcPr>
          <w:p w14:paraId="168CFE8A" w14:textId="77777777" w:rsidR="00524A5D" w:rsidRPr="00E36978" w:rsidRDefault="00000000">
            <w:pPr>
              <w:pStyle w:val="TAL"/>
              <w:overflowPunct w:val="0"/>
              <w:autoSpaceDE w:val="0"/>
              <w:autoSpaceDN w:val="0"/>
              <w:adjustRightInd w:val="0"/>
              <w:textAlignment w:val="baseline"/>
            </w:pPr>
            <w:r w:rsidRPr="00E36978">
              <w:t>1.4 MHz</w:t>
            </w:r>
          </w:p>
        </w:tc>
        <w:tc>
          <w:tcPr>
            <w:tcW w:w="1842" w:type="dxa"/>
          </w:tcPr>
          <w:p w14:paraId="3A0DBE16" w14:textId="77777777" w:rsidR="00524A5D" w:rsidRPr="00E36978" w:rsidRDefault="00000000">
            <w:pPr>
              <w:pStyle w:val="TAC"/>
            </w:pPr>
            <w:r w:rsidRPr="00E36978">
              <w:t>16</w:t>
            </w:r>
          </w:p>
        </w:tc>
        <w:tc>
          <w:tcPr>
            <w:tcW w:w="1843" w:type="dxa"/>
          </w:tcPr>
          <w:p w14:paraId="3C42368C" w14:textId="77777777" w:rsidR="00524A5D" w:rsidRPr="00E36978" w:rsidRDefault="00000000">
            <w:pPr>
              <w:pStyle w:val="TAC"/>
            </w:pPr>
            <w:r w:rsidRPr="00E36978">
              <w:t>16</w:t>
            </w:r>
          </w:p>
        </w:tc>
        <w:tc>
          <w:tcPr>
            <w:tcW w:w="1843" w:type="dxa"/>
          </w:tcPr>
          <w:p w14:paraId="5333698E" w14:textId="77777777" w:rsidR="00524A5D" w:rsidRPr="00E36978" w:rsidRDefault="00000000">
            <w:pPr>
              <w:pStyle w:val="TAC"/>
            </w:pPr>
            <w:r w:rsidRPr="00E36978">
              <w:t>Note 1, 2</w:t>
            </w:r>
          </w:p>
        </w:tc>
      </w:tr>
      <w:tr w:rsidR="00524A5D" w:rsidRPr="00E36978" w14:paraId="0FB734B1" w14:textId="77777777">
        <w:trPr>
          <w:jc w:val="center"/>
        </w:trPr>
        <w:tc>
          <w:tcPr>
            <w:tcW w:w="7370" w:type="dxa"/>
            <w:gridSpan w:val="4"/>
          </w:tcPr>
          <w:p w14:paraId="29E64BC2" w14:textId="77777777" w:rsidR="00524A5D" w:rsidRPr="00E36978" w:rsidRDefault="00000000">
            <w:pPr>
              <w:pStyle w:val="TAN"/>
            </w:pPr>
            <w:r w:rsidRPr="00E36978">
              <w:t>Note 1:</w:t>
            </w:r>
            <w:r w:rsidRPr="00E36978">
              <w:tab/>
              <w:t>No DL data allocated on subframe 5</w:t>
            </w:r>
          </w:p>
          <w:p w14:paraId="02F51870" w14:textId="77777777" w:rsidR="00524A5D" w:rsidRPr="00E36978" w:rsidRDefault="00000000">
            <w:pPr>
              <w:pStyle w:val="TAN"/>
            </w:pPr>
            <w:r w:rsidRPr="00E36978">
              <w:t xml:space="preserve">Note </w:t>
            </w:r>
            <w:r w:rsidRPr="00E36978">
              <w:rPr>
                <w:rFonts w:eastAsia="SimSun" w:hint="eastAsia"/>
                <w:lang w:val="en-US" w:eastAsia="zh-CN"/>
              </w:rPr>
              <w:t>2</w:t>
            </w:r>
            <w:r w:rsidRPr="00E36978">
              <w:t>:</w:t>
            </w:r>
            <w:r w:rsidRPr="00E36978">
              <w:tab/>
              <w:t>For using 2PRB for MPDCCH, aggregation level 2 and 4 are used to transmit DCI for DL(C-RNTI) and UL(C-RNTI), respectively.</w:t>
            </w:r>
          </w:p>
        </w:tc>
      </w:tr>
    </w:tbl>
    <w:p w14:paraId="026D2008" w14:textId="77777777" w:rsidR="00524A5D" w:rsidRPr="00E36978" w:rsidRDefault="00524A5D"/>
    <w:p w14:paraId="2F728017" w14:textId="77777777" w:rsidR="00524A5D" w:rsidRPr="00E36978" w:rsidRDefault="00000000">
      <w:pPr>
        <w:pStyle w:val="Heading2"/>
        <w:rPr>
          <w:lang w:val="en-US"/>
        </w:rPr>
      </w:pPr>
      <w:bookmarkStart w:id="2558" w:name="_Toc13117"/>
      <w:bookmarkStart w:id="2559" w:name="_Toc29662"/>
      <w:bookmarkStart w:id="2560" w:name="_Toc13677"/>
      <w:bookmarkStart w:id="2561" w:name="_Toc137401362"/>
      <w:bookmarkStart w:id="2562" w:name="_Toc137386476"/>
      <w:bookmarkStart w:id="2563" w:name="_Toc138894886"/>
      <w:bookmarkStart w:id="2564" w:name="_Toc11582"/>
      <w:bookmarkStart w:id="2565" w:name="_Toc163510946"/>
      <w:r w:rsidRPr="00E36978">
        <w:rPr>
          <w:rFonts w:eastAsia="SimSun"/>
          <w:lang w:val="en-US" w:eastAsia="zh-CN"/>
        </w:rPr>
        <w:t>C</w:t>
      </w:r>
      <w:r w:rsidRPr="00E36978">
        <w:rPr>
          <w:lang w:val="en-US"/>
        </w:rPr>
        <w:t>.3.3</w:t>
      </w:r>
      <w:r w:rsidRPr="00E36978">
        <w:rPr>
          <w:lang w:val="en-US"/>
        </w:rPr>
        <w:tab/>
        <w:t>Measurement of Receiver Characteristics for Narrowband IoT</w:t>
      </w:r>
      <w:bookmarkEnd w:id="2558"/>
      <w:bookmarkEnd w:id="2559"/>
      <w:bookmarkEnd w:id="2560"/>
      <w:bookmarkEnd w:id="2561"/>
      <w:bookmarkEnd w:id="2562"/>
      <w:bookmarkEnd w:id="2563"/>
      <w:bookmarkEnd w:id="2564"/>
      <w:bookmarkEnd w:id="2565"/>
    </w:p>
    <w:p w14:paraId="56A8BA23" w14:textId="77777777" w:rsidR="00524A5D" w:rsidRPr="00E36978" w:rsidRDefault="00000000">
      <w:pPr>
        <w:rPr>
          <w:lang w:val="en-US"/>
        </w:rPr>
      </w:pPr>
      <w:r w:rsidRPr="00E36978">
        <w:rPr>
          <w:lang w:val="en-US"/>
        </w:rPr>
        <w:t xml:space="preserve">For the performance requirements for Narrowband IoT, the power allocation for the physical channels is listed in 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-1</w:t>
      </w:r>
    </w:p>
    <w:p w14:paraId="21F9C202" w14:textId="77777777" w:rsidR="00524A5D" w:rsidRPr="00E36978" w:rsidRDefault="00000000">
      <w:pPr>
        <w:pStyle w:val="TH"/>
        <w:rPr>
          <w:rFonts w:cs="v5.0.0"/>
          <w:lang w:val="en-US"/>
        </w:rPr>
      </w:pPr>
      <w:r w:rsidRPr="00E36978">
        <w:rPr>
          <w:lang w:val="en-US"/>
        </w:rPr>
        <w:t xml:space="preserve">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E36978" w14:paraId="542F011F" w14:textId="77777777">
        <w:trPr>
          <w:jc w:val="center"/>
        </w:trPr>
        <w:tc>
          <w:tcPr>
            <w:tcW w:w="2494" w:type="dxa"/>
          </w:tcPr>
          <w:p w14:paraId="059492C8" w14:textId="77777777" w:rsidR="00524A5D" w:rsidRPr="00E36978" w:rsidRDefault="00000000">
            <w:pPr>
              <w:pStyle w:val="TAH"/>
              <w:rPr>
                <w:rFonts w:cs="Arial"/>
                <w:lang w:val="en-US"/>
              </w:rPr>
            </w:pPr>
            <w:r w:rsidRPr="00E36978">
              <w:rPr>
                <w:rFonts w:cs="Arial"/>
                <w:lang w:val="en-US"/>
              </w:rPr>
              <w:t>Physical Channel</w:t>
            </w:r>
          </w:p>
        </w:tc>
        <w:tc>
          <w:tcPr>
            <w:tcW w:w="1826" w:type="dxa"/>
          </w:tcPr>
          <w:p w14:paraId="2FCFC425" w14:textId="77777777" w:rsidR="00524A5D" w:rsidRPr="00E36978" w:rsidRDefault="00000000">
            <w:pPr>
              <w:pStyle w:val="TAH"/>
              <w:rPr>
                <w:rFonts w:cs="Arial"/>
                <w:lang w:val="en-US"/>
              </w:rPr>
            </w:pPr>
            <w:r w:rsidRPr="00E36978">
              <w:rPr>
                <w:rFonts w:cs="Arial"/>
                <w:lang w:val="en-US"/>
              </w:rPr>
              <w:t>EPRE Ratio for one NRS antenna port</w:t>
            </w:r>
          </w:p>
        </w:tc>
        <w:tc>
          <w:tcPr>
            <w:tcW w:w="1826" w:type="dxa"/>
          </w:tcPr>
          <w:p w14:paraId="50A48FD7" w14:textId="77777777" w:rsidR="00524A5D" w:rsidRPr="00E36978" w:rsidRDefault="00000000">
            <w:pPr>
              <w:pStyle w:val="TAH"/>
              <w:rPr>
                <w:rFonts w:cs="Arial"/>
                <w:lang w:val="en-US"/>
              </w:rPr>
            </w:pPr>
            <w:r w:rsidRPr="00E36978">
              <w:rPr>
                <w:rFonts w:cs="Arial"/>
                <w:lang w:val="en-US"/>
              </w:rPr>
              <w:t>EPRE Ratio for two NRS antenna ports</w:t>
            </w:r>
          </w:p>
        </w:tc>
      </w:tr>
      <w:tr w:rsidR="00524A5D" w:rsidRPr="00E36978" w14:paraId="3AE9CE73" w14:textId="77777777">
        <w:trPr>
          <w:jc w:val="center"/>
        </w:trPr>
        <w:tc>
          <w:tcPr>
            <w:tcW w:w="2494" w:type="dxa"/>
          </w:tcPr>
          <w:p w14:paraId="2A4AF02F" w14:textId="77777777" w:rsidR="00524A5D" w:rsidRPr="00E36978" w:rsidRDefault="00000000">
            <w:pPr>
              <w:pStyle w:val="TAL"/>
              <w:rPr>
                <w:rFonts w:cs="Arial"/>
                <w:lang w:val="en-US"/>
              </w:rPr>
            </w:pPr>
            <w:r w:rsidRPr="00E36978">
              <w:rPr>
                <w:rFonts w:cs="Arial"/>
                <w:lang w:val="en-US"/>
              </w:rPr>
              <w:t>NPBCH</w:t>
            </w:r>
          </w:p>
        </w:tc>
        <w:tc>
          <w:tcPr>
            <w:tcW w:w="1826" w:type="dxa"/>
          </w:tcPr>
          <w:p w14:paraId="17ED0076" w14:textId="77777777" w:rsidR="00524A5D" w:rsidRPr="00E36978" w:rsidRDefault="00000000">
            <w:pPr>
              <w:pStyle w:val="TAC"/>
              <w:rPr>
                <w:rFonts w:cs="Arial"/>
                <w:lang w:val="en-US"/>
              </w:rPr>
            </w:pPr>
            <w:r w:rsidRPr="00E36978">
              <w:rPr>
                <w:rFonts w:cs="Arial"/>
                <w:lang w:val="en-US"/>
              </w:rPr>
              <w:t>0 dB</w:t>
            </w:r>
          </w:p>
        </w:tc>
        <w:tc>
          <w:tcPr>
            <w:tcW w:w="1826" w:type="dxa"/>
          </w:tcPr>
          <w:p w14:paraId="7A3769FB" w14:textId="77777777" w:rsidR="00524A5D" w:rsidRPr="00E36978" w:rsidRDefault="00000000">
            <w:pPr>
              <w:pStyle w:val="TAC"/>
              <w:rPr>
                <w:rFonts w:cs="Arial"/>
                <w:lang w:val="en-US"/>
              </w:rPr>
            </w:pPr>
            <w:r w:rsidRPr="00E36978">
              <w:rPr>
                <w:rFonts w:cs="Arial"/>
                <w:lang w:val="en-US"/>
              </w:rPr>
              <w:t>-3 dB</w:t>
            </w:r>
          </w:p>
        </w:tc>
      </w:tr>
      <w:tr w:rsidR="00524A5D" w:rsidRPr="00E36978" w14:paraId="37694902" w14:textId="77777777">
        <w:trPr>
          <w:jc w:val="center"/>
        </w:trPr>
        <w:tc>
          <w:tcPr>
            <w:tcW w:w="2494" w:type="dxa"/>
          </w:tcPr>
          <w:p w14:paraId="36A1ECD1" w14:textId="77777777" w:rsidR="00524A5D" w:rsidRPr="00E36978" w:rsidRDefault="00000000">
            <w:pPr>
              <w:pStyle w:val="TAL"/>
              <w:rPr>
                <w:rFonts w:cs="Arial"/>
                <w:lang w:val="en-US"/>
              </w:rPr>
            </w:pPr>
            <w:r w:rsidRPr="00E36978">
              <w:rPr>
                <w:rFonts w:cs="Arial"/>
                <w:lang w:val="en-US"/>
              </w:rPr>
              <w:t>NPDCCH</w:t>
            </w:r>
          </w:p>
        </w:tc>
        <w:tc>
          <w:tcPr>
            <w:tcW w:w="1826" w:type="dxa"/>
          </w:tcPr>
          <w:p w14:paraId="7D06DBFF" w14:textId="77777777" w:rsidR="00524A5D" w:rsidRPr="00E36978" w:rsidRDefault="00000000">
            <w:pPr>
              <w:pStyle w:val="TAC"/>
              <w:rPr>
                <w:rFonts w:cs="Arial"/>
                <w:lang w:val="en-US"/>
              </w:rPr>
            </w:pPr>
            <w:r w:rsidRPr="00E36978">
              <w:rPr>
                <w:rFonts w:cs="Arial"/>
                <w:lang w:val="en-US"/>
              </w:rPr>
              <w:t>0 dB</w:t>
            </w:r>
          </w:p>
        </w:tc>
        <w:tc>
          <w:tcPr>
            <w:tcW w:w="1826" w:type="dxa"/>
          </w:tcPr>
          <w:p w14:paraId="0B32D02F" w14:textId="77777777" w:rsidR="00524A5D" w:rsidRPr="00E36978" w:rsidRDefault="00000000">
            <w:pPr>
              <w:pStyle w:val="TAC"/>
              <w:rPr>
                <w:rFonts w:cs="Arial"/>
                <w:lang w:val="en-US"/>
              </w:rPr>
            </w:pPr>
            <w:r w:rsidRPr="00E36978">
              <w:rPr>
                <w:rFonts w:cs="Arial"/>
                <w:lang w:val="en-US"/>
              </w:rPr>
              <w:t>-3 dB</w:t>
            </w:r>
          </w:p>
        </w:tc>
      </w:tr>
      <w:tr w:rsidR="00524A5D" w:rsidRPr="00E36978" w14:paraId="2189E982" w14:textId="77777777">
        <w:trPr>
          <w:jc w:val="center"/>
        </w:trPr>
        <w:tc>
          <w:tcPr>
            <w:tcW w:w="2494" w:type="dxa"/>
          </w:tcPr>
          <w:p w14:paraId="5D229277" w14:textId="77777777" w:rsidR="00524A5D" w:rsidRPr="00E36978" w:rsidRDefault="00000000">
            <w:pPr>
              <w:pStyle w:val="TAL"/>
              <w:rPr>
                <w:rFonts w:cs="Arial"/>
                <w:lang w:val="en-US"/>
              </w:rPr>
            </w:pPr>
            <w:r w:rsidRPr="00E36978">
              <w:rPr>
                <w:rFonts w:cs="Arial"/>
                <w:lang w:val="en-US"/>
              </w:rPr>
              <w:t>NPDSCH</w:t>
            </w:r>
          </w:p>
        </w:tc>
        <w:tc>
          <w:tcPr>
            <w:tcW w:w="1826" w:type="dxa"/>
          </w:tcPr>
          <w:p w14:paraId="1259B6AD" w14:textId="77777777" w:rsidR="00524A5D" w:rsidRPr="00E36978" w:rsidRDefault="00000000">
            <w:pPr>
              <w:pStyle w:val="TAC"/>
              <w:rPr>
                <w:rFonts w:cs="Arial"/>
                <w:lang w:val="en-US"/>
              </w:rPr>
            </w:pPr>
            <w:r w:rsidRPr="00E36978">
              <w:rPr>
                <w:rFonts w:cs="Arial"/>
                <w:lang w:val="en-US"/>
              </w:rPr>
              <w:t>0 dB</w:t>
            </w:r>
          </w:p>
        </w:tc>
        <w:tc>
          <w:tcPr>
            <w:tcW w:w="1826" w:type="dxa"/>
          </w:tcPr>
          <w:p w14:paraId="16C1BD5A" w14:textId="77777777" w:rsidR="00524A5D" w:rsidRPr="00E36978" w:rsidRDefault="00000000">
            <w:pPr>
              <w:pStyle w:val="TAC"/>
              <w:rPr>
                <w:rFonts w:cs="Arial"/>
                <w:lang w:val="en-US"/>
              </w:rPr>
            </w:pPr>
            <w:r w:rsidRPr="00E36978">
              <w:rPr>
                <w:rFonts w:cs="Arial"/>
                <w:lang w:val="en-US"/>
              </w:rPr>
              <w:t>-3 dB</w:t>
            </w:r>
          </w:p>
        </w:tc>
      </w:tr>
      <w:tr w:rsidR="00524A5D" w:rsidRPr="00E36978" w14:paraId="78B6B60F" w14:textId="77777777">
        <w:trPr>
          <w:jc w:val="center"/>
        </w:trPr>
        <w:tc>
          <w:tcPr>
            <w:tcW w:w="2494" w:type="dxa"/>
          </w:tcPr>
          <w:p w14:paraId="42CFE277" w14:textId="77777777" w:rsidR="00524A5D" w:rsidRPr="00E36978" w:rsidRDefault="00000000">
            <w:pPr>
              <w:pStyle w:val="TAL"/>
              <w:rPr>
                <w:rFonts w:cs="Arial"/>
                <w:lang w:val="en-US"/>
              </w:rPr>
            </w:pPr>
            <w:r w:rsidRPr="00E36978">
              <w:rPr>
                <w:rFonts w:cs="Arial"/>
                <w:lang w:val="en-US"/>
              </w:rPr>
              <w:t>NPSS</w:t>
            </w:r>
          </w:p>
        </w:tc>
        <w:tc>
          <w:tcPr>
            <w:tcW w:w="1826" w:type="dxa"/>
          </w:tcPr>
          <w:p w14:paraId="3C2FB896" w14:textId="77777777" w:rsidR="00524A5D" w:rsidRPr="00E36978" w:rsidRDefault="00000000">
            <w:pPr>
              <w:pStyle w:val="TAC"/>
              <w:rPr>
                <w:rFonts w:cs="Arial"/>
                <w:lang w:val="en-US"/>
              </w:rPr>
            </w:pPr>
            <w:r w:rsidRPr="00E36978">
              <w:rPr>
                <w:rFonts w:cs="Arial"/>
                <w:lang w:val="en-US"/>
              </w:rPr>
              <w:t>0 dB</w:t>
            </w:r>
          </w:p>
        </w:tc>
        <w:tc>
          <w:tcPr>
            <w:tcW w:w="1826" w:type="dxa"/>
            <w:vAlign w:val="center"/>
          </w:tcPr>
          <w:p w14:paraId="0DC925AA" w14:textId="77777777" w:rsidR="00524A5D" w:rsidRPr="00E36978" w:rsidRDefault="00000000">
            <w:pPr>
              <w:pStyle w:val="TAC"/>
              <w:rPr>
                <w:rFonts w:cs="Arial"/>
                <w:lang w:val="en-US"/>
              </w:rPr>
            </w:pPr>
            <w:r w:rsidRPr="00E36978">
              <w:rPr>
                <w:rFonts w:cs="Arial"/>
                <w:lang w:val="en-US"/>
              </w:rPr>
              <w:t>0 dB</w:t>
            </w:r>
          </w:p>
        </w:tc>
      </w:tr>
      <w:tr w:rsidR="00524A5D" w:rsidRPr="00E36978" w14:paraId="68612905" w14:textId="77777777">
        <w:trPr>
          <w:jc w:val="center"/>
        </w:trPr>
        <w:tc>
          <w:tcPr>
            <w:tcW w:w="2494" w:type="dxa"/>
          </w:tcPr>
          <w:p w14:paraId="14734C59" w14:textId="77777777" w:rsidR="00524A5D" w:rsidRPr="00E36978" w:rsidRDefault="00000000">
            <w:pPr>
              <w:pStyle w:val="TAL"/>
              <w:rPr>
                <w:rFonts w:cs="Arial"/>
                <w:lang w:val="en-US"/>
              </w:rPr>
            </w:pPr>
            <w:r w:rsidRPr="00E36978">
              <w:rPr>
                <w:rFonts w:cs="Arial"/>
                <w:lang w:val="en-US"/>
              </w:rPr>
              <w:t>NSSS</w:t>
            </w:r>
          </w:p>
        </w:tc>
        <w:tc>
          <w:tcPr>
            <w:tcW w:w="1826" w:type="dxa"/>
          </w:tcPr>
          <w:p w14:paraId="26449F37" w14:textId="77777777" w:rsidR="00524A5D" w:rsidRPr="00E36978" w:rsidRDefault="00000000">
            <w:pPr>
              <w:pStyle w:val="TAC"/>
              <w:rPr>
                <w:rFonts w:cs="Arial"/>
                <w:lang w:val="en-US"/>
              </w:rPr>
            </w:pPr>
            <w:r w:rsidRPr="00E36978">
              <w:rPr>
                <w:rFonts w:cs="Arial"/>
                <w:lang w:val="en-US"/>
              </w:rPr>
              <w:t>0 dB</w:t>
            </w:r>
          </w:p>
        </w:tc>
        <w:tc>
          <w:tcPr>
            <w:tcW w:w="1826" w:type="dxa"/>
          </w:tcPr>
          <w:p w14:paraId="319CD341" w14:textId="77777777" w:rsidR="00524A5D" w:rsidRPr="00E36978" w:rsidRDefault="00000000">
            <w:pPr>
              <w:pStyle w:val="TAC"/>
              <w:rPr>
                <w:rFonts w:cs="Arial"/>
                <w:lang w:val="en-US"/>
              </w:rPr>
            </w:pPr>
            <w:r w:rsidRPr="00E36978">
              <w:rPr>
                <w:rFonts w:cs="Arial"/>
                <w:lang w:val="en-US"/>
              </w:rPr>
              <w:t>0 dB</w:t>
            </w:r>
          </w:p>
        </w:tc>
      </w:tr>
    </w:tbl>
    <w:p w14:paraId="726F9ECC" w14:textId="77777777" w:rsidR="00524A5D" w:rsidRPr="00E36978" w:rsidRDefault="00524A5D">
      <w:pPr>
        <w:rPr>
          <w:lang w:val="en-US"/>
        </w:rPr>
      </w:pPr>
    </w:p>
    <w:p w14:paraId="3F2BED39" w14:textId="77777777" w:rsidR="00524A5D" w:rsidRPr="00E36978" w:rsidRDefault="00000000">
      <w:pPr>
        <w:pStyle w:val="NO"/>
        <w:rPr>
          <w:lang w:val="en-US"/>
        </w:rPr>
      </w:pPr>
      <w:r w:rsidRPr="00E36978">
        <w:rPr>
          <w:rFonts w:eastAsia="SimSun"/>
          <w:lang w:val="en-US" w:eastAsia="zh-CN"/>
        </w:rPr>
        <w:t>NOTE 1</w:t>
      </w:r>
      <w:r w:rsidRPr="00E36978">
        <w:rPr>
          <w:lang w:val="en-US"/>
        </w:rPr>
        <w:t>:</w:t>
      </w:r>
      <w:r w:rsidRPr="00E36978">
        <w:rPr>
          <w:lang w:val="en-US"/>
        </w:rPr>
        <w:tab/>
        <w:t>Assuming NPSS and NSSS transmitted on one NRS antenna port.</w:t>
      </w:r>
    </w:p>
    <w:p w14:paraId="133879F4" w14:textId="77777777" w:rsidR="00524A5D" w:rsidRPr="00E36978" w:rsidRDefault="00000000">
      <w:pPr>
        <w:pStyle w:val="TH"/>
        <w:rPr>
          <w:rFonts w:cs="v5.0.0"/>
          <w:lang w:val="en-US"/>
        </w:rPr>
      </w:pPr>
      <w:r w:rsidRPr="00E36978">
        <w:rPr>
          <w:lang w:val="en-US"/>
        </w:rPr>
        <w:t xml:space="preserve">Table </w:t>
      </w:r>
      <w:r w:rsidRPr="00E36978">
        <w:rPr>
          <w:rFonts w:eastAsia="SimSun"/>
          <w:lang w:val="en-US" w:eastAsia="zh-CN"/>
        </w:rPr>
        <w:t>C</w:t>
      </w:r>
      <w:r w:rsidRPr="00E36978">
        <w:rPr>
          <w:lang w:val="en-US"/>
        </w:rPr>
        <w:t>.3.</w:t>
      </w:r>
      <w:r w:rsidRPr="00E36978">
        <w:rPr>
          <w:rFonts w:eastAsia="SimSun"/>
          <w:lang w:val="en-US" w:eastAsia="zh-CN"/>
        </w:rPr>
        <w:t>3</w:t>
      </w:r>
      <w:r w:rsidRPr="00E36978">
        <w:rPr>
          <w:lang w:val="en-US"/>
        </w:rPr>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E36978" w14:paraId="611CDDFE" w14:textId="77777777">
        <w:trPr>
          <w:jc w:val="center"/>
        </w:trPr>
        <w:tc>
          <w:tcPr>
            <w:tcW w:w="2402" w:type="dxa"/>
          </w:tcPr>
          <w:p w14:paraId="78AB3BBC" w14:textId="77777777" w:rsidR="00524A5D" w:rsidRPr="00E36978" w:rsidRDefault="00000000">
            <w:pPr>
              <w:pStyle w:val="TAH"/>
              <w:rPr>
                <w:rFonts w:cs="Arial"/>
                <w:lang w:val="en-US"/>
              </w:rPr>
            </w:pPr>
            <w:r w:rsidRPr="00E36978">
              <w:rPr>
                <w:rFonts w:cs="Arial"/>
                <w:lang w:val="en-US"/>
              </w:rPr>
              <w:t>Parameter</w:t>
            </w:r>
          </w:p>
        </w:tc>
        <w:tc>
          <w:tcPr>
            <w:tcW w:w="1684" w:type="dxa"/>
          </w:tcPr>
          <w:p w14:paraId="5C1FA10B" w14:textId="77777777" w:rsidR="00524A5D" w:rsidRPr="00E36978" w:rsidRDefault="00000000">
            <w:pPr>
              <w:pStyle w:val="TAH"/>
              <w:rPr>
                <w:rFonts w:cs="Arial"/>
                <w:lang w:val="en-US"/>
              </w:rPr>
            </w:pPr>
            <w:r w:rsidRPr="00E36978">
              <w:rPr>
                <w:rFonts w:cs="Arial"/>
                <w:lang w:val="en-US"/>
              </w:rPr>
              <w:t>Unit</w:t>
            </w:r>
          </w:p>
        </w:tc>
        <w:tc>
          <w:tcPr>
            <w:tcW w:w="1684" w:type="dxa"/>
          </w:tcPr>
          <w:p w14:paraId="447205AD" w14:textId="77777777" w:rsidR="00524A5D" w:rsidRPr="00E36978" w:rsidRDefault="00000000">
            <w:pPr>
              <w:pStyle w:val="TAH"/>
              <w:rPr>
                <w:rFonts w:cs="Arial"/>
                <w:lang w:val="en-US"/>
              </w:rPr>
            </w:pPr>
            <w:r w:rsidRPr="00E36978">
              <w:rPr>
                <w:rFonts w:cs="Arial"/>
                <w:lang w:val="en-US"/>
              </w:rPr>
              <w:t>Value</w:t>
            </w:r>
          </w:p>
        </w:tc>
        <w:tc>
          <w:tcPr>
            <w:tcW w:w="1860" w:type="dxa"/>
          </w:tcPr>
          <w:p w14:paraId="6550A027" w14:textId="77777777" w:rsidR="00524A5D" w:rsidRPr="00E36978" w:rsidRDefault="00000000">
            <w:pPr>
              <w:pStyle w:val="TAH"/>
              <w:rPr>
                <w:rFonts w:cs="Arial"/>
                <w:lang w:val="en-US"/>
              </w:rPr>
            </w:pPr>
            <w:r w:rsidRPr="00E36978">
              <w:rPr>
                <w:rFonts w:cs="Arial"/>
                <w:lang w:val="en-US"/>
              </w:rPr>
              <w:t>Note</w:t>
            </w:r>
          </w:p>
        </w:tc>
      </w:tr>
      <w:tr w:rsidR="00524A5D" w:rsidRPr="00E36978" w14:paraId="6E89C0E3" w14:textId="77777777">
        <w:trPr>
          <w:jc w:val="center"/>
        </w:trPr>
        <w:tc>
          <w:tcPr>
            <w:tcW w:w="2402" w:type="dxa"/>
          </w:tcPr>
          <w:p w14:paraId="2B7D53B5" w14:textId="77777777" w:rsidR="00524A5D" w:rsidRPr="00E36978" w:rsidRDefault="00000000">
            <w:pPr>
              <w:pStyle w:val="TAL"/>
              <w:rPr>
                <w:rFonts w:cs="Arial"/>
                <w:lang w:val="en-US"/>
              </w:rPr>
            </w:pPr>
            <w:r w:rsidRPr="00E36978">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020118F4" w14:textId="77777777" w:rsidR="00524A5D" w:rsidRPr="00E36978" w:rsidRDefault="00000000">
            <w:pPr>
              <w:pStyle w:val="TAC"/>
              <w:rPr>
                <w:rFonts w:cs="Arial"/>
                <w:lang w:val="en-US"/>
              </w:rPr>
            </w:pPr>
            <w:r w:rsidRPr="00E36978">
              <w:rPr>
                <w:rFonts w:cs="Arial"/>
                <w:lang w:val="en-US"/>
              </w:rPr>
              <w:t>dBm/15 kHz</w:t>
            </w:r>
          </w:p>
        </w:tc>
        <w:tc>
          <w:tcPr>
            <w:tcW w:w="1684" w:type="dxa"/>
          </w:tcPr>
          <w:p w14:paraId="7F270614" w14:textId="77777777" w:rsidR="00524A5D" w:rsidRPr="00E36978" w:rsidRDefault="00000000">
            <w:pPr>
              <w:pStyle w:val="TAC"/>
              <w:rPr>
                <w:rFonts w:cs="Arial"/>
                <w:lang w:val="en-US"/>
              </w:rPr>
            </w:pPr>
            <w:r w:rsidRPr="00E36978">
              <w:rPr>
                <w:rFonts w:cs="Arial"/>
                <w:lang w:val="en-US"/>
              </w:rPr>
              <w:t>Test specific</w:t>
            </w:r>
          </w:p>
        </w:tc>
        <w:tc>
          <w:tcPr>
            <w:tcW w:w="1860" w:type="dxa"/>
          </w:tcPr>
          <w:p w14:paraId="17212B60" w14:textId="77777777" w:rsidR="00524A5D" w:rsidRPr="00E36978" w:rsidRDefault="00000000">
            <w:pPr>
              <w:pStyle w:val="TAL"/>
              <w:rPr>
                <w:rFonts w:cs="Arial"/>
                <w:lang w:val="en-US"/>
              </w:rPr>
            </w:pP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sidRPr="00E36978">
              <w:rPr>
                <w:rFonts w:cs="Arial"/>
                <w:lang w:val="en-US"/>
              </w:rPr>
              <w:t xml:space="preserve"> shall be kept constant throughout all OFDM symbols</w:t>
            </w:r>
          </w:p>
        </w:tc>
      </w:tr>
      <w:tr w:rsidR="00524A5D" w:rsidRPr="00E36978" w14:paraId="7EB730EA" w14:textId="77777777">
        <w:trPr>
          <w:jc w:val="center"/>
        </w:trPr>
        <w:tc>
          <w:tcPr>
            <w:tcW w:w="2402" w:type="dxa"/>
          </w:tcPr>
          <w:p w14:paraId="35B9BB74" w14:textId="77777777" w:rsidR="00524A5D" w:rsidRPr="00E36978" w:rsidRDefault="00000000">
            <w:pPr>
              <w:pStyle w:val="TAL"/>
              <w:rPr>
                <w:rFonts w:cs="Arial"/>
                <w:lang w:val="en-US"/>
              </w:rPr>
            </w:pPr>
            <w:r w:rsidRPr="00E36978">
              <w:rPr>
                <w:rFonts w:cs="Arial"/>
                <w:lang w:val="en-US"/>
              </w:rPr>
              <w:t xml:space="preserve">Narrowband reference signal power ratio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CRS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315915B4" w14:textId="77777777" w:rsidR="00524A5D" w:rsidRPr="00E36978" w:rsidRDefault="00524A5D">
            <w:pPr>
              <w:pStyle w:val="TAC"/>
              <w:rPr>
                <w:rFonts w:cs="Arial"/>
                <w:lang w:val="en-US"/>
              </w:rPr>
            </w:pPr>
          </w:p>
        </w:tc>
        <w:tc>
          <w:tcPr>
            <w:tcW w:w="1684" w:type="dxa"/>
          </w:tcPr>
          <w:p w14:paraId="41A25596" w14:textId="77777777" w:rsidR="00524A5D" w:rsidRPr="00E36978" w:rsidRDefault="00000000">
            <w:pPr>
              <w:pStyle w:val="TAC"/>
              <w:rPr>
                <w:rFonts w:cs="Arial"/>
                <w:lang w:val="en-US"/>
              </w:rPr>
            </w:pPr>
            <w:r w:rsidRPr="00E36978">
              <w:rPr>
                <w:rFonts w:cs="Arial"/>
                <w:lang w:val="en-US"/>
              </w:rPr>
              <w:t>0 dB</w:t>
            </w:r>
          </w:p>
        </w:tc>
        <w:tc>
          <w:tcPr>
            <w:tcW w:w="1860" w:type="dxa"/>
          </w:tcPr>
          <w:p w14:paraId="0BBA2201" w14:textId="77777777" w:rsidR="00524A5D" w:rsidRPr="00E36978" w:rsidRDefault="00000000">
            <w:pPr>
              <w:pStyle w:val="TAL"/>
              <w:rPr>
                <w:rFonts w:cs="Arial"/>
                <w:lang w:val="en-US"/>
              </w:rPr>
            </w:pPr>
            <w:r w:rsidRPr="00E36978">
              <w:rPr>
                <w:rFonts w:cs="Arial"/>
                <w:lang w:val="en-US"/>
              </w:rPr>
              <w:t>Applicable for Stand-alone operation</w:t>
            </w:r>
          </w:p>
        </w:tc>
      </w:tr>
      <w:tr w:rsidR="00524A5D" w:rsidRPr="00E36978" w14:paraId="05E2F5E7" w14:textId="77777777">
        <w:trPr>
          <w:trHeight w:val="935"/>
          <w:jc w:val="center"/>
        </w:trPr>
        <w:tc>
          <w:tcPr>
            <w:tcW w:w="2402" w:type="dxa"/>
          </w:tcPr>
          <w:p w14:paraId="54DC75D2" w14:textId="77777777" w:rsidR="00524A5D" w:rsidRPr="00E36978" w:rsidRDefault="00000000">
            <w:pPr>
              <w:pStyle w:val="TAL"/>
              <w:rPr>
                <w:rFonts w:cs="Arial"/>
                <w:lang w:val="en-US"/>
              </w:rPr>
            </w:pPr>
            <w:r w:rsidRPr="00E36978">
              <w:rPr>
                <w:rFonts w:cs="Arial"/>
                <w:lang w:val="en-US"/>
              </w:rPr>
              <w:t xml:space="preserve">Narrowband reference signal power over cell-specific reference signal power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NRS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oMath>
          </w:p>
        </w:tc>
        <w:tc>
          <w:tcPr>
            <w:tcW w:w="1684" w:type="dxa"/>
          </w:tcPr>
          <w:p w14:paraId="28A0DA06" w14:textId="77777777" w:rsidR="00524A5D" w:rsidRPr="00E36978" w:rsidRDefault="00524A5D">
            <w:pPr>
              <w:pStyle w:val="TAC"/>
              <w:rPr>
                <w:rFonts w:cs="Arial"/>
                <w:lang w:val="en-US"/>
              </w:rPr>
            </w:pPr>
          </w:p>
        </w:tc>
        <w:tc>
          <w:tcPr>
            <w:tcW w:w="1684" w:type="dxa"/>
          </w:tcPr>
          <w:p w14:paraId="3DD8DEC3" w14:textId="77777777" w:rsidR="00524A5D" w:rsidRPr="00E36978" w:rsidRDefault="00000000">
            <w:pPr>
              <w:pStyle w:val="TAC"/>
              <w:rPr>
                <w:rFonts w:cs="Arial"/>
                <w:lang w:val="en-US"/>
              </w:rPr>
            </w:pPr>
            <w:r w:rsidRPr="00E36978">
              <w:rPr>
                <w:rFonts w:cs="Arial"/>
                <w:lang w:val="en-US"/>
              </w:rPr>
              <w:t>0 dB</w:t>
            </w:r>
          </w:p>
        </w:tc>
        <w:tc>
          <w:tcPr>
            <w:tcW w:w="1860" w:type="dxa"/>
          </w:tcPr>
          <w:p w14:paraId="43E6BCBA" w14:textId="77777777" w:rsidR="00524A5D" w:rsidRPr="00E36978" w:rsidRDefault="00000000">
            <w:pPr>
              <w:pStyle w:val="TAL"/>
              <w:rPr>
                <w:rFonts w:cs="Arial"/>
                <w:lang w:val="en-US"/>
              </w:rPr>
            </w:pPr>
            <w:r w:rsidRPr="00E36978">
              <w:rPr>
                <w:rFonts w:cs="Arial"/>
                <w:lang w:val="en-US"/>
              </w:rPr>
              <w:t>Applicable for In-band operation</w:t>
            </w:r>
          </w:p>
        </w:tc>
      </w:tr>
    </w:tbl>
    <w:p w14:paraId="6F005996" w14:textId="77777777" w:rsidR="00524A5D" w:rsidRPr="00E36978" w:rsidRDefault="00524A5D">
      <w:pPr>
        <w:rPr>
          <w:lang w:eastAsia="ja-JP"/>
        </w:rPr>
      </w:pPr>
    </w:p>
    <w:p w14:paraId="7B79B1F2" w14:textId="77777777" w:rsidR="00524A5D" w:rsidRPr="00E36978" w:rsidRDefault="00000000">
      <w:pPr>
        <w:pStyle w:val="Heading8"/>
      </w:pPr>
      <w:bookmarkStart w:id="2566" w:name="_Toc8324"/>
      <w:bookmarkStart w:id="2567" w:name="_Toc31146"/>
      <w:bookmarkStart w:id="2568" w:name="_Toc20735"/>
      <w:bookmarkStart w:id="2569" w:name="_Toc232582151"/>
      <w:bookmarkStart w:id="2570" w:name="_Toc27493"/>
      <w:bookmarkStart w:id="2571" w:name="_Toc163510947"/>
      <w:r w:rsidRPr="00E36978">
        <w:lastRenderedPageBreak/>
        <w:t>Annex D (</w:t>
      </w:r>
      <w:r w:rsidRPr="00E36978">
        <w:rPr>
          <w:lang w:eastAsia="en-GB"/>
        </w:rPr>
        <w:t>normative</w:t>
      </w:r>
      <w:r w:rsidRPr="00E36978">
        <w:t>):</w:t>
      </w:r>
      <w:r w:rsidRPr="00E36978">
        <w:br/>
        <w:t>Characteristics of the Interfering Signal</w:t>
      </w:r>
      <w:bookmarkEnd w:id="2566"/>
      <w:bookmarkEnd w:id="2567"/>
      <w:bookmarkEnd w:id="2568"/>
      <w:bookmarkEnd w:id="2569"/>
      <w:bookmarkEnd w:id="2570"/>
      <w:bookmarkEnd w:id="2571"/>
    </w:p>
    <w:p w14:paraId="06AC84D5" w14:textId="77777777" w:rsidR="00524A5D" w:rsidRPr="00E36978" w:rsidRDefault="00000000">
      <w:pPr>
        <w:pStyle w:val="Heading1"/>
      </w:pPr>
      <w:bookmarkStart w:id="2572" w:name="_Toc31946"/>
      <w:bookmarkStart w:id="2573" w:name="_Toc232582152"/>
      <w:bookmarkStart w:id="2574" w:name="_Toc16436"/>
      <w:bookmarkStart w:id="2575" w:name="_Toc13593"/>
      <w:bookmarkStart w:id="2576" w:name="_Toc25239"/>
      <w:bookmarkStart w:id="2577" w:name="_Toc163510948"/>
      <w:r w:rsidRPr="00E36978">
        <w:t>D.1</w:t>
      </w:r>
      <w:r w:rsidRPr="00E36978">
        <w:tab/>
        <w:t>General</w:t>
      </w:r>
      <w:bookmarkEnd w:id="2572"/>
      <w:bookmarkEnd w:id="2573"/>
      <w:bookmarkEnd w:id="2574"/>
      <w:bookmarkEnd w:id="2575"/>
      <w:bookmarkEnd w:id="2576"/>
      <w:bookmarkEnd w:id="2577"/>
    </w:p>
    <w:p w14:paraId="237092DB" w14:textId="77777777" w:rsidR="00524A5D" w:rsidRPr="00E36978" w:rsidRDefault="00000000">
      <w:pPr>
        <w:rPr>
          <w:rFonts w:cs="v5.0.0"/>
          <w:snapToGrid w:val="0"/>
        </w:rPr>
      </w:pPr>
      <w:r w:rsidRPr="00E36978">
        <w:t xml:space="preserve">Some RF performance requirements for the </w:t>
      </w:r>
      <w:r w:rsidRPr="00E36978">
        <w:rPr>
          <w:rFonts w:hint="eastAsia"/>
        </w:rPr>
        <w:t>category M1</w:t>
      </w:r>
      <w:r w:rsidRPr="00E36978">
        <w:t xml:space="preserve"> </w:t>
      </w:r>
      <w:r w:rsidRPr="00E36978">
        <w:rPr>
          <w:rFonts w:eastAsia="SimSun" w:hint="eastAsia"/>
          <w:lang w:val="en-US" w:eastAsia="zh-CN"/>
        </w:rPr>
        <w:t xml:space="preserve">and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 </w:t>
      </w:r>
      <w:r w:rsidRPr="00E36978">
        <w:t xml:space="preserve">UE receiver are defined with interfering signals present in addition to the wanted signal. For wanted channel band widths below </w:t>
      </w:r>
      <w:r w:rsidRPr="00E36978">
        <w:rPr>
          <w:rFonts w:eastAsia="SimSun" w:hint="eastAsia"/>
          <w:lang w:val="en-US" w:eastAsia="zh-CN"/>
        </w:rPr>
        <w:t>1.4</w:t>
      </w:r>
      <w:r w:rsidRPr="00E36978">
        <w:t>MHz, the band width of the modulated interferer should be equal to the channel band width of the wanted signal.</w:t>
      </w:r>
    </w:p>
    <w:p w14:paraId="30BEAD3B" w14:textId="77777777" w:rsidR="00524A5D" w:rsidRPr="00E36978" w:rsidRDefault="00000000">
      <w:pPr>
        <w:pStyle w:val="Heading1"/>
      </w:pPr>
      <w:bookmarkStart w:id="2578" w:name="_Toc5150"/>
      <w:bookmarkStart w:id="2579" w:name="_Toc18152"/>
      <w:bookmarkStart w:id="2580" w:name="_Toc2233"/>
      <w:bookmarkStart w:id="2581" w:name="_Toc232582153"/>
      <w:bookmarkStart w:id="2582" w:name="_Toc4691"/>
      <w:bookmarkStart w:id="2583" w:name="_Toc163510949"/>
      <w:r w:rsidRPr="00E36978">
        <w:t>D.2</w:t>
      </w:r>
      <w:r w:rsidRPr="00E36978">
        <w:tab/>
        <w:t>Interference signals</w:t>
      </w:r>
      <w:bookmarkEnd w:id="2578"/>
      <w:bookmarkEnd w:id="2579"/>
      <w:bookmarkEnd w:id="2580"/>
      <w:bookmarkEnd w:id="2581"/>
      <w:bookmarkEnd w:id="2582"/>
      <w:bookmarkEnd w:id="2583"/>
    </w:p>
    <w:p w14:paraId="1E0889D3" w14:textId="77777777" w:rsidR="00524A5D" w:rsidRPr="00E36978" w:rsidRDefault="00000000">
      <w:pPr>
        <w:rPr>
          <w:rFonts w:cs="v5.0.0"/>
          <w:snapToGrid w:val="0"/>
        </w:rPr>
      </w:pPr>
      <w:r w:rsidRPr="00E36978">
        <w:rPr>
          <w:rFonts w:cs="v5.0.0"/>
          <w:snapToGrid w:val="0"/>
        </w:rPr>
        <w:t>Table D.2-1 describes the modulated interferer for different channel band width options.</w:t>
      </w:r>
    </w:p>
    <w:p w14:paraId="489C31E1" w14:textId="77777777" w:rsidR="00524A5D" w:rsidRPr="00E36978" w:rsidRDefault="00000000">
      <w:pPr>
        <w:pStyle w:val="TH"/>
      </w:pPr>
      <w:r w:rsidRPr="00E36978">
        <w:t xml:space="preserve">Table D.2-1: Description of modulated </w:t>
      </w:r>
      <w:r w:rsidRPr="00E36978">
        <w:rPr>
          <w:rFonts w:hint="eastAsia"/>
        </w:rPr>
        <w:t>category M1</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E36978" w14:paraId="68EA4FA1" w14:textId="77777777">
        <w:trPr>
          <w:cantSplit/>
          <w:jc w:val="center"/>
        </w:trPr>
        <w:tc>
          <w:tcPr>
            <w:tcW w:w="1160" w:type="dxa"/>
            <w:vMerge w:val="restart"/>
            <w:vAlign w:val="center"/>
          </w:tcPr>
          <w:p w14:paraId="2B32507E" w14:textId="77777777" w:rsidR="00524A5D" w:rsidRPr="00E36978" w:rsidRDefault="00524A5D">
            <w:pPr>
              <w:pStyle w:val="TAH"/>
              <w:rPr>
                <w:lang w:eastAsia="zh-CN"/>
              </w:rPr>
            </w:pPr>
            <w:bookmarkStart w:id="2584" w:name="MCCQCTEMPBM_00000582"/>
          </w:p>
        </w:tc>
        <w:tc>
          <w:tcPr>
            <w:tcW w:w="5578" w:type="dxa"/>
            <w:vAlign w:val="center"/>
          </w:tcPr>
          <w:p w14:paraId="4446BDC0" w14:textId="77777777" w:rsidR="00524A5D" w:rsidRPr="00E36978" w:rsidRDefault="00000000">
            <w:pPr>
              <w:pStyle w:val="TAH"/>
              <w:rPr>
                <w:lang w:eastAsia="zh-CN"/>
              </w:rPr>
            </w:pPr>
            <w:r w:rsidRPr="00E36978">
              <w:rPr>
                <w:lang w:eastAsia="zh-CN"/>
              </w:rPr>
              <w:t>Channel bandwidth</w:t>
            </w:r>
          </w:p>
        </w:tc>
      </w:tr>
      <w:tr w:rsidR="00524A5D" w:rsidRPr="00E36978" w14:paraId="09F111B0" w14:textId="77777777">
        <w:trPr>
          <w:cantSplit/>
          <w:trHeight w:val="184"/>
          <w:jc w:val="center"/>
        </w:trPr>
        <w:tc>
          <w:tcPr>
            <w:tcW w:w="1160" w:type="dxa"/>
            <w:vMerge/>
            <w:vAlign w:val="center"/>
          </w:tcPr>
          <w:p w14:paraId="7FFDCE5E" w14:textId="77777777" w:rsidR="00524A5D" w:rsidRPr="00E36978" w:rsidRDefault="00524A5D">
            <w:pPr>
              <w:pStyle w:val="TAH"/>
              <w:rPr>
                <w:lang w:eastAsia="zh-CN"/>
              </w:rPr>
            </w:pPr>
          </w:p>
        </w:tc>
        <w:tc>
          <w:tcPr>
            <w:tcW w:w="5578" w:type="dxa"/>
            <w:vAlign w:val="center"/>
          </w:tcPr>
          <w:p w14:paraId="46E2E828" w14:textId="77777777" w:rsidR="00524A5D" w:rsidRPr="00E36978" w:rsidRDefault="00000000">
            <w:pPr>
              <w:pStyle w:val="TAH"/>
              <w:rPr>
                <w:lang w:eastAsia="zh-CN"/>
              </w:rPr>
            </w:pPr>
            <w:r w:rsidRPr="00E36978">
              <w:rPr>
                <w:lang w:eastAsia="zh-CN"/>
              </w:rPr>
              <w:t>1.4 MHz</w:t>
            </w:r>
          </w:p>
        </w:tc>
      </w:tr>
      <w:tr w:rsidR="00524A5D" w:rsidRPr="00E36978" w14:paraId="050CADB8" w14:textId="77777777">
        <w:trPr>
          <w:jc w:val="center"/>
        </w:trPr>
        <w:tc>
          <w:tcPr>
            <w:tcW w:w="1160" w:type="dxa"/>
            <w:vAlign w:val="center"/>
          </w:tcPr>
          <w:p w14:paraId="00404789" w14:textId="77777777" w:rsidR="00524A5D" w:rsidRPr="00E36978" w:rsidRDefault="00000000">
            <w:pPr>
              <w:pStyle w:val="TAC"/>
            </w:pPr>
            <w:r w:rsidRPr="00E36978">
              <w:t>RB</w:t>
            </w:r>
          </w:p>
        </w:tc>
        <w:tc>
          <w:tcPr>
            <w:tcW w:w="5578" w:type="dxa"/>
            <w:vAlign w:val="center"/>
          </w:tcPr>
          <w:p w14:paraId="3D0507E5" w14:textId="77777777" w:rsidR="00524A5D" w:rsidRPr="00E36978" w:rsidRDefault="00000000">
            <w:pPr>
              <w:pStyle w:val="TAC"/>
            </w:pPr>
            <w:r w:rsidRPr="00E36978">
              <w:t>6</w:t>
            </w:r>
          </w:p>
        </w:tc>
      </w:tr>
      <w:tr w:rsidR="00524A5D" w:rsidRPr="00E36978" w14:paraId="0CF3AE43" w14:textId="77777777">
        <w:trPr>
          <w:jc w:val="center"/>
        </w:trPr>
        <w:tc>
          <w:tcPr>
            <w:tcW w:w="1160" w:type="dxa"/>
            <w:vAlign w:val="center"/>
          </w:tcPr>
          <w:p w14:paraId="52711F52" w14:textId="77777777" w:rsidR="00524A5D" w:rsidRPr="00E36978" w:rsidRDefault="00000000">
            <w:pPr>
              <w:pStyle w:val="TAC"/>
            </w:pPr>
            <w:r w:rsidRPr="00E36978">
              <w:t>BW</w:t>
            </w:r>
            <w:r w:rsidRPr="00E36978">
              <w:rPr>
                <w:vertAlign w:val="subscript"/>
              </w:rPr>
              <w:t>Interferer</w:t>
            </w:r>
          </w:p>
        </w:tc>
        <w:tc>
          <w:tcPr>
            <w:tcW w:w="5578" w:type="dxa"/>
            <w:vAlign w:val="center"/>
          </w:tcPr>
          <w:p w14:paraId="58CB5E76" w14:textId="77777777" w:rsidR="00524A5D" w:rsidRPr="00E36978" w:rsidRDefault="00000000">
            <w:pPr>
              <w:pStyle w:val="TAC"/>
            </w:pPr>
            <w:r w:rsidRPr="00E36978">
              <w:t>1.4 MHz</w:t>
            </w:r>
          </w:p>
        </w:tc>
      </w:tr>
      <w:bookmarkEnd w:id="2584"/>
    </w:tbl>
    <w:p w14:paraId="7B70E833" w14:textId="77777777" w:rsidR="00524A5D" w:rsidRPr="00E36978" w:rsidRDefault="00524A5D">
      <w:pPr>
        <w:pStyle w:val="FP"/>
        <w:rPr>
          <w:snapToGrid w:val="0"/>
        </w:rPr>
      </w:pPr>
    </w:p>
    <w:p w14:paraId="3588DEA5" w14:textId="77777777" w:rsidR="00524A5D" w:rsidRPr="00E36978" w:rsidRDefault="00000000">
      <w:pPr>
        <w:rPr>
          <w:rFonts w:cs="v5.0.0"/>
          <w:snapToGrid w:val="0"/>
        </w:rPr>
      </w:pPr>
      <w:r w:rsidRPr="00E36978">
        <w:rPr>
          <w:rFonts w:cs="v5.0.0"/>
          <w:snapToGrid w:val="0"/>
        </w:rPr>
        <w:t xml:space="preserve">Table D.2-2 </w:t>
      </w:r>
      <w:r w:rsidRPr="00E36978">
        <w:rPr>
          <w:rFonts w:eastAsia="SimSun" w:cs="v5.0.0"/>
          <w:snapToGrid w:val="0"/>
          <w:lang w:val="en-US" w:eastAsia="zh-CN"/>
        </w:rPr>
        <w:t>and D.2-3</w:t>
      </w:r>
      <w:r w:rsidRPr="00E36978">
        <w:rPr>
          <w:rFonts w:eastAsia="SimSun" w:cs="v5.0.0" w:hint="eastAsia"/>
          <w:snapToGrid w:val="0"/>
          <w:lang w:val="en-US" w:eastAsia="zh-CN"/>
        </w:rPr>
        <w:t xml:space="preserve"> </w:t>
      </w:r>
      <w:r w:rsidRPr="00E36978">
        <w:rPr>
          <w:rFonts w:cs="v5.0.0"/>
          <w:snapToGrid w:val="0"/>
        </w:rPr>
        <w:t xml:space="preserve">describe the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w:t>
      </w:r>
      <w:r w:rsidRPr="00E36978">
        <w:rPr>
          <w:rFonts w:cs="v5.0.0"/>
          <w:snapToGrid w:val="0"/>
        </w:rPr>
        <w:t xml:space="preserve"> interferer</w:t>
      </w:r>
      <w:r w:rsidRPr="00E36978">
        <w:rPr>
          <w:rFonts w:eastAsia="SimSun" w:cs="v5.0.0"/>
          <w:snapToGrid w:val="0"/>
          <w:lang w:val="en-US" w:eastAsia="zh-CN"/>
        </w:rPr>
        <w:t>s</w:t>
      </w:r>
      <w:r w:rsidRPr="00E36978">
        <w:rPr>
          <w:rFonts w:cs="v5.0.0"/>
          <w:snapToGrid w:val="0"/>
        </w:rPr>
        <w:t>.</w:t>
      </w:r>
    </w:p>
    <w:p w14:paraId="5ED22BFE" w14:textId="77777777" w:rsidR="00524A5D" w:rsidRPr="00E36978" w:rsidRDefault="00000000">
      <w:pPr>
        <w:pStyle w:val="TH"/>
      </w:pPr>
      <w:r w:rsidRPr="00E36978">
        <w:t xml:space="preserve">Table D.2-2: Description of </w:t>
      </w:r>
      <w:r w:rsidRPr="00E36978">
        <w:rPr>
          <w:rFonts w:hint="eastAsia"/>
        </w:rPr>
        <w:t xml:space="preserve">category </w:t>
      </w:r>
      <w:r w:rsidRPr="00E36978">
        <w:rPr>
          <w:rFonts w:eastAsia="SimSun" w:hint="eastAsia"/>
          <w:lang w:val="en-US" w:eastAsia="zh-CN"/>
        </w:rPr>
        <w:t>NB</w:t>
      </w:r>
      <w:r w:rsidRPr="00E36978">
        <w:rPr>
          <w:rFonts w:hint="eastAsia"/>
        </w:rPr>
        <w:t>1</w:t>
      </w:r>
      <w:r w:rsidRPr="00E36978">
        <w:rPr>
          <w:rFonts w:eastAsia="SimSun" w:hint="eastAsia"/>
          <w:lang w:val="en-US" w:eastAsia="zh-CN"/>
        </w:rPr>
        <w:t xml:space="preserve"> and NB2 </w:t>
      </w:r>
      <w:r w:rsidRPr="00E36978">
        <w:rPr>
          <w:rFonts w:eastAsia="SimSun"/>
          <w:lang w:val="en-US" w:eastAsia="zh-CN"/>
        </w:rPr>
        <w:t>GSM</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E36978"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E36978" w:rsidRDefault="00000000">
            <w:pPr>
              <w:pStyle w:val="TAH"/>
              <w:rPr>
                <w:b w:val="0"/>
                <w:lang w:eastAsia="zh-CN"/>
              </w:rPr>
            </w:pPr>
            <w:r w:rsidRPr="00E36978">
              <w:rPr>
                <w:b w:val="0"/>
                <w:lang w:eastAsia="zh-CN"/>
              </w:rPr>
              <w:t>BW</w:t>
            </w:r>
            <w:r w:rsidRPr="00E36978">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E36978" w:rsidRDefault="00000000">
            <w:pPr>
              <w:pStyle w:val="TAH"/>
              <w:rPr>
                <w:b w:val="0"/>
                <w:lang w:eastAsia="zh-CN"/>
              </w:rPr>
            </w:pPr>
            <w:r w:rsidRPr="00E36978">
              <w:rPr>
                <w:b w:val="0"/>
                <w:lang w:eastAsia="zh-CN"/>
              </w:rPr>
              <w:t>200kHz</w:t>
            </w:r>
          </w:p>
        </w:tc>
      </w:tr>
      <w:tr w:rsidR="00524A5D" w:rsidRPr="00E36978"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E36978" w:rsidRDefault="00000000">
            <w:pPr>
              <w:pStyle w:val="TAC"/>
            </w:pPr>
            <w:r w:rsidRPr="00E36978">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E36978" w:rsidRDefault="00000000">
            <w:pPr>
              <w:pStyle w:val="TAC"/>
              <w:rPr>
                <w:rFonts w:eastAsia="SimSun"/>
                <w:lang w:val="en-US" w:eastAsia="zh-CN"/>
              </w:rPr>
            </w:pPr>
            <w:r w:rsidRPr="00E36978">
              <w:rPr>
                <w:rFonts w:eastAsia="SimSun"/>
                <w:lang w:val="en-US" w:eastAsia="zh-CN"/>
              </w:rPr>
              <w:t>GMSK</w:t>
            </w:r>
          </w:p>
        </w:tc>
      </w:tr>
    </w:tbl>
    <w:p w14:paraId="79BF58F5" w14:textId="77777777" w:rsidR="00524A5D" w:rsidRPr="00E36978" w:rsidRDefault="00524A5D"/>
    <w:p w14:paraId="3CC4B068" w14:textId="77777777" w:rsidR="00524A5D" w:rsidRPr="00E36978" w:rsidRDefault="00000000">
      <w:pPr>
        <w:pStyle w:val="TH"/>
      </w:pPr>
      <w:r w:rsidRPr="00E36978">
        <w:t>Table D.2-</w:t>
      </w:r>
      <w:r w:rsidRPr="00E36978">
        <w:rPr>
          <w:rFonts w:eastAsia="SimSun"/>
          <w:lang w:val="en-US" w:eastAsia="zh-CN"/>
        </w:rPr>
        <w:t>3</w:t>
      </w:r>
      <w:r w:rsidRPr="00E36978">
        <w:t xml:space="preserve">: Description of category </w:t>
      </w:r>
      <w:r w:rsidRPr="00E36978">
        <w:rPr>
          <w:rFonts w:eastAsia="SimSun"/>
          <w:lang w:val="en-US" w:eastAsia="zh-CN"/>
        </w:rPr>
        <w:t>NB</w:t>
      </w:r>
      <w:r w:rsidRPr="00E36978">
        <w:t>1</w:t>
      </w:r>
      <w:r w:rsidRPr="00E36978">
        <w:rPr>
          <w:rFonts w:eastAsia="SimSun"/>
          <w:lang w:val="en-US" w:eastAsia="zh-CN"/>
        </w:rPr>
        <w:t xml:space="preserve"> and NB2 modulated </w:t>
      </w:r>
      <w:r w:rsidRPr="00E36978">
        <w:rPr>
          <w:rFonts w:eastAsia="SimSun" w:hint="eastAsia"/>
          <w:lang w:val="en-US" w:eastAsia="zh-CN"/>
        </w:rPr>
        <w:t>E-UTRA</w:t>
      </w:r>
      <w:r w:rsidRPr="00E36978">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E36978"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E36978" w:rsidRDefault="00524A5D">
            <w:pPr>
              <w:pStyle w:val="TAH"/>
              <w:rPr>
                <w:b w:val="0"/>
                <w:lang w:eastAsia="zh-CN"/>
              </w:rPr>
            </w:pPr>
            <w:bookmarkStart w:id="2585"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E36978" w:rsidRDefault="00000000">
            <w:pPr>
              <w:pStyle w:val="TAH"/>
              <w:rPr>
                <w:bCs/>
                <w:lang w:val="en-US" w:eastAsia="zh-CN"/>
              </w:rPr>
            </w:pPr>
            <w:r w:rsidRPr="00E36978">
              <w:rPr>
                <w:bCs/>
                <w:lang w:val="en-US" w:eastAsia="zh-CN"/>
              </w:rPr>
              <w:t>Channel bandwidth</w:t>
            </w:r>
          </w:p>
        </w:tc>
      </w:tr>
      <w:tr w:rsidR="00524A5D" w:rsidRPr="00E36978"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E36978"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E36978" w:rsidRDefault="00000000">
            <w:pPr>
              <w:pStyle w:val="TAH"/>
              <w:rPr>
                <w:bCs/>
                <w:lang w:val="en-US" w:eastAsia="zh-CN"/>
              </w:rPr>
            </w:pPr>
            <w:r w:rsidRPr="00E36978">
              <w:rPr>
                <w:bCs/>
                <w:lang w:val="en-US" w:eastAsia="zh-CN"/>
              </w:rPr>
              <w:t>5 MHz</w:t>
            </w:r>
          </w:p>
        </w:tc>
      </w:tr>
      <w:tr w:rsidR="00524A5D" w:rsidRPr="00E36978"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E36978" w:rsidRDefault="00000000">
            <w:pPr>
              <w:pStyle w:val="TAH"/>
              <w:rPr>
                <w:b w:val="0"/>
                <w:lang w:val="en-US" w:eastAsia="zh-CN"/>
              </w:rPr>
            </w:pPr>
            <w:r w:rsidRPr="00E36978">
              <w:rPr>
                <w:b w:val="0"/>
                <w:lang w:val="en-US"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E36978" w:rsidRDefault="00000000">
            <w:pPr>
              <w:pStyle w:val="TAH"/>
              <w:rPr>
                <w:b w:val="0"/>
                <w:lang w:val="en-US" w:eastAsia="zh-CN"/>
              </w:rPr>
            </w:pPr>
            <w:r w:rsidRPr="00E36978">
              <w:rPr>
                <w:b w:val="0"/>
                <w:lang w:val="en-US" w:eastAsia="zh-CN"/>
              </w:rPr>
              <w:t>25</w:t>
            </w:r>
          </w:p>
        </w:tc>
      </w:tr>
      <w:tr w:rsidR="00524A5D" w:rsidRPr="00E36978"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E36978" w:rsidRDefault="00000000">
            <w:pPr>
              <w:pStyle w:val="TAC"/>
            </w:pPr>
            <w:r w:rsidRPr="00E36978">
              <w:rPr>
                <w:lang w:eastAsia="zh-CN"/>
              </w:rPr>
              <w:t>BW</w:t>
            </w:r>
            <w:r w:rsidRPr="00E36978">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E36978" w:rsidRDefault="00000000">
            <w:pPr>
              <w:pStyle w:val="TAC"/>
              <w:rPr>
                <w:rFonts w:eastAsia="SimSun"/>
                <w:lang w:val="en-US" w:eastAsia="zh-CN"/>
              </w:rPr>
            </w:pPr>
            <w:r w:rsidRPr="00E36978">
              <w:rPr>
                <w:rFonts w:eastAsia="SimSun" w:hint="eastAsia"/>
                <w:lang w:val="en-US" w:eastAsia="zh-CN"/>
              </w:rPr>
              <w:t>5 MHz</w:t>
            </w:r>
          </w:p>
        </w:tc>
      </w:tr>
      <w:bookmarkEnd w:id="2585"/>
    </w:tbl>
    <w:p w14:paraId="3EE07CB7" w14:textId="77777777" w:rsidR="00524A5D" w:rsidRPr="00E36978" w:rsidRDefault="00524A5D"/>
    <w:p w14:paraId="451D4BCD" w14:textId="77777777" w:rsidR="00524A5D" w:rsidRPr="00E36978" w:rsidRDefault="00000000">
      <w:pPr>
        <w:pStyle w:val="Heading8"/>
      </w:pPr>
      <w:bookmarkStart w:id="2586" w:name="_Toc17389"/>
      <w:bookmarkStart w:id="2587" w:name="_Toc10754"/>
      <w:bookmarkStart w:id="2588" w:name="_Toc24817"/>
      <w:bookmarkStart w:id="2589" w:name="_Toc5136"/>
      <w:bookmarkStart w:id="2590" w:name="_Toc163510950"/>
      <w:r w:rsidRPr="00E36978">
        <w:t>Annex E (no</w:t>
      </w:r>
      <w:r w:rsidRPr="00E36978">
        <w:rPr>
          <w:lang w:eastAsia="en-GB"/>
        </w:rPr>
        <w:t>rmative</w:t>
      </w:r>
      <w:r w:rsidRPr="00E36978">
        <w:t>):</w:t>
      </w:r>
      <w:r w:rsidRPr="00E36978">
        <w:br/>
        <w:t>Global In-Channel TX-Test</w:t>
      </w:r>
      <w:bookmarkEnd w:id="2586"/>
      <w:bookmarkEnd w:id="2587"/>
      <w:bookmarkEnd w:id="2588"/>
      <w:bookmarkEnd w:id="2589"/>
      <w:bookmarkEnd w:id="2590"/>
    </w:p>
    <w:p w14:paraId="0FF1D0B7" w14:textId="77777777" w:rsidR="00524A5D" w:rsidRPr="00E36978" w:rsidRDefault="00000000">
      <w:pPr>
        <w:ind w:left="737"/>
        <w:rPr>
          <w:i/>
        </w:rPr>
      </w:pPr>
      <w:r w:rsidRPr="00E36978">
        <w:t xml:space="preserve">Note: Clauses E.2.2 to E.5.9.3 are descriptions, which assume no power ramping adjacent to the measurement period. </w:t>
      </w:r>
      <w:r w:rsidRPr="00E36978">
        <w:rPr>
          <w:i/>
        </w:rPr>
        <w:t>Power ramping adjacent to the measurement period requires exclusion periods, described in clause E.7</w:t>
      </w:r>
    </w:p>
    <w:p w14:paraId="4AE0BCC5" w14:textId="77777777" w:rsidR="00524A5D" w:rsidRPr="00E36978" w:rsidRDefault="00000000">
      <w:pPr>
        <w:pStyle w:val="Heading1"/>
        <w:rPr>
          <w:snapToGrid w:val="0"/>
        </w:rPr>
      </w:pPr>
      <w:bookmarkStart w:id="2591" w:name="_Toc22831"/>
      <w:bookmarkStart w:id="2592" w:name="_Toc18564"/>
      <w:bookmarkStart w:id="2593" w:name="_Toc29045"/>
      <w:bookmarkStart w:id="2594" w:name="_Toc10571"/>
      <w:bookmarkStart w:id="2595" w:name="_Toc232582155"/>
      <w:bookmarkStart w:id="2596" w:name="_Toc163510951"/>
      <w:r w:rsidRPr="00E36978">
        <w:rPr>
          <w:snapToGrid w:val="0"/>
        </w:rPr>
        <w:t>E.1</w:t>
      </w:r>
      <w:r w:rsidRPr="00E36978">
        <w:rPr>
          <w:snapToGrid w:val="0"/>
        </w:rPr>
        <w:tab/>
        <w:t>General</w:t>
      </w:r>
      <w:bookmarkEnd w:id="2591"/>
      <w:bookmarkEnd w:id="2592"/>
      <w:bookmarkEnd w:id="2593"/>
      <w:bookmarkEnd w:id="2594"/>
      <w:bookmarkEnd w:id="2595"/>
      <w:bookmarkEnd w:id="2596"/>
    </w:p>
    <w:p w14:paraId="2AB6A590" w14:textId="77777777" w:rsidR="00524A5D" w:rsidRPr="00E36978" w:rsidRDefault="00000000">
      <w:r w:rsidRPr="00E36978">
        <w:t>The global in-channel TX test enables the measurement of all relevant parameters that describe the in-channel quality of the output signal of the TX under test in a single measurement process.</w:t>
      </w:r>
    </w:p>
    <w:p w14:paraId="3BFA508B" w14:textId="77777777" w:rsidR="00524A5D" w:rsidRPr="00E36978" w:rsidRDefault="00000000">
      <w:r w:rsidRPr="00E36978">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E36978" w:rsidRDefault="00000000">
      <w:pPr>
        <w:pStyle w:val="Heading1"/>
      </w:pPr>
      <w:bookmarkStart w:id="2597" w:name="_Toc9780"/>
      <w:bookmarkStart w:id="2598" w:name="_Toc21408"/>
      <w:bookmarkStart w:id="2599" w:name="_Toc12542"/>
      <w:bookmarkStart w:id="2600" w:name="_Toc27394"/>
      <w:bookmarkStart w:id="2601" w:name="_Toc232582156"/>
      <w:bookmarkStart w:id="2602" w:name="_Toc163510952"/>
      <w:r w:rsidRPr="00E36978">
        <w:lastRenderedPageBreak/>
        <w:t>E.2</w:t>
      </w:r>
      <w:r w:rsidRPr="00E36978">
        <w:tab/>
        <w:t>Signals and results</w:t>
      </w:r>
      <w:bookmarkEnd w:id="2597"/>
      <w:bookmarkEnd w:id="2598"/>
      <w:bookmarkEnd w:id="2599"/>
      <w:bookmarkEnd w:id="2600"/>
      <w:bookmarkEnd w:id="2601"/>
      <w:bookmarkEnd w:id="2602"/>
    </w:p>
    <w:p w14:paraId="071F64D2" w14:textId="77777777" w:rsidR="00524A5D" w:rsidRPr="00E36978" w:rsidRDefault="00000000">
      <w:pPr>
        <w:pStyle w:val="Heading2"/>
      </w:pPr>
      <w:bookmarkStart w:id="2603" w:name="_Toc16847"/>
      <w:bookmarkStart w:id="2604" w:name="_Toc232582157"/>
      <w:bookmarkStart w:id="2605" w:name="_Toc5598"/>
      <w:bookmarkStart w:id="2606" w:name="_Toc6464"/>
      <w:bookmarkStart w:id="2607" w:name="_Toc5191"/>
      <w:bookmarkStart w:id="2608" w:name="_Toc163510953"/>
      <w:r w:rsidRPr="00E36978">
        <w:t>E.2.1</w:t>
      </w:r>
      <w:r w:rsidRPr="00E36978">
        <w:tab/>
        <w:t>Basic principle</w:t>
      </w:r>
      <w:bookmarkEnd w:id="2603"/>
      <w:bookmarkEnd w:id="2604"/>
      <w:bookmarkEnd w:id="2605"/>
      <w:bookmarkEnd w:id="2606"/>
      <w:bookmarkEnd w:id="2607"/>
      <w:bookmarkEnd w:id="2608"/>
    </w:p>
    <w:p w14:paraId="5A6B77D2" w14:textId="77777777" w:rsidR="00524A5D" w:rsidRPr="00E36978" w:rsidRDefault="00000000">
      <w:r w:rsidRPr="00E36978">
        <w:t xml:space="preserve">The process is based on the comparison of the actual </w:t>
      </w:r>
      <w:r w:rsidRPr="00E36978">
        <w:rPr>
          <w:b/>
        </w:rPr>
        <w:t>output signal of the TX under test</w:t>
      </w:r>
      <w:r w:rsidRPr="00E36978">
        <w:t xml:space="preserve">, received by an ideal receiver, with a </w:t>
      </w:r>
      <w:r w:rsidRPr="00E36978">
        <w:rPr>
          <w:b/>
        </w:rPr>
        <w:t>reference signal</w:t>
      </w:r>
      <w:r w:rsidRPr="00E36978">
        <w:t>, that is generated by the measuring equipment and represents an ideal error free received signal. All signals are represented as equivalent (generally complex) baseband signals.</w:t>
      </w:r>
    </w:p>
    <w:p w14:paraId="67E0A195" w14:textId="77777777" w:rsidR="00524A5D" w:rsidRPr="00E36978" w:rsidRDefault="00000000">
      <w:r w:rsidRPr="00E36978">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E36978" w:rsidRDefault="00000000">
      <w:pPr>
        <w:pStyle w:val="Heading2"/>
      </w:pPr>
      <w:bookmarkStart w:id="2609" w:name="_Toc26253"/>
      <w:bookmarkStart w:id="2610" w:name="_Toc25801"/>
      <w:bookmarkStart w:id="2611" w:name="_Toc232582158"/>
      <w:bookmarkStart w:id="2612" w:name="_Toc29272"/>
      <w:bookmarkStart w:id="2613" w:name="_Toc32547"/>
      <w:bookmarkStart w:id="2614" w:name="_Toc163510954"/>
      <w:r w:rsidRPr="00E36978">
        <w:t>E.2.2</w:t>
      </w:r>
      <w:r w:rsidRPr="00E36978">
        <w:tab/>
        <w:t>Output signal of the TX under test</w:t>
      </w:r>
      <w:bookmarkEnd w:id="2609"/>
      <w:bookmarkEnd w:id="2610"/>
      <w:bookmarkEnd w:id="2611"/>
      <w:bookmarkEnd w:id="2612"/>
      <w:bookmarkEnd w:id="2613"/>
      <w:bookmarkEnd w:id="2614"/>
    </w:p>
    <w:p w14:paraId="370AA4F0" w14:textId="77777777" w:rsidR="00524A5D" w:rsidRPr="00E36978" w:rsidRDefault="00000000">
      <w:r w:rsidRPr="00E36978">
        <w:t xml:space="preserve">The output signal of the TX under test is acquired by the measuring equipment and stored for further processing. It is sampled at a sampling rate of 30.72 Msps. In the time domain it comprises at least 10 </w:t>
      </w:r>
      <w:r w:rsidRPr="00E36978">
        <w:rPr>
          <w:lang w:eastAsia="zh-CN"/>
        </w:rPr>
        <w:t>uplink</w:t>
      </w:r>
      <w:r w:rsidRPr="00E36978">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E36978" w:rsidRDefault="00000000">
      <w:pPr>
        <w:pStyle w:val="NO"/>
      </w:pPr>
      <w:r w:rsidRPr="00E36978">
        <w:t>NOTE 1:</w:t>
      </w:r>
      <w:r w:rsidRPr="00E36978">
        <w:tab/>
        <w:t>TDD</w:t>
      </w:r>
    </w:p>
    <w:p w14:paraId="25957961" w14:textId="77777777" w:rsidR="00524A5D" w:rsidRPr="00E36978" w:rsidRDefault="00000000">
      <w:pPr>
        <w:rPr>
          <w:lang w:eastAsia="zh-CN"/>
        </w:rPr>
      </w:pPr>
      <w:r w:rsidRPr="00E36978">
        <w:t xml:space="preserve">For frame structure type 2, </w:t>
      </w:r>
      <w:r w:rsidRPr="00E36978">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E36978" w:rsidRDefault="00000000">
      <w:r w:rsidRPr="00E36978">
        <w:t xml:space="preserve">Figure E.2.2-1 is an example for </w:t>
      </w:r>
      <w:r w:rsidRPr="00E36978">
        <w:rPr>
          <w:lang w:eastAsia="zh-CN"/>
        </w:rPr>
        <w:t>uplink-downlink</w:t>
      </w:r>
      <w:r w:rsidRPr="00E36978">
        <w:t xml:space="preserve"> configuration 1 (DSUUDDSUUD) as specified in TS </w:t>
      </w:r>
      <w:r w:rsidRPr="00E36978">
        <w:rPr>
          <w:lang w:eastAsia="zh-CN"/>
        </w:rPr>
        <w:t>36</w:t>
      </w:r>
      <w:r w:rsidRPr="00E36978">
        <w:t>.211 [8] Table 4.2-2,assuming all uplink subframes are active.</w:t>
      </w:r>
    </w:p>
    <w:bookmarkStart w:id="2615" w:name="_MON_1317024721"/>
    <w:bookmarkEnd w:id="2615"/>
    <w:bookmarkStart w:id="2616" w:name="_MON_1317025491"/>
    <w:bookmarkEnd w:id="2616"/>
    <w:p w14:paraId="22B18AA3" w14:textId="77777777" w:rsidR="00524A5D" w:rsidRPr="00E36978" w:rsidRDefault="00000000">
      <w:pPr>
        <w:pStyle w:val="TH"/>
      </w:pPr>
      <w:r w:rsidRPr="00E36978">
        <w:object w:dxaOrig="9048" w:dyaOrig="3072" w14:anchorId="01ADEF69">
          <v:shape id="_x0000_i1125" type="#_x0000_t75" style="width:452.25pt;height:153.75pt" o:ole="">
            <v:imagedata r:id="rId185" o:title=""/>
          </v:shape>
          <o:OLEObject Type="Embed" ProgID="Word.Picture.8" ShapeID="_x0000_i1125" DrawAspect="Content" ObjectID="_1774371026" r:id="rId186"/>
        </w:object>
      </w:r>
    </w:p>
    <w:p w14:paraId="10205846" w14:textId="77777777" w:rsidR="00524A5D" w:rsidRPr="00E36978" w:rsidRDefault="00000000">
      <w:pPr>
        <w:pStyle w:val="TF"/>
      </w:pPr>
      <w:r w:rsidRPr="00E36978">
        <w:t>Figure E.2.2</w:t>
      </w:r>
      <w:r w:rsidRPr="00E36978">
        <w:rPr>
          <w:lang w:eastAsia="zh-CN"/>
        </w:rPr>
        <w:t>-1</w:t>
      </w:r>
      <w:r w:rsidRPr="00E36978">
        <w:t>: Example of uplink – downlink configuration 1</w:t>
      </w:r>
    </w:p>
    <w:p w14:paraId="43E72CBA" w14:textId="77777777" w:rsidR="00524A5D" w:rsidRPr="00E36978" w:rsidRDefault="00524A5D"/>
    <w:p w14:paraId="16ABB75C" w14:textId="77777777" w:rsidR="00524A5D" w:rsidRPr="00E36978" w:rsidRDefault="00000000">
      <w:pPr>
        <w:pStyle w:val="Heading2"/>
      </w:pPr>
      <w:bookmarkStart w:id="2617" w:name="_Toc3242"/>
      <w:bookmarkStart w:id="2618" w:name="_Toc24875"/>
      <w:bookmarkStart w:id="2619" w:name="_Toc6199"/>
      <w:bookmarkStart w:id="2620" w:name="_Toc232582159"/>
      <w:bookmarkStart w:id="2621" w:name="_Toc5625"/>
      <w:bookmarkStart w:id="2622" w:name="_Toc163510955"/>
      <w:r w:rsidRPr="00E36978">
        <w:t>E.2.3</w:t>
      </w:r>
      <w:r w:rsidRPr="00E36978">
        <w:tab/>
        <w:t>Reference signal</w:t>
      </w:r>
      <w:bookmarkEnd w:id="2617"/>
      <w:bookmarkEnd w:id="2618"/>
      <w:bookmarkEnd w:id="2619"/>
      <w:bookmarkEnd w:id="2620"/>
      <w:bookmarkEnd w:id="2621"/>
      <w:bookmarkEnd w:id="2622"/>
    </w:p>
    <w:p w14:paraId="54A60B74" w14:textId="77777777" w:rsidR="00524A5D" w:rsidRPr="00E36978" w:rsidRDefault="00000000">
      <w:r w:rsidRPr="00E36978">
        <w:t>Two types of reference signal are defined:</w:t>
      </w:r>
    </w:p>
    <w:p w14:paraId="0112427A" w14:textId="77777777" w:rsidR="00524A5D" w:rsidRPr="00E36978" w:rsidRDefault="00000000">
      <w:r w:rsidRPr="00E36978">
        <w:t>The reference signal i</w:t>
      </w:r>
      <w:r w:rsidRPr="00E36978">
        <w:rPr>
          <w:vertAlign w:val="subscript"/>
        </w:rPr>
        <w:t>1</w:t>
      </w:r>
      <w:r w:rsidRPr="00E36978">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E36978" w:rsidRDefault="00000000">
      <w:r w:rsidRPr="00E36978">
        <w:t>The reference signal i</w:t>
      </w:r>
      <w:r w:rsidRPr="00E36978">
        <w:rPr>
          <w:vertAlign w:val="subscript"/>
        </w:rPr>
        <w:t>2</w:t>
      </w:r>
      <w:r w:rsidRPr="00E36978">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E36978" w:rsidRDefault="00000000">
      <w:pPr>
        <w:pStyle w:val="NO"/>
      </w:pPr>
      <w:r w:rsidRPr="00E36978">
        <w:lastRenderedPageBreak/>
        <w:t>NOTE:</w:t>
      </w:r>
      <w:r w:rsidRPr="00E36978">
        <w:tab/>
        <w:t>The PUCCH is off during the time under test.</w:t>
      </w:r>
    </w:p>
    <w:p w14:paraId="444CDA48" w14:textId="77777777" w:rsidR="00524A5D" w:rsidRPr="00E36978" w:rsidRDefault="00000000">
      <w:pPr>
        <w:pStyle w:val="Heading2"/>
        <w:rPr>
          <w:snapToGrid w:val="0"/>
        </w:rPr>
      </w:pPr>
      <w:bookmarkStart w:id="2623" w:name="_Toc27078"/>
      <w:bookmarkStart w:id="2624" w:name="_Toc232582160"/>
      <w:bookmarkStart w:id="2625" w:name="_Toc11313"/>
      <w:bookmarkStart w:id="2626" w:name="_Toc5436"/>
      <w:bookmarkStart w:id="2627" w:name="_Toc31576"/>
      <w:bookmarkStart w:id="2628" w:name="_Toc163510956"/>
      <w:r w:rsidRPr="00E36978">
        <w:rPr>
          <w:snapToGrid w:val="0"/>
        </w:rPr>
        <w:t>E.2.4</w:t>
      </w:r>
      <w:r w:rsidRPr="00E36978">
        <w:rPr>
          <w:snapToGrid w:val="0"/>
        </w:rPr>
        <w:tab/>
        <w:t>Measurement results</w:t>
      </w:r>
      <w:bookmarkEnd w:id="2623"/>
      <w:bookmarkEnd w:id="2624"/>
      <w:bookmarkEnd w:id="2625"/>
      <w:bookmarkEnd w:id="2626"/>
      <w:bookmarkEnd w:id="2627"/>
      <w:bookmarkEnd w:id="2628"/>
    </w:p>
    <w:p w14:paraId="535ECFAA" w14:textId="77777777" w:rsidR="00524A5D" w:rsidRPr="00E36978" w:rsidRDefault="00000000">
      <w:pPr>
        <w:rPr>
          <w:snapToGrid w:val="0"/>
        </w:rPr>
      </w:pPr>
      <w:r w:rsidRPr="00E36978">
        <w:rPr>
          <w:snapToGrid w:val="0"/>
        </w:rPr>
        <w:t>The measurement results, achieved by the global in channel TX test are the following:</w:t>
      </w:r>
    </w:p>
    <w:p w14:paraId="77518445" w14:textId="77777777" w:rsidR="00524A5D" w:rsidRPr="00E36978" w:rsidRDefault="00000000">
      <w:pPr>
        <w:pStyle w:val="B1"/>
      </w:pPr>
      <w:bookmarkStart w:id="2629" w:name="_Toc232582161"/>
      <w:r w:rsidRPr="00E36978">
        <w:t>-</w:t>
      </w:r>
      <w:r w:rsidRPr="00E36978">
        <w:tab/>
        <w:t>Carrier Frequency error</w:t>
      </w:r>
    </w:p>
    <w:p w14:paraId="0D4C5144" w14:textId="77777777" w:rsidR="00524A5D" w:rsidRPr="00E36978" w:rsidRDefault="00000000">
      <w:pPr>
        <w:pStyle w:val="B1"/>
      </w:pPr>
      <w:r w:rsidRPr="00E36978">
        <w:t>-</w:t>
      </w:r>
      <w:r w:rsidRPr="00E36978">
        <w:tab/>
        <w:t>EVM (Error Vector Magnitude)</w:t>
      </w:r>
    </w:p>
    <w:p w14:paraId="43D65D78" w14:textId="77777777" w:rsidR="00524A5D" w:rsidRPr="00E36978" w:rsidRDefault="00000000">
      <w:pPr>
        <w:pStyle w:val="B1"/>
      </w:pPr>
      <w:r w:rsidRPr="00E36978">
        <w:t>-</w:t>
      </w:r>
      <w:r w:rsidRPr="00E36978">
        <w:tab/>
        <w:t>Carrier leakage</w:t>
      </w:r>
    </w:p>
    <w:p w14:paraId="11CC8E2D" w14:textId="77777777" w:rsidR="00524A5D" w:rsidRPr="00E36978" w:rsidRDefault="00000000">
      <w:pPr>
        <w:pStyle w:val="B1"/>
      </w:pPr>
      <w:r w:rsidRPr="00E36978">
        <w:t>-</w:t>
      </w:r>
      <w:r w:rsidRPr="00E36978">
        <w:tab/>
        <w:t>Unwanted emissions, falling into non allocated resource blocks.</w:t>
      </w:r>
    </w:p>
    <w:p w14:paraId="6F77160F" w14:textId="77777777" w:rsidR="00524A5D" w:rsidRPr="00E36978" w:rsidRDefault="00000000">
      <w:pPr>
        <w:pStyle w:val="B1"/>
      </w:pPr>
      <w:r w:rsidRPr="00E36978">
        <w:t>-</w:t>
      </w:r>
      <w:r w:rsidRPr="00E36978">
        <w:tab/>
        <w:t>EVM equalizer spectrum flatness</w:t>
      </w:r>
    </w:p>
    <w:p w14:paraId="469622C1" w14:textId="77777777" w:rsidR="00524A5D" w:rsidRPr="00E36978" w:rsidRDefault="00000000">
      <w:pPr>
        <w:pStyle w:val="Heading2"/>
      </w:pPr>
      <w:bookmarkStart w:id="2630" w:name="_Toc3491"/>
      <w:bookmarkStart w:id="2631" w:name="_Toc12443"/>
      <w:bookmarkStart w:id="2632" w:name="_Toc30340"/>
      <w:bookmarkStart w:id="2633" w:name="_Toc11022"/>
      <w:bookmarkStart w:id="2634" w:name="_Toc163510957"/>
      <w:r w:rsidRPr="00E36978">
        <w:t>E.2.5</w:t>
      </w:r>
      <w:r w:rsidRPr="00E36978">
        <w:tab/>
        <w:t>Measurement points</w:t>
      </w:r>
      <w:bookmarkEnd w:id="2629"/>
      <w:bookmarkEnd w:id="2630"/>
      <w:bookmarkEnd w:id="2631"/>
      <w:bookmarkEnd w:id="2632"/>
      <w:bookmarkEnd w:id="2633"/>
      <w:bookmarkEnd w:id="2634"/>
    </w:p>
    <w:p w14:paraId="08C00FC6" w14:textId="77777777" w:rsidR="00524A5D" w:rsidRPr="00E36978" w:rsidRDefault="00000000">
      <w:r w:rsidRPr="00E36978">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E36978" w:rsidRDefault="00000000">
      <w:pPr>
        <w:pStyle w:val="TH"/>
      </w:pPr>
      <w:r w:rsidRPr="00E36978">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E36978" w:rsidRDefault="00000000">
      <w:pPr>
        <w:pStyle w:val="TF"/>
        <w:rPr>
          <w:rFonts w:eastAsia="Osaka"/>
        </w:rPr>
      </w:pPr>
      <w:r w:rsidRPr="00E36978">
        <w:rPr>
          <w:rFonts w:eastAsia="Osaka"/>
        </w:rPr>
        <w:t>Figure E.2.5-1: EVM measurement points</w:t>
      </w:r>
    </w:p>
    <w:p w14:paraId="189CCF92" w14:textId="77777777" w:rsidR="00524A5D" w:rsidRPr="00E36978" w:rsidRDefault="00524A5D"/>
    <w:p w14:paraId="52D3D932" w14:textId="77777777" w:rsidR="00524A5D" w:rsidRPr="00E36978" w:rsidRDefault="00000000">
      <w:pPr>
        <w:pStyle w:val="Heading1"/>
        <w:rPr>
          <w:snapToGrid w:val="0"/>
        </w:rPr>
      </w:pPr>
      <w:bookmarkStart w:id="2635" w:name="_Toc1076"/>
      <w:bookmarkStart w:id="2636" w:name="_Toc16709"/>
      <w:bookmarkStart w:id="2637" w:name="_Toc232582162"/>
      <w:bookmarkStart w:id="2638" w:name="_Toc19102"/>
      <w:bookmarkStart w:id="2639" w:name="_Toc9640"/>
      <w:bookmarkStart w:id="2640" w:name="_Toc163510958"/>
      <w:r w:rsidRPr="00E36978">
        <w:rPr>
          <w:snapToGrid w:val="0"/>
        </w:rPr>
        <w:t>E.3</w:t>
      </w:r>
      <w:r w:rsidRPr="00E36978">
        <w:rPr>
          <w:snapToGrid w:val="0"/>
        </w:rPr>
        <w:tab/>
        <w:t>Signal processing</w:t>
      </w:r>
      <w:bookmarkEnd w:id="2635"/>
      <w:bookmarkEnd w:id="2636"/>
      <w:bookmarkEnd w:id="2637"/>
      <w:bookmarkEnd w:id="2638"/>
      <w:bookmarkEnd w:id="2639"/>
      <w:bookmarkEnd w:id="2640"/>
    </w:p>
    <w:p w14:paraId="2440461B" w14:textId="77777777" w:rsidR="00524A5D" w:rsidRPr="00E36978" w:rsidRDefault="00000000">
      <w:pPr>
        <w:pStyle w:val="Heading2"/>
      </w:pPr>
      <w:bookmarkStart w:id="2641" w:name="_Toc232582163"/>
      <w:bookmarkStart w:id="2642" w:name="_Toc14858"/>
      <w:bookmarkStart w:id="2643" w:name="_Toc13750"/>
      <w:bookmarkStart w:id="2644" w:name="_Toc12739"/>
      <w:bookmarkStart w:id="2645" w:name="_Toc26743"/>
      <w:bookmarkStart w:id="2646" w:name="_Toc163510959"/>
      <w:r w:rsidRPr="00E36978">
        <w:t>E.3.1</w:t>
      </w:r>
      <w:r w:rsidRPr="00E36978">
        <w:tab/>
        <w:t>Pre FFT minimization process</w:t>
      </w:r>
      <w:bookmarkEnd w:id="2641"/>
      <w:bookmarkEnd w:id="2642"/>
      <w:bookmarkEnd w:id="2643"/>
      <w:bookmarkEnd w:id="2644"/>
      <w:bookmarkEnd w:id="2645"/>
      <w:bookmarkEnd w:id="2646"/>
    </w:p>
    <w:p w14:paraId="50CE45B6" w14:textId="77777777" w:rsidR="00524A5D" w:rsidRPr="00E36978" w:rsidRDefault="00000000">
      <w:r w:rsidRPr="00E36978">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E36978" w:rsidRDefault="00000000">
      <w:r w:rsidRPr="00E36978">
        <w:t>The carrier frequency variation and the IQ variation are the measurement results: Carrier Frequency Error and Carrier leakage.</w:t>
      </w:r>
    </w:p>
    <w:p w14:paraId="2346D88C" w14:textId="77777777" w:rsidR="00524A5D" w:rsidRPr="00E36978" w:rsidRDefault="00000000">
      <w:r w:rsidRPr="00E36978">
        <w:t>From the acquired samples 20 carrier frequencies and 20 carrier leakages can be derived.</w:t>
      </w:r>
    </w:p>
    <w:p w14:paraId="6FEE4820" w14:textId="77777777" w:rsidR="00524A5D" w:rsidRPr="00E36978" w:rsidRDefault="00000000">
      <w:pPr>
        <w:pStyle w:val="NO"/>
      </w:pPr>
      <w:r w:rsidRPr="00E36978">
        <w:t>NOTE 1:</w:t>
      </w:r>
      <w:r w:rsidRPr="00E36978">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E36978" w:rsidRDefault="00000000">
      <w:pPr>
        <w:pStyle w:val="NO"/>
      </w:pPr>
      <w:r w:rsidRPr="00E36978">
        <w:t>NOTE 2:</w:t>
      </w:r>
      <w:r w:rsidRPr="00E36978">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E36978" w:rsidRDefault="00000000">
      <w:r w:rsidRPr="00E36978">
        <w:t>After this process the samples z(ν) are called z</w:t>
      </w:r>
      <w:r w:rsidRPr="00E36978">
        <w:rPr>
          <w:vertAlign w:val="superscript"/>
        </w:rPr>
        <w:t>0</w:t>
      </w:r>
      <w:r w:rsidRPr="00E36978">
        <w:t>(ν).</w:t>
      </w:r>
    </w:p>
    <w:p w14:paraId="041D569A" w14:textId="77777777" w:rsidR="00524A5D" w:rsidRPr="00E36978" w:rsidRDefault="00000000">
      <w:pPr>
        <w:pStyle w:val="Heading2"/>
      </w:pPr>
      <w:bookmarkStart w:id="2647" w:name="_Toc232582164"/>
      <w:bookmarkStart w:id="2648" w:name="_Toc13020"/>
      <w:bookmarkStart w:id="2649" w:name="_Toc22653"/>
      <w:bookmarkStart w:id="2650" w:name="_Toc10719"/>
      <w:bookmarkStart w:id="2651" w:name="_Toc17466"/>
      <w:bookmarkStart w:id="2652" w:name="_Toc163510960"/>
      <w:r w:rsidRPr="00E36978">
        <w:lastRenderedPageBreak/>
        <w:t>E.3.2</w:t>
      </w:r>
      <w:r w:rsidRPr="00E36978">
        <w:tab/>
        <w:t>Timing of the FFT window</w:t>
      </w:r>
      <w:bookmarkEnd w:id="2647"/>
      <w:bookmarkEnd w:id="2648"/>
      <w:bookmarkEnd w:id="2649"/>
      <w:bookmarkEnd w:id="2650"/>
      <w:bookmarkEnd w:id="2651"/>
      <w:bookmarkEnd w:id="2652"/>
    </w:p>
    <w:p w14:paraId="74900A37" w14:textId="77777777" w:rsidR="00524A5D" w:rsidRPr="00E36978" w:rsidRDefault="00000000">
      <w:pPr>
        <w:rPr>
          <w:rFonts w:eastAsia="Osaka"/>
        </w:rPr>
      </w:pPr>
      <w:r w:rsidRPr="00E36978">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E36978" w:rsidRDefault="00000000">
      <w:pPr>
        <w:rPr>
          <w:rFonts w:eastAsia="Osaka"/>
        </w:rPr>
      </w:pPr>
      <w:r w:rsidRPr="00E36978">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E36978" w:rsidRDefault="00000000">
      <w:r w:rsidRPr="00E36978">
        <w:rPr>
          <w:rFonts w:eastAsia="Osaka"/>
        </w:rPr>
        <w:t xml:space="preserve">Centre of the reduced window, called </w:t>
      </w:r>
      <w:r w:rsidRPr="00E36978">
        <w:rPr>
          <w:position w:val="-6"/>
        </w:rPr>
        <w:object w:dxaOrig="384" w:dyaOrig="288" w14:anchorId="688D8FEB">
          <v:shape id="_x0000_i1126" type="#_x0000_t75" style="width:19.5pt;height:14.25pt" o:ole="">
            <v:imagedata r:id="rId188" o:title=""/>
          </v:shape>
          <o:OLEObject Type="Embed" ProgID="Equation.3" ShapeID="_x0000_i1126" DrawAspect="Content" ObjectID="_1774371027" r:id="rId189"/>
        </w:object>
      </w:r>
      <w:r w:rsidRPr="00E36978">
        <w:t xml:space="preserve">, </w:t>
      </w:r>
      <w:r w:rsidRPr="00E36978">
        <w:rPr>
          <w:position w:val="-6"/>
        </w:rPr>
        <w:object w:dxaOrig="384" w:dyaOrig="288" w14:anchorId="19D722A2">
          <v:shape id="_x0000_i1127" type="#_x0000_t75" style="width:19.5pt;height:14.25pt" o:ole="">
            <v:imagedata r:id="rId188" o:title=""/>
          </v:shape>
          <o:OLEObject Type="Embed" ProgID="Equation.3" ShapeID="_x0000_i1127" DrawAspect="Content" ObjectID="_1774371028" r:id="rId190"/>
        </w:object>
      </w:r>
      <w:r w:rsidRPr="00E36978">
        <w:t xml:space="preserve"> –W/2 and </w:t>
      </w:r>
      <w:r w:rsidRPr="00E36978">
        <w:rPr>
          <w:position w:val="-6"/>
        </w:rPr>
        <w:object w:dxaOrig="384" w:dyaOrig="288" w14:anchorId="6D5868C8">
          <v:shape id="_x0000_i1128" type="#_x0000_t75" style="width:19.5pt;height:14.25pt" o:ole="">
            <v:imagedata r:id="rId188" o:title=""/>
          </v:shape>
          <o:OLEObject Type="Embed" ProgID="Equation.3" ShapeID="_x0000_i1128" DrawAspect="Content" ObjectID="_1774371029" r:id="rId191"/>
        </w:object>
      </w:r>
      <w:r w:rsidRPr="00E36978">
        <w:t xml:space="preserve"> +W/2. </w:t>
      </w:r>
    </w:p>
    <w:p w14:paraId="7C57836D" w14:textId="77777777" w:rsidR="00524A5D" w:rsidRPr="00E36978" w:rsidRDefault="00000000">
      <w:r w:rsidRPr="00E36978">
        <w:t>The timing of the measured signal is determined in the pre FFT domain as follows, using z</w:t>
      </w:r>
      <w:r w:rsidRPr="00E36978">
        <w:rPr>
          <w:vertAlign w:val="superscript"/>
        </w:rPr>
        <w:t>0</w:t>
      </w:r>
      <w:r w:rsidRPr="00E36978">
        <w:t>(ν) and i</w:t>
      </w:r>
      <w:r w:rsidRPr="00E36978">
        <w:rPr>
          <w:vertAlign w:val="subscript"/>
        </w:rPr>
        <w:t>2</w:t>
      </w:r>
      <w:r w:rsidRPr="00E36978">
        <w:t>(ν) :</w:t>
      </w:r>
    </w:p>
    <w:p w14:paraId="4459DB44" w14:textId="77777777" w:rsidR="00524A5D" w:rsidRPr="00E36978" w:rsidRDefault="00000000">
      <w:pPr>
        <w:pStyle w:val="B1"/>
      </w:pPr>
      <w:r w:rsidRPr="00E36978">
        <w:t>1.</w:t>
      </w:r>
      <w:r w:rsidRPr="00E36978">
        <w:tab/>
        <w:t>The measured signal is delay spread by the TX filter. Hence the distinct boarders between the OFDM symbols and between Data and CP are also spread and the timing is not obvious.</w:t>
      </w:r>
    </w:p>
    <w:p w14:paraId="463DA47B" w14:textId="77777777" w:rsidR="00524A5D" w:rsidRPr="00E36978" w:rsidRDefault="00000000">
      <w:pPr>
        <w:pStyle w:val="B1"/>
      </w:pPr>
      <w:r w:rsidRPr="00E36978">
        <w:t>2.</w:t>
      </w:r>
      <w:r w:rsidRPr="00E36978">
        <w:tab/>
        <w:t>In the Reference Signal i</w:t>
      </w:r>
      <w:r w:rsidRPr="00E36978">
        <w:rPr>
          <w:vertAlign w:val="subscript"/>
        </w:rPr>
        <w:t>2</w:t>
      </w:r>
      <w:r w:rsidRPr="00E36978">
        <w:t>(ν) the timing is known.</w:t>
      </w:r>
    </w:p>
    <w:p w14:paraId="45DBE849" w14:textId="77777777" w:rsidR="00524A5D" w:rsidRPr="00E36978" w:rsidRDefault="00000000">
      <w:pPr>
        <w:pStyle w:val="B1"/>
      </w:pPr>
      <w:r w:rsidRPr="00E36978">
        <w:t>3.</w:t>
      </w:r>
      <w:r w:rsidRPr="00E36978">
        <w:tab/>
        <w:t>Correlation between (1.) and (2.) will result in a correlation peak. The meaning of the correlation peak is approx. the “impulse response” of the TX filter. The meaning of “impulse response” assumes that the autocorrelation of the reference signal i</w:t>
      </w:r>
      <w:r w:rsidRPr="00E36978">
        <w:rPr>
          <w:vertAlign w:val="subscript"/>
        </w:rPr>
        <w:t>2</w:t>
      </w:r>
      <w:r w:rsidRPr="00E36978">
        <w:t>(ν) is a Dirac peak and that the correlation between the reference signal i</w:t>
      </w:r>
      <w:r w:rsidRPr="00E36978">
        <w:rPr>
          <w:vertAlign w:val="subscript"/>
        </w:rPr>
        <w:t>2</w:t>
      </w:r>
      <w:r w:rsidRPr="00E36978">
        <w:t>(ν) and the data in the measured signal is 0. The correlation peak, (the highest, or in case of more than one, the earliest) indicates the timing in the measured signal.</w:t>
      </w:r>
    </w:p>
    <w:p w14:paraId="206B1E0D" w14:textId="77777777" w:rsidR="00524A5D" w:rsidRPr="00E36978" w:rsidRDefault="00000000">
      <w:r w:rsidRPr="00E36978">
        <w:t>From the acquired samples 20 timings can be derived.</w:t>
      </w:r>
    </w:p>
    <w:p w14:paraId="486C90EB" w14:textId="77777777" w:rsidR="00524A5D" w:rsidRPr="00E36978" w:rsidRDefault="00000000">
      <w:r w:rsidRPr="00E36978">
        <w:t>For all calculations, except EVM, the number of samples in z</w:t>
      </w:r>
      <w:r w:rsidRPr="00E36978">
        <w:rPr>
          <w:vertAlign w:val="superscript"/>
        </w:rPr>
        <w:t>0</w:t>
      </w:r>
      <w:r w:rsidRPr="00E36978">
        <w:t xml:space="preserve">(ν) is reduced to 7 blocks of samples, comprising 2048 samples (FFT width) and starting with </w:t>
      </w:r>
      <w:r w:rsidRPr="00E36978">
        <w:rPr>
          <w:position w:val="-6"/>
        </w:rPr>
        <w:object w:dxaOrig="384" w:dyaOrig="288" w14:anchorId="73B8A8E1">
          <v:shape id="_x0000_i1129" type="#_x0000_t75" style="width:19.5pt;height:14.25pt" o:ole="">
            <v:imagedata r:id="rId188" o:title=""/>
          </v:shape>
          <o:OLEObject Type="Embed" ProgID="Equation.3" ShapeID="_x0000_i1129" DrawAspect="Content" ObjectID="_1774371030" r:id="rId192"/>
        </w:object>
      </w:r>
      <w:r w:rsidRPr="00E36978">
        <w:t xml:space="preserve"> in each OFDM symbol including the demodulation reference signal.</w:t>
      </w:r>
    </w:p>
    <w:p w14:paraId="08006A0E" w14:textId="77777777" w:rsidR="00524A5D" w:rsidRPr="00E36978" w:rsidRDefault="00000000">
      <w:r w:rsidRPr="00E36978">
        <w:t xml:space="preserve">For the EVM calculation the output signal under test is reduced to 14 blocks of samples, comprising 2048 samples (FFT width) and starting with </w:t>
      </w:r>
      <w:r w:rsidRPr="00E36978">
        <w:rPr>
          <w:position w:val="-6"/>
        </w:rPr>
        <w:object w:dxaOrig="384" w:dyaOrig="288" w14:anchorId="0E33B30E">
          <v:shape id="_x0000_i1130" type="#_x0000_t75" style="width:19.5pt;height:14.25pt" o:ole="">
            <v:imagedata r:id="rId188" o:title=""/>
          </v:shape>
          <o:OLEObject Type="Embed" ProgID="Equation.3" ShapeID="_x0000_i1130" DrawAspect="Content" ObjectID="_1774371031" r:id="rId193"/>
        </w:object>
      </w:r>
      <w:r w:rsidRPr="00E36978">
        <w:t xml:space="preserve"> –W/2 and </w:t>
      </w:r>
      <w:r w:rsidRPr="00E36978">
        <w:rPr>
          <w:position w:val="-6"/>
        </w:rPr>
        <w:object w:dxaOrig="384" w:dyaOrig="288" w14:anchorId="7068E88A">
          <v:shape id="_x0000_i1131" type="#_x0000_t75" style="width:19.5pt;height:14.25pt" o:ole="">
            <v:imagedata r:id="rId188" o:title=""/>
          </v:shape>
          <o:OLEObject Type="Embed" ProgID="Equation.3" ShapeID="_x0000_i1131" DrawAspect="Content" ObjectID="_1774371032" r:id="rId194"/>
        </w:object>
      </w:r>
      <w:r w:rsidRPr="00E36978">
        <w:t xml:space="preserve"> +W/2 in each OFDM symbol including the demodulation reference signal.</w:t>
      </w:r>
    </w:p>
    <w:p w14:paraId="12F15708" w14:textId="77777777" w:rsidR="00524A5D" w:rsidRPr="00E36978" w:rsidRDefault="00000000">
      <w:r w:rsidRPr="00E36978">
        <w:t>The number of samples, used for FFT is reduced compared to z</w:t>
      </w:r>
      <w:r w:rsidRPr="00E36978">
        <w:rPr>
          <w:vertAlign w:val="superscript"/>
        </w:rPr>
        <w:t>0</w:t>
      </w:r>
      <w:r w:rsidRPr="00E36978">
        <w:t>(ν). This subset of samples is called z’(ν).</w:t>
      </w:r>
    </w:p>
    <w:p w14:paraId="4FA48D5F" w14:textId="77777777" w:rsidR="00524A5D" w:rsidRPr="00E36978" w:rsidRDefault="00000000">
      <w:r w:rsidRPr="00E36978">
        <w:t xml:space="preserve">The timing of the centre </w:t>
      </w:r>
      <w:r w:rsidRPr="00E36978">
        <w:rPr>
          <w:position w:val="-6"/>
        </w:rPr>
        <w:object w:dxaOrig="384" w:dyaOrig="288" w14:anchorId="03ADE8C7">
          <v:shape id="_x0000_i1132" type="#_x0000_t75" style="width:19.5pt;height:14.25pt" o:ole="">
            <v:imagedata r:id="rId188" o:title=""/>
          </v:shape>
          <o:OLEObject Type="Embed" ProgID="Equation.3" ShapeID="_x0000_i1132" DrawAspect="Content" ObjectID="_1774371033" r:id="rId195"/>
        </w:object>
      </w:r>
      <w:r w:rsidRPr="00E36978">
        <w:t xml:space="preserve"> with respect to the different CP length in a slot is as follows: (Frame structure 1, normal CP length)</w:t>
      </w:r>
    </w:p>
    <w:p w14:paraId="76D04994" w14:textId="77777777" w:rsidR="00524A5D" w:rsidRPr="00E36978" w:rsidRDefault="00000000">
      <w:r w:rsidRPr="00E36978">
        <w:rPr>
          <w:position w:val="-6"/>
        </w:rPr>
        <w:object w:dxaOrig="384" w:dyaOrig="288" w14:anchorId="41C7CA79">
          <v:shape id="_x0000_i1133" type="#_x0000_t75" style="width:19.5pt;height:14.25pt" o:ole="">
            <v:imagedata r:id="rId188" o:title=""/>
          </v:shape>
          <o:OLEObject Type="Embed" ProgID="Equation.3" ShapeID="_x0000_i1133" DrawAspect="Content" ObjectID="_1774371034" r:id="rId196"/>
        </w:object>
      </w:r>
      <w:r w:rsidRPr="00E36978">
        <w:t xml:space="preserve"> is on T</w:t>
      </w:r>
      <w:r w:rsidRPr="00E36978">
        <w:rPr>
          <w:vertAlign w:val="subscript"/>
        </w:rPr>
        <w:t>f</w:t>
      </w:r>
      <w:r w:rsidRPr="00E36978">
        <w:t>=72 within the CP of length 144 (in OFDM symbol 1 to 6)</w:t>
      </w:r>
    </w:p>
    <w:p w14:paraId="2FA3AB54" w14:textId="77777777" w:rsidR="00524A5D" w:rsidRPr="00E36978" w:rsidRDefault="00000000">
      <w:r w:rsidRPr="00E36978">
        <w:rPr>
          <w:position w:val="-6"/>
        </w:rPr>
        <w:object w:dxaOrig="384" w:dyaOrig="288" w14:anchorId="28AF55EE">
          <v:shape id="_x0000_i1134" type="#_x0000_t75" style="width:19.5pt;height:14.25pt" o:ole="">
            <v:imagedata r:id="rId188" o:title=""/>
          </v:shape>
          <o:OLEObject Type="Embed" ProgID="Equation.3" ShapeID="_x0000_i1134" DrawAspect="Content" ObjectID="_1774371035" r:id="rId197"/>
        </w:object>
      </w:r>
      <w:r w:rsidRPr="00E36978">
        <w:t xml:space="preserve"> is on T</w:t>
      </w:r>
      <w:r w:rsidRPr="00E36978">
        <w:rPr>
          <w:vertAlign w:val="subscript"/>
        </w:rPr>
        <w:t>f</w:t>
      </w:r>
      <w:r w:rsidRPr="00E36978">
        <w:t>=88 (=160-72) within the CP of length 160 (in OFDM symbol 0)</w:t>
      </w:r>
    </w:p>
    <w:p w14:paraId="34F07308" w14:textId="77777777" w:rsidR="00524A5D" w:rsidRPr="00E36978" w:rsidRDefault="00000000">
      <w:pPr>
        <w:pStyle w:val="Heading2"/>
      </w:pPr>
      <w:bookmarkStart w:id="2653" w:name="_Toc232582165"/>
      <w:bookmarkStart w:id="2654" w:name="_Toc7794"/>
      <w:bookmarkStart w:id="2655" w:name="_Toc7890"/>
      <w:bookmarkStart w:id="2656" w:name="_Toc19094"/>
      <w:bookmarkStart w:id="2657" w:name="_Toc5099"/>
      <w:bookmarkStart w:id="2658" w:name="_Toc163510961"/>
      <w:r w:rsidRPr="00E36978">
        <w:t>E.3.3</w:t>
      </w:r>
      <w:r w:rsidRPr="00E36978">
        <w:tab/>
        <w:t>Post FFT equalisation</w:t>
      </w:r>
      <w:bookmarkEnd w:id="2653"/>
      <w:bookmarkEnd w:id="2654"/>
      <w:bookmarkEnd w:id="2655"/>
      <w:bookmarkEnd w:id="2656"/>
      <w:bookmarkEnd w:id="2657"/>
      <w:bookmarkEnd w:id="2658"/>
    </w:p>
    <w:p w14:paraId="0779D89F" w14:textId="77777777" w:rsidR="00524A5D" w:rsidRPr="00E36978" w:rsidRDefault="00000000">
      <w:r w:rsidRPr="00E36978">
        <w:t xml:space="preserve">Perform 7 FFTs on z’(ν), one for each OFDM symbol in a slot using the timing </w:t>
      </w:r>
      <w:r w:rsidRPr="00E36978">
        <w:rPr>
          <w:position w:val="-6"/>
        </w:rPr>
        <w:object w:dxaOrig="384" w:dyaOrig="288" w14:anchorId="69805A5C">
          <v:shape id="_x0000_i1135" type="#_x0000_t75" style="width:19.5pt;height:14.25pt" o:ole="">
            <v:imagedata r:id="rId188" o:title=""/>
          </v:shape>
          <o:OLEObject Type="Embed" ProgID="Equation.3" ShapeID="_x0000_i1135" DrawAspect="Content" ObjectID="_1774371036" r:id="rId198"/>
        </w:object>
      </w:r>
      <w:r w:rsidRPr="00E36978">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E36978" w:rsidRDefault="00000000">
      <w:r w:rsidRPr="00E36978">
        <w:t>Only the allocated resource blocks in the frequency domain are used for equalisation.</w:t>
      </w:r>
    </w:p>
    <w:p w14:paraId="5C31B3BB" w14:textId="77777777" w:rsidR="00524A5D" w:rsidRPr="00E36978" w:rsidRDefault="00000000">
      <w:r w:rsidRPr="00E36978">
        <w:t>The nominal demodulation reference symbols and nominal DFT coded data symbols are used to equalize the measured data symbols. (Location for equalization see Figure E.2.5-1)</w:t>
      </w:r>
    </w:p>
    <w:p w14:paraId="79C8F382" w14:textId="77777777" w:rsidR="00524A5D" w:rsidRPr="00E36978" w:rsidRDefault="00000000">
      <w:pPr>
        <w:pStyle w:val="NO"/>
      </w:pPr>
      <w:r w:rsidRPr="00E36978">
        <w:t>NOTE:</w:t>
      </w:r>
      <w:r w:rsidRPr="00E36978">
        <w:tab/>
        <w:t>The nomenclature inside this note is local and not valid outside.</w:t>
      </w:r>
    </w:p>
    <w:p w14:paraId="2D32B59E" w14:textId="77777777" w:rsidR="00524A5D" w:rsidRPr="00E36978" w:rsidRDefault="00000000">
      <w:r w:rsidRPr="00E36978">
        <w:t>The nominal DFT coded data symbols are created by a demodulation process. The location to gain the demodulated data symbols is “EVM” in Figure E.2.5-1. A demodulation process as follows is recommended:</w:t>
      </w:r>
    </w:p>
    <w:p w14:paraId="0D6E3DC0" w14:textId="77777777" w:rsidR="00524A5D" w:rsidRPr="00E36978" w:rsidRDefault="00000000">
      <w:pPr>
        <w:pStyle w:val="B1"/>
      </w:pPr>
      <w:r w:rsidRPr="00E36978">
        <w:t>1.</w:t>
      </w:r>
      <w:r w:rsidRPr="00E36978">
        <w:tab/>
        <w:t>Equalize the measured DFT coded data symbols using the reference symbols for equalisation. Result: Equalized DFT coded data symbols</w:t>
      </w:r>
    </w:p>
    <w:p w14:paraId="5943AFF0" w14:textId="77777777" w:rsidR="00524A5D" w:rsidRPr="00E36978" w:rsidRDefault="00000000">
      <w:pPr>
        <w:pStyle w:val="B1"/>
      </w:pPr>
      <w:r w:rsidRPr="00E36978">
        <w:t>2.</w:t>
      </w:r>
      <w:r w:rsidRPr="00E36978">
        <w:tab/>
        <w:t>iDFT transform the equalized DFT coded data symbols: Result: Equalized data symbols</w:t>
      </w:r>
    </w:p>
    <w:p w14:paraId="14C16514" w14:textId="77777777" w:rsidR="00524A5D" w:rsidRPr="00E36978" w:rsidRDefault="00000000">
      <w:pPr>
        <w:pStyle w:val="B1"/>
      </w:pPr>
      <w:r w:rsidRPr="00E36978">
        <w:t>3.</w:t>
      </w:r>
      <w:r w:rsidRPr="00E36978">
        <w:tab/>
        <w:t>Decide for the nearest constellation point: Result: Nominal data symbols</w:t>
      </w:r>
    </w:p>
    <w:p w14:paraId="5A4F7067" w14:textId="77777777" w:rsidR="00524A5D" w:rsidRPr="00E36978" w:rsidRDefault="00000000">
      <w:pPr>
        <w:pStyle w:val="B1"/>
      </w:pPr>
      <w:r w:rsidRPr="00E36978">
        <w:t>4.</w:t>
      </w:r>
      <w:r w:rsidRPr="00E36978">
        <w:tab/>
        <w:t>DFT transform the nominal data symbols: Result: Nominal DFT coded data symbols</w:t>
      </w:r>
    </w:p>
    <w:p w14:paraId="34980BD7" w14:textId="77777777" w:rsidR="00524A5D" w:rsidRPr="00E36978" w:rsidRDefault="00000000">
      <w:r w:rsidRPr="00E36978">
        <w:lastRenderedPageBreak/>
        <w:t xml:space="preserve">At this stage we have an array of </w:t>
      </w:r>
      <w:r w:rsidRPr="00E36978">
        <w:rPr>
          <w:u w:val="single"/>
        </w:rPr>
        <w:t>M</w:t>
      </w:r>
      <w:r w:rsidRPr="00E36978">
        <w:t xml:space="preserve">easured </w:t>
      </w:r>
      <w:r w:rsidRPr="00E36978">
        <w:rPr>
          <w:lang w:eastAsia="zh-CN"/>
        </w:rPr>
        <w:t xml:space="preserve">DFT coded </w:t>
      </w:r>
      <w:r w:rsidRPr="00E36978">
        <w:t>data-</w:t>
      </w:r>
      <w:r w:rsidRPr="00E36978">
        <w:rPr>
          <w:u w:val="single"/>
        </w:rPr>
        <w:t>S</w:t>
      </w:r>
      <w:r w:rsidRPr="00E36978">
        <w:t>ymbols and reference-</w:t>
      </w:r>
      <w:r w:rsidRPr="00E36978">
        <w:rPr>
          <w:u w:val="single"/>
        </w:rPr>
        <w:t>S</w:t>
      </w:r>
      <w:r w:rsidRPr="00E36978">
        <w:t>ymbols (MS(f,t))</w:t>
      </w:r>
    </w:p>
    <w:p w14:paraId="480B0A93" w14:textId="77777777" w:rsidR="00524A5D" w:rsidRPr="00E36978" w:rsidRDefault="00000000">
      <w:r w:rsidRPr="00E36978">
        <w:t xml:space="preserve">versus an array of </w:t>
      </w:r>
      <w:r w:rsidRPr="00E36978">
        <w:rPr>
          <w:u w:val="single"/>
        </w:rPr>
        <w:t>N</w:t>
      </w:r>
      <w:r w:rsidRPr="00E36978">
        <w:t>ominal</w:t>
      </w:r>
      <w:r w:rsidRPr="00E36978">
        <w:rPr>
          <w:lang w:eastAsia="zh-CN"/>
        </w:rPr>
        <w:t xml:space="preserve"> DFT coded</w:t>
      </w:r>
      <w:r w:rsidRPr="00E36978">
        <w:t xml:space="preserve"> data-</w:t>
      </w:r>
      <w:r w:rsidRPr="00E36978">
        <w:rPr>
          <w:u w:val="single"/>
        </w:rPr>
        <w:t>S</w:t>
      </w:r>
      <w:r w:rsidRPr="00E36978">
        <w:t xml:space="preserve">ymbols and reference </w:t>
      </w:r>
      <w:r w:rsidRPr="00E36978">
        <w:rPr>
          <w:u w:val="single"/>
        </w:rPr>
        <w:t>S</w:t>
      </w:r>
      <w:r w:rsidRPr="00E36978">
        <w:t>ymbols (NS(f,t))</w:t>
      </w:r>
    </w:p>
    <w:p w14:paraId="6AA19094" w14:textId="77777777" w:rsidR="00524A5D" w:rsidRPr="00E36978" w:rsidRDefault="00000000">
      <w:r w:rsidRPr="00E36978">
        <w:t>(complex, the arrays comprise 6 DFT coded data symbols and 1 demodulation reference symbol in the time axis and the number of allocated subcarriers in the frequency axis.)</w:t>
      </w:r>
    </w:p>
    <w:p w14:paraId="53345C2D" w14:textId="77777777" w:rsidR="00524A5D" w:rsidRPr="00E36978" w:rsidRDefault="00000000">
      <w:pPr>
        <w:spacing w:after="0"/>
      </w:pPr>
      <w:r w:rsidRPr="00E36978">
        <w:t>MS(f,t) and NS(f,t) are processed with a least square (LS) estimator, to derive one equalizer coefficient per time slot and per allocated subcarrier. EC(f)</w:t>
      </w:r>
    </w:p>
    <w:p w14:paraId="1AC0FF18" w14:textId="77777777" w:rsidR="00524A5D" w:rsidRPr="00E36978" w:rsidRDefault="00000000">
      <w:pPr>
        <w:pStyle w:val="EQ"/>
        <w:jc w:val="center"/>
      </w:pPr>
      <w:r w:rsidRPr="00E36978">
        <w:rPr>
          <w:position w:val="-60"/>
        </w:rPr>
        <w:object w:dxaOrig="3108" w:dyaOrig="1320" w14:anchorId="7C175F86">
          <v:shape id="_x0000_i1136" type="#_x0000_t75" style="width:155.25pt;height:66pt" o:ole="">
            <v:imagedata r:id="rId199" o:title=""/>
          </v:shape>
          <o:OLEObject Type="Embed" ProgID="Equation.3" ShapeID="_x0000_i1136" DrawAspect="Content" ObjectID="_1774371037" r:id="rId200"/>
        </w:object>
      </w:r>
    </w:p>
    <w:p w14:paraId="7906FFE6" w14:textId="77777777" w:rsidR="00524A5D" w:rsidRPr="00E36978" w:rsidRDefault="00000000">
      <w:r w:rsidRPr="00E36978">
        <w:t>With * denoting complex conjugation.</w:t>
      </w:r>
    </w:p>
    <w:p w14:paraId="1C942600" w14:textId="77777777" w:rsidR="00524A5D" w:rsidRPr="00E36978" w:rsidRDefault="00000000">
      <w:r w:rsidRPr="00E36978">
        <w:t>EC(f) are used to equalize the DFT-coded data symbols. The measured DFT-coded data and the references symbols are equalized by:</w:t>
      </w:r>
    </w:p>
    <w:p w14:paraId="7A8282D2" w14:textId="77777777" w:rsidR="00524A5D" w:rsidRPr="001C7B98" w:rsidRDefault="00000000">
      <w:pPr>
        <w:pStyle w:val="EQ"/>
        <w:jc w:val="center"/>
        <w:rPr>
          <w:lang w:val="fr-FR"/>
        </w:rPr>
      </w:pPr>
      <w:r w:rsidRPr="001C7B98">
        <w:rPr>
          <w:lang w:val="fr-FR"/>
        </w:rPr>
        <w:t xml:space="preserve">Z’(f,t) = MS(f,t) </w:t>
      </w:r>
      <w:r w:rsidRPr="001C7B98">
        <w:rPr>
          <w:b/>
          <w:vertAlign w:val="superscript"/>
          <w:lang w:val="fr-FR"/>
        </w:rPr>
        <w:t>.</w:t>
      </w:r>
      <w:r w:rsidRPr="001C7B98">
        <w:rPr>
          <w:lang w:val="fr-FR"/>
        </w:rPr>
        <w:t xml:space="preserve"> EC(f)</w:t>
      </w:r>
    </w:p>
    <w:p w14:paraId="7BE1B4A9" w14:textId="77777777" w:rsidR="00524A5D" w:rsidRPr="00E36978" w:rsidRDefault="00000000">
      <w:r w:rsidRPr="00E36978">
        <w:t xml:space="preserve">With </w:t>
      </w:r>
      <w:r w:rsidRPr="00E36978">
        <w:rPr>
          <w:b/>
          <w:vertAlign w:val="superscript"/>
        </w:rPr>
        <w:t>.</w:t>
      </w:r>
      <w:r w:rsidRPr="00E36978">
        <w:t xml:space="preserve"> denoting multiplication.</w:t>
      </w:r>
    </w:p>
    <w:p w14:paraId="1CDCB9B3" w14:textId="77777777" w:rsidR="00524A5D" w:rsidRPr="00E36978" w:rsidRDefault="00000000">
      <w:r w:rsidRPr="00E36978">
        <w:t>Z’(f,t), restricted to the data symbol (excluding t=3) is used to calculate EVM, as described in E.4.1.</w:t>
      </w:r>
    </w:p>
    <w:p w14:paraId="5ACCB6B5" w14:textId="77777777" w:rsidR="00524A5D" w:rsidRPr="00E36978" w:rsidRDefault="00000000">
      <w:r w:rsidRPr="00E36978">
        <w:t>EC(f) is used in E.4.4 to calculate EVM equalizer spectral flatness.</w:t>
      </w:r>
    </w:p>
    <w:p w14:paraId="7A8A1DCF" w14:textId="77777777" w:rsidR="00524A5D" w:rsidRPr="00E36978" w:rsidRDefault="00000000">
      <w:pPr>
        <w:pStyle w:val="NO"/>
      </w:pPr>
      <w:r w:rsidRPr="00E36978">
        <w:t>NOTE:</w:t>
      </w:r>
      <w:r w:rsidRPr="00E36978">
        <w:tab/>
        <w:t>although an exclusion period for EVM may be applicable in E.7, the post FFT minimisation process is done over 7 symbols (6 DFT-coded data symbols and 1 reference symbol).</w:t>
      </w:r>
    </w:p>
    <w:p w14:paraId="1FA68929" w14:textId="77777777" w:rsidR="00524A5D" w:rsidRPr="00E36978" w:rsidRDefault="00000000">
      <w:r w:rsidRPr="00E3697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E36978" w:rsidRDefault="00000000">
      <w:pPr>
        <w:pStyle w:val="Heading1"/>
        <w:rPr>
          <w:snapToGrid w:val="0"/>
        </w:rPr>
      </w:pPr>
      <w:bookmarkStart w:id="2659" w:name="_Toc22864"/>
      <w:bookmarkStart w:id="2660" w:name="_Toc5279"/>
      <w:bookmarkStart w:id="2661" w:name="_Toc25249"/>
      <w:bookmarkStart w:id="2662" w:name="_Toc232582166"/>
      <w:bookmarkStart w:id="2663" w:name="_Toc29261"/>
      <w:bookmarkStart w:id="2664" w:name="_Toc163510962"/>
      <w:r w:rsidRPr="00E36978">
        <w:rPr>
          <w:snapToGrid w:val="0"/>
        </w:rPr>
        <w:t>E.4</w:t>
      </w:r>
      <w:r w:rsidRPr="00E36978">
        <w:rPr>
          <w:snapToGrid w:val="0"/>
        </w:rPr>
        <w:tab/>
        <w:t>Derivation of the results</w:t>
      </w:r>
      <w:bookmarkEnd w:id="2659"/>
      <w:bookmarkEnd w:id="2660"/>
      <w:bookmarkEnd w:id="2661"/>
      <w:bookmarkEnd w:id="2662"/>
      <w:bookmarkEnd w:id="2663"/>
      <w:bookmarkEnd w:id="2664"/>
    </w:p>
    <w:p w14:paraId="41575245" w14:textId="77777777" w:rsidR="00524A5D" w:rsidRPr="00E36978" w:rsidRDefault="00000000">
      <w:pPr>
        <w:pStyle w:val="Heading2"/>
      </w:pPr>
      <w:bookmarkStart w:id="2665" w:name="_Toc6469"/>
      <w:bookmarkStart w:id="2666" w:name="_Toc18050"/>
      <w:bookmarkStart w:id="2667" w:name="_Toc232582167"/>
      <w:bookmarkStart w:id="2668" w:name="_Toc3928"/>
      <w:bookmarkStart w:id="2669" w:name="_Toc4999"/>
      <w:bookmarkStart w:id="2670" w:name="_Toc163510963"/>
      <w:r w:rsidRPr="00E36978">
        <w:t>E.4.1</w:t>
      </w:r>
      <w:r w:rsidRPr="00E36978">
        <w:tab/>
        <w:t>EVM</w:t>
      </w:r>
      <w:bookmarkEnd w:id="2665"/>
      <w:bookmarkEnd w:id="2666"/>
      <w:bookmarkEnd w:id="2667"/>
      <w:bookmarkEnd w:id="2668"/>
      <w:bookmarkEnd w:id="2669"/>
      <w:bookmarkEnd w:id="2670"/>
    </w:p>
    <w:p w14:paraId="4DFBF74F" w14:textId="77777777" w:rsidR="00524A5D" w:rsidRPr="00E36978" w:rsidRDefault="00000000">
      <w:r w:rsidRPr="00E36978">
        <w:rPr>
          <w:rFonts w:eastAsia="Osaka"/>
        </w:rPr>
        <w:t xml:space="preserve">For EVM create two sets of </w:t>
      </w:r>
      <w:r w:rsidRPr="00E36978">
        <w:t>Z’(f,t).</w:t>
      </w:r>
      <w:r w:rsidRPr="00E36978">
        <w:rPr>
          <w:rFonts w:eastAsia="Osaka"/>
        </w:rPr>
        <w:t xml:space="preserve">, according to the timing </w:t>
      </w:r>
      <w:r w:rsidRPr="00E36978">
        <w:t xml:space="preserve">” </w:t>
      </w:r>
      <w:r w:rsidRPr="00E36978">
        <w:rPr>
          <w:position w:val="-6"/>
        </w:rPr>
        <w:object w:dxaOrig="384" w:dyaOrig="288" w14:anchorId="27B88B4C">
          <v:shape id="_x0000_i1137" type="#_x0000_t75" style="width:19.5pt;height:14.25pt" o:ole="">
            <v:imagedata r:id="rId188" o:title=""/>
          </v:shape>
          <o:OLEObject Type="Embed" ProgID="Equation.3" ShapeID="_x0000_i1137" DrawAspect="Content" ObjectID="_1774371038" r:id="rId201"/>
        </w:object>
      </w:r>
      <w:r w:rsidRPr="00E36978">
        <w:t xml:space="preserve"> –W/2 and </w:t>
      </w:r>
      <w:r w:rsidRPr="00E36978">
        <w:rPr>
          <w:position w:val="-6"/>
        </w:rPr>
        <w:object w:dxaOrig="384" w:dyaOrig="288" w14:anchorId="6DC4A093">
          <v:shape id="_x0000_i1138" type="#_x0000_t75" style="width:19.5pt;height:14.25pt" o:ole="">
            <v:imagedata r:id="rId188" o:title=""/>
          </v:shape>
          <o:OLEObject Type="Embed" ProgID="Equation.3" ShapeID="_x0000_i1138" DrawAspect="Content" ObjectID="_1774371039" r:id="rId202"/>
        </w:object>
      </w:r>
      <w:r w:rsidRPr="00E36978">
        <w:t xml:space="preserve"> +W/2” using the equalizer coefficients from E.3.3.</w:t>
      </w:r>
    </w:p>
    <w:p w14:paraId="564B6E29" w14:textId="77777777" w:rsidR="00524A5D" w:rsidRPr="00E36978" w:rsidRDefault="00000000">
      <w:r w:rsidRPr="00E36978">
        <w:rPr>
          <w:rFonts w:eastAsia="Osaka"/>
        </w:rPr>
        <w:t>Perform the iDFTs on</w:t>
      </w:r>
      <w:r w:rsidRPr="00E36978">
        <w:t xml:space="preserve"> Z’(f,t).</w:t>
      </w:r>
      <w:r w:rsidRPr="00E36978">
        <w:rPr>
          <w:rFonts w:eastAsia="Osaka"/>
        </w:rPr>
        <w:t xml:space="preserve"> The IDFT-decoding preserves the meaning of </w:t>
      </w:r>
      <w:r w:rsidRPr="00E36978">
        <w:t>t</w:t>
      </w:r>
      <w:r w:rsidRPr="00E36978">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E36978">
        <w:t>The equivalent ideal samples are called iI</w:t>
      </w:r>
      <w:r w:rsidRPr="00E36978">
        <w:rPr>
          <w:rFonts w:eastAsia="Osaka"/>
        </w:rPr>
        <w:t>(g,t)</w:t>
      </w:r>
      <w:r w:rsidRPr="00E36978">
        <w:t>. Those samples of Z’(f,t), carrying the reference symbols (=symbol 3) are not iDFT processed.</w:t>
      </w:r>
    </w:p>
    <w:p w14:paraId="26CDFA48" w14:textId="77777777" w:rsidR="00524A5D" w:rsidRPr="00E36978" w:rsidRDefault="00000000">
      <w:r w:rsidRPr="00E36978">
        <w:t>The EVM is the difference between the ideal waveform and the measured and equalized waveform for the allocated RB(s)</w:t>
      </w:r>
    </w:p>
    <w:p w14:paraId="47075866" w14:textId="77777777" w:rsidR="00524A5D" w:rsidRPr="00E36978" w:rsidRDefault="00000000">
      <w:pPr>
        <w:pStyle w:val="EQ"/>
        <w:jc w:val="center"/>
      </w:pPr>
      <w:r w:rsidRPr="00E36978">
        <w:rPr>
          <w:position w:val="-34"/>
        </w:rPr>
        <w:object w:dxaOrig="4200" w:dyaOrig="1056" w14:anchorId="2B51098F">
          <v:shape id="_x0000_i1139" type="#_x0000_t75" style="width:210pt;height:52.5pt" o:ole="">
            <v:imagedata r:id="rId203" o:title=""/>
          </v:shape>
          <o:OLEObject Type="Embed" ProgID="Equation.3" ShapeID="_x0000_i1139" DrawAspect="Content" ObjectID="_1774371040" r:id="rId204"/>
        </w:object>
      </w:r>
      <w:r w:rsidRPr="00E36978">
        <w:t>,</w:t>
      </w:r>
    </w:p>
    <w:p w14:paraId="7FD71C64" w14:textId="77777777" w:rsidR="00524A5D" w:rsidRPr="00E36978" w:rsidRDefault="00000000">
      <w:r w:rsidRPr="00E36978">
        <w:t>where</w:t>
      </w:r>
    </w:p>
    <w:p w14:paraId="7A691246" w14:textId="77777777" w:rsidR="00524A5D" w:rsidRPr="00E36978" w:rsidRDefault="00000000">
      <w:r w:rsidRPr="00E36978">
        <w:rPr>
          <w:sz w:val="24"/>
          <w:szCs w:val="24"/>
        </w:rPr>
        <w:t xml:space="preserve">t </w:t>
      </w:r>
      <w:r w:rsidRPr="00E36978">
        <w:t xml:space="preserve">covers the count of demodulated symbols with the considered modulation scheme being active within the measurement period, (i.e. symbol 0,1,2,4,5and 6 in each slot, </w:t>
      </w:r>
      <w:r w:rsidRPr="00E36978">
        <w:sym w:font="Wingdings" w:char="F0E0"/>
      </w:r>
      <w:r w:rsidRPr="00E36978">
        <w:t>|T|=6 )</w:t>
      </w:r>
    </w:p>
    <w:p w14:paraId="2BEF01A4" w14:textId="77777777" w:rsidR="00524A5D" w:rsidRPr="00E36978" w:rsidRDefault="00000000">
      <w:pPr>
        <w:rPr>
          <w:sz w:val="18"/>
        </w:rPr>
      </w:pPr>
      <w:r w:rsidRPr="00E36978">
        <w:rPr>
          <w:rFonts w:eastAsia="Osaka"/>
        </w:rPr>
        <w:lastRenderedPageBreak/>
        <w:t xml:space="preserve">g covers the count of demodulated symbols </w:t>
      </w:r>
      <w:r w:rsidRPr="00E36978">
        <w:t>with the considered modulation scheme being active within the allocated bandwidth. (</w:t>
      </w:r>
      <w:r w:rsidRPr="00E36978">
        <w:rPr>
          <w:sz w:val="18"/>
        </w:rPr>
        <w:t>|G|=</w:t>
      </w:r>
      <w:r w:rsidRPr="00E36978">
        <w:t>12*</w:t>
      </w:r>
      <w:r w:rsidRPr="00E36978">
        <w:rPr>
          <w:position w:val="-10"/>
        </w:rPr>
        <w:object w:dxaOrig="636" w:dyaOrig="408" w14:anchorId="5EE88AFD">
          <v:shape id="_x0000_i1140" type="#_x0000_t75" style="width:31.5pt;height:20.25pt" o:ole="">
            <v:imagedata r:id="rId205" o:title=""/>
          </v:shape>
          <o:OLEObject Type="Embed" ProgID="Equation.3" ShapeID="_x0000_i1140" DrawAspect="Content" ObjectID="_1774371041" r:id="rId206"/>
        </w:object>
      </w:r>
      <w:r w:rsidRPr="00E36978">
        <w:t xml:space="preserve"> (with</w:t>
      </w:r>
      <w:r w:rsidRPr="00E36978">
        <w:rPr>
          <w:position w:val="-10"/>
        </w:rPr>
        <w:object w:dxaOrig="636" w:dyaOrig="408" w14:anchorId="1A28F629">
          <v:shape id="_x0000_i1141" type="#_x0000_t75" style="width:31.5pt;height:20.25pt" o:ole="">
            <v:imagedata r:id="rId205" o:title=""/>
          </v:shape>
          <o:OLEObject Type="Embed" ProgID="Equation.3" ShapeID="_x0000_i1141" DrawAspect="Content" ObjectID="_1774371042" r:id="rId207"/>
        </w:object>
      </w:r>
      <w:r w:rsidRPr="00E36978">
        <w:t xml:space="preserve">: number of allocated resource blocks)). </w:t>
      </w:r>
    </w:p>
    <w:p w14:paraId="0B1EADF3" w14:textId="77777777" w:rsidR="00524A5D" w:rsidRPr="00E36978" w:rsidRDefault="00000000">
      <w:r w:rsidRPr="00E36978">
        <w:rPr>
          <w:position w:val="-14"/>
        </w:rPr>
        <w:object w:dxaOrig="948" w:dyaOrig="408" w14:anchorId="30784C1A">
          <v:shape id="_x0000_i1142" type="#_x0000_t75" style="width:47.25pt;height:20.25pt" o:ole="">
            <v:imagedata r:id="rId208" o:title=""/>
          </v:shape>
          <o:OLEObject Type="Embed" ProgID="Equation.3" ShapeID="_x0000_i1142" DrawAspect="Content" ObjectID="_1774371043" r:id="rId209"/>
        </w:object>
      </w:r>
      <w:r w:rsidRPr="00E36978">
        <w:t xml:space="preserve"> are the samples of the signal evaluated for the EVM.</w:t>
      </w:r>
    </w:p>
    <w:p w14:paraId="3303EDB0" w14:textId="77777777" w:rsidR="00524A5D" w:rsidRPr="00E36978" w:rsidRDefault="00000000">
      <w:r w:rsidRPr="00E36978">
        <w:rPr>
          <w:position w:val="-10"/>
        </w:rPr>
        <w:object w:dxaOrig="756" w:dyaOrig="384" w14:anchorId="120C46AF">
          <v:shape id="_x0000_i1143" type="#_x0000_t75" style="width:37.5pt;height:19.5pt" o:ole="">
            <v:imagedata r:id="rId210" o:title=""/>
          </v:shape>
          <o:OLEObject Type="Embed" ProgID="Equation.3" ShapeID="_x0000_i1143" DrawAspect="Content" ObjectID="_1774371044" r:id="rId211"/>
        </w:object>
      </w:r>
      <w:r w:rsidRPr="00E36978">
        <w:t>is the ideal signal reconstructed by the measurement equipment, and</w:t>
      </w:r>
    </w:p>
    <w:p w14:paraId="38C24B6F" w14:textId="77777777" w:rsidR="00524A5D" w:rsidRPr="00E36978" w:rsidRDefault="00000000">
      <w:r w:rsidRPr="00E36978">
        <w:rPr>
          <w:rFonts w:ascii="Arial" w:hAnsi="Arial" w:cs="Arial"/>
          <w:position w:val="-12"/>
        </w:rPr>
        <w:object w:dxaOrig="264" w:dyaOrig="384" w14:anchorId="7C0054C1">
          <v:shape id="_x0000_i1144" type="#_x0000_t75" style="width:13.5pt;height:19.5pt" o:ole="">
            <v:imagedata r:id="rId212" o:title=""/>
          </v:shape>
          <o:OLEObject Type="Embed" ProgID="Equation.3" ShapeID="_x0000_i1144" DrawAspect="Content" ObjectID="_1774371045" r:id="rId213"/>
        </w:object>
      </w:r>
      <w:r w:rsidRPr="00E36978">
        <w:t xml:space="preserve"> is the average power of the ideal signal. For normalized modulation symbols </w:t>
      </w:r>
      <w:r w:rsidRPr="00E36978">
        <w:rPr>
          <w:position w:val="-12"/>
        </w:rPr>
        <w:object w:dxaOrig="264" w:dyaOrig="384" w14:anchorId="33C05E42">
          <v:shape id="_x0000_i1145" type="#_x0000_t75" style="width:13.5pt;height:19.5pt" o:ole="">
            <v:imagedata r:id="rId212" o:title=""/>
          </v:shape>
          <o:OLEObject Type="Embed" ProgID="Equation.3" ShapeID="_x0000_i1145" DrawAspect="Content" ObjectID="_1774371046" r:id="rId214"/>
        </w:object>
      </w:r>
      <w:r w:rsidRPr="00E36978">
        <w:t xml:space="preserve"> is equal to 1.</w:t>
      </w:r>
    </w:p>
    <w:p w14:paraId="10D4BAA4" w14:textId="77777777" w:rsidR="00524A5D" w:rsidRPr="00E36978" w:rsidRDefault="00000000">
      <w:pPr>
        <w:rPr>
          <w:rFonts w:eastAsia="MS Mincho"/>
        </w:rPr>
      </w:pPr>
      <w:r w:rsidRPr="00E36978">
        <w:rPr>
          <w:rFonts w:eastAsia="MS Mincho"/>
        </w:rPr>
        <w:t xml:space="preserve">From the acquired samples 40 EVM value can be derived, 20 values for the timing </w:t>
      </w:r>
      <w:r w:rsidRPr="00E36978">
        <w:rPr>
          <w:position w:val="-6"/>
        </w:rPr>
        <w:object w:dxaOrig="384" w:dyaOrig="288" w14:anchorId="75ECE469">
          <v:shape id="_x0000_i1146" type="#_x0000_t75" style="width:19.5pt;height:14.25pt" o:ole="">
            <v:imagedata r:id="rId188" o:title=""/>
          </v:shape>
          <o:OLEObject Type="Embed" ProgID="Equation.3" ShapeID="_x0000_i1146" DrawAspect="Content" ObjectID="_1774371047" r:id="rId215"/>
        </w:object>
      </w:r>
      <w:r w:rsidRPr="00E36978">
        <w:t xml:space="preserve"> –W/2 and 20 values for the timing </w:t>
      </w:r>
      <w:r w:rsidRPr="00E36978">
        <w:rPr>
          <w:position w:val="-6"/>
        </w:rPr>
        <w:object w:dxaOrig="384" w:dyaOrig="288" w14:anchorId="1C039991">
          <v:shape id="_x0000_i1147" type="#_x0000_t75" style="width:19.5pt;height:14.25pt" o:ole="">
            <v:imagedata r:id="rId188" o:title=""/>
          </v:shape>
          <o:OLEObject Type="Embed" ProgID="Equation.3" ShapeID="_x0000_i1147" DrawAspect="Content" ObjectID="_1774371048" r:id="rId216"/>
        </w:object>
      </w:r>
      <w:r w:rsidRPr="00E36978">
        <w:t xml:space="preserve"> +W/2</w:t>
      </w:r>
    </w:p>
    <w:p w14:paraId="4C08ECD6" w14:textId="77777777" w:rsidR="00524A5D" w:rsidRPr="00E36978" w:rsidRDefault="00000000">
      <w:pPr>
        <w:pStyle w:val="Heading2"/>
      </w:pPr>
      <w:bookmarkStart w:id="2671" w:name="_Toc12097"/>
      <w:bookmarkStart w:id="2672" w:name="_Toc20159"/>
      <w:bookmarkStart w:id="2673" w:name="_Toc22259"/>
      <w:bookmarkStart w:id="2674" w:name="_Toc232582168"/>
      <w:bookmarkStart w:id="2675" w:name="_Toc12635"/>
      <w:bookmarkStart w:id="2676" w:name="_Toc163510964"/>
      <w:r w:rsidRPr="00E36978">
        <w:t>E.4.2</w:t>
      </w:r>
      <w:r w:rsidRPr="00E36978">
        <w:tab/>
        <w:t>Averaged EVM</w:t>
      </w:r>
      <w:bookmarkEnd w:id="2671"/>
      <w:bookmarkEnd w:id="2672"/>
      <w:bookmarkEnd w:id="2673"/>
      <w:bookmarkEnd w:id="2674"/>
      <w:bookmarkEnd w:id="2675"/>
      <w:bookmarkEnd w:id="2676"/>
    </w:p>
    <w:p w14:paraId="0D729D9F" w14:textId="77777777" w:rsidR="00524A5D" w:rsidRPr="00E36978" w:rsidRDefault="00000000">
      <w:pPr>
        <w:rPr>
          <w:lang w:eastAsia="zh-CN"/>
        </w:rPr>
      </w:pPr>
      <w:r w:rsidRPr="00E36978">
        <w:t xml:space="preserve">EVM is averaged over all </w:t>
      </w:r>
      <w:r w:rsidRPr="00E36978">
        <w:rPr>
          <w:lang w:eastAsia="zh-CN"/>
        </w:rPr>
        <w:t>basic EVM measurements.</w:t>
      </w:r>
    </w:p>
    <w:p w14:paraId="01158201" w14:textId="77777777" w:rsidR="00524A5D" w:rsidRPr="00E36978" w:rsidRDefault="00000000">
      <w:pPr>
        <w:rPr>
          <w:lang w:eastAsia="zh-CN"/>
        </w:rPr>
      </w:pPr>
      <w:r w:rsidRPr="00E36978">
        <w:rPr>
          <w:lang w:eastAsia="zh-CN"/>
        </w:rPr>
        <w:t>For subslot TTI, The averaging comprises 60 UL subslots (for frame structure 2: excluding special fields(UpPTS)) for PUCCH, PUSCH, PDSCH.</w:t>
      </w:r>
    </w:p>
    <w:p w14:paraId="31291E68" w14:textId="77777777" w:rsidR="00524A5D" w:rsidRPr="00E36978" w:rsidRDefault="00000000">
      <w:pPr>
        <w:rPr>
          <w:lang w:eastAsia="zh-CN"/>
        </w:rPr>
      </w:pPr>
      <w:r w:rsidRPr="00E36978">
        <w:rPr>
          <w:lang w:eastAsia="zh-CN"/>
        </w:rPr>
        <w:t>For subframe/slot TTI, the  averaging comprises n UL slots (for frame structure 2: excluding special fields(UpPTS))</w:t>
      </w:r>
    </w:p>
    <w:p w14:paraId="11803E8C" w14:textId="77777777" w:rsidR="00524A5D" w:rsidRPr="00E36978" w:rsidRDefault="00000000">
      <w:pPr>
        <w:pStyle w:val="TH"/>
        <w:rPr>
          <w:lang w:eastAsia="zh-CN"/>
        </w:rPr>
      </w:pPr>
      <m:oMathPara>
        <m:oMath>
          <m:bar>
            <m:barPr>
              <m:pos m:val="top"/>
              <m:ctrlPr>
                <w:rPr>
                  <w:rFonts w:ascii="Cambria Math" w:eastAsia="Calibri" w:hAnsi="Cambria Math"/>
                  <w:i/>
                  <w:sz w:val="24"/>
                  <w:lang w:val="zh-CN"/>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lang w:val="zh-CN"/>
                </w:rPr>
              </m:ctrlPr>
            </m:radPr>
            <m:deg>
              <m:ctrlPr>
                <w:rPr>
                  <w:rFonts w:ascii="Cambria Math" w:hAnsi="Cambria Math"/>
                </w:rPr>
              </m:ctrlPr>
            </m:deg>
            <m:e>
              <m:f>
                <m:fPr>
                  <m:ctrlPr>
                    <w:rPr>
                      <w:rFonts w:ascii="Cambria Math" w:eastAsia="Calibri" w:hAnsi="Cambria Math"/>
                      <w:i/>
                      <w:sz w:val="24"/>
                      <w:lang w:val="zh-CN"/>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lang w:val="zh-CN"/>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lang w:val="zh-CN"/>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E36978" w:rsidRDefault="00000000">
      <w:pPr>
        <w:rPr>
          <w:lang w:eastAsia="zh-CN"/>
        </w:rPr>
      </w:pPr>
      <w:r w:rsidRPr="00E36978">
        <w:rPr>
          <w:lang w:eastAsia="zh-CN"/>
        </w:rPr>
        <w:t>where n is</w:t>
      </w:r>
    </w:p>
    <w:p w14:paraId="2470FF8A" w14:textId="77777777" w:rsidR="00524A5D" w:rsidRPr="00E36978" w:rsidRDefault="00000000">
      <w:r w:rsidRPr="00E36978">
        <w:rPr>
          <w:rFonts w:eastAsia="×–¾’©‘Ì"/>
        </w:rPr>
        <w:t>n = 20 for PUCCH, PUSCH,</w:t>
      </w:r>
      <w:r w:rsidRPr="00E36978">
        <w:t xml:space="preserve"> PSDCH, PSCCH, and PSSCH,</w:t>
      </w:r>
    </w:p>
    <w:p w14:paraId="1E081F96" w14:textId="77777777" w:rsidR="00524A5D" w:rsidRPr="00E36978" w:rsidRDefault="00000000">
      <w:pPr>
        <w:rPr>
          <w:lang w:eastAsia="zh-CN"/>
        </w:rPr>
      </w:pPr>
      <w:r w:rsidRPr="00E36978">
        <w:rPr>
          <w:rFonts w:eastAsia="×–¾’©‘Ì"/>
        </w:rPr>
        <w:t xml:space="preserve">n = 48 for PBSCH. </w:t>
      </w:r>
      <w:r w:rsidRPr="00E36978">
        <w:rPr>
          <w:lang w:eastAsia="zh-CN"/>
        </w:rPr>
        <w:t>The averaging is done separately for timing¦</w:t>
      </w:r>
      <w:r w:rsidRPr="00E36978">
        <w:t xml:space="preserve"> </w:t>
      </w:r>
      <w:r w:rsidRPr="00E36978">
        <w:rPr>
          <w:position w:val="-6"/>
        </w:rPr>
        <w:object w:dxaOrig="384" w:dyaOrig="288" w14:anchorId="5127083F">
          <v:shape id="_x0000_i1148" type="#_x0000_t75" style="width:19.5pt;height:14.25pt" o:ole="">
            <v:imagedata r:id="rId188" o:title=""/>
          </v:shape>
          <o:OLEObject Type="Embed" ProgID="Equation.3" ShapeID="_x0000_i1148" DrawAspect="Content" ObjectID="_1774371049" r:id="rId217"/>
        </w:object>
      </w:r>
      <w:r w:rsidRPr="00E36978">
        <w:t xml:space="preserve"> –W/2 and </w:t>
      </w:r>
      <w:r w:rsidRPr="00E36978">
        <w:rPr>
          <w:position w:val="-6"/>
        </w:rPr>
        <w:object w:dxaOrig="384" w:dyaOrig="288" w14:anchorId="6174380B">
          <v:shape id="_x0000_i1149" type="#_x0000_t75" style="width:19.5pt;height:14.25pt" o:ole="">
            <v:imagedata r:id="rId188" o:title=""/>
          </v:shape>
          <o:OLEObject Type="Embed" ProgID="Equation.3" ShapeID="_x0000_i1149" DrawAspect="Content" ObjectID="_1774371050" r:id="rId218"/>
        </w:object>
      </w:r>
      <w:r w:rsidRPr="00E36978">
        <w:t xml:space="preserve"> +W/2</w:t>
      </w:r>
      <w:r w:rsidRPr="00E36978">
        <w:rPr>
          <w:lang w:eastAsia="zh-CN"/>
        </w:rPr>
        <w:t xml:space="preserve"> leading to</w:t>
      </w:r>
      <w:r w:rsidRPr="00E36978">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E36978">
        <w:rPr>
          <w:lang w:eastAsia="zh-CN"/>
        </w:rPr>
        <w:t xml:space="preserve"> and </w:t>
      </w:r>
      <w:r w:rsidRPr="00E36978">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E36978" w:rsidRDefault="00000000">
      <w:pPr>
        <w:jc w:val="both"/>
        <w:rPr>
          <w:lang w:eastAsia="zh-CN"/>
        </w:rPr>
      </w:pPr>
      <w:r w:rsidRPr="00E36978">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E36978">
        <w:rPr>
          <w:lang w:eastAsia="zh-CN"/>
        </w:rPr>
        <w:t xml:space="preserve"> is compared against the test requirements.</w:t>
      </w:r>
    </w:p>
    <w:p w14:paraId="64F03FFF" w14:textId="77777777" w:rsidR="00524A5D" w:rsidRPr="00E36978" w:rsidRDefault="00000000">
      <w:pPr>
        <w:pStyle w:val="Heading2"/>
      </w:pPr>
      <w:bookmarkStart w:id="2677" w:name="_Toc2772"/>
      <w:bookmarkStart w:id="2678" w:name="_Toc29175"/>
      <w:bookmarkStart w:id="2679" w:name="_Toc8028"/>
      <w:bookmarkStart w:id="2680" w:name="_Toc232582171"/>
      <w:bookmarkStart w:id="2681" w:name="_Toc28512"/>
      <w:bookmarkStart w:id="2682" w:name="_Toc163510965"/>
      <w:r w:rsidRPr="00E36978">
        <w:t>E.4.3</w:t>
      </w:r>
      <w:r w:rsidRPr="00E36978">
        <w:tab/>
        <w:t>In-band emissions measurement</w:t>
      </w:r>
      <w:bookmarkEnd w:id="2677"/>
      <w:bookmarkEnd w:id="2678"/>
      <w:bookmarkEnd w:id="2679"/>
      <w:bookmarkEnd w:id="2680"/>
      <w:bookmarkEnd w:id="2681"/>
      <w:bookmarkEnd w:id="2682"/>
    </w:p>
    <w:p w14:paraId="6FD3FBA4" w14:textId="77777777" w:rsidR="00524A5D" w:rsidRPr="00E36978" w:rsidRDefault="00000000">
      <w:r w:rsidRPr="00E36978">
        <w:t>The in-band emissions are a measure of the interference falling into the non-allocated resources blocks.</w:t>
      </w:r>
    </w:p>
    <w:p w14:paraId="3269B2E6" w14:textId="77777777" w:rsidR="00524A5D" w:rsidRPr="00E36978" w:rsidRDefault="00000000">
      <w:r w:rsidRPr="00E36978">
        <w:t>Explanatory Note:</w:t>
      </w:r>
    </w:p>
    <w:p w14:paraId="1C00DFD3" w14:textId="77777777" w:rsidR="00524A5D" w:rsidRPr="00E36978" w:rsidRDefault="00000000">
      <w:r w:rsidRPr="00E36978">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E36978" w:rsidRDefault="00000000">
      <w:r w:rsidRPr="00E36978">
        <w:t>There are 3 types of inband emissions:</w:t>
      </w:r>
    </w:p>
    <w:p w14:paraId="1056486A" w14:textId="77777777" w:rsidR="00524A5D" w:rsidRPr="00E36978" w:rsidRDefault="00000000">
      <w:pPr>
        <w:pStyle w:val="B1"/>
      </w:pPr>
      <w:r w:rsidRPr="00E36978">
        <w:t>1.</w:t>
      </w:r>
      <w:r w:rsidRPr="00E36978">
        <w:tab/>
        <w:t>General</w:t>
      </w:r>
    </w:p>
    <w:p w14:paraId="5924C1F4" w14:textId="77777777" w:rsidR="00524A5D" w:rsidRPr="00E36978" w:rsidRDefault="00000000">
      <w:pPr>
        <w:pStyle w:val="B1"/>
      </w:pPr>
      <w:r w:rsidRPr="00E36978">
        <w:t>2.</w:t>
      </w:r>
      <w:r w:rsidRPr="00E36978">
        <w:tab/>
        <w:t>IQ image</w:t>
      </w:r>
    </w:p>
    <w:p w14:paraId="7231975D" w14:textId="77777777" w:rsidR="00524A5D" w:rsidRPr="00E36978" w:rsidRDefault="00000000">
      <w:pPr>
        <w:pStyle w:val="B1"/>
      </w:pPr>
      <w:r w:rsidRPr="00E36978">
        <w:t>3.</w:t>
      </w:r>
      <w:r w:rsidRPr="00E36978">
        <w:tab/>
        <w:t>Carrier leakage</w:t>
      </w:r>
    </w:p>
    <w:p w14:paraId="7388AFEF" w14:textId="77777777" w:rsidR="00524A5D" w:rsidRPr="00E36978" w:rsidRDefault="00000000">
      <w:r w:rsidRPr="00E36978">
        <w:rPr>
          <w:i/>
        </w:rPr>
        <w:t>Carrier leakage</w:t>
      </w:r>
      <w:r w:rsidRPr="00E36978">
        <w:t xml:space="preserve"> are inband emissions next to the carrier.</w:t>
      </w:r>
    </w:p>
    <w:p w14:paraId="5DD26C6B" w14:textId="77777777" w:rsidR="00524A5D" w:rsidRPr="00E36978" w:rsidRDefault="00000000">
      <w:r w:rsidRPr="00E36978">
        <w:rPr>
          <w:i/>
        </w:rPr>
        <w:t>IQ image</w:t>
      </w:r>
      <w:r w:rsidRPr="00E36978">
        <w:t xml:space="preserve"> are inband emissions symmetrically (with respect to the carrier) on the other side of the allocated RBs.</w:t>
      </w:r>
    </w:p>
    <w:p w14:paraId="6C9623CE" w14:textId="77777777" w:rsidR="00524A5D" w:rsidRPr="00E36978" w:rsidRDefault="00000000">
      <w:pPr>
        <w:rPr>
          <w:lang w:eastAsia="zh-CN"/>
        </w:rPr>
      </w:pPr>
      <w:r w:rsidRPr="00E36978">
        <w:rPr>
          <w:i/>
        </w:rPr>
        <w:t>General</w:t>
      </w:r>
      <w:r w:rsidRPr="00E36978">
        <w:t xml:space="preserve"> are applied to all unallocated RBs.</w:t>
      </w:r>
    </w:p>
    <w:p w14:paraId="56E874FE" w14:textId="77777777" w:rsidR="00524A5D" w:rsidRPr="00E36978" w:rsidRDefault="00000000">
      <w:r w:rsidRPr="00E36978">
        <w:rPr>
          <w:lang w:eastAsia="zh-CN"/>
        </w:rPr>
        <w:lastRenderedPageBreak/>
        <w:t xml:space="preserve">For each evaluated RB, the minimum requirement is </w:t>
      </w:r>
      <w:r w:rsidRPr="00E36978">
        <w:t xml:space="preserve">calculated as the higher of </w:t>
      </w:r>
      <w:r w:rsidRPr="00E36978">
        <w:rPr>
          <w:i/>
        </w:rPr>
        <w:t>P</w:t>
      </w:r>
      <w:r w:rsidRPr="00E36978">
        <w:rPr>
          <w:i/>
          <w:vertAlign w:val="subscript"/>
        </w:rPr>
        <w:t xml:space="preserve">RB </w:t>
      </w:r>
      <w:r w:rsidRPr="00E36978">
        <w:t>- 30 dB and the power sum of all limit values (General, IQ Image or Carrier leakage) that apply</w:t>
      </w:r>
      <w:r w:rsidRPr="00E36978">
        <w:rPr>
          <w:lang w:eastAsia="zh-CN"/>
        </w:rPr>
        <w:t>.</w:t>
      </w:r>
    </w:p>
    <w:p w14:paraId="2EDD287D" w14:textId="77777777" w:rsidR="00524A5D" w:rsidRPr="00E36978" w:rsidRDefault="00000000">
      <w:pPr>
        <w:rPr>
          <w:lang w:eastAsia="zh-CN"/>
        </w:rPr>
      </w:pPr>
      <w:r w:rsidRPr="00E36978">
        <w:rPr>
          <w:lang w:eastAsia="zh-CN"/>
        </w:rPr>
        <w:t>In specific the following combinations:</w:t>
      </w:r>
    </w:p>
    <w:p w14:paraId="756712AE" w14:textId="77777777" w:rsidR="00524A5D" w:rsidRPr="00E36978" w:rsidRDefault="00000000">
      <w:pPr>
        <w:pStyle w:val="B1"/>
      </w:pPr>
      <w:r w:rsidRPr="00E36978">
        <w:t>-</w:t>
      </w:r>
      <w:r w:rsidRPr="00E36978">
        <w:tab/>
        <w:t>Power (General)</w:t>
      </w:r>
    </w:p>
    <w:p w14:paraId="0E44A429" w14:textId="77777777" w:rsidR="00524A5D" w:rsidRPr="00E36978" w:rsidRDefault="00000000">
      <w:pPr>
        <w:pStyle w:val="B1"/>
      </w:pPr>
      <w:r w:rsidRPr="00E36978">
        <w:t>-</w:t>
      </w:r>
      <w:r w:rsidRPr="00E36978">
        <w:tab/>
        <w:t>Power (General + Carrier leakage)</w:t>
      </w:r>
    </w:p>
    <w:p w14:paraId="7A5A719D" w14:textId="77777777" w:rsidR="00524A5D" w:rsidRPr="00E36978" w:rsidRDefault="00000000">
      <w:pPr>
        <w:pStyle w:val="B1"/>
      </w:pPr>
      <w:r w:rsidRPr="00E36978">
        <w:t>-</w:t>
      </w:r>
      <w:r w:rsidRPr="00E36978">
        <w:tab/>
        <w:t>Power (General + IQ Image)</w:t>
      </w:r>
    </w:p>
    <w:p w14:paraId="7AC58121" w14:textId="77777777" w:rsidR="00524A5D" w:rsidRPr="00E36978" w:rsidRDefault="00000000">
      <w:pPr>
        <w:pStyle w:val="B1"/>
      </w:pPr>
      <w:r w:rsidRPr="00E36978">
        <w:tab/>
        <w:t>1 and 2 is expressed in terms of power in one non allocated RB under test, normalized to the average power of an allocated RB (unit dB).</w:t>
      </w:r>
    </w:p>
    <w:p w14:paraId="05F7BAD0" w14:textId="77777777" w:rsidR="00524A5D" w:rsidRPr="00E36978" w:rsidRDefault="00000000">
      <w:pPr>
        <w:pStyle w:val="B1"/>
      </w:pPr>
      <w:r w:rsidRPr="00E36978">
        <w:tab/>
        <w:t>3 is expressed in terms of power in one non allocated RB, normalized to the power of all allocated RBs. (unit dBc).</w:t>
      </w:r>
    </w:p>
    <w:p w14:paraId="0BC67FBA" w14:textId="77777777" w:rsidR="00524A5D" w:rsidRPr="00E36978" w:rsidRDefault="00000000">
      <w:r w:rsidRPr="00E36978">
        <w:t xml:space="preserve">This is the reason for two formulas </w:t>
      </w:r>
      <w:r w:rsidRPr="00E36978">
        <w:rPr>
          <w:i/>
        </w:rPr>
        <w:t xml:space="preserve">Emissions </w:t>
      </w:r>
      <w:r w:rsidRPr="00E36978">
        <w:rPr>
          <w:i/>
          <w:vertAlign w:val="subscript"/>
        </w:rPr>
        <w:t>relative</w:t>
      </w:r>
      <w:r w:rsidRPr="00E36978">
        <w:t>.</w:t>
      </w:r>
    </w:p>
    <w:p w14:paraId="591EC4F5" w14:textId="77777777" w:rsidR="00524A5D" w:rsidRPr="00E36978" w:rsidRDefault="00000000">
      <w:r w:rsidRPr="00E36978">
        <w:t>Create one set of Y(t,f) per slot according to the timing “</w:t>
      </w:r>
      <w:r w:rsidRPr="00E36978">
        <w:rPr>
          <w:position w:val="-6"/>
        </w:rPr>
        <w:object w:dxaOrig="384" w:dyaOrig="288" w14:anchorId="090865DC">
          <v:shape id="_x0000_i1150" type="#_x0000_t75" style="width:19.5pt;height:14.25pt" o:ole="">
            <v:imagedata r:id="rId188" o:title=""/>
          </v:shape>
          <o:OLEObject Type="Embed" ProgID="Equation.3" ShapeID="_x0000_i1150" DrawAspect="Content" ObjectID="_1774371051" r:id="rId222"/>
        </w:object>
      </w:r>
      <w:r w:rsidRPr="00E36978">
        <w:t>”</w:t>
      </w:r>
    </w:p>
    <w:p w14:paraId="0C76C24D" w14:textId="77777777" w:rsidR="00524A5D" w:rsidRPr="00E36978" w:rsidRDefault="00000000">
      <w:r w:rsidRPr="00E36978">
        <w:t>For the non-allocated RBs below the in-band emissions are calculated as follows</w:t>
      </w:r>
    </w:p>
    <w:p w14:paraId="4308A88A" w14:textId="77777777" w:rsidR="00524A5D" w:rsidRPr="00E36978" w:rsidRDefault="00000000">
      <w:pPr>
        <w:pStyle w:val="EQ"/>
        <w:jc w:val="center"/>
      </w:pPr>
      <w:r w:rsidRPr="00E36978">
        <w:object w:dxaOrig="6492" w:dyaOrig="1440" w14:anchorId="22386158">
          <v:shape id="_x0000_i1151" type="#_x0000_t75" style="width:324.75pt;height:1in" o:ole="">
            <v:imagedata r:id="rId223" o:title=""/>
          </v:shape>
          <o:OLEObject Type="Embed" ProgID="Equation.3" ShapeID="_x0000_i1151" DrawAspect="Content" ObjectID="_1774371052" r:id="rId224"/>
        </w:object>
      </w:r>
      <w:r w:rsidRPr="00E36978">
        <w:t>,</w:t>
      </w:r>
    </w:p>
    <w:p w14:paraId="3E36822F" w14:textId="77777777" w:rsidR="00524A5D" w:rsidRPr="00E36978" w:rsidRDefault="00000000">
      <w:r w:rsidRPr="00E36978">
        <w:t>where</w:t>
      </w:r>
    </w:p>
    <w:p w14:paraId="4C2D2CED" w14:textId="77777777" w:rsidR="00524A5D" w:rsidRPr="00E36978" w:rsidRDefault="00000000">
      <w:r w:rsidRPr="00E36978">
        <w:t>the upper formula represents the in band emissions below the allocated frequency block and the lower one the in band emissions above the allocated frequency block.</w:t>
      </w:r>
    </w:p>
    <w:p w14:paraId="7C21507E" w14:textId="77777777" w:rsidR="00524A5D" w:rsidRPr="00E36978" w:rsidRDefault="00000000">
      <w:r w:rsidRPr="00E36978">
        <w:rPr>
          <w:position w:val="-12"/>
        </w:rPr>
        <w:object w:dxaOrig="264" w:dyaOrig="384" w14:anchorId="67FB3E30">
          <v:shape id="_x0000_i1152" type="#_x0000_t75" style="width:13.5pt;height:19.5pt" o:ole="">
            <v:imagedata r:id="rId225" o:title=""/>
          </v:shape>
          <o:OLEObject Type="Embed" ProgID="Equation.3" ShapeID="_x0000_i1152" DrawAspect="Content" ObjectID="_1774371053" r:id="rId226"/>
        </w:object>
      </w:r>
      <w:r w:rsidRPr="00E36978">
        <w:rPr>
          <w:i/>
        </w:rPr>
        <w:t xml:space="preserve"> </w:t>
      </w:r>
      <w:r w:rsidRPr="00E36978">
        <w:t xml:space="preserve">is a set of </w:t>
      </w:r>
      <w:r w:rsidRPr="00E36978">
        <w:rPr>
          <w:position w:val="-14"/>
          <w:sz w:val="24"/>
          <w:szCs w:val="24"/>
        </w:rPr>
        <w:object w:dxaOrig="348" w:dyaOrig="408" w14:anchorId="2C8DB3BF">
          <v:shape id="_x0000_i1153" type="#_x0000_t75" style="width:17.25pt;height:20.25pt" o:ole="">
            <v:imagedata r:id="rId227" o:title=""/>
          </v:shape>
          <o:OLEObject Type="Embed" ProgID="Equation.3" ShapeID="_x0000_i1153" DrawAspect="Content" ObjectID="_1774371054" r:id="rId228"/>
        </w:object>
      </w:r>
      <w:r w:rsidRPr="00E36978">
        <w:t>SC-FDMA symbols with the considered modulation scheme being active within the measurement period,</w:t>
      </w:r>
    </w:p>
    <w:p w14:paraId="2519EE28" w14:textId="77777777" w:rsidR="00524A5D" w:rsidRPr="00E36978" w:rsidRDefault="00000000">
      <w:r w:rsidRPr="00E36978">
        <w:rPr>
          <w:position w:val="-10"/>
        </w:rPr>
        <w:object w:dxaOrig="408" w:dyaOrig="300" w14:anchorId="533566F9">
          <v:shape id="_x0000_i1154" type="#_x0000_t75" style="width:20.25pt;height:15pt" o:ole="">
            <v:imagedata r:id="rId48" o:title=""/>
          </v:shape>
          <o:OLEObject Type="Embed" ProgID="Equation.3" ShapeID="_x0000_i1154" DrawAspect="Content" ObjectID="_1774371055" r:id="rId229"/>
        </w:object>
      </w:r>
      <w:r w:rsidRPr="00E36978">
        <w:t xml:space="preserve"> is the starting frequency offset between the allocated RB and the measured non-allocated RB (e.g. </w:t>
      </w:r>
      <w:r w:rsidRPr="00E36978">
        <w:rPr>
          <w:position w:val="-10"/>
        </w:rPr>
        <w:object w:dxaOrig="780" w:dyaOrig="348" w14:anchorId="42BC4E53">
          <v:shape id="_x0000_i1155" type="#_x0000_t75" style="width:39pt;height:17.25pt" o:ole="">
            <v:imagedata r:id="rId50" o:title=""/>
          </v:shape>
          <o:OLEObject Type="Embed" ProgID="Equation.3" ShapeID="_x0000_i1155" DrawAspect="Content" ObjectID="_1774371056" r:id="rId230"/>
        </w:object>
      </w:r>
      <w:r w:rsidRPr="00E36978">
        <w:t xml:space="preserve"> for the first upper or </w:t>
      </w:r>
      <w:r w:rsidRPr="00E36978">
        <w:rPr>
          <w:position w:val="-10"/>
        </w:rPr>
        <w:object w:dxaOrig="924" w:dyaOrig="348" w14:anchorId="4D15A742">
          <v:shape id="_x0000_i1156" type="#_x0000_t75" style="width:46.5pt;height:17.25pt" o:ole="">
            <v:imagedata r:id="rId52" o:title=""/>
          </v:shape>
          <o:OLEObject Type="Embed" ProgID="Equation.3" ShapeID="_x0000_i1156" DrawAspect="Content" ObjectID="_1774371057" r:id="rId231"/>
        </w:object>
      </w:r>
      <w:r w:rsidRPr="00E36978">
        <w:t xml:space="preserve"> for the first lower adjacent RB),</w:t>
      </w:r>
    </w:p>
    <w:p w14:paraId="6ED23C16" w14:textId="77777777" w:rsidR="00524A5D" w:rsidRPr="00E36978" w:rsidRDefault="00000000">
      <w:pPr>
        <w:rPr>
          <w:lang w:eastAsia="zh-CN"/>
        </w:rPr>
      </w:pPr>
      <w:r w:rsidRPr="00E36978">
        <w:rPr>
          <w:position w:val="-10"/>
        </w:rPr>
        <w:object w:dxaOrig="408" w:dyaOrig="300" w14:anchorId="52BE7866">
          <v:shape id="_x0000_i1157" type="#_x0000_t75" style="width:20.25pt;height:15pt" o:ole="">
            <v:imagedata r:id="rId232" o:title=""/>
          </v:shape>
          <o:OLEObject Type="Embed" ProgID="Equation.3" ShapeID="_x0000_i1157" DrawAspect="Content" ObjectID="_1774371058" r:id="rId233"/>
        </w:object>
      </w:r>
      <w:r w:rsidRPr="00E36978">
        <w:rPr>
          <w:lang w:eastAsia="zh-CN"/>
        </w:rPr>
        <w:t xml:space="preserve">and </w:t>
      </w:r>
      <w:r w:rsidRPr="00E36978">
        <w:rPr>
          <w:position w:val="-12"/>
        </w:rPr>
        <w:object w:dxaOrig="444" w:dyaOrig="384" w14:anchorId="701DD0B2">
          <v:shape id="_x0000_i1158" type="#_x0000_t75" style="width:22.5pt;height:19.5pt" o:ole="">
            <v:imagedata r:id="rId234" o:title=""/>
          </v:shape>
          <o:OLEObject Type="Embed" ProgID="Equation.3" ShapeID="_x0000_i1158" DrawAspect="Content" ObjectID="_1774371059" r:id="rId235"/>
        </w:object>
      </w:r>
      <w:r w:rsidRPr="00E36978">
        <w:rPr>
          <w:lang w:eastAsia="zh-CN"/>
        </w:rPr>
        <w:t>are the lower and upper edge of the UL transmission BW configuration,</w:t>
      </w:r>
    </w:p>
    <w:p w14:paraId="125803BE" w14:textId="77777777" w:rsidR="00524A5D" w:rsidRPr="00E36978" w:rsidRDefault="00000000">
      <w:pPr>
        <w:rPr>
          <w:lang w:eastAsia="zh-CN"/>
        </w:rPr>
      </w:pPr>
      <w:r w:rsidRPr="00E36978">
        <w:rPr>
          <w:position w:val="-12"/>
        </w:rPr>
        <w:object w:dxaOrig="228" w:dyaOrig="384" w14:anchorId="42DC2F3B">
          <v:shape id="_x0000_i1159" type="#_x0000_t75" style="width:11.25pt;height:19.5pt" o:ole="">
            <v:imagedata r:id="rId236" o:title=""/>
          </v:shape>
          <o:OLEObject Type="Embed" ProgID="Equation.3" ShapeID="_x0000_i1159" DrawAspect="Content" ObjectID="_1774371060" r:id="rId237"/>
        </w:object>
      </w:r>
      <w:r w:rsidRPr="00E36978">
        <w:rPr>
          <w:lang w:eastAsia="zh-CN"/>
        </w:rPr>
        <w:t xml:space="preserve"> and </w:t>
      </w:r>
      <w:r w:rsidRPr="00E36978">
        <w:rPr>
          <w:position w:val="-12"/>
        </w:rPr>
        <w:object w:dxaOrig="300" w:dyaOrig="384" w14:anchorId="140CB9EF">
          <v:shape id="_x0000_i1160" type="#_x0000_t75" style="width:15pt;height:19.5pt" o:ole="">
            <v:imagedata r:id="rId238" o:title=""/>
          </v:shape>
          <o:OLEObject Type="Embed" ProgID="Equation.3" ShapeID="_x0000_i1160" DrawAspect="Content" ObjectID="_1774371061" r:id="rId239"/>
        </w:object>
      </w:r>
      <w:r w:rsidRPr="00E36978">
        <w:rPr>
          <w:lang w:eastAsia="zh-CN"/>
        </w:rPr>
        <w:t xml:space="preserve"> are </w:t>
      </w:r>
      <w:r w:rsidRPr="00E36978">
        <w:t xml:space="preserve">the lower </w:t>
      </w:r>
      <w:r w:rsidRPr="00E36978">
        <w:rPr>
          <w:lang w:eastAsia="zh-CN"/>
        </w:rPr>
        <w:t xml:space="preserve">and upper </w:t>
      </w:r>
      <w:r w:rsidRPr="00E36978">
        <w:t>edge of the allocated BW,</w:t>
      </w:r>
    </w:p>
    <w:p w14:paraId="55944B4A" w14:textId="77777777" w:rsidR="00524A5D" w:rsidRPr="00E36978" w:rsidRDefault="00000000">
      <w:r w:rsidRPr="00E36978">
        <w:rPr>
          <w:position w:val="-14"/>
        </w:rPr>
        <w:object w:dxaOrig="384" w:dyaOrig="384" w14:anchorId="4745D4F3">
          <v:shape id="_x0000_i1161" type="#_x0000_t75" style="width:19.5pt;height:19.5pt" o:ole="">
            <v:imagedata r:id="rId240" o:title=""/>
          </v:shape>
          <o:OLEObject Type="Embed" ProgID="Equation.3" ShapeID="_x0000_i1161" DrawAspect="Content" ObjectID="_1774371062" r:id="rId241"/>
        </w:object>
      </w:r>
      <w:r w:rsidRPr="00E36978">
        <w:rPr>
          <w:lang w:eastAsia="zh-CN"/>
        </w:rPr>
        <w:t>is 15kHz,and</w:t>
      </w:r>
    </w:p>
    <w:p w14:paraId="351949B9" w14:textId="77777777" w:rsidR="00524A5D" w:rsidRPr="00E36978" w:rsidRDefault="00000000">
      <w:r w:rsidRPr="00E36978">
        <w:rPr>
          <w:position w:val="-10"/>
        </w:rPr>
        <w:object w:dxaOrig="636" w:dyaOrig="336" w14:anchorId="5D0740EC">
          <v:shape id="_x0000_i1162" type="#_x0000_t75" style="width:31.5pt;height:16.5pt" o:ole="">
            <v:imagedata r:id="rId242" o:title=""/>
          </v:shape>
          <o:OLEObject Type="Embed" ProgID="Equation.3" ShapeID="_x0000_i1162" DrawAspect="Content" ObjectID="_1774371063" r:id="rId243"/>
        </w:object>
      </w:r>
      <w:r w:rsidRPr="00E36978">
        <w:t xml:space="preserve"> is the frequency domain signal evaluated for in-band emissions as defined in the subsection E.3.3</w:t>
      </w:r>
    </w:p>
    <w:p w14:paraId="262E1101" w14:textId="77777777" w:rsidR="00524A5D" w:rsidRPr="00E36978" w:rsidRDefault="00000000">
      <w:r w:rsidRPr="00E36978">
        <w:t>The allocated RB power per RB and the total allocated RB power are given by:</w:t>
      </w:r>
    </w:p>
    <w:p w14:paraId="504F2230" w14:textId="77777777" w:rsidR="00524A5D" w:rsidRPr="00E36978" w:rsidRDefault="00000000">
      <w:pPr>
        <w:pStyle w:val="EQ"/>
      </w:pPr>
      <w:r w:rsidRPr="00E36978">
        <w:tab/>
      </w:r>
      <w:r w:rsidRPr="00E36978">
        <w:rPr>
          <w:position w:val="-32"/>
        </w:rPr>
        <w:object w:dxaOrig="7308" w:dyaOrig="960" w14:anchorId="7A5284FB">
          <v:shape id="_x0000_i1163" type="#_x0000_t75" style="width:365.25pt;height:48pt" o:ole="">
            <v:imagedata r:id="rId244" o:title=""/>
          </v:shape>
          <o:OLEObject Type="Embed" ProgID="Equation.3" ShapeID="_x0000_i1163" DrawAspect="Content" ObjectID="_1774371064" r:id="rId245"/>
        </w:object>
      </w:r>
    </w:p>
    <w:p w14:paraId="06DF6894" w14:textId="77777777" w:rsidR="00524A5D" w:rsidRPr="00E36978" w:rsidRDefault="00000000">
      <w:pPr>
        <w:pStyle w:val="EQ"/>
      </w:pPr>
      <w:r w:rsidRPr="00E36978">
        <w:tab/>
      </w:r>
      <w:r w:rsidRPr="00E36978">
        <w:rPr>
          <w:position w:val="-30"/>
        </w:rPr>
        <w:object w:dxaOrig="5256" w:dyaOrig="888" w14:anchorId="4AC49CED">
          <v:shape id="_x0000_i1164" type="#_x0000_t75" style="width:262.5pt;height:44.25pt" o:ole="">
            <v:imagedata r:id="rId246" o:title=""/>
          </v:shape>
          <o:OLEObject Type="Embed" ProgID="Equation.3" ShapeID="_x0000_i1164" DrawAspect="Content" ObjectID="_1774371065" r:id="rId247"/>
        </w:object>
      </w:r>
    </w:p>
    <w:p w14:paraId="43BBA0C6" w14:textId="77777777" w:rsidR="00524A5D" w:rsidRPr="00E36978" w:rsidRDefault="00000000">
      <w:r w:rsidRPr="00E36978">
        <w:t>The relative in-band emissions, applicable for General and IQ image, are given by:</w:t>
      </w:r>
    </w:p>
    <w:p w14:paraId="1013AFD0" w14:textId="77777777" w:rsidR="00524A5D" w:rsidRPr="00E36978" w:rsidRDefault="00000000">
      <w:pPr>
        <w:pStyle w:val="EQ"/>
      </w:pPr>
      <w:r w:rsidRPr="00E36978">
        <w:lastRenderedPageBreak/>
        <w:tab/>
      </w:r>
      <w:r w:rsidRPr="00E36978">
        <w:rPr>
          <w:position w:val="-64"/>
        </w:rPr>
        <w:object w:dxaOrig="9540" w:dyaOrig="1704" w14:anchorId="73C500CB">
          <v:shape id="_x0000_i1165" type="#_x0000_t75" style="width:477pt;height:85.5pt" o:ole="">
            <v:imagedata r:id="rId248" o:title=""/>
          </v:shape>
          <o:OLEObject Type="Embed" ProgID="Equation.3" ShapeID="_x0000_i1165" DrawAspect="Content" ObjectID="_1774371066" r:id="rId249"/>
        </w:object>
      </w:r>
    </w:p>
    <w:p w14:paraId="5E4C76E8" w14:textId="77777777" w:rsidR="00524A5D" w:rsidRPr="00E36978" w:rsidRDefault="00000000">
      <w:r w:rsidRPr="00E36978">
        <w:t>where</w:t>
      </w:r>
    </w:p>
    <w:p w14:paraId="367A92E6" w14:textId="77777777" w:rsidR="00524A5D" w:rsidRPr="00E36978" w:rsidRDefault="00000000">
      <w:r w:rsidRPr="00E36978">
        <w:rPr>
          <w:position w:val="-10"/>
        </w:rPr>
        <w:object w:dxaOrig="636" w:dyaOrig="408" w14:anchorId="67BC5DA3">
          <v:shape id="_x0000_i1166" type="#_x0000_t75" style="width:31.5pt;height:20.25pt" o:ole="">
            <v:imagedata r:id="rId205" o:title=""/>
          </v:shape>
          <o:OLEObject Type="Embed" ProgID="Equation.3" ShapeID="_x0000_i1166" DrawAspect="Content" ObjectID="_1774371067" r:id="rId250"/>
        </w:object>
      </w:r>
      <w:r w:rsidRPr="00E36978">
        <w:t xml:space="preserve"> is the number of allocated resource blocks,</w:t>
      </w:r>
    </w:p>
    <w:p w14:paraId="17625B9F" w14:textId="77777777" w:rsidR="00524A5D" w:rsidRPr="00E36978" w:rsidRDefault="00000000">
      <w:pPr>
        <w:rPr>
          <w:lang w:eastAsia="zh-CN"/>
        </w:rPr>
      </w:pPr>
      <w:r w:rsidRPr="00E36978">
        <w:rPr>
          <w:lang w:eastAsia="zh-CN"/>
        </w:rPr>
        <w:t>and</w:t>
      </w:r>
    </w:p>
    <w:p w14:paraId="3361A2FA" w14:textId="77777777" w:rsidR="00524A5D" w:rsidRPr="00E36978" w:rsidRDefault="00000000">
      <w:pPr>
        <w:rPr>
          <w:lang w:eastAsia="zh-CN"/>
        </w:rPr>
      </w:pPr>
      <w:r w:rsidRPr="00E36978">
        <w:rPr>
          <w:position w:val="-10"/>
        </w:rPr>
        <w:object w:dxaOrig="828" w:dyaOrig="336" w14:anchorId="406113A7">
          <v:shape id="_x0000_i1167" type="#_x0000_t75" style="width:41.25pt;height:16.5pt" o:ole="">
            <v:imagedata r:id="rId251" o:title=""/>
          </v:shape>
          <o:OLEObject Type="Embed" ProgID="Equation.3" ShapeID="_x0000_i1167" DrawAspect="Content" ObjectID="_1774371068" r:id="rId252"/>
        </w:object>
      </w:r>
      <w:r w:rsidRPr="00E36978">
        <w:rPr>
          <w:lang w:eastAsia="zh-CN"/>
        </w:rPr>
        <w:t xml:space="preserve"> is the frequency domain samples for the allocated bandwidth, as defined in the subsection E.3.3.</w:t>
      </w:r>
    </w:p>
    <w:p w14:paraId="43B61DD9" w14:textId="77777777" w:rsidR="00524A5D" w:rsidRPr="00E36978" w:rsidRDefault="00000000">
      <w:r w:rsidRPr="00E36978">
        <w:t>The relative in-band emissions, applicable for carrier leakage, is given by:</w:t>
      </w:r>
    </w:p>
    <w:p w14:paraId="3CA3DD2E" w14:textId="77777777" w:rsidR="00524A5D" w:rsidRPr="00E36978" w:rsidRDefault="00000000">
      <w:pPr>
        <w:pStyle w:val="EQ"/>
      </w:pPr>
      <w:r w:rsidRPr="00E36978">
        <w:tab/>
      </w:r>
      <w:r w:rsidRPr="00E36978">
        <w:rPr>
          <w:position w:val="-54"/>
        </w:rPr>
        <w:object w:dxaOrig="7008" w:dyaOrig="1392" w14:anchorId="673BB48C">
          <v:shape id="_x0000_i1168" type="#_x0000_t75" style="width:350.25pt;height:69.75pt" o:ole="">
            <v:imagedata r:id="rId253" o:title=""/>
          </v:shape>
          <o:OLEObject Type="Embed" ProgID="Equation.3" ShapeID="_x0000_i1168" DrawAspect="Content" ObjectID="_1774371069" r:id="rId254"/>
        </w:object>
      </w:r>
    </w:p>
    <w:p w14:paraId="75691542" w14:textId="77777777" w:rsidR="00524A5D" w:rsidRPr="00E36978" w:rsidRDefault="00000000">
      <w:r w:rsidRPr="00E36978">
        <w:t>where RBnextDC means: Resource Block next to the carrier.</w:t>
      </w:r>
    </w:p>
    <w:p w14:paraId="5B61863A" w14:textId="77777777" w:rsidR="00524A5D" w:rsidRPr="00E36978" w:rsidRDefault="00000000">
      <w:r w:rsidRPr="00E36978">
        <w:t>This is one RB, namely the central one in case of an odd number of RBs in the channel BW.</w:t>
      </w:r>
    </w:p>
    <w:p w14:paraId="476745A6" w14:textId="77777777" w:rsidR="00524A5D" w:rsidRPr="00E36978" w:rsidRDefault="00000000">
      <w:r w:rsidRPr="00E36978">
        <w:t>This is one pair of RBs, namely the immediately adjacent RBs to the carrier in case of an even number of RBs in the channel BW.</w:t>
      </w:r>
    </w:p>
    <w:p w14:paraId="5FE7BE54" w14:textId="77777777" w:rsidR="00524A5D" w:rsidRPr="00E36978" w:rsidRDefault="00000000">
      <w:pPr>
        <w:rPr>
          <w:rFonts w:eastAsia="MS Mincho"/>
        </w:rPr>
      </w:pPr>
      <w:r w:rsidRPr="00E36978">
        <w:t>Although an exclusion period may be applicable in the time domain, when evaluating EVM (clause E.7), the inband emissions</w:t>
      </w:r>
      <w:r w:rsidRPr="00E36978">
        <w:rPr>
          <w:rFonts w:eastAsia="MS Mincho"/>
        </w:rPr>
        <w:t xml:space="preserve"> measurement interval is </w:t>
      </w:r>
      <w:r w:rsidRPr="00E36978">
        <w:t>defined over one complete slot in the time domain.</w:t>
      </w:r>
    </w:p>
    <w:p w14:paraId="587D923A" w14:textId="77777777" w:rsidR="00524A5D" w:rsidRPr="00E36978" w:rsidRDefault="00000000">
      <w:pPr>
        <w:rPr>
          <w:rFonts w:eastAsia="MS Mincho"/>
        </w:rPr>
      </w:pPr>
      <w:r w:rsidRPr="00E36978">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E36978" w:rsidRDefault="00000000">
      <w:pPr>
        <w:pStyle w:val="Heading2"/>
      </w:pPr>
      <w:bookmarkStart w:id="2683" w:name="_Toc14336"/>
      <w:bookmarkStart w:id="2684" w:name="_Toc2673"/>
      <w:bookmarkStart w:id="2685" w:name="_Toc18146"/>
      <w:bookmarkStart w:id="2686" w:name="_Toc13881"/>
      <w:bookmarkStart w:id="2687" w:name="_Toc232582172"/>
      <w:bookmarkStart w:id="2688" w:name="_Toc163510966"/>
      <w:r w:rsidRPr="00E36978">
        <w:t>E.4.4</w:t>
      </w:r>
      <w:r w:rsidRPr="00E36978">
        <w:tab/>
        <w:t>EVM equalizer spectrum flatness</w:t>
      </w:r>
      <w:bookmarkEnd w:id="2683"/>
      <w:bookmarkEnd w:id="2684"/>
      <w:bookmarkEnd w:id="2685"/>
      <w:bookmarkEnd w:id="2686"/>
      <w:bookmarkEnd w:id="2687"/>
      <w:bookmarkEnd w:id="2688"/>
    </w:p>
    <w:p w14:paraId="43EE88A6" w14:textId="77777777" w:rsidR="00524A5D" w:rsidRPr="00E36978" w:rsidRDefault="00000000">
      <w:r w:rsidRPr="00E36978">
        <w:t>For EVM equalizer spectrum flatness use EC(f) as defined in E.3.3. Note, EC(f) represents</w:t>
      </w:r>
      <w:r w:rsidRPr="00E36978">
        <w:rPr>
          <w:lang w:eastAsia="zh-CN"/>
        </w:rPr>
        <w:t xml:space="preserve"> </w:t>
      </w:r>
      <w:r w:rsidRPr="00E36978">
        <w:t>equalizer coefficient</w:t>
      </w:r>
      <w:r w:rsidRPr="00E36978">
        <w:rPr>
          <w:lang w:eastAsia="zh-CN"/>
        </w:rPr>
        <w:t xml:space="preserve"> </w:t>
      </w:r>
      <w:r w:rsidRPr="00E36978">
        <w:rPr>
          <w:position w:val="-8"/>
        </w:rPr>
        <w:object w:dxaOrig="660" w:dyaOrig="432" w14:anchorId="788A589D">
          <v:shape id="_x0000_i1169" type="#_x0000_t75" style="width:33pt;height:21.75pt" o:ole="">
            <v:imagedata r:id="rId255" o:title=""/>
          </v:shape>
          <o:OLEObject Type="Embed" ProgID="Equation.3" ShapeID="_x0000_i1169" DrawAspect="Content" ObjectID="_1774371070" r:id="rId256"/>
        </w:object>
      </w:r>
      <w:r w:rsidRPr="00E36978">
        <w:rPr>
          <w:lang w:eastAsia="zh-CN"/>
        </w:rPr>
        <w:t>，f is the allocated subcarriers within the transmission bandwidth (</w:t>
      </w:r>
      <w:r w:rsidRPr="00E36978">
        <w:t>(</w:t>
      </w:r>
      <w:r w:rsidRPr="00E36978">
        <w:rPr>
          <w:sz w:val="18"/>
        </w:rPr>
        <w:t>|</w:t>
      </w:r>
      <w:r w:rsidRPr="00E36978">
        <w:rPr>
          <w:sz w:val="18"/>
          <w:lang w:eastAsia="zh-CN"/>
        </w:rPr>
        <w:t>F</w:t>
      </w:r>
      <w:r w:rsidRPr="00E36978">
        <w:rPr>
          <w:sz w:val="18"/>
        </w:rPr>
        <w:t>|=</w:t>
      </w:r>
      <w:r w:rsidRPr="00E36978">
        <w:t>12*</w:t>
      </w:r>
      <w:r w:rsidRPr="00E36978">
        <w:rPr>
          <w:position w:val="-10"/>
        </w:rPr>
        <w:object w:dxaOrig="636" w:dyaOrig="408" w14:anchorId="6E76859B">
          <v:shape id="_x0000_i1170" type="#_x0000_t75" style="width:31.5pt;height:20.25pt" o:ole="">
            <v:imagedata r:id="rId205" o:title=""/>
          </v:shape>
          <o:OLEObject Type="Embed" ProgID="Equation.3" ShapeID="_x0000_i1170" DrawAspect="Content" ObjectID="_1774371071" r:id="rId257"/>
        </w:object>
      </w:r>
      <w:r w:rsidRPr="00E36978">
        <w:rPr>
          <w:lang w:eastAsia="zh-CN"/>
        </w:rPr>
        <w:t>)</w:t>
      </w:r>
    </w:p>
    <w:p w14:paraId="30FD2ECF" w14:textId="77777777" w:rsidR="00524A5D" w:rsidRPr="00E36978" w:rsidRDefault="00000000">
      <w:pPr>
        <w:rPr>
          <w:lang w:eastAsia="zh-CN"/>
        </w:rPr>
      </w:pPr>
      <w:r w:rsidRPr="00E36978">
        <w:t xml:space="preserve">From the acquired samples 20 functions </w:t>
      </w:r>
      <w:r w:rsidRPr="00E36978">
        <w:rPr>
          <w:lang w:eastAsia="zh-CN"/>
        </w:rPr>
        <w:t>EC</w:t>
      </w:r>
      <w:r w:rsidRPr="00E36978">
        <w:t>(f) can be derived.</w:t>
      </w:r>
    </w:p>
    <w:p w14:paraId="7BF98141" w14:textId="77777777" w:rsidR="00524A5D" w:rsidRPr="00E36978" w:rsidRDefault="00000000">
      <w:pPr>
        <w:rPr>
          <w:lang w:eastAsia="zh-CN"/>
        </w:rPr>
      </w:pPr>
      <w:r w:rsidRPr="00E36978">
        <w:rPr>
          <w:lang w:eastAsia="zh-CN"/>
        </w:rPr>
        <w:t>EC(f) is broken down to 2 functions:</w:t>
      </w:r>
    </w:p>
    <w:p w14:paraId="2DE09473" w14:textId="77777777" w:rsidR="00524A5D" w:rsidRPr="00E36978" w:rsidRDefault="00000000">
      <w:pPr>
        <w:pStyle w:val="EQ"/>
        <w:rPr>
          <w:lang w:eastAsia="zh-CN"/>
        </w:rPr>
      </w:pPr>
      <w:r w:rsidRPr="00E36978">
        <w:rPr>
          <w:lang w:eastAsia="zh-CN"/>
        </w:rPr>
        <w:tab/>
      </w:r>
      <w:r w:rsidRPr="00E36978">
        <w:rPr>
          <w:position w:val="-28"/>
          <w:lang w:eastAsia="zh-CN"/>
        </w:rPr>
        <w:object w:dxaOrig="2772" w:dyaOrig="924" w14:anchorId="53F06DD7">
          <v:shape id="_x0000_i1171" type="#_x0000_t75" style="width:138.75pt;height:46.5pt" o:ole="">
            <v:imagedata r:id="rId258" o:title=""/>
          </v:shape>
          <o:OLEObject Type="Embed" ProgID="Equation.3" ShapeID="_x0000_i1171" DrawAspect="Content" ObjectID="_1774371072" r:id="rId259"/>
        </w:object>
      </w:r>
    </w:p>
    <w:p w14:paraId="1BABC0BE" w14:textId="77777777" w:rsidR="00524A5D" w:rsidRPr="00E36978" w:rsidRDefault="00000000">
      <w:pPr>
        <w:pStyle w:val="EQ"/>
        <w:rPr>
          <w:lang w:eastAsia="zh-CN"/>
        </w:rPr>
      </w:pPr>
      <w:r w:rsidRPr="00E36978">
        <w:rPr>
          <w:lang w:eastAsia="zh-CN"/>
        </w:rPr>
        <w:tab/>
      </w:r>
      <w:r w:rsidRPr="00E36978">
        <w:rPr>
          <w:position w:val="-28"/>
          <w:lang w:eastAsia="zh-CN"/>
        </w:rPr>
        <w:object w:dxaOrig="2856" w:dyaOrig="924" w14:anchorId="49B2A58D">
          <v:shape id="_x0000_i1172" type="#_x0000_t75" style="width:142.5pt;height:46.5pt" o:ole="">
            <v:imagedata r:id="rId260" o:title=""/>
          </v:shape>
          <o:OLEObject Type="Embed" ProgID="Equation.3" ShapeID="_x0000_i1172" DrawAspect="Content" ObjectID="_1774371073" r:id="rId261"/>
        </w:object>
      </w:r>
    </w:p>
    <w:p w14:paraId="270DFF02" w14:textId="77777777" w:rsidR="00524A5D" w:rsidRPr="00E36978" w:rsidRDefault="00000000">
      <w:pPr>
        <w:rPr>
          <w:lang w:eastAsia="zh-CN"/>
        </w:rPr>
      </w:pPr>
      <w:r w:rsidRPr="00E36978">
        <w:rPr>
          <w:lang w:eastAsia="zh-CN"/>
        </w:rPr>
        <w:t xml:space="preserve">Where Range 1 and Range 2 are as defined in </w:t>
      </w:r>
      <w:r w:rsidRPr="00E36978">
        <w:rPr>
          <w:rFonts w:eastAsia="Osaka"/>
        </w:rPr>
        <w:t>Table 6.5.2.4.</w:t>
      </w:r>
      <w:r w:rsidRPr="00E36978">
        <w:rPr>
          <w:lang w:eastAsia="zh-CN"/>
        </w:rPr>
        <w:t>5</w:t>
      </w:r>
      <w:r w:rsidRPr="00E36978">
        <w:rPr>
          <w:rFonts w:eastAsia="Osaka"/>
        </w:rPr>
        <w:t>-1</w:t>
      </w:r>
      <w:r w:rsidRPr="00E36978">
        <w:rPr>
          <w:lang w:eastAsia="zh-CN"/>
        </w:rPr>
        <w:t xml:space="preserve"> for normal condition and </w:t>
      </w:r>
      <w:r w:rsidRPr="00E36978">
        <w:rPr>
          <w:rFonts w:eastAsia="Osaka"/>
        </w:rPr>
        <w:t>Table 6.5.2.4.</w:t>
      </w:r>
      <w:r w:rsidRPr="00E36978">
        <w:rPr>
          <w:lang w:eastAsia="zh-CN"/>
        </w:rPr>
        <w:t>5</w:t>
      </w:r>
      <w:r w:rsidRPr="00E36978">
        <w:rPr>
          <w:rFonts w:eastAsia="Osaka"/>
        </w:rPr>
        <w:t>-</w:t>
      </w:r>
      <w:r w:rsidRPr="00E36978">
        <w:rPr>
          <w:lang w:eastAsia="zh-CN"/>
        </w:rPr>
        <w:t>2 for extreme condition</w:t>
      </w:r>
    </w:p>
    <w:p w14:paraId="5EFCBC3A" w14:textId="77777777" w:rsidR="00524A5D" w:rsidRPr="00E36978" w:rsidRDefault="00000000">
      <w:pPr>
        <w:rPr>
          <w:lang w:eastAsia="zh-CN"/>
        </w:rPr>
      </w:pPr>
      <w:r w:rsidRPr="00E36978">
        <w:rPr>
          <w:lang w:eastAsia="zh-CN"/>
        </w:rPr>
        <w:t>The following peak to peak ripple is calculated:</w:t>
      </w:r>
    </w:p>
    <w:p w14:paraId="20CDE85F" w14:textId="77777777" w:rsidR="00524A5D" w:rsidRPr="00E36978" w:rsidRDefault="00000000">
      <w:pPr>
        <w:pStyle w:val="EQ"/>
        <w:rPr>
          <w:lang w:eastAsia="zh-CN"/>
        </w:rPr>
      </w:pPr>
      <w:r w:rsidRPr="00E36978">
        <w:rPr>
          <w:position w:val="-10"/>
        </w:rPr>
        <w:object w:dxaOrig="4680" w:dyaOrig="348" w14:anchorId="6585E0E5">
          <v:shape id="_x0000_i1173" type="#_x0000_t75" style="width:234pt;height:17.25pt" o:ole="">
            <v:imagedata r:id="rId262" o:title=""/>
          </v:shape>
          <o:OLEObject Type="Embed" ProgID="Equation.3" ShapeID="_x0000_i1173" DrawAspect="Content" ObjectID="_1774371074" r:id="rId263"/>
        </w:object>
      </w:r>
      <w:r w:rsidRPr="00E36978">
        <w:rPr>
          <w:lang w:eastAsia="zh-CN"/>
        </w:rPr>
        <w:t xml:space="preserve"> ,which denote the maximum ripple in Range 1</w:t>
      </w:r>
    </w:p>
    <w:p w14:paraId="16583C30" w14:textId="77777777" w:rsidR="00524A5D" w:rsidRPr="00E36978" w:rsidRDefault="00000000">
      <w:pPr>
        <w:pStyle w:val="EQ"/>
        <w:rPr>
          <w:lang w:eastAsia="zh-CN"/>
        </w:rPr>
      </w:pPr>
      <w:r w:rsidRPr="00E36978">
        <w:rPr>
          <w:position w:val="-10"/>
        </w:rPr>
        <w:object w:dxaOrig="4764" w:dyaOrig="348" w14:anchorId="5C11A6C1">
          <v:shape id="_x0000_i1174" type="#_x0000_t75" style="width:238.5pt;height:17.25pt" o:ole="">
            <v:imagedata r:id="rId264" o:title=""/>
          </v:shape>
          <o:OLEObject Type="Embed" ProgID="Equation.3" ShapeID="_x0000_i1174" DrawAspect="Content" ObjectID="_1774371075" r:id="rId265"/>
        </w:object>
      </w:r>
      <w:r w:rsidRPr="00E36978">
        <w:rPr>
          <w:lang w:eastAsia="zh-CN"/>
        </w:rPr>
        <w:t>,which denote the maximum ripple in Range 2</w:t>
      </w:r>
    </w:p>
    <w:p w14:paraId="5209AF57" w14:textId="77777777" w:rsidR="00524A5D" w:rsidRPr="00E36978" w:rsidRDefault="00000000">
      <w:pPr>
        <w:pStyle w:val="EQ"/>
        <w:rPr>
          <w:lang w:eastAsia="zh-CN"/>
        </w:rPr>
      </w:pPr>
      <w:r w:rsidRPr="00E36978">
        <w:rPr>
          <w:position w:val="-10"/>
        </w:rPr>
        <w:object w:dxaOrig="4788" w:dyaOrig="348" w14:anchorId="2C3713BB">
          <v:shape id="_x0000_i1175" type="#_x0000_t75" style="width:239.25pt;height:17.25pt" o:ole="">
            <v:imagedata r:id="rId266" o:title=""/>
          </v:shape>
          <o:OLEObject Type="Embed" ProgID="Equation.3" ShapeID="_x0000_i1175" DrawAspect="Content" ObjectID="_1774371076" r:id="rId267"/>
        </w:object>
      </w:r>
      <w:r w:rsidRPr="00E36978">
        <w:rPr>
          <w:lang w:eastAsia="zh-CN"/>
        </w:rPr>
        <w:t>,which denote the maximum ripple between the upper side of Range 1 and lower side of Range 2</w:t>
      </w:r>
    </w:p>
    <w:p w14:paraId="58987565" w14:textId="77777777" w:rsidR="00524A5D" w:rsidRPr="00E36978" w:rsidRDefault="00000000">
      <w:pPr>
        <w:pStyle w:val="EQ"/>
        <w:rPr>
          <w:lang w:eastAsia="zh-CN"/>
        </w:rPr>
      </w:pPr>
      <w:r w:rsidRPr="00E36978">
        <w:rPr>
          <w:position w:val="-10"/>
        </w:rPr>
        <w:object w:dxaOrig="4788" w:dyaOrig="348" w14:anchorId="57FCA9B3">
          <v:shape id="_x0000_i1176" type="#_x0000_t75" style="width:239.25pt;height:17.25pt" o:ole="">
            <v:imagedata r:id="rId268" o:title=""/>
          </v:shape>
          <o:OLEObject Type="Embed" ProgID="Equation.3" ShapeID="_x0000_i1176" DrawAspect="Content" ObjectID="_1774371077" r:id="rId269"/>
        </w:object>
      </w:r>
      <w:r w:rsidRPr="00E36978">
        <w:rPr>
          <w:lang w:eastAsia="zh-CN"/>
        </w:rPr>
        <w:t xml:space="preserve"> ,which denote the maximum ripple between the upper side of Range 2 and lower side of Range 1</w:t>
      </w:r>
    </w:p>
    <w:p w14:paraId="6BDC86E5" w14:textId="77777777" w:rsidR="00524A5D" w:rsidRPr="00E36978" w:rsidRDefault="00000000">
      <w:pPr>
        <w:pStyle w:val="Heading2"/>
      </w:pPr>
      <w:bookmarkStart w:id="2689" w:name="_Toc232582173"/>
      <w:bookmarkStart w:id="2690" w:name="_Toc1032"/>
      <w:bookmarkStart w:id="2691" w:name="_Toc1886"/>
      <w:bookmarkStart w:id="2692" w:name="_Toc13764"/>
      <w:bookmarkStart w:id="2693" w:name="_Toc14981"/>
      <w:bookmarkStart w:id="2694" w:name="_Toc163510967"/>
      <w:r w:rsidRPr="00E36978">
        <w:t>E.4.5</w:t>
      </w:r>
      <w:r w:rsidRPr="00E36978">
        <w:tab/>
        <w:t xml:space="preserve">Frequency error and </w:t>
      </w:r>
      <w:bookmarkEnd w:id="2689"/>
      <w:r w:rsidRPr="00E36978">
        <w:t>Carrier leakage</w:t>
      </w:r>
      <w:bookmarkEnd w:id="2690"/>
      <w:bookmarkEnd w:id="2691"/>
      <w:bookmarkEnd w:id="2692"/>
      <w:bookmarkEnd w:id="2693"/>
      <w:bookmarkEnd w:id="2694"/>
    </w:p>
    <w:p w14:paraId="062FEBEB" w14:textId="77777777" w:rsidR="00524A5D" w:rsidRPr="00E36978" w:rsidRDefault="00000000">
      <w:r w:rsidRPr="00E36978">
        <w:t>See E.3.1.</w:t>
      </w:r>
    </w:p>
    <w:p w14:paraId="777A390F" w14:textId="77777777" w:rsidR="00524A5D" w:rsidRPr="00E36978" w:rsidRDefault="00000000">
      <w:pPr>
        <w:pStyle w:val="Heading2"/>
      </w:pPr>
      <w:bookmarkStart w:id="2695" w:name="_Toc31544"/>
      <w:bookmarkStart w:id="2696" w:name="_Toc12408"/>
      <w:bookmarkStart w:id="2697" w:name="_Toc31577"/>
      <w:bookmarkStart w:id="2698" w:name="_Toc17656"/>
      <w:bookmarkStart w:id="2699" w:name="_Toc163510968"/>
      <w:r w:rsidRPr="00E36978">
        <w:t>E.4.6</w:t>
      </w:r>
      <w:r w:rsidRPr="00E36978">
        <w:tab/>
        <w:t>EVM of Demodulation reference symbols (EVM</w:t>
      </w:r>
      <w:r w:rsidRPr="00E36978">
        <w:rPr>
          <w:szCs w:val="28"/>
          <w:vertAlign w:val="subscript"/>
        </w:rPr>
        <w:t>DMRS</w:t>
      </w:r>
      <w:r w:rsidRPr="00E36978">
        <w:t>)</w:t>
      </w:r>
      <w:bookmarkEnd w:id="2695"/>
      <w:bookmarkEnd w:id="2696"/>
      <w:bookmarkEnd w:id="2697"/>
      <w:bookmarkEnd w:id="2698"/>
      <w:bookmarkEnd w:id="2699"/>
    </w:p>
    <w:p w14:paraId="26EBF87A" w14:textId="77777777" w:rsidR="00524A5D" w:rsidRPr="00E36978" w:rsidRDefault="00000000">
      <w:r w:rsidRPr="00E36978">
        <w:t xml:space="preserve">For the purpose of EVM </w:t>
      </w:r>
      <w:r w:rsidRPr="00E36978">
        <w:rPr>
          <w:vertAlign w:val="subscript"/>
        </w:rPr>
        <w:t>DMRS</w:t>
      </w:r>
      <w:r w:rsidRPr="00E36978">
        <w:t xml:space="preserve">, the steps E.2.2 to E.4.2 are repeated 6 times, constituting 6 EVM </w:t>
      </w:r>
      <w:r w:rsidRPr="00E36978">
        <w:rPr>
          <w:vertAlign w:val="subscript"/>
        </w:rPr>
        <w:t>DMRS</w:t>
      </w:r>
      <w:r w:rsidRPr="00E36978">
        <w:t xml:space="preserve"> sub-periods. The only purpose of the repetition is to cover the longer gross measurement period of EVM </w:t>
      </w:r>
      <w:r w:rsidRPr="00E36978">
        <w:rPr>
          <w:vertAlign w:val="subscript"/>
        </w:rPr>
        <w:t>DMRS</w:t>
      </w:r>
      <w:r w:rsidRPr="00E36978">
        <w:t xml:space="preserve"> (120 time slots) and to derive the FFT window timing per sub-period.</w:t>
      </w:r>
    </w:p>
    <w:p w14:paraId="45A815E5" w14:textId="77777777" w:rsidR="00524A5D" w:rsidRPr="00E36978" w:rsidRDefault="00000000">
      <w:r w:rsidRPr="00E36978">
        <w:t xml:space="preserve">The bigger of the EVM results in one 20 TS period corresponding to the </w:t>
      </w:r>
      <w:r w:rsidRPr="00E36978">
        <w:rPr>
          <w:color w:val="000000"/>
          <w:lang w:eastAsia="zh-CN"/>
        </w:rPr>
        <w:t>timing¦</w:t>
      </w:r>
      <w:r w:rsidRPr="00E36978">
        <w:t xml:space="preserve"> </w:t>
      </w:r>
      <w:r w:rsidRPr="00E36978">
        <w:rPr>
          <w:position w:val="-6"/>
        </w:rPr>
        <w:object w:dxaOrig="384" w:dyaOrig="288" w14:anchorId="13071DC8">
          <v:shape id="_x0000_i1177" type="#_x0000_t75" style="width:19.5pt;height:14.25pt" o:ole="">
            <v:imagedata r:id="rId188" o:title=""/>
          </v:shape>
          <o:OLEObject Type="Embed" ProgID="Equation.3" ShapeID="_x0000_i1177" DrawAspect="Content" ObjectID="_1774371078" r:id="rId270"/>
        </w:object>
      </w:r>
      <w:r w:rsidRPr="00E36978">
        <w:t xml:space="preserve"> –W/2 or </w:t>
      </w:r>
      <w:r w:rsidRPr="00E36978">
        <w:rPr>
          <w:position w:val="-6"/>
        </w:rPr>
        <w:object w:dxaOrig="384" w:dyaOrig="288" w14:anchorId="130E4EC3">
          <v:shape id="_x0000_i1178" type="#_x0000_t75" style="width:19.5pt;height:14.25pt" o:ole="">
            <v:imagedata r:id="rId188" o:title=""/>
          </v:shape>
          <o:OLEObject Type="Embed" ProgID="Equation.3" ShapeID="_x0000_i1178" DrawAspect="Content" ObjectID="_1774371079" r:id="rId271"/>
        </w:object>
      </w:r>
      <w:r w:rsidRPr="00E36978">
        <w:t xml:space="preserve"> +W/2 is compared against the limit. (Clause E.4.2) This timing is re-used for EVM </w:t>
      </w:r>
      <w:r w:rsidRPr="00E36978">
        <w:rPr>
          <w:vertAlign w:val="subscript"/>
        </w:rPr>
        <w:t>DMRS</w:t>
      </w:r>
      <w:r w:rsidRPr="00E36978">
        <w:t xml:space="preserve"> in the equivalent EVM </w:t>
      </w:r>
      <w:r w:rsidRPr="00E36978">
        <w:rPr>
          <w:vertAlign w:val="subscript"/>
        </w:rPr>
        <w:t>DMRS</w:t>
      </w:r>
      <w:r w:rsidRPr="00E36978">
        <w:t xml:space="preserve"> sub-period.</w:t>
      </w:r>
    </w:p>
    <w:p w14:paraId="5C5CC729" w14:textId="77777777" w:rsidR="00524A5D" w:rsidRPr="00E36978" w:rsidRDefault="00000000">
      <w:r w:rsidRPr="00E36978">
        <w:t>For EVM the demodulation reference symbols are excluded, while the data symbols are used. For EVM</w:t>
      </w:r>
      <w:r w:rsidRPr="00E36978">
        <w:rPr>
          <w:vertAlign w:val="subscript"/>
        </w:rPr>
        <w:t>DMRS</w:t>
      </w:r>
      <w:r w:rsidRPr="00E36978">
        <w:t xml:space="preserve"> the data symbols are excluded, while the demodulation references symbols are used. This is illustrated in figure E.4.6-1</w:t>
      </w:r>
    </w:p>
    <w:p w14:paraId="6E5148FB" w14:textId="77777777" w:rsidR="00524A5D" w:rsidRPr="00E36978" w:rsidRDefault="00000000">
      <w:pPr>
        <w:pStyle w:val="TH"/>
      </w:pPr>
      <w:r w:rsidRPr="00E36978">
        <w:object w:dxaOrig="9660" w:dyaOrig="2244" w14:anchorId="26F03ECC">
          <v:shape id="_x0000_i1179" type="#_x0000_t75" style="width:483pt;height:112.5pt" o:ole="">
            <v:imagedata r:id="rId272" o:title=""/>
          </v:shape>
          <o:OLEObject Type="Embed" ProgID="Word.Document.8" ShapeID="_x0000_i1179" DrawAspect="Content" ObjectID="_1774371080" r:id="rId273"/>
        </w:object>
      </w:r>
    </w:p>
    <w:p w14:paraId="3F69C443" w14:textId="77777777" w:rsidR="00524A5D" w:rsidRPr="00E36978" w:rsidRDefault="00000000">
      <w:pPr>
        <w:pStyle w:val="TF"/>
      </w:pPr>
      <w:r w:rsidRPr="00E36978">
        <w:t>Figure E.4.6-1: EVM</w:t>
      </w:r>
      <w:r w:rsidRPr="00E36978">
        <w:rPr>
          <w:vertAlign w:val="subscript"/>
        </w:rPr>
        <w:t>DMRS</w:t>
      </w:r>
      <w:r w:rsidRPr="00E36978">
        <w:t xml:space="preserve"> measurement points</w:t>
      </w:r>
    </w:p>
    <w:p w14:paraId="579B1A93" w14:textId="77777777" w:rsidR="00524A5D" w:rsidRPr="00E36978" w:rsidRDefault="00524A5D"/>
    <w:p w14:paraId="74576A3E" w14:textId="77777777" w:rsidR="00524A5D" w:rsidRPr="00E36978" w:rsidRDefault="00000000">
      <w:r w:rsidRPr="00E36978">
        <w:t>Re-use the following formula from E.3.3:</w:t>
      </w:r>
    </w:p>
    <w:p w14:paraId="5893BB7E" w14:textId="77777777" w:rsidR="00524A5D" w:rsidRPr="001C7B98" w:rsidRDefault="00000000">
      <w:pPr>
        <w:pStyle w:val="EQ"/>
        <w:jc w:val="center"/>
        <w:rPr>
          <w:lang w:val="fr-FR"/>
        </w:rPr>
      </w:pPr>
      <w:r w:rsidRPr="001C7B98">
        <w:rPr>
          <w:lang w:val="fr-FR"/>
        </w:rPr>
        <w:t xml:space="preserve">Z’(f,t) = MS(f,t) </w:t>
      </w:r>
      <w:r w:rsidRPr="001C7B98">
        <w:rPr>
          <w:b/>
          <w:vertAlign w:val="superscript"/>
          <w:lang w:val="fr-FR"/>
        </w:rPr>
        <w:t>.</w:t>
      </w:r>
      <w:r w:rsidRPr="001C7B98">
        <w:rPr>
          <w:lang w:val="fr-FR"/>
        </w:rPr>
        <w:t xml:space="preserve"> EC(f)</w:t>
      </w:r>
    </w:p>
    <w:p w14:paraId="368CAB10" w14:textId="77777777" w:rsidR="00524A5D" w:rsidRPr="00E36978" w:rsidRDefault="00000000">
      <w:r w:rsidRPr="00E36978">
        <w:t>To calculate EVM</w:t>
      </w:r>
      <w:r w:rsidRPr="00E36978">
        <w:rPr>
          <w:vertAlign w:val="subscript"/>
        </w:rPr>
        <w:t>DMRS</w:t>
      </w:r>
      <w:r w:rsidRPr="00E36978">
        <w:t xml:space="preserve"> , the data symbol ( t=0,1,2,4,5,6) in Z’(f,t) are excluded and only the reference symbol (t=3) is used.</w:t>
      </w:r>
    </w:p>
    <w:p w14:paraId="4D8B59EE" w14:textId="77777777" w:rsidR="00524A5D" w:rsidRPr="00E36978" w:rsidRDefault="00000000">
      <w:r w:rsidRPr="00E36978">
        <w:t xml:space="preserve">The EVM </w:t>
      </w:r>
      <w:r w:rsidRPr="00E36978">
        <w:rPr>
          <w:vertAlign w:val="subscript"/>
        </w:rPr>
        <w:t>DMRS</w:t>
      </w:r>
      <w:r w:rsidRPr="00E36978">
        <w:t xml:space="preserve"> is the difference between the ideal waveform and the measured and equalized waveform for the allocated RB(s)</w:t>
      </w:r>
    </w:p>
    <w:p w14:paraId="7605E67C" w14:textId="77777777" w:rsidR="00524A5D" w:rsidRPr="00E36978" w:rsidRDefault="00000000" w:rsidP="00E36978">
      <w:pPr>
        <w:pStyle w:val="EQ"/>
      </w:pPr>
      <w:r w:rsidRPr="00E36978">
        <w:object w:dxaOrig="4368" w:dyaOrig="1104" w14:anchorId="69A5D52C">
          <v:shape id="_x0000_i1180" type="#_x0000_t75" style="width:218.25pt;height:55.5pt" o:ole="">
            <v:imagedata r:id="rId274" o:title=""/>
          </v:shape>
          <o:OLEObject Type="Embed" ProgID="Equation.3" ShapeID="_x0000_i1180" DrawAspect="Content" ObjectID="_1774371081" r:id="rId275"/>
        </w:object>
      </w:r>
      <w:r w:rsidRPr="00E36978">
        <w:t>,</w:t>
      </w:r>
    </w:p>
    <w:p w14:paraId="5B6819E2" w14:textId="77777777" w:rsidR="00524A5D" w:rsidRPr="00E36978" w:rsidRDefault="00000000">
      <w:r w:rsidRPr="00E36978">
        <w:t>where</w:t>
      </w:r>
    </w:p>
    <w:p w14:paraId="43B5D03D" w14:textId="77777777" w:rsidR="00524A5D" w:rsidRPr="00E36978" w:rsidRDefault="00000000">
      <w:r w:rsidRPr="00E36978">
        <w:rPr>
          <w:sz w:val="24"/>
          <w:szCs w:val="24"/>
        </w:rPr>
        <w:t xml:space="preserve">t </w:t>
      </w:r>
      <w:r w:rsidRPr="00E36978">
        <w:t>covers the count of demodulation reference symbols (i.e. only symbol 3 in each slot, so count =1)</w:t>
      </w:r>
    </w:p>
    <w:p w14:paraId="31028589" w14:textId="77777777" w:rsidR="00524A5D" w:rsidRPr="00E36978" w:rsidRDefault="00000000">
      <w:pPr>
        <w:rPr>
          <w:sz w:val="18"/>
        </w:rPr>
      </w:pPr>
      <w:r w:rsidRPr="00E36978">
        <w:rPr>
          <w:rFonts w:eastAsia="Osaka"/>
        </w:rPr>
        <w:lastRenderedPageBreak/>
        <w:t>f covers the count of demodulation reference symbols</w:t>
      </w:r>
      <w:r w:rsidRPr="00E36978">
        <w:t xml:space="preserve"> within the allocated bandwidth. (</w:t>
      </w:r>
      <w:r w:rsidRPr="00E36978">
        <w:rPr>
          <w:sz w:val="18"/>
        </w:rPr>
        <w:t>|F|=</w:t>
      </w:r>
      <w:r w:rsidRPr="00E36978">
        <w:t>12*</w:t>
      </w:r>
      <w:r w:rsidRPr="00E36978">
        <w:rPr>
          <w:position w:val="-10"/>
        </w:rPr>
        <w:object w:dxaOrig="636" w:dyaOrig="408" w14:anchorId="19EFFA9D">
          <v:shape id="_x0000_i1181" type="#_x0000_t75" style="width:31.5pt;height:20.25pt" o:ole="">
            <v:imagedata r:id="rId205" o:title=""/>
          </v:shape>
          <o:OLEObject Type="Embed" ProgID="Equation.3" ShapeID="_x0000_i1181" DrawAspect="Content" ObjectID="_1774371082" r:id="rId276"/>
        </w:object>
      </w:r>
      <w:r w:rsidRPr="00E36978">
        <w:t xml:space="preserve"> (with</w:t>
      </w:r>
      <w:r w:rsidRPr="00E36978">
        <w:rPr>
          <w:position w:val="-10"/>
        </w:rPr>
        <w:object w:dxaOrig="636" w:dyaOrig="408" w14:anchorId="266E15A7">
          <v:shape id="_x0000_i1182" type="#_x0000_t75" style="width:31.5pt;height:20.25pt" o:ole="">
            <v:imagedata r:id="rId205" o:title=""/>
          </v:shape>
          <o:OLEObject Type="Embed" ProgID="Equation.3" ShapeID="_x0000_i1182" DrawAspect="Content" ObjectID="_1774371083" r:id="rId277"/>
        </w:object>
      </w:r>
      <w:r w:rsidRPr="00E36978">
        <w:t xml:space="preserve">: number of allocated resource blocks)). </w:t>
      </w:r>
    </w:p>
    <w:p w14:paraId="48C99649" w14:textId="77777777" w:rsidR="00524A5D" w:rsidRPr="00E36978" w:rsidRDefault="00000000">
      <w:r w:rsidRPr="00E36978">
        <w:rPr>
          <w:position w:val="-14"/>
        </w:rPr>
        <w:object w:dxaOrig="888" w:dyaOrig="408" w14:anchorId="68417F7B">
          <v:shape id="_x0000_i1183" type="#_x0000_t75" style="width:44.25pt;height:20.25pt" o:ole="">
            <v:imagedata r:id="rId278" o:title=""/>
          </v:shape>
          <o:OLEObject Type="Embed" ProgID="Equation.3" ShapeID="_x0000_i1183" DrawAspect="Content" ObjectID="_1774371084" r:id="rId279"/>
        </w:object>
      </w:r>
      <w:r w:rsidRPr="00E36978">
        <w:t xml:space="preserve"> are the samples of the signal evaluated for the EVM </w:t>
      </w:r>
      <w:r w:rsidRPr="00E36978">
        <w:rPr>
          <w:vertAlign w:val="subscript"/>
        </w:rPr>
        <w:t>DMRS</w:t>
      </w:r>
    </w:p>
    <w:p w14:paraId="78974D3A" w14:textId="77777777" w:rsidR="00524A5D" w:rsidRPr="00E36978" w:rsidRDefault="00000000">
      <w:r w:rsidRPr="00E36978">
        <w:rPr>
          <w:position w:val="-10"/>
        </w:rPr>
        <w:object w:dxaOrig="696" w:dyaOrig="384" w14:anchorId="33C48D64">
          <v:shape id="_x0000_i1184" type="#_x0000_t75" style="width:34.5pt;height:19.5pt" o:ole="">
            <v:imagedata r:id="rId280" o:title=""/>
          </v:shape>
          <o:OLEObject Type="Embed" ProgID="Equation.3" ShapeID="_x0000_i1184" DrawAspect="Content" ObjectID="_1774371085" r:id="rId281"/>
        </w:object>
      </w:r>
      <w:r w:rsidRPr="00E36978">
        <w:t>is the ideal signal reconstructed by the measurement equipment, and</w:t>
      </w:r>
    </w:p>
    <w:p w14:paraId="5F7A9AB0" w14:textId="77777777" w:rsidR="00524A5D" w:rsidRPr="00E36978" w:rsidRDefault="00000000">
      <w:r w:rsidRPr="00E36978">
        <w:rPr>
          <w:rFonts w:ascii="Arial" w:hAnsi="Arial" w:cs="Arial"/>
          <w:position w:val="-12"/>
        </w:rPr>
        <w:object w:dxaOrig="264" w:dyaOrig="384" w14:anchorId="16710AE6">
          <v:shape id="_x0000_i1185" type="#_x0000_t75" style="width:13.5pt;height:19.5pt" o:ole="">
            <v:imagedata r:id="rId212" o:title=""/>
          </v:shape>
          <o:OLEObject Type="Embed" ProgID="Equation.3" ShapeID="_x0000_i1185" DrawAspect="Content" ObjectID="_1774371086" r:id="rId282"/>
        </w:object>
      </w:r>
      <w:r w:rsidRPr="00E36978">
        <w:t xml:space="preserve"> is the average power of the ideal signal. For normalized modulation symbols </w:t>
      </w:r>
      <w:r w:rsidRPr="00E36978">
        <w:rPr>
          <w:position w:val="-12"/>
        </w:rPr>
        <w:object w:dxaOrig="264" w:dyaOrig="384" w14:anchorId="09BBDDAB">
          <v:shape id="_x0000_i1186" type="#_x0000_t75" style="width:13.5pt;height:19.5pt" o:ole="">
            <v:imagedata r:id="rId212" o:title=""/>
          </v:shape>
          <o:OLEObject Type="Embed" ProgID="Equation.3" ShapeID="_x0000_i1186" DrawAspect="Content" ObjectID="_1774371087" r:id="rId283"/>
        </w:object>
      </w:r>
      <w:r w:rsidRPr="00E36978">
        <w:t xml:space="preserve"> is equal to 1.</w:t>
      </w:r>
    </w:p>
    <w:p w14:paraId="7D8D2C13" w14:textId="77777777" w:rsidR="00524A5D" w:rsidRPr="00E36978" w:rsidRDefault="00000000">
      <w:r w:rsidRPr="00E36978">
        <w:t>20 such results are generated per measurement sub-period.</w:t>
      </w:r>
    </w:p>
    <w:p w14:paraId="2BE0C273" w14:textId="77777777" w:rsidR="00524A5D" w:rsidRPr="00E36978" w:rsidRDefault="00000000">
      <w:pPr>
        <w:pStyle w:val="Heading3"/>
      </w:pPr>
      <w:bookmarkStart w:id="2700" w:name="_Toc6334"/>
      <w:bookmarkStart w:id="2701" w:name="_Toc21748"/>
      <w:bookmarkStart w:id="2702" w:name="_Toc27477"/>
      <w:bookmarkStart w:id="2703" w:name="_Toc24074"/>
      <w:bookmarkStart w:id="2704" w:name="_Toc163510969"/>
      <w:r w:rsidRPr="00E36978">
        <w:t>E.4.6.1</w:t>
      </w:r>
      <w:r w:rsidRPr="00E36978">
        <w:tab/>
        <w:t>1</w:t>
      </w:r>
      <w:r w:rsidRPr="00E36978">
        <w:rPr>
          <w:vertAlign w:val="superscript"/>
        </w:rPr>
        <w:t>st</w:t>
      </w:r>
      <w:r w:rsidRPr="00E36978">
        <w:t xml:space="preserve"> average for EVM </w:t>
      </w:r>
      <w:r w:rsidRPr="00E36978">
        <w:rPr>
          <w:vertAlign w:val="subscript"/>
        </w:rPr>
        <w:t>DMRS</w:t>
      </w:r>
      <w:bookmarkEnd w:id="2700"/>
      <w:bookmarkEnd w:id="2701"/>
      <w:bookmarkEnd w:id="2702"/>
      <w:bookmarkEnd w:id="2703"/>
      <w:bookmarkEnd w:id="2704"/>
    </w:p>
    <w:p w14:paraId="68907ED5" w14:textId="77777777" w:rsidR="00524A5D" w:rsidRPr="00E36978" w:rsidRDefault="00000000">
      <w:pPr>
        <w:rPr>
          <w:color w:val="000000"/>
          <w:lang w:eastAsia="zh-CN"/>
        </w:rPr>
      </w:pPr>
      <w:r w:rsidRPr="00E36978">
        <w:t xml:space="preserve">EVM </w:t>
      </w:r>
      <w:r w:rsidRPr="00E36978">
        <w:rPr>
          <w:vertAlign w:val="subscript"/>
        </w:rPr>
        <w:t>DMRS</w:t>
      </w:r>
      <w:r w:rsidRPr="00E36978">
        <w:t xml:space="preserve"> is averaged over all </w:t>
      </w:r>
      <w:r w:rsidRPr="00E36978">
        <w:rPr>
          <w:lang w:eastAsia="zh-CN"/>
        </w:rPr>
        <w:t xml:space="preserve">basic </w:t>
      </w:r>
      <w:r w:rsidRPr="00E36978">
        <w:t xml:space="preserve">EVM </w:t>
      </w:r>
      <w:r w:rsidRPr="00E36978">
        <w:rPr>
          <w:vertAlign w:val="subscript"/>
        </w:rPr>
        <w:t>DMRS</w:t>
      </w:r>
      <w:r w:rsidRPr="00E36978">
        <w:t xml:space="preserve"> </w:t>
      </w:r>
      <w:r w:rsidRPr="00E36978">
        <w:rPr>
          <w:lang w:eastAsia="zh-CN"/>
        </w:rPr>
        <w:t>measurements in one sub-period</w:t>
      </w:r>
    </w:p>
    <w:p w14:paraId="0A5E8F0B" w14:textId="77777777" w:rsidR="00524A5D" w:rsidRPr="00E36978" w:rsidRDefault="00000000">
      <w:pPr>
        <w:rPr>
          <w:rFonts w:eastAsia="SimSun"/>
          <w:lang w:eastAsia="zh-CN"/>
        </w:rPr>
      </w:pPr>
      <w:r w:rsidRPr="00E36978">
        <w:rPr>
          <w:lang w:eastAsia="zh-CN"/>
        </w:rPr>
        <w:t>For subslot TTI, The averaging comprises 60 UL subslots (for frame structure 2: excluding special fields(UpPTS)) for PUCCH, PUSCH, PDSCH.</w:t>
      </w:r>
    </w:p>
    <w:p w14:paraId="68A24E6B" w14:textId="77777777" w:rsidR="00524A5D" w:rsidRPr="00E36978" w:rsidRDefault="00000000">
      <w:pPr>
        <w:rPr>
          <w:color w:val="000000"/>
          <w:lang w:eastAsia="zh-CN"/>
        </w:rPr>
      </w:pPr>
      <w:r w:rsidRPr="00E36978">
        <w:rPr>
          <w:lang w:eastAsia="zh-CN"/>
        </w:rPr>
        <w:t xml:space="preserve">For subframe/slot TTI, the </w:t>
      </w:r>
      <w:r w:rsidRPr="00E36978">
        <w:rPr>
          <w:color w:val="000000"/>
          <w:lang w:eastAsia="zh-CN"/>
        </w:rPr>
        <w:t>averaging comprises 20 UL slots (for frame structure 2: excluding special fields(UpPTS))</w:t>
      </w:r>
    </w:p>
    <w:p w14:paraId="35A74C44" w14:textId="77777777" w:rsidR="00524A5D" w:rsidRPr="00E36978" w:rsidRDefault="00000000">
      <w:pPr>
        <w:pStyle w:val="EQ"/>
        <w:rPr>
          <w:rFonts w:ascii="SimSun" w:cs="SimSun"/>
          <w:color w:val="000000"/>
          <w:lang w:eastAsia="zh-CN"/>
        </w:rPr>
      </w:pPr>
      <w:r w:rsidRPr="00E36978">
        <w:tab/>
      </w:r>
      <w:r w:rsidRPr="00E36978">
        <w:rPr>
          <w:position w:val="-30"/>
        </w:rPr>
        <w:object w:dxaOrig="4080" w:dyaOrig="804" w14:anchorId="0733A0DF">
          <v:shape id="_x0000_i1187" type="#_x0000_t75" style="width:204pt;height:40.5pt" o:ole="">
            <v:imagedata r:id="rId284" o:title=""/>
          </v:shape>
          <o:OLEObject Type="Embed" ProgID="Equation.3" ShapeID="_x0000_i1187" DrawAspect="Content" ObjectID="_1774371088" r:id="rId285"/>
        </w:object>
      </w:r>
    </w:p>
    <w:p w14:paraId="6E25AE08" w14:textId="77777777" w:rsidR="00524A5D" w:rsidRPr="00E36978" w:rsidRDefault="00000000">
      <w:r w:rsidRPr="00E36978">
        <w:t>The timing is taken from the EVM for the data. 6 of those results are achieved from the samples. In general the timing is not the same for each result.</w:t>
      </w:r>
    </w:p>
    <w:p w14:paraId="3692673C" w14:textId="77777777" w:rsidR="00524A5D" w:rsidRPr="00E36978" w:rsidRDefault="00000000">
      <w:pPr>
        <w:pStyle w:val="Heading3"/>
      </w:pPr>
      <w:bookmarkStart w:id="2705" w:name="_Toc28932"/>
      <w:bookmarkStart w:id="2706" w:name="_Toc20288"/>
      <w:bookmarkStart w:id="2707" w:name="_Toc6676"/>
      <w:bookmarkStart w:id="2708" w:name="_Toc15006"/>
      <w:bookmarkStart w:id="2709" w:name="_Toc163510970"/>
      <w:r w:rsidRPr="00E36978">
        <w:t>E.4.6.2</w:t>
      </w:r>
      <w:r w:rsidRPr="00E36978">
        <w:tab/>
        <w:t xml:space="preserve">Final average for EVM </w:t>
      </w:r>
      <w:r w:rsidRPr="00E36978">
        <w:rPr>
          <w:vertAlign w:val="subscript"/>
        </w:rPr>
        <w:t>DMRS</w:t>
      </w:r>
      <w:bookmarkEnd w:id="2705"/>
      <w:bookmarkEnd w:id="2706"/>
      <w:bookmarkEnd w:id="2707"/>
      <w:bookmarkEnd w:id="2708"/>
      <w:bookmarkEnd w:id="2709"/>
    </w:p>
    <w:p w14:paraId="298F4C3A" w14:textId="77777777" w:rsidR="00524A5D" w:rsidRPr="00E36978" w:rsidRDefault="00000000">
      <w:pPr>
        <w:pStyle w:val="EQ"/>
      </w:pPr>
      <w:r w:rsidRPr="00E36978">
        <w:tab/>
      </w:r>
      <w:r w:rsidRPr="00E36978">
        <w:rPr>
          <w:position w:val="-30"/>
        </w:rPr>
        <w:object w:dxaOrig="3840" w:dyaOrig="732" w14:anchorId="62AF43E1">
          <v:shape id="_x0000_i1188" type="#_x0000_t75" style="width:192pt;height:36.75pt" o:ole="">
            <v:imagedata r:id="rId286" o:title=""/>
          </v:shape>
          <o:OLEObject Type="Embed" ProgID="Equation.3" ShapeID="_x0000_i1188" DrawAspect="Content" ObjectID="_1774371089" r:id="rId287"/>
        </w:object>
      </w:r>
    </w:p>
    <w:p w14:paraId="796C2854" w14:textId="77777777" w:rsidR="00524A5D" w:rsidRPr="00E36978" w:rsidRDefault="00000000">
      <w:pPr>
        <w:pStyle w:val="Heading1"/>
      </w:pPr>
      <w:bookmarkStart w:id="2710" w:name="_Toc17001"/>
      <w:bookmarkStart w:id="2711" w:name="_Toc1770"/>
      <w:bookmarkStart w:id="2712" w:name="_Toc6335"/>
      <w:bookmarkStart w:id="2713" w:name="_Toc21838"/>
      <w:bookmarkStart w:id="2714" w:name="_Toc163510971"/>
      <w:r w:rsidRPr="00E36978">
        <w:t>E.5</w:t>
      </w:r>
      <w:r w:rsidRPr="00E36978">
        <w:tab/>
        <w:t>EVM and inband emissions for PUCCH</w:t>
      </w:r>
      <w:bookmarkEnd w:id="2710"/>
      <w:bookmarkEnd w:id="2711"/>
      <w:bookmarkEnd w:id="2712"/>
      <w:bookmarkEnd w:id="2713"/>
      <w:bookmarkEnd w:id="2714"/>
    </w:p>
    <w:p w14:paraId="455427DC" w14:textId="77777777" w:rsidR="00524A5D" w:rsidRPr="00E36978" w:rsidRDefault="00000000">
      <w:r w:rsidRPr="00E36978">
        <w:t>For the purpose of worst case testing, the PUCCH shall be located on the edges of the Transmission Bandwidth Configuration (6,15,25,50,75,100 RBs).</w:t>
      </w:r>
    </w:p>
    <w:p w14:paraId="4889FAD0" w14:textId="77777777" w:rsidR="00524A5D" w:rsidRPr="00E36978" w:rsidRDefault="00000000">
      <w:r w:rsidRPr="00E36978">
        <w:t>The EVM for PUCCH (EVM</w:t>
      </w:r>
      <w:r w:rsidRPr="00E36978">
        <w:rPr>
          <w:vertAlign w:val="subscript"/>
        </w:rPr>
        <w:t>PUCCH</w:t>
      </w:r>
      <w:r w:rsidRPr="00E36978">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E36978" w:rsidRDefault="00000000">
      <w:r w:rsidRPr="00E36978">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E36978" w:rsidRDefault="00000000">
      <w:pPr>
        <w:pStyle w:val="Heading2"/>
      </w:pPr>
      <w:bookmarkStart w:id="2715" w:name="_Toc2600"/>
      <w:bookmarkStart w:id="2716" w:name="_Toc5753"/>
      <w:bookmarkStart w:id="2717" w:name="_Toc12853"/>
      <w:bookmarkStart w:id="2718" w:name="_Toc8135"/>
      <w:bookmarkStart w:id="2719" w:name="_Toc163510972"/>
      <w:r w:rsidRPr="00E36978">
        <w:t>E.5.1</w:t>
      </w:r>
      <w:r w:rsidRPr="00E36978">
        <w:tab/>
        <w:t>Basic principle</w:t>
      </w:r>
      <w:bookmarkEnd w:id="2715"/>
      <w:bookmarkEnd w:id="2716"/>
      <w:bookmarkEnd w:id="2717"/>
      <w:bookmarkEnd w:id="2718"/>
      <w:bookmarkEnd w:id="2719"/>
    </w:p>
    <w:p w14:paraId="31505E37" w14:textId="77777777" w:rsidR="00524A5D" w:rsidRPr="00E36978" w:rsidRDefault="00000000">
      <w:r w:rsidRPr="00E36978">
        <w:t>The basis principle is the same as described in E.2.1</w:t>
      </w:r>
    </w:p>
    <w:p w14:paraId="733B1F2C" w14:textId="77777777" w:rsidR="00524A5D" w:rsidRPr="00E36978" w:rsidRDefault="00000000">
      <w:pPr>
        <w:pStyle w:val="Heading2"/>
      </w:pPr>
      <w:bookmarkStart w:id="2720" w:name="_Toc3970"/>
      <w:bookmarkStart w:id="2721" w:name="_Toc10144"/>
      <w:bookmarkStart w:id="2722" w:name="_Toc852"/>
      <w:bookmarkStart w:id="2723" w:name="_Toc11617"/>
      <w:bookmarkStart w:id="2724" w:name="_Toc163510973"/>
      <w:r w:rsidRPr="00E36978">
        <w:t>E.5.2</w:t>
      </w:r>
      <w:r w:rsidRPr="00E36978">
        <w:tab/>
        <w:t>Output signal of the TX under test</w:t>
      </w:r>
      <w:bookmarkEnd w:id="2720"/>
      <w:bookmarkEnd w:id="2721"/>
      <w:bookmarkEnd w:id="2722"/>
      <w:bookmarkEnd w:id="2723"/>
      <w:bookmarkEnd w:id="2724"/>
    </w:p>
    <w:p w14:paraId="3E27C7DB" w14:textId="77777777" w:rsidR="00524A5D" w:rsidRPr="00E36978" w:rsidRDefault="00000000">
      <w:r w:rsidRPr="00E36978">
        <w:t>The output signal of the TX under test is processed same as described in E.2.2</w:t>
      </w:r>
    </w:p>
    <w:p w14:paraId="172AF38E" w14:textId="77777777" w:rsidR="00524A5D" w:rsidRPr="00E36978" w:rsidRDefault="00000000">
      <w:pPr>
        <w:pStyle w:val="Heading2"/>
      </w:pPr>
      <w:bookmarkStart w:id="2725" w:name="_Toc29877"/>
      <w:bookmarkStart w:id="2726" w:name="_Toc23047"/>
      <w:bookmarkStart w:id="2727" w:name="_Toc15206"/>
      <w:bookmarkStart w:id="2728" w:name="_Toc31470"/>
      <w:bookmarkStart w:id="2729" w:name="_Toc163510974"/>
      <w:r w:rsidRPr="00E36978">
        <w:t>E.5.3</w:t>
      </w:r>
      <w:r w:rsidRPr="00E36978">
        <w:tab/>
        <w:t>Reference signal</w:t>
      </w:r>
      <w:bookmarkEnd w:id="2725"/>
      <w:bookmarkEnd w:id="2726"/>
      <w:bookmarkEnd w:id="2727"/>
      <w:bookmarkEnd w:id="2728"/>
      <w:bookmarkEnd w:id="2729"/>
    </w:p>
    <w:p w14:paraId="65CE3DA4" w14:textId="77777777" w:rsidR="00524A5D" w:rsidRPr="00E36978" w:rsidRDefault="00000000">
      <w:r w:rsidRPr="00E36978">
        <w:t>The reference signal is defined same as in E.2.3. Same as in E.2.3, i</w:t>
      </w:r>
      <w:r w:rsidRPr="00E36978">
        <w:rPr>
          <w:vertAlign w:val="subscript"/>
        </w:rPr>
        <w:t>1</w:t>
      </w:r>
      <w:r w:rsidRPr="00E36978">
        <w:t>(ν) is the ideal reference for EVM</w:t>
      </w:r>
      <w:r w:rsidRPr="00E36978">
        <w:rPr>
          <w:vertAlign w:val="subscript"/>
        </w:rPr>
        <w:t>PUCCH</w:t>
      </w:r>
      <w:r w:rsidRPr="00E36978">
        <w:t xml:space="preserve"> and i</w:t>
      </w:r>
      <w:r w:rsidRPr="00E36978">
        <w:rPr>
          <w:vertAlign w:val="subscript"/>
        </w:rPr>
        <w:t>2</w:t>
      </w:r>
      <w:r w:rsidRPr="00E36978">
        <w:t>(ν) is used to estimate the FFT window timing.</w:t>
      </w:r>
    </w:p>
    <w:p w14:paraId="341F991E" w14:textId="77777777" w:rsidR="00524A5D" w:rsidRPr="00E36978" w:rsidRDefault="00000000">
      <w:r w:rsidRPr="00E36978">
        <w:t>Note PUSCH is off during the PUCCH measurement period.</w:t>
      </w:r>
    </w:p>
    <w:p w14:paraId="3B41D3E3" w14:textId="77777777" w:rsidR="00524A5D" w:rsidRPr="00E36978" w:rsidRDefault="00000000">
      <w:pPr>
        <w:pStyle w:val="Heading2"/>
      </w:pPr>
      <w:bookmarkStart w:id="2730" w:name="_Toc26814"/>
      <w:bookmarkStart w:id="2731" w:name="_Toc22063"/>
      <w:bookmarkStart w:id="2732" w:name="_Toc21120"/>
      <w:bookmarkStart w:id="2733" w:name="_Toc20469"/>
      <w:bookmarkStart w:id="2734" w:name="_Toc163510975"/>
      <w:r w:rsidRPr="00E36978">
        <w:lastRenderedPageBreak/>
        <w:t>E.5.4</w:t>
      </w:r>
      <w:r w:rsidRPr="00E36978">
        <w:tab/>
        <w:t>Measurement results</w:t>
      </w:r>
      <w:bookmarkEnd w:id="2730"/>
      <w:bookmarkEnd w:id="2731"/>
      <w:bookmarkEnd w:id="2732"/>
      <w:bookmarkEnd w:id="2733"/>
      <w:bookmarkEnd w:id="2734"/>
    </w:p>
    <w:p w14:paraId="676A89F3" w14:textId="77777777" w:rsidR="00524A5D" w:rsidRPr="00E36978" w:rsidRDefault="00000000">
      <w:r w:rsidRPr="00E36978">
        <w:t>The measurement results are:</w:t>
      </w:r>
    </w:p>
    <w:p w14:paraId="7D3B0AFC" w14:textId="77777777" w:rsidR="00524A5D" w:rsidRPr="00E36978" w:rsidRDefault="00000000">
      <w:pPr>
        <w:pStyle w:val="B1"/>
      </w:pPr>
      <w:r w:rsidRPr="00E36978">
        <w:t>-</w:t>
      </w:r>
      <w:r w:rsidRPr="00E36978">
        <w:tab/>
        <w:t>EVM</w:t>
      </w:r>
      <w:r w:rsidRPr="00E36978">
        <w:rPr>
          <w:vertAlign w:val="subscript"/>
        </w:rPr>
        <w:t>PUCCH</w:t>
      </w:r>
    </w:p>
    <w:p w14:paraId="5D217256" w14:textId="77777777" w:rsidR="00524A5D" w:rsidRPr="00E36978" w:rsidRDefault="00000000">
      <w:pPr>
        <w:pStyle w:val="B1"/>
      </w:pPr>
      <w:r w:rsidRPr="00E36978">
        <w:t>-</w:t>
      </w:r>
      <w:r w:rsidRPr="00E36978">
        <w:tab/>
        <w:t>Inband emissions with the sub-results: General in-band emission, IQ image (according to: 36.101. Annex F.4, Clause starting with: “At this stage the ….”)</w:t>
      </w:r>
    </w:p>
    <w:p w14:paraId="672C32C5" w14:textId="77777777" w:rsidR="00524A5D" w:rsidRPr="00E36978" w:rsidRDefault="00000000">
      <w:pPr>
        <w:pStyle w:val="Heading2"/>
      </w:pPr>
      <w:bookmarkStart w:id="2735" w:name="_Toc26105"/>
      <w:bookmarkStart w:id="2736" w:name="_Toc8007"/>
      <w:bookmarkStart w:id="2737" w:name="_Toc11506"/>
      <w:bookmarkStart w:id="2738" w:name="_Toc32263"/>
      <w:bookmarkStart w:id="2739" w:name="_Toc163510976"/>
      <w:r w:rsidRPr="00E36978">
        <w:t>E.5.5</w:t>
      </w:r>
      <w:r w:rsidRPr="00E36978">
        <w:tab/>
        <w:t>Measurement points</w:t>
      </w:r>
      <w:bookmarkEnd w:id="2735"/>
      <w:bookmarkEnd w:id="2736"/>
      <w:bookmarkEnd w:id="2737"/>
      <w:bookmarkEnd w:id="2738"/>
      <w:bookmarkEnd w:id="2739"/>
    </w:p>
    <w:p w14:paraId="25A48E21" w14:textId="77777777" w:rsidR="00524A5D" w:rsidRPr="00E36978" w:rsidRDefault="00000000">
      <w:r w:rsidRPr="00E36978">
        <w:t>The measurement points are illustrated in the figure below:</w:t>
      </w:r>
    </w:p>
    <w:p w14:paraId="34ED444E" w14:textId="77777777" w:rsidR="00524A5D" w:rsidRPr="00E36978" w:rsidRDefault="00000000">
      <w:pPr>
        <w:pStyle w:val="TH"/>
      </w:pPr>
      <w:r w:rsidRPr="00E36978">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E36978" w:rsidRDefault="00000000">
      <w:pPr>
        <w:pStyle w:val="TF"/>
      </w:pPr>
      <w:r w:rsidRPr="00E36978">
        <w:t>Figure E.5.5-1</w:t>
      </w:r>
    </w:p>
    <w:p w14:paraId="0E3CE769" w14:textId="77777777" w:rsidR="00524A5D" w:rsidRPr="00E36978" w:rsidRDefault="00524A5D"/>
    <w:p w14:paraId="518654DA" w14:textId="77777777" w:rsidR="00524A5D" w:rsidRPr="00E36978" w:rsidRDefault="00000000">
      <w:pPr>
        <w:pStyle w:val="Heading2"/>
      </w:pPr>
      <w:bookmarkStart w:id="2740" w:name="_Toc12723"/>
      <w:bookmarkStart w:id="2741" w:name="_Toc2669"/>
      <w:bookmarkStart w:id="2742" w:name="_Toc26100"/>
      <w:bookmarkStart w:id="2743" w:name="_Toc30467"/>
      <w:bookmarkStart w:id="2744" w:name="_Toc163510977"/>
      <w:r w:rsidRPr="00E36978">
        <w:t>E.5.6</w:t>
      </w:r>
      <w:r w:rsidRPr="00E36978">
        <w:tab/>
        <w:t>Pre FFT minimization process</w:t>
      </w:r>
      <w:bookmarkEnd w:id="2740"/>
      <w:bookmarkEnd w:id="2741"/>
      <w:bookmarkEnd w:id="2742"/>
      <w:bookmarkEnd w:id="2743"/>
      <w:bookmarkEnd w:id="2744"/>
    </w:p>
    <w:p w14:paraId="29720165" w14:textId="77777777" w:rsidR="00524A5D" w:rsidRPr="00E36978" w:rsidRDefault="00000000">
      <w:r w:rsidRPr="00E36978">
        <w:t>The pre FFT minimisation process is the same as describes in clause E.3.1.</w:t>
      </w:r>
    </w:p>
    <w:p w14:paraId="15AC3D23" w14:textId="77777777" w:rsidR="00524A5D" w:rsidRPr="00E36978" w:rsidRDefault="00000000">
      <w:pPr>
        <w:pStyle w:val="NO"/>
      </w:pPr>
      <w:r w:rsidRPr="00E36978">
        <w:t>NOTE:</w:t>
      </w:r>
      <w:r w:rsidRPr="00E36978">
        <w:tab/>
        <w:t>although an exclusion period for EVM</w:t>
      </w:r>
      <w:r w:rsidRPr="00E36978">
        <w:rPr>
          <w:vertAlign w:val="subscript"/>
        </w:rPr>
        <w:t>PUCCH</w:t>
      </w:r>
      <w:r w:rsidRPr="00E36978">
        <w:t xml:space="preserve"> is applicable in E.5.9.1, the pre FFT minimisation process is done over the complete slot.</w:t>
      </w:r>
    </w:p>
    <w:p w14:paraId="0BB21919" w14:textId="77777777" w:rsidR="00524A5D" w:rsidRPr="00E36978" w:rsidRDefault="00000000">
      <w:r w:rsidRPr="00E36978">
        <w:t>RF error, and carrier leakage are necessary for best fit of the measured signal towards the ideal signal in the pre FFT domain. However they are not used to compare them against the limits.</w:t>
      </w:r>
    </w:p>
    <w:p w14:paraId="4A797C18" w14:textId="77777777" w:rsidR="00524A5D" w:rsidRPr="00E36978" w:rsidRDefault="00000000">
      <w:pPr>
        <w:pStyle w:val="Heading2"/>
      </w:pPr>
      <w:bookmarkStart w:id="2745" w:name="_Toc3799"/>
      <w:bookmarkStart w:id="2746" w:name="_Toc23548"/>
      <w:bookmarkStart w:id="2747" w:name="_Toc20104"/>
      <w:bookmarkStart w:id="2748" w:name="_Toc8886"/>
      <w:bookmarkStart w:id="2749" w:name="_Toc163510978"/>
      <w:r w:rsidRPr="00E36978">
        <w:t>E.5.7</w:t>
      </w:r>
      <w:r w:rsidRPr="00E36978">
        <w:tab/>
        <w:t>Timing of the FFT window</w:t>
      </w:r>
      <w:bookmarkEnd w:id="2745"/>
      <w:bookmarkEnd w:id="2746"/>
      <w:bookmarkEnd w:id="2747"/>
      <w:bookmarkEnd w:id="2748"/>
      <w:bookmarkEnd w:id="2749"/>
    </w:p>
    <w:p w14:paraId="319A7E69" w14:textId="77777777" w:rsidR="00524A5D" w:rsidRPr="00E36978" w:rsidRDefault="00000000">
      <w:r w:rsidRPr="00E36978">
        <w:t>Timing of the FFT window is estimated with the same method as described in E.3.2.</w:t>
      </w:r>
    </w:p>
    <w:p w14:paraId="0EF045E2" w14:textId="77777777" w:rsidR="00524A5D" w:rsidRPr="00E36978" w:rsidRDefault="00000000">
      <w:pPr>
        <w:pStyle w:val="Heading2"/>
      </w:pPr>
      <w:bookmarkStart w:id="2750" w:name="_Toc31866"/>
      <w:bookmarkStart w:id="2751" w:name="_Toc22829"/>
      <w:bookmarkStart w:id="2752" w:name="_Toc25370"/>
      <w:bookmarkStart w:id="2753" w:name="_Toc26728"/>
      <w:bookmarkStart w:id="2754" w:name="_Toc163510979"/>
      <w:r w:rsidRPr="00E36978">
        <w:t>E.5.8</w:t>
      </w:r>
      <w:r w:rsidRPr="00E36978">
        <w:tab/>
        <w:t>Post FFT equalisation</w:t>
      </w:r>
      <w:bookmarkEnd w:id="2750"/>
      <w:bookmarkEnd w:id="2751"/>
      <w:bookmarkEnd w:id="2752"/>
      <w:bookmarkEnd w:id="2753"/>
      <w:bookmarkEnd w:id="2754"/>
    </w:p>
    <w:p w14:paraId="32B5AA5F" w14:textId="77777777" w:rsidR="00524A5D" w:rsidRPr="00E36978" w:rsidRDefault="00000000">
      <w:r w:rsidRPr="00E36978">
        <w:t>The post FFT equalisation is described separately without reference to E.3.3:</w:t>
      </w:r>
    </w:p>
    <w:p w14:paraId="7E55CBFC" w14:textId="77777777" w:rsidR="00524A5D" w:rsidRPr="00E36978" w:rsidRDefault="00000000">
      <w:r w:rsidRPr="00E36978">
        <w:t xml:space="preserve">Perform 7 FFTs on z’(ν), one for each OFDM symbol in a slot using the timing </w:t>
      </w:r>
      <w:r w:rsidRPr="00E36978">
        <w:rPr>
          <w:position w:val="-6"/>
        </w:rPr>
        <w:object w:dxaOrig="384" w:dyaOrig="288" w14:anchorId="76E8AAB6">
          <v:shape id="_x0000_i1189" type="#_x0000_t75" style="width:19.5pt;height:14.25pt" o:ole="">
            <v:imagedata r:id="rId188" o:title=""/>
          </v:shape>
          <o:OLEObject Type="Embed" ProgID="Equation.3" ShapeID="_x0000_i1189" DrawAspect="Content" ObjectID="_1774371090" r:id="rId289"/>
        </w:object>
      </w:r>
      <w:r w:rsidRPr="00E36978">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E36978" w:rsidRDefault="00000000">
      <w:r w:rsidRPr="00E36978">
        <w:t>Only the allocated resource blocks in the frequency domain are used for equalisation.</w:t>
      </w:r>
    </w:p>
    <w:p w14:paraId="01B99DA8" w14:textId="77777777" w:rsidR="00524A5D" w:rsidRPr="00E36978" w:rsidRDefault="00000000">
      <w:r w:rsidRPr="00E36978">
        <w:t>The nominal reference symbols and nominal OFDM data symbols are used to equalize the measured data symbols.</w:t>
      </w:r>
    </w:p>
    <w:p w14:paraId="48E1F3C6" w14:textId="77777777" w:rsidR="00524A5D" w:rsidRPr="00E36978" w:rsidRDefault="00000000">
      <w:pPr>
        <w:pStyle w:val="NO"/>
        <w:rPr>
          <w:sz w:val="16"/>
          <w:szCs w:val="16"/>
        </w:rPr>
      </w:pPr>
      <w:r w:rsidRPr="00E36978">
        <w:rPr>
          <w:sz w:val="16"/>
          <w:szCs w:val="16"/>
        </w:rPr>
        <w:t>Note: (The nomenclature inside this note is local and not valid outside)</w:t>
      </w:r>
    </w:p>
    <w:p w14:paraId="1F51C02F" w14:textId="77777777" w:rsidR="00524A5D" w:rsidRPr="00E36978" w:rsidRDefault="00000000">
      <w:pPr>
        <w:rPr>
          <w:sz w:val="21"/>
          <w:szCs w:val="21"/>
        </w:rPr>
      </w:pPr>
      <w:r w:rsidRPr="00E36978">
        <w:rPr>
          <w:sz w:val="21"/>
          <w:szCs w:val="21"/>
        </w:rPr>
        <w:t>The nominal OFDM data symbols are created by a demodulation process. A demodulation process as follows is recommended:</w:t>
      </w:r>
    </w:p>
    <w:p w14:paraId="1E469FF8" w14:textId="77777777" w:rsidR="00524A5D" w:rsidRPr="00E36978" w:rsidRDefault="00000000">
      <w:pPr>
        <w:pStyle w:val="B1"/>
      </w:pPr>
      <w:r w:rsidRPr="00E36978">
        <w:t>1. Equalize the measured OFDM data symbols using the reference symbols for equalisation. Result: Equalized OFDM data symbols</w:t>
      </w:r>
    </w:p>
    <w:p w14:paraId="1673BF38" w14:textId="77777777" w:rsidR="00524A5D" w:rsidRPr="00E36978" w:rsidRDefault="00000000">
      <w:pPr>
        <w:pStyle w:val="B1"/>
      </w:pPr>
      <w:r w:rsidRPr="00E36978">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E36978" w:rsidRDefault="00000000">
      <w:r w:rsidRPr="00E36978">
        <w:lastRenderedPageBreak/>
        <w:t xml:space="preserve">At this stage we have an array of </w:t>
      </w:r>
      <w:r w:rsidRPr="00E36978">
        <w:rPr>
          <w:u w:val="single"/>
        </w:rPr>
        <w:t>M</w:t>
      </w:r>
      <w:r w:rsidRPr="00E36978">
        <w:t>easured data-</w:t>
      </w:r>
      <w:r w:rsidRPr="00E36978">
        <w:rPr>
          <w:u w:val="single"/>
        </w:rPr>
        <w:t>S</w:t>
      </w:r>
      <w:r w:rsidRPr="00E36978">
        <w:t>ymbols and reference-</w:t>
      </w:r>
      <w:r w:rsidRPr="00E36978">
        <w:rPr>
          <w:u w:val="single"/>
        </w:rPr>
        <w:t>S</w:t>
      </w:r>
      <w:r w:rsidRPr="00E36978">
        <w:t>ymbols (MS(f,t))</w:t>
      </w:r>
    </w:p>
    <w:p w14:paraId="299696CA" w14:textId="77777777" w:rsidR="00524A5D" w:rsidRPr="00E36978" w:rsidRDefault="00000000">
      <w:r w:rsidRPr="00E36978">
        <w:t xml:space="preserve">versus an array of </w:t>
      </w:r>
      <w:r w:rsidRPr="00E36978">
        <w:rPr>
          <w:u w:val="single"/>
        </w:rPr>
        <w:t>N</w:t>
      </w:r>
      <w:r w:rsidRPr="00E36978">
        <w:t>ominal data-</w:t>
      </w:r>
      <w:r w:rsidRPr="00E36978">
        <w:rPr>
          <w:u w:val="single"/>
        </w:rPr>
        <w:t>S</w:t>
      </w:r>
      <w:r w:rsidRPr="00E36978">
        <w:t xml:space="preserve">ymbols and reference </w:t>
      </w:r>
      <w:r w:rsidRPr="00E36978">
        <w:rPr>
          <w:u w:val="single"/>
        </w:rPr>
        <w:t>S</w:t>
      </w:r>
      <w:r w:rsidRPr="00E36978">
        <w:t>ymbols (NS(f,t))</w:t>
      </w:r>
    </w:p>
    <w:p w14:paraId="11239189" w14:textId="77777777" w:rsidR="00524A5D" w:rsidRPr="00E36978" w:rsidRDefault="00000000">
      <w:r w:rsidRPr="00E36978">
        <w:t>The arrays comprise in sum 7 data and reference symbols, depending on the PUCCH format, in the time axis and the number of allocated sub-carriers in the frequency axis.</w:t>
      </w:r>
    </w:p>
    <w:p w14:paraId="1C92F98E" w14:textId="77777777" w:rsidR="00524A5D" w:rsidRPr="00E36978" w:rsidRDefault="00000000">
      <w:r w:rsidRPr="00E36978">
        <w:t>MS(f,t) and NS(f,t) are processed with a least square (LS) estimator, to derive one equalizer coefficient per time slot and per allocated subcarrier. EC(f)</w:t>
      </w:r>
    </w:p>
    <w:p w14:paraId="4D7C8CAF" w14:textId="77777777" w:rsidR="00524A5D" w:rsidRPr="00E36978" w:rsidRDefault="00000000">
      <w:pPr>
        <w:pStyle w:val="EQ"/>
      </w:pPr>
      <w:r w:rsidRPr="00E36978">
        <w:tab/>
      </w:r>
      <w:r w:rsidRPr="00E36978">
        <w:object w:dxaOrig="3108" w:dyaOrig="1320" w14:anchorId="56EA1030">
          <v:shape id="_x0000_i1190" type="#_x0000_t75" style="width:155.25pt;height:66pt" o:ole="">
            <v:imagedata r:id="rId290" o:title=""/>
          </v:shape>
          <o:OLEObject Type="Embed" ProgID="Equation.3" ShapeID="_x0000_i1190" DrawAspect="Content" ObjectID="_1774371091" r:id="rId291"/>
        </w:object>
      </w:r>
    </w:p>
    <w:p w14:paraId="3E2DF615" w14:textId="77777777" w:rsidR="00524A5D" w:rsidRPr="00E36978" w:rsidRDefault="00000000">
      <w:r w:rsidRPr="00E36978">
        <w:t>With * denoting complex conjugation.</w:t>
      </w:r>
    </w:p>
    <w:p w14:paraId="04465BAC" w14:textId="77777777" w:rsidR="00524A5D" w:rsidRPr="00E36978" w:rsidRDefault="00000000">
      <w:r w:rsidRPr="00E36978">
        <w:t>EC(f) are used to equalize the OFDM data together with the demodulation reference symbols by:</w:t>
      </w:r>
    </w:p>
    <w:p w14:paraId="1A37995F" w14:textId="77777777" w:rsidR="00524A5D" w:rsidRPr="001C7B98" w:rsidRDefault="00000000">
      <w:pPr>
        <w:pStyle w:val="EQ"/>
        <w:rPr>
          <w:lang w:val="fr-FR"/>
        </w:rPr>
      </w:pPr>
      <w:r w:rsidRPr="00E36978">
        <w:tab/>
      </w:r>
      <w:r w:rsidRPr="001C7B98">
        <w:rPr>
          <w:lang w:val="fr-FR"/>
        </w:rPr>
        <w:t xml:space="preserve">Z’(f,t) = MS(f,t) </w:t>
      </w:r>
      <w:r w:rsidRPr="001C7B98">
        <w:rPr>
          <w:b/>
          <w:vertAlign w:val="superscript"/>
          <w:lang w:val="fr-FR"/>
        </w:rPr>
        <w:t>.</w:t>
      </w:r>
      <w:r w:rsidRPr="001C7B98">
        <w:rPr>
          <w:lang w:val="fr-FR"/>
        </w:rPr>
        <w:t xml:space="preserve"> EC(f)</w:t>
      </w:r>
    </w:p>
    <w:p w14:paraId="62039AB7" w14:textId="77777777" w:rsidR="00524A5D" w:rsidRPr="00E36978" w:rsidRDefault="00000000">
      <w:r w:rsidRPr="00E36978">
        <w:t xml:space="preserve">With </w:t>
      </w:r>
      <w:r w:rsidRPr="00E36978">
        <w:rPr>
          <w:b/>
          <w:vertAlign w:val="superscript"/>
        </w:rPr>
        <w:t>.</w:t>
      </w:r>
      <w:r w:rsidRPr="00E36978">
        <w:t xml:space="preserve"> denoting multiplication.</w:t>
      </w:r>
    </w:p>
    <w:p w14:paraId="3F534A14" w14:textId="77777777" w:rsidR="00524A5D" w:rsidRPr="00E36978" w:rsidRDefault="00000000">
      <w:r w:rsidRPr="00E36978">
        <w:t>Z’(f,t) is used to calculate EVM</w:t>
      </w:r>
      <w:r w:rsidRPr="00E36978">
        <w:rPr>
          <w:vertAlign w:val="subscript"/>
        </w:rPr>
        <w:t>PUCCH</w:t>
      </w:r>
      <w:r w:rsidRPr="00E36978">
        <w:t>, as described in E.5.9 1</w:t>
      </w:r>
    </w:p>
    <w:p w14:paraId="794DB4CF" w14:textId="77777777" w:rsidR="00524A5D" w:rsidRPr="00E36978" w:rsidRDefault="00000000">
      <w:pPr>
        <w:pStyle w:val="NO"/>
      </w:pPr>
      <w:r w:rsidRPr="00E36978">
        <w:t>NOTE:</w:t>
      </w:r>
      <w:r w:rsidRPr="00E36978">
        <w:tab/>
        <w:t>although an exclusion period for EVM</w:t>
      </w:r>
      <w:r w:rsidRPr="00E36978">
        <w:rPr>
          <w:vertAlign w:val="subscript"/>
        </w:rPr>
        <w:t>PUCCH</w:t>
      </w:r>
      <w:r w:rsidRPr="00E36978">
        <w:t xml:space="preserve"> is applicable in E.5.9.1, the post FFT minimisation process is done over 7 OFDM symbols.</w:t>
      </w:r>
    </w:p>
    <w:p w14:paraId="351E5758" w14:textId="77777777" w:rsidR="00524A5D" w:rsidRPr="00E36978" w:rsidRDefault="00000000">
      <w:r w:rsidRPr="00E3697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E36978" w:rsidRDefault="00000000">
      <w:pPr>
        <w:pStyle w:val="Heading2"/>
        <w:rPr>
          <w:snapToGrid w:val="0"/>
        </w:rPr>
      </w:pPr>
      <w:bookmarkStart w:id="2755" w:name="_Toc13887"/>
      <w:bookmarkStart w:id="2756" w:name="_Toc7131"/>
      <w:bookmarkStart w:id="2757" w:name="_Toc15741"/>
      <w:bookmarkStart w:id="2758" w:name="_Toc17993"/>
      <w:bookmarkStart w:id="2759" w:name="_Toc163510980"/>
      <w:r w:rsidRPr="00E36978">
        <w:rPr>
          <w:snapToGrid w:val="0"/>
        </w:rPr>
        <w:t>E.5.9</w:t>
      </w:r>
      <w:r w:rsidRPr="00E36978">
        <w:rPr>
          <w:snapToGrid w:val="0"/>
        </w:rPr>
        <w:tab/>
        <w:t>Derivation of the results</w:t>
      </w:r>
      <w:bookmarkEnd w:id="2755"/>
      <w:bookmarkEnd w:id="2756"/>
      <w:bookmarkEnd w:id="2757"/>
      <w:bookmarkEnd w:id="2758"/>
      <w:bookmarkEnd w:id="2759"/>
    </w:p>
    <w:p w14:paraId="551B69D6" w14:textId="77777777" w:rsidR="00524A5D" w:rsidRPr="00E36978" w:rsidRDefault="00000000">
      <w:pPr>
        <w:pStyle w:val="Heading3"/>
      </w:pPr>
      <w:bookmarkStart w:id="2760" w:name="_Toc14855"/>
      <w:bookmarkStart w:id="2761" w:name="_Toc4331"/>
      <w:bookmarkStart w:id="2762" w:name="_Toc18737"/>
      <w:bookmarkStart w:id="2763" w:name="_Toc19653"/>
      <w:bookmarkStart w:id="2764" w:name="_Toc163510981"/>
      <w:r w:rsidRPr="00E36978">
        <w:t>E.5.9.1</w:t>
      </w:r>
      <w:r w:rsidRPr="00E36978">
        <w:tab/>
        <w:t>EVM</w:t>
      </w:r>
      <w:r w:rsidRPr="00E36978">
        <w:rPr>
          <w:szCs w:val="24"/>
          <w:vertAlign w:val="subscript"/>
        </w:rPr>
        <w:t>PUCCH</w:t>
      </w:r>
      <w:bookmarkEnd w:id="2760"/>
      <w:bookmarkEnd w:id="2761"/>
      <w:bookmarkEnd w:id="2762"/>
      <w:bookmarkEnd w:id="2763"/>
      <w:bookmarkEnd w:id="2764"/>
    </w:p>
    <w:p w14:paraId="17B81587" w14:textId="77777777" w:rsidR="00524A5D" w:rsidRPr="00E36978" w:rsidRDefault="00000000">
      <w:r w:rsidRPr="00E36978">
        <w:rPr>
          <w:rFonts w:eastAsia="Osaka"/>
        </w:rPr>
        <w:t>For EVM</w:t>
      </w:r>
      <w:r w:rsidRPr="00E36978">
        <w:rPr>
          <w:rFonts w:eastAsia="Osaka"/>
          <w:vertAlign w:val="subscript"/>
        </w:rPr>
        <w:t>PUCCH</w:t>
      </w:r>
      <w:r w:rsidRPr="00E36978">
        <w:rPr>
          <w:rFonts w:eastAsia="Osaka"/>
        </w:rPr>
        <w:t xml:space="preserve"> create two sets of </w:t>
      </w:r>
      <w:r w:rsidRPr="00E36978">
        <w:t>Z’(f,t).</w:t>
      </w:r>
      <w:r w:rsidRPr="00E36978">
        <w:rPr>
          <w:rFonts w:eastAsia="Osaka"/>
        </w:rPr>
        <w:t xml:space="preserve">, according to the timing </w:t>
      </w:r>
      <w:r w:rsidRPr="00E36978">
        <w:t xml:space="preserve">” </w:t>
      </w:r>
      <w:r w:rsidRPr="00E36978">
        <w:rPr>
          <w:position w:val="-6"/>
        </w:rPr>
        <w:object w:dxaOrig="384" w:dyaOrig="288" w14:anchorId="6C7BD5E1">
          <v:shape id="_x0000_i1191" type="#_x0000_t75" style="width:19.5pt;height:14.25pt" o:ole="">
            <v:imagedata r:id="rId188" o:title=""/>
          </v:shape>
          <o:OLEObject Type="Embed" ProgID="Equation.3" ShapeID="_x0000_i1191" DrawAspect="Content" ObjectID="_1774371092" r:id="rId292"/>
        </w:object>
      </w:r>
      <w:r w:rsidRPr="00E36978">
        <w:t xml:space="preserve"> –W/2 and </w:t>
      </w:r>
      <w:r w:rsidRPr="00E36978">
        <w:rPr>
          <w:position w:val="-6"/>
        </w:rPr>
        <w:object w:dxaOrig="384" w:dyaOrig="288" w14:anchorId="65C90DC6">
          <v:shape id="_x0000_i1192" type="#_x0000_t75" style="width:19.5pt;height:14.25pt" o:ole="">
            <v:imagedata r:id="rId188" o:title=""/>
          </v:shape>
          <o:OLEObject Type="Embed" ProgID="Equation.3" ShapeID="_x0000_i1192" DrawAspect="Content" ObjectID="_1774371093" r:id="rId293"/>
        </w:object>
      </w:r>
      <w:r w:rsidRPr="00E36978">
        <w:t xml:space="preserve"> +W/2” using the equalizer coefficients from E.5.8</w:t>
      </w:r>
    </w:p>
    <w:p w14:paraId="0C1EAD45" w14:textId="77777777" w:rsidR="00524A5D" w:rsidRPr="00E36978" w:rsidRDefault="00000000">
      <w:r w:rsidRPr="00E36978">
        <w:t xml:space="preserve">The </w:t>
      </w:r>
      <w:r w:rsidRPr="00E36978">
        <w:rPr>
          <w:rFonts w:eastAsia="Osaka"/>
        </w:rPr>
        <w:t>EVM</w:t>
      </w:r>
      <w:r w:rsidRPr="00E36978">
        <w:rPr>
          <w:rFonts w:eastAsia="Osaka"/>
          <w:vertAlign w:val="subscript"/>
        </w:rPr>
        <w:t>PUCCH</w:t>
      </w:r>
      <w:r w:rsidRPr="00E36978">
        <w:t xml:space="preserve"> is the difference between the ideal waveform and the measured and equalized waveform for the allocated RB(s)</w:t>
      </w:r>
    </w:p>
    <w:p w14:paraId="0FE9DFA6" w14:textId="77777777" w:rsidR="00524A5D" w:rsidRPr="00E36978" w:rsidRDefault="00000000">
      <w:pPr>
        <w:pStyle w:val="EQ"/>
      </w:pPr>
      <w:r w:rsidRPr="00E36978">
        <w:tab/>
      </w:r>
      <w:r w:rsidRPr="00E36978">
        <w:rPr>
          <w:position w:val="-38"/>
        </w:rPr>
        <w:object w:dxaOrig="4500" w:dyaOrig="1104" w14:anchorId="6D225AA4">
          <v:shape id="_x0000_i1193" type="#_x0000_t75" style="width:225pt;height:55.5pt" o:ole="">
            <v:imagedata r:id="rId294" o:title=""/>
          </v:shape>
          <o:OLEObject Type="Embed" ProgID="Equation.3" ShapeID="_x0000_i1193" DrawAspect="Content" ObjectID="_1774371094" r:id="rId295"/>
        </w:object>
      </w:r>
      <w:r w:rsidRPr="00E36978">
        <w:t>,</w:t>
      </w:r>
    </w:p>
    <w:p w14:paraId="1A35A3E5" w14:textId="77777777" w:rsidR="00524A5D" w:rsidRPr="00E36978" w:rsidRDefault="00000000">
      <w:r w:rsidRPr="00E36978">
        <w:t>where</w:t>
      </w:r>
    </w:p>
    <w:p w14:paraId="16DD51B3" w14:textId="77777777" w:rsidR="00524A5D" w:rsidRPr="00E36978" w:rsidRDefault="00000000">
      <w:r w:rsidRPr="00E36978">
        <w:t>the OFDM symbols next to slot boarders (instant of band edge alternation) are excluded:</w:t>
      </w:r>
    </w:p>
    <w:p w14:paraId="4393FAC5" w14:textId="77777777" w:rsidR="00524A5D" w:rsidRPr="00E36978" w:rsidRDefault="00000000">
      <w:r w:rsidRPr="00E36978">
        <w:rPr>
          <w:sz w:val="24"/>
          <w:szCs w:val="24"/>
        </w:rPr>
        <w:t xml:space="preserve">t </w:t>
      </w:r>
      <w:r w:rsidRPr="00E36978">
        <w:t>covers less than the count of demodulated symbols in the slot (|T|= 5)</w:t>
      </w:r>
    </w:p>
    <w:p w14:paraId="1F0840FE" w14:textId="77777777" w:rsidR="00524A5D" w:rsidRPr="00E36978" w:rsidRDefault="00000000">
      <w:pPr>
        <w:rPr>
          <w:sz w:val="18"/>
        </w:rPr>
      </w:pPr>
      <w:r w:rsidRPr="00E36978">
        <w:rPr>
          <w:rFonts w:eastAsia="Osaka"/>
        </w:rPr>
        <w:t xml:space="preserve">f covers the count of subcarriers </w:t>
      </w:r>
      <w:r w:rsidRPr="00E36978">
        <w:t>within the allocated bandwidth. (</w:t>
      </w:r>
      <w:r w:rsidRPr="00E36978">
        <w:rPr>
          <w:sz w:val="18"/>
        </w:rPr>
        <w:t>|F|=</w:t>
      </w:r>
      <w:r w:rsidRPr="00E36978">
        <w:t>12)</w:t>
      </w:r>
    </w:p>
    <w:p w14:paraId="1AB2198E" w14:textId="77777777" w:rsidR="00524A5D" w:rsidRPr="00E36978" w:rsidRDefault="00000000">
      <w:pPr>
        <w:pStyle w:val="EQ"/>
      </w:pPr>
      <w:r w:rsidRPr="00E36978">
        <w:rPr>
          <w:position w:val="-14"/>
        </w:rPr>
        <w:object w:dxaOrig="888" w:dyaOrig="408" w14:anchorId="59FC2D21">
          <v:shape id="_x0000_i1194" type="#_x0000_t75" style="width:44.25pt;height:20.25pt" o:ole="">
            <v:imagedata r:id="rId296" o:title=""/>
          </v:shape>
          <o:OLEObject Type="Embed" ProgID="Equation.3" ShapeID="_x0000_i1194" DrawAspect="Content" ObjectID="_1774371095" r:id="rId297"/>
        </w:object>
      </w:r>
      <w:r w:rsidRPr="00E36978">
        <w:t xml:space="preserve"> are the samples of the signal evaluated for the </w:t>
      </w:r>
      <w:r w:rsidRPr="00E36978">
        <w:rPr>
          <w:rFonts w:eastAsia="Osaka"/>
        </w:rPr>
        <w:t>EVM</w:t>
      </w:r>
      <w:r w:rsidRPr="00E36978">
        <w:rPr>
          <w:rFonts w:eastAsia="Osaka"/>
          <w:vertAlign w:val="subscript"/>
        </w:rPr>
        <w:t>PUCCH</w:t>
      </w:r>
    </w:p>
    <w:p w14:paraId="3D8B28CA" w14:textId="77777777" w:rsidR="00524A5D" w:rsidRPr="00E36978" w:rsidRDefault="00000000">
      <w:pPr>
        <w:pStyle w:val="EQ"/>
      </w:pPr>
      <w:r w:rsidRPr="00E36978">
        <w:rPr>
          <w:position w:val="-10"/>
        </w:rPr>
        <w:object w:dxaOrig="696" w:dyaOrig="384" w14:anchorId="3A5C2607">
          <v:shape id="_x0000_i1195" type="#_x0000_t75" style="width:34.5pt;height:19.5pt" o:ole="">
            <v:imagedata r:id="rId298" o:title=""/>
          </v:shape>
          <o:OLEObject Type="Embed" ProgID="Equation.3" ShapeID="_x0000_i1195" DrawAspect="Content" ObjectID="_1774371096" r:id="rId299"/>
        </w:object>
      </w:r>
      <w:r w:rsidRPr="00E36978">
        <w:t>is the ideal signal reconstructed by the measurement equipment, and</w:t>
      </w:r>
    </w:p>
    <w:p w14:paraId="1EA89CCF" w14:textId="77777777" w:rsidR="00524A5D" w:rsidRPr="00E36978" w:rsidRDefault="00000000">
      <w:r w:rsidRPr="00E36978">
        <w:rPr>
          <w:rFonts w:ascii="Arial" w:hAnsi="Arial" w:cs="Arial"/>
          <w:position w:val="-12"/>
        </w:rPr>
        <w:object w:dxaOrig="264" w:dyaOrig="384" w14:anchorId="7C2BA89D">
          <v:shape id="_x0000_i1196" type="#_x0000_t75" style="width:13.5pt;height:19.5pt" o:ole="">
            <v:imagedata r:id="rId212" o:title=""/>
          </v:shape>
          <o:OLEObject Type="Embed" ProgID="Equation.3" ShapeID="_x0000_i1196" DrawAspect="Content" ObjectID="_1774371097" r:id="rId300"/>
        </w:object>
      </w:r>
      <w:r w:rsidRPr="00E36978">
        <w:t xml:space="preserve"> is the average power of the ideal signal. For normalized modulation symbols </w:t>
      </w:r>
      <w:r w:rsidRPr="00E36978">
        <w:rPr>
          <w:position w:val="-12"/>
        </w:rPr>
        <w:object w:dxaOrig="264" w:dyaOrig="384" w14:anchorId="31F09994">
          <v:shape id="_x0000_i1197" type="#_x0000_t75" style="width:13.5pt;height:19.5pt" o:ole="">
            <v:imagedata r:id="rId212" o:title=""/>
          </v:shape>
          <o:OLEObject Type="Embed" ProgID="Equation.3" ShapeID="_x0000_i1197" DrawAspect="Content" ObjectID="_1774371098" r:id="rId301"/>
        </w:object>
      </w:r>
      <w:r w:rsidRPr="00E36978">
        <w:t xml:space="preserve"> is equal to 1.</w:t>
      </w:r>
    </w:p>
    <w:p w14:paraId="4594795B" w14:textId="77777777" w:rsidR="00524A5D" w:rsidRPr="00E36978" w:rsidRDefault="00000000">
      <w:pPr>
        <w:jc w:val="both"/>
        <w:rPr>
          <w:rFonts w:eastAsia="MS Mincho"/>
        </w:rPr>
      </w:pPr>
      <w:r w:rsidRPr="00E36978">
        <w:rPr>
          <w:rFonts w:eastAsia="MS Mincho"/>
        </w:rPr>
        <w:lastRenderedPageBreak/>
        <w:t xml:space="preserve">From the acquired samples 40 </w:t>
      </w:r>
      <w:r w:rsidRPr="00E36978">
        <w:rPr>
          <w:rFonts w:eastAsia="Osaka"/>
        </w:rPr>
        <w:t>EVM</w:t>
      </w:r>
      <w:r w:rsidRPr="00E36978">
        <w:rPr>
          <w:rFonts w:eastAsia="Osaka"/>
          <w:vertAlign w:val="subscript"/>
        </w:rPr>
        <w:t>PUCCH</w:t>
      </w:r>
      <w:r w:rsidRPr="00E36978">
        <w:rPr>
          <w:rFonts w:eastAsia="MS Mincho"/>
        </w:rPr>
        <w:t xml:space="preserve"> value can be derived, 20 values for the timing </w:t>
      </w:r>
      <w:r w:rsidRPr="00E36978">
        <w:rPr>
          <w:position w:val="-6"/>
        </w:rPr>
        <w:object w:dxaOrig="384" w:dyaOrig="288" w14:anchorId="7640970F">
          <v:shape id="_x0000_i1198" type="#_x0000_t75" style="width:19.5pt;height:14.25pt" o:ole="">
            <v:imagedata r:id="rId188" o:title=""/>
          </v:shape>
          <o:OLEObject Type="Embed" ProgID="Equation.3" ShapeID="_x0000_i1198" DrawAspect="Content" ObjectID="_1774371099" r:id="rId302"/>
        </w:object>
      </w:r>
      <w:r w:rsidRPr="00E36978">
        <w:t xml:space="preserve"> –W/2 and 20 values for the timing </w:t>
      </w:r>
      <w:r w:rsidRPr="00E36978">
        <w:rPr>
          <w:position w:val="-6"/>
        </w:rPr>
        <w:object w:dxaOrig="384" w:dyaOrig="288" w14:anchorId="26F0018D">
          <v:shape id="_x0000_i1199" type="#_x0000_t75" style="width:19.5pt;height:14.25pt" o:ole="">
            <v:imagedata r:id="rId188" o:title=""/>
          </v:shape>
          <o:OLEObject Type="Embed" ProgID="Equation.3" ShapeID="_x0000_i1199" DrawAspect="Content" ObjectID="_1774371100" r:id="rId303"/>
        </w:object>
      </w:r>
      <w:r w:rsidRPr="00E36978">
        <w:t xml:space="preserve"> +W/2</w:t>
      </w:r>
    </w:p>
    <w:p w14:paraId="6C006ED3" w14:textId="77777777" w:rsidR="00524A5D" w:rsidRPr="00E36978" w:rsidRDefault="00000000">
      <w:pPr>
        <w:pStyle w:val="Heading3"/>
      </w:pPr>
      <w:bookmarkStart w:id="2765" w:name="_Toc6294"/>
      <w:bookmarkStart w:id="2766" w:name="_Toc2828"/>
      <w:bookmarkStart w:id="2767" w:name="_Toc20341"/>
      <w:bookmarkStart w:id="2768" w:name="_Toc23551"/>
      <w:bookmarkStart w:id="2769" w:name="_Toc163510982"/>
      <w:r w:rsidRPr="00E36978">
        <w:t>E.5.9.2</w:t>
      </w:r>
      <w:r w:rsidRPr="00E36978">
        <w:tab/>
        <w:t>Averaged EVM</w:t>
      </w:r>
      <w:r w:rsidRPr="00E36978">
        <w:rPr>
          <w:vertAlign w:val="subscript"/>
        </w:rPr>
        <w:t>PUCCH</w:t>
      </w:r>
      <w:bookmarkEnd w:id="2765"/>
      <w:bookmarkEnd w:id="2766"/>
      <w:bookmarkEnd w:id="2767"/>
      <w:bookmarkEnd w:id="2768"/>
      <w:bookmarkEnd w:id="2769"/>
    </w:p>
    <w:p w14:paraId="67A87B87" w14:textId="77777777" w:rsidR="00524A5D" w:rsidRPr="00E36978" w:rsidRDefault="00000000">
      <w:pPr>
        <w:rPr>
          <w:color w:val="000000"/>
          <w:lang w:eastAsia="zh-CN"/>
        </w:rPr>
      </w:pPr>
      <w:r w:rsidRPr="00E36978">
        <w:t>EVM</w:t>
      </w:r>
      <w:r w:rsidRPr="00E36978">
        <w:rPr>
          <w:vertAlign w:val="subscript"/>
        </w:rPr>
        <w:t>PUCCH</w:t>
      </w:r>
      <w:r w:rsidRPr="00E36978">
        <w:t xml:space="preserve"> is averaged over all </w:t>
      </w:r>
      <w:r w:rsidRPr="00E36978">
        <w:rPr>
          <w:lang w:eastAsia="zh-CN"/>
        </w:rPr>
        <w:t xml:space="preserve">basic </w:t>
      </w:r>
      <w:r w:rsidRPr="00E36978">
        <w:rPr>
          <w:rFonts w:eastAsia="Osaka"/>
        </w:rPr>
        <w:t>EVM</w:t>
      </w:r>
      <w:r w:rsidRPr="00E36978">
        <w:rPr>
          <w:rFonts w:eastAsia="Osaka"/>
          <w:vertAlign w:val="subscript"/>
        </w:rPr>
        <w:t>PUCCH</w:t>
      </w:r>
      <w:r w:rsidRPr="00E36978">
        <w:rPr>
          <w:lang w:eastAsia="zh-CN"/>
        </w:rPr>
        <w:t xml:space="preserve"> measurements</w:t>
      </w:r>
    </w:p>
    <w:p w14:paraId="4597D304" w14:textId="77777777" w:rsidR="00524A5D" w:rsidRPr="00E36978" w:rsidRDefault="00000000">
      <w:pPr>
        <w:rPr>
          <w:lang w:eastAsia="zh-CN"/>
        </w:rPr>
      </w:pPr>
      <w:r w:rsidRPr="00E36978">
        <w:rPr>
          <w:lang w:eastAsia="zh-CN"/>
        </w:rPr>
        <w:t>For subslot TTI, The averaging comprises 60 UL subslots (for frame structure 2: excluding special fields(UpPTS)) for PUCCH, PUSCH, PDSCH.</w:t>
      </w:r>
    </w:p>
    <w:p w14:paraId="6C872CA6" w14:textId="77777777" w:rsidR="00524A5D" w:rsidRPr="00E36978" w:rsidRDefault="00000000">
      <w:pPr>
        <w:rPr>
          <w:color w:val="000000"/>
          <w:lang w:eastAsia="zh-CN"/>
        </w:rPr>
      </w:pPr>
      <w:r w:rsidRPr="00E36978">
        <w:rPr>
          <w:lang w:eastAsia="zh-CN"/>
        </w:rPr>
        <w:t xml:space="preserve">For subframe/slot TTI, </w:t>
      </w:r>
      <w:r w:rsidRPr="00E36978">
        <w:rPr>
          <w:color w:val="000000"/>
          <w:lang w:eastAsia="zh-CN"/>
        </w:rPr>
        <w:t>the averaging comprises 20 UL slots (for frame structure 2: excluding special fields(UpPTS))</w:t>
      </w:r>
    </w:p>
    <w:p w14:paraId="18C8C13C" w14:textId="77777777" w:rsidR="00524A5D" w:rsidRPr="00E36978" w:rsidRDefault="00000000">
      <w:pPr>
        <w:pStyle w:val="EQ"/>
        <w:rPr>
          <w:rFonts w:ascii="SimSun" w:cs="SimSun"/>
          <w:color w:val="000000"/>
          <w:lang w:eastAsia="zh-CN"/>
        </w:rPr>
      </w:pPr>
      <w:r w:rsidRPr="00E36978">
        <w:tab/>
      </w:r>
      <w:r w:rsidRPr="00E36978">
        <w:rPr>
          <w:position w:val="-30"/>
        </w:rPr>
        <w:object w:dxaOrig="3480" w:dyaOrig="732" w14:anchorId="607855AA">
          <v:shape id="_x0000_i1200" type="#_x0000_t75" style="width:174pt;height:36.75pt" o:ole="">
            <v:imagedata r:id="rId304" o:title=""/>
          </v:shape>
          <o:OLEObject Type="Embed" ProgID="Equation.3" ShapeID="_x0000_i1200" DrawAspect="Content" ObjectID="_1774371101" r:id="rId305"/>
        </w:object>
      </w:r>
    </w:p>
    <w:p w14:paraId="68A9E80C" w14:textId="77777777" w:rsidR="00524A5D" w:rsidRPr="00E36978" w:rsidRDefault="00000000">
      <w:pPr>
        <w:pStyle w:val="EQ"/>
        <w:rPr>
          <w:color w:val="000000"/>
          <w:lang w:eastAsia="zh-CN"/>
        </w:rPr>
      </w:pPr>
      <w:r w:rsidRPr="00E36978">
        <w:rPr>
          <w:color w:val="000000"/>
          <w:lang w:eastAsia="zh-CN"/>
        </w:rPr>
        <w:t>The averaging is done separately for timing¦</w:t>
      </w:r>
      <w:r w:rsidRPr="00E36978">
        <w:t xml:space="preserve"> </w:t>
      </w:r>
      <w:r w:rsidRPr="00E36978">
        <w:rPr>
          <w:position w:val="-6"/>
        </w:rPr>
        <w:object w:dxaOrig="384" w:dyaOrig="288" w14:anchorId="037B33A0">
          <v:shape id="_x0000_i1201" type="#_x0000_t75" style="width:19.5pt;height:14.25pt" o:ole="">
            <v:imagedata r:id="rId188" o:title=""/>
          </v:shape>
          <o:OLEObject Type="Embed" ProgID="Equation.3" ShapeID="_x0000_i1201" DrawAspect="Content" ObjectID="_1774371102" r:id="rId306"/>
        </w:object>
      </w:r>
      <w:r w:rsidRPr="00E36978">
        <w:t xml:space="preserve"> –W/2 and </w:t>
      </w:r>
      <w:r w:rsidRPr="00E36978">
        <w:rPr>
          <w:position w:val="-6"/>
        </w:rPr>
        <w:object w:dxaOrig="384" w:dyaOrig="288" w14:anchorId="287844F0">
          <v:shape id="_x0000_i1202" type="#_x0000_t75" style="width:19.5pt;height:14.25pt" o:ole="">
            <v:imagedata r:id="rId188" o:title=""/>
          </v:shape>
          <o:OLEObject Type="Embed" ProgID="Equation.3" ShapeID="_x0000_i1202" DrawAspect="Content" ObjectID="_1774371103" r:id="rId307"/>
        </w:object>
      </w:r>
      <w:r w:rsidRPr="00E36978">
        <w:t xml:space="preserve"> +W/2</w:t>
      </w:r>
      <w:r w:rsidRPr="00E36978">
        <w:rPr>
          <w:color w:val="000000"/>
          <w:lang w:eastAsia="zh-CN"/>
        </w:rPr>
        <w:t xml:space="preserve"> leading to</w:t>
      </w:r>
      <w:r w:rsidRPr="00E36978">
        <w:rPr>
          <w:position w:val="-8"/>
        </w:rPr>
        <w:object w:dxaOrig="1476" w:dyaOrig="348" w14:anchorId="28F96D6D">
          <v:shape id="_x0000_i1203" type="#_x0000_t75" style="width:73.5pt;height:17.25pt" o:ole="">
            <v:imagedata r:id="rId308" o:title=""/>
          </v:shape>
          <o:OLEObject Type="Embed" ProgID="Equation.3" ShapeID="_x0000_i1203" DrawAspect="Content" ObjectID="_1774371104" r:id="rId309"/>
        </w:object>
      </w:r>
      <w:r w:rsidRPr="00E36978">
        <w:rPr>
          <w:color w:val="000000"/>
          <w:lang w:eastAsia="zh-CN"/>
        </w:rPr>
        <w:t xml:space="preserve"> and </w:t>
      </w:r>
      <w:r w:rsidRPr="00E36978">
        <w:rPr>
          <w:position w:val="-10"/>
        </w:rPr>
        <w:object w:dxaOrig="1512" w:dyaOrig="384" w14:anchorId="03E7B7F5">
          <v:shape id="_x0000_i1204" type="#_x0000_t75" style="width:75.75pt;height:19.5pt" o:ole="">
            <v:imagedata r:id="rId310" o:title=""/>
          </v:shape>
          <o:OLEObject Type="Embed" ProgID="Equation.3" ShapeID="_x0000_i1204" DrawAspect="Content" ObjectID="_1774371105" r:id="rId311"/>
        </w:object>
      </w:r>
    </w:p>
    <w:p w14:paraId="5937F89D" w14:textId="77777777" w:rsidR="00524A5D" w:rsidRPr="00E36978" w:rsidRDefault="00000000">
      <w:pPr>
        <w:pStyle w:val="EQ"/>
        <w:rPr>
          <w:rFonts w:eastAsia="MS Mincho"/>
        </w:rPr>
      </w:pPr>
      <w:r w:rsidRPr="00E36978">
        <w:rPr>
          <w:position w:val="-14"/>
        </w:rPr>
        <w:object w:dxaOrig="5304" w:dyaOrig="396" w14:anchorId="6B88DECF">
          <v:shape id="_x0000_i1205" type="#_x0000_t75" style="width:264.75pt;height:19.5pt" o:ole="">
            <v:imagedata r:id="rId312" o:title=""/>
          </v:shape>
          <o:OLEObject Type="Embed" ProgID="Equation.3" ShapeID="_x0000_i1205" DrawAspect="Content" ObjectID="_1774371106" r:id="rId313"/>
        </w:object>
      </w:r>
      <w:r w:rsidRPr="00E36978">
        <w:rPr>
          <w:color w:val="000000"/>
          <w:lang w:eastAsia="zh-CN"/>
        </w:rPr>
        <w:t>is compared against the test requirements.</w:t>
      </w:r>
    </w:p>
    <w:p w14:paraId="53497A39" w14:textId="77777777" w:rsidR="00524A5D" w:rsidRPr="00E36978" w:rsidRDefault="00000000">
      <w:pPr>
        <w:pStyle w:val="Heading3"/>
      </w:pPr>
      <w:bookmarkStart w:id="2770" w:name="_Toc16285"/>
      <w:bookmarkStart w:id="2771" w:name="_Toc29716"/>
      <w:bookmarkStart w:id="2772" w:name="_Toc17977"/>
      <w:bookmarkStart w:id="2773" w:name="_Toc26856"/>
      <w:bookmarkStart w:id="2774" w:name="_Toc163510983"/>
      <w:r w:rsidRPr="00E36978">
        <w:t>E.5.9.3</w:t>
      </w:r>
      <w:r w:rsidRPr="00E36978">
        <w:tab/>
        <w:t>In-band emissions measurement</w:t>
      </w:r>
      <w:bookmarkEnd w:id="2770"/>
      <w:bookmarkEnd w:id="2771"/>
      <w:bookmarkEnd w:id="2772"/>
      <w:bookmarkEnd w:id="2773"/>
      <w:bookmarkEnd w:id="2774"/>
    </w:p>
    <w:p w14:paraId="44E2B8B8" w14:textId="77777777" w:rsidR="00524A5D" w:rsidRPr="00E36978" w:rsidRDefault="00000000">
      <w:r w:rsidRPr="00E36978">
        <w:t>The in-band emissions are a measure of the interference falling into the non-allocated resources blocks</w:t>
      </w:r>
    </w:p>
    <w:p w14:paraId="48D546C8" w14:textId="77777777" w:rsidR="00524A5D" w:rsidRPr="00E36978" w:rsidRDefault="00000000">
      <w:r w:rsidRPr="00E36978">
        <w:t>Create one set of Y(t,f) per slot according to the timing “</w:t>
      </w:r>
      <w:r w:rsidRPr="00E36978">
        <w:rPr>
          <w:position w:val="-6"/>
        </w:rPr>
        <w:object w:dxaOrig="384" w:dyaOrig="288" w14:anchorId="7CD89CDD">
          <v:shape id="_x0000_i1206" type="#_x0000_t75" style="width:19.5pt;height:14.25pt" o:ole="">
            <v:imagedata r:id="rId188" o:title=""/>
          </v:shape>
          <o:OLEObject Type="Embed" ProgID="Equation.3" ShapeID="_x0000_i1206" DrawAspect="Content" ObjectID="_1774371107" r:id="rId314"/>
        </w:object>
      </w:r>
      <w:r w:rsidRPr="00E36978">
        <w:t>”</w:t>
      </w:r>
    </w:p>
    <w:p w14:paraId="39093BA0" w14:textId="77777777" w:rsidR="00524A5D" w:rsidRPr="00E36978" w:rsidRDefault="00000000">
      <w:r w:rsidRPr="00E36978">
        <w:t>For the non-allocated RBs the in-band emissions are calculated as follows</w:t>
      </w:r>
    </w:p>
    <w:p w14:paraId="32414237" w14:textId="77777777" w:rsidR="00524A5D" w:rsidRPr="00E36978" w:rsidRDefault="00000000">
      <w:pPr>
        <w:pStyle w:val="EQ"/>
      </w:pPr>
      <w:r w:rsidRPr="00E36978">
        <w:tab/>
      </w:r>
      <w:r w:rsidRPr="00E36978">
        <w:rPr>
          <w:position w:val="-66"/>
        </w:rPr>
        <w:object w:dxaOrig="6492" w:dyaOrig="1440" w14:anchorId="1D06B942">
          <v:shape id="_x0000_i1207" type="#_x0000_t75" style="width:324.75pt;height:1in" o:ole="">
            <v:imagedata r:id="rId315" o:title=""/>
          </v:shape>
          <o:OLEObject Type="Embed" ProgID="Equation.3" ShapeID="_x0000_i1207" DrawAspect="Content" ObjectID="_1774371108" r:id="rId316"/>
        </w:object>
      </w:r>
      <w:r w:rsidRPr="00E36978">
        <w:t>,</w:t>
      </w:r>
    </w:p>
    <w:p w14:paraId="0C9610B3" w14:textId="77777777" w:rsidR="00524A5D" w:rsidRPr="00E36978" w:rsidRDefault="00000000">
      <w:r w:rsidRPr="00E36978">
        <w:t>where</w:t>
      </w:r>
    </w:p>
    <w:p w14:paraId="740B58E6" w14:textId="77777777" w:rsidR="00524A5D" w:rsidRPr="00E36978" w:rsidRDefault="00000000">
      <w:r w:rsidRPr="00E36978">
        <w:t>the upper formula represents the inband emissions below the allocated frequency block and the lower one the inband emissions above the allocated frequency block.</w:t>
      </w:r>
    </w:p>
    <w:p w14:paraId="725E6065" w14:textId="77777777" w:rsidR="00524A5D" w:rsidRPr="00E36978" w:rsidRDefault="00000000">
      <w:r w:rsidRPr="00E36978">
        <w:rPr>
          <w:position w:val="-12"/>
        </w:rPr>
        <w:object w:dxaOrig="264" w:dyaOrig="384" w14:anchorId="25FDCCE7">
          <v:shape id="_x0000_i1208" type="#_x0000_t75" style="width:13.5pt;height:19.5pt" o:ole="">
            <v:imagedata r:id="rId225" o:title=""/>
          </v:shape>
          <o:OLEObject Type="Embed" ProgID="Equation.3" ShapeID="_x0000_i1208" DrawAspect="Content" ObjectID="_1774371109" r:id="rId317"/>
        </w:object>
      </w:r>
      <w:r w:rsidRPr="00E36978">
        <w:rPr>
          <w:i/>
        </w:rPr>
        <w:t xml:space="preserve"> </w:t>
      </w:r>
      <w:r w:rsidRPr="00E36978">
        <w:t xml:space="preserve">is a set of </w:t>
      </w:r>
      <w:r w:rsidRPr="00E36978">
        <w:rPr>
          <w:position w:val="-14"/>
          <w:sz w:val="24"/>
          <w:szCs w:val="24"/>
        </w:rPr>
        <w:object w:dxaOrig="348" w:dyaOrig="408" w14:anchorId="14AA8F0A">
          <v:shape id="_x0000_i1209" type="#_x0000_t75" style="width:17.25pt;height:20.25pt" o:ole="">
            <v:imagedata r:id="rId227" o:title=""/>
          </v:shape>
          <o:OLEObject Type="Embed" ProgID="Equation.3" ShapeID="_x0000_i1209" DrawAspect="Content" ObjectID="_1774371110" r:id="rId318"/>
        </w:object>
      </w:r>
      <w:r w:rsidRPr="00E36978">
        <w:t>OFDM symbols in the measurement period,</w:t>
      </w:r>
    </w:p>
    <w:p w14:paraId="29A4F1D0" w14:textId="77777777" w:rsidR="00524A5D" w:rsidRPr="00E36978" w:rsidRDefault="00000000">
      <w:r w:rsidRPr="00E36978">
        <w:rPr>
          <w:position w:val="-10"/>
        </w:rPr>
        <w:object w:dxaOrig="408" w:dyaOrig="300" w14:anchorId="6E3E334B">
          <v:shape id="_x0000_i1210" type="#_x0000_t75" style="width:20.25pt;height:15pt" o:ole="">
            <v:imagedata r:id="rId48" o:title=""/>
          </v:shape>
          <o:OLEObject Type="Embed" ProgID="Equation.3" ShapeID="_x0000_i1210" DrawAspect="Content" ObjectID="_1774371111" r:id="rId319"/>
        </w:object>
      </w:r>
      <w:r w:rsidRPr="00E36978">
        <w:t xml:space="preserve"> is the starting frequency offset between the allocated RB and the measured non-allocated RB (e.g. </w:t>
      </w:r>
      <w:r w:rsidRPr="00E36978">
        <w:rPr>
          <w:position w:val="-10"/>
        </w:rPr>
        <w:object w:dxaOrig="780" w:dyaOrig="348" w14:anchorId="6342BB15">
          <v:shape id="_x0000_i1211" type="#_x0000_t75" style="width:39pt;height:17.25pt" o:ole="">
            <v:imagedata r:id="rId50" o:title=""/>
          </v:shape>
          <o:OLEObject Type="Embed" ProgID="Equation.3" ShapeID="_x0000_i1211" DrawAspect="Content" ObjectID="_1774371112" r:id="rId320"/>
        </w:object>
      </w:r>
      <w:r w:rsidRPr="00E36978">
        <w:t xml:space="preserve"> for the first upper or </w:t>
      </w:r>
      <w:r w:rsidRPr="00E36978">
        <w:rPr>
          <w:position w:val="-10"/>
        </w:rPr>
        <w:object w:dxaOrig="924" w:dyaOrig="348" w14:anchorId="120FF1C5">
          <v:shape id="_x0000_i1212" type="#_x0000_t75" style="width:46.5pt;height:17.25pt" o:ole="">
            <v:imagedata r:id="rId52" o:title=""/>
          </v:shape>
          <o:OLEObject Type="Embed" ProgID="Equation.3" ShapeID="_x0000_i1212" DrawAspect="Content" ObjectID="_1774371113" r:id="rId321"/>
        </w:object>
      </w:r>
      <w:r w:rsidRPr="00E36978">
        <w:t xml:space="preserve"> for the first lower adjacent RB),</w:t>
      </w:r>
    </w:p>
    <w:p w14:paraId="37DD7A6D" w14:textId="77777777" w:rsidR="00524A5D" w:rsidRPr="00E36978" w:rsidRDefault="00000000">
      <w:pPr>
        <w:rPr>
          <w:lang w:eastAsia="zh-CN"/>
        </w:rPr>
      </w:pPr>
      <w:r w:rsidRPr="00E36978">
        <w:rPr>
          <w:position w:val="-10"/>
        </w:rPr>
        <w:object w:dxaOrig="408" w:dyaOrig="300" w14:anchorId="08BABD94">
          <v:shape id="_x0000_i1213" type="#_x0000_t75" style="width:20.25pt;height:15pt" o:ole="">
            <v:imagedata r:id="rId232" o:title=""/>
          </v:shape>
          <o:OLEObject Type="Embed" ProgID="Equation.3" ShapeID="_x0000_i1213" DrawAspect="Content" ObjectID="_1774371114" r:id="rId322"/>
        </w:object>
      </w:r>
      <w:r w:rsidRPr="00E36978">
        <w:rPr>
          <w:lang w:eastAsia="zh-CN"/>
        </w:rPr>
        <w:t xml:space="preserve">and </w:t>
      </w:r>
      <w:r w:rsidRPr="00E36978">
        <w:rPr>
          <w:position w:val="-12"/>
        </w:rPr>
        <w:object w:dxaOrig="444" w:dyaOrig="384" w14:anchorId="7F079447">
          <v:shape id="_x0000_i1214" type="#_x0000_t75" style="width:22.5pt;height:19.5pt" o:ole="">
            <v:imagedata r:id="rId234" o:title=""/>
          </v:shape>
          <o:OLEObject Type="Embed" ProgID="Equation.3" ShapeID="_x0000_i1214" DrawAspect="Content" ObjectID="_1774371115" r:id="rId323"/>
        </w:object>
      </w:r>
      <w:r w:rsidRPr="00E36978">
        <w:rPr>
          <w:lang w:eastAsia="zh-CN"/>
        </w:rPr>
        <w:t>are the lower and upper edge of the UL system BW,</w:t>
      </w:r>
    </w:p>
    <w:p w14:paraId="46AE7479" w14:textId="77777777" w:rsidR="00524A5D" w:rsidRPr="00E36978" w:rsidRDefault="00000000">
      <w:pPr>
        <w:rPr>
          <w:lang w:eastAsia="zh-CN"/>
        </w:rPr>
      </w:pPr>
      <w:r w:rsidRPr="00E36978">
        <w:rPr>
          <w:position w:val="-12"/>
        </w:rPr>
        <w:object w:dxaOrig="228" w:dyaOrig="384" w14:anchorId="60D06CDD">
          <v:shape id="_x0000_i1215" type="#_x0000_t75" style="width:11.25pt;height:19.5pt" o:ole="">
            <v:imagedata r:id="rId236" o:title=""/>
          </v:shape>
          <o:OLEObject Type="Embed" ProgID="Equation.3" ShapeID="_x0000_i1215" DrawAspect="Content" ObjectID="_1774371116" r:id="rId324"/>
        </w:object>
      </w:r>
      <w:r w:rsidRPr="00E36978">
        <w:rPr>
          <w:lang w:eastAsia="zh-CN"/>
        </w:rPr>
        <w:t xml:space="preserve"> and </w:t>
      </w:r>
      <w:r w:rsidRPr="00E36978">
        <w:rPr>
          <w:position w:val="-12"/>
        </w:rPr>
        <w:object w:dxaOrig="300" w:dyaOrig="384" w14:anchorId="36ED4AE7">
          <v:shape id="_x0000_i1216" type="#_x0000_t75" style="width:15pt;height:19.5pt" o:ole="">
            <v:imagedata r:id="rId238" o:title=""/>
          </v:shape>
          <o:OLEObject Type="Embed" ProgID="Equation.3" ShapeID="_x0000_i1216" DrawAspect="Content" ObjectID="_1774371117" r:id="rId325"/>
        </w:object>
      </w:r>
      <w:r w:rsidRPr="00E36978">
        <w:rPr>
          <w:lang w:eastAsia="zh-CN"/>
        </w:rPr>
        <w:t xml:space="preserve"> are </w:t>
      </w:r>
      <w:r w:rsidRPr="00E36978">
        <w:t xml:space="preserve">the lower </w:t>
      </w:r>
      <w:r w:rsidRPr="00E36978">
        <w:rPr>
          <w:lang w:eastAsia="zh-CN"/>
        </w:rPr>
        <w:t xml:space="preserve">and upper </w:t>
      </w:r>
      <w:r w:rsidRPr="00E36978">
        <w:t>edge of the allocated BW,</w:t>
      </w:r>
    </w:p>
    <w:p w14:paraId="2DB72DBC" w14:textId="77777777" w:rsidR="00524A5D" w:rsidRPr="00E36978" w:rsidRDefault="00000000">
      <w:r w:rsidRPr="00E36978">
        <w:rPr>
          <w:position w:val="-14"/>
        </w:rPr>
        <w:object w:dxaOrig="384" w:dyaOrig="384" w14:anchorId="485F59FB">
          <v:shape id="_x0000_i1217" type="#_x0000_t75" style="width:19.5pt;height:19.5pt" o:ole="">
            <v:imagedata r:id="rId240" o:title=""/>
          </v:shape>
          <o:OLEObject Type="Embed" ProgID="Equation.3" ShapeID="_x0000_i1217" DrawAspect="Content" ObjectID="_1774371118" r:id="rId326"/>
        </w:object>
      </w:r>
      <w:r w:rsidRPr="00E36978">
        <w:rPr>
          <w:lang w:eastAsia="zh-CN"/>
        </w:rPr>
        <w:t>is 15kHz,and</w:t>
      </w:r>
    </w:p>
    <w:p w14:paraId="67624EB9" w14:textId="77777777" w:rsidR="00524A5D" w:rsidRPr="00E36978" w:rsidRDefault="00000000">
      <w:r w:rsidRPr="00E36978">
        <w:rPr>
          <w:position w:val="-10"/>
        </w:rPr>
        <w:object w:dxaOrig="636" w:dyaOrig="336" w14:anchorId="0D0BD8C4">
          <v:shape id="_x0000_i1218" type="#_x0000_t75" style="width:31.5pt;height:16.5pt" o:ole="">
            <v:imagedata r:id="rId242" o:title=""/>
          </v:shape>
          <o:OLEObject Type="Embed" ProgID="Equation.3" ShapeID="_x0000_i1218" DrawAspect="Content" ObjectID="_1774371119" r:id="rId327"/>
        </w:object>
      </w:r>
      <w:r w:rsidRPr="00E36978">
        <w:t xml:space="preserve"> is the frequency domain signal evaluated for in-band emissions as defined in the subsection E.5.8</w:t>
      </w:r>
    </w:p>
    <w:p w14:paraId="41730FB6" w14:textId="77777777" w:rsidR="00524A5D" w:rsidRPr="00E36978" w:rsidRDefault="00000000">
      <w:r w:rsidRPr="00E36978">
        <w:t>The relative in-band emissions are, given by</w:t>
      </w:r>
    </w:p>
    <w:p w14:paraId="762E804C" w14:textId="77777777" w:rsidR="00524A5D" w:rsidRPr="00E36978" w:rsidRDefault="00000000">
      <w:pPr>
        <w:pStyle w:val="EQ"/>
      </w:pPr>
      <w:r w:rsidRPr="00E36978">
        <w:lastRenderedPageBreak/>
        <w:tab/>
      </w:r>
      <w:r w:rsidRPr="00E36978">
        <w:rPr>
          <w:position w:val="-66"/>
        </w:rPr>
        <w:object w:dxaOrig="7236" w:dyaOrig="1068" w14:anchorId="1A877DDE">
          <v:shape id="_x0000_i1219" type="#_x0000_t75" style="width:361.5pt;height:53.25pt" o:ole="">
            <v:imagedata r:id="rId328" o:title=""/>
          </v:shape>
          <o:OLEObject Type="Embed" ProgID="Equation.3" ShapeID="_x0000_i1219" DrawAspect="Content" ObjectID="_1774371120" r:id="rId329"/>
        </w:object>
      </w:r>
    </w:p>
    <w:p w14:paraId="70FCD2E0" w14:textId="77777777" w:rsidR="00524A5D" w:rsidRPr="00E36978" w:rsidRDefault="00000000">
      <w:r w:rsidRPr="00E36978">
        <w:t>where</w:t>
      </w:r>
    </w:p>
    <w:p w14:paraId="2E32D18A" w14:textId="77777777" w:rsidR="00524A5D" w:rsidRPr="00E36978" w:rsidRDefault="00000000">
      <w:r w:rsidRPr="00E36978">
        <w:rPr>
          <w:position w:val="-10"/>
        </w:rPr>
        <w:object w:dxaOrig="636" w:dyaOrig="408" w14:anchorId="5AF47CFF">
          <v:shape id="_x0000_i1220" type="#_x0000_t75" style="width:31.5pt;height:20.25pt" o:ole="">
            <v:imagedata r:id="rId205" o:title=""/>
          </v:shape>
          <o:OLEObject Type="Embed" ProgID="Equation.3" ShapeID="_x0000_i1220" DrawAspect="Content" ObjectID="_1774371121" r:id="rId330"/>
        </w:object>
      </w:r>
      <w:r w:rsidRPr="00E36978">
        <w:t>is the number of allocated RBs, which is always 1 in case of PUCCH</w:t>
      </w:r>
    </w:p>
    <w:p w14:paraId="6E9D5FD7" w14:textId="77777777" w:rsidR="00524A5D" w:rsidRPr="00E36978" w:rsidRDefault="00000000">
      <w:pPr>
        <w:rPr>
          <w:rFonts w:ascii="Arial" w:hAnsi="Arial" w:cs="Arial"/>
          <w:lang w:eastAsia="zh-CN"/>
        </w:rPr>
      </w:pPr>
      <w:r w:rsidRPr="00E36978">
        <w:t xml:space="preserve"> </w:t>
      </w:r>
      <w:r w:rsidRPr="00E36978">
        <w:rPr>
          <w:rFonts w:ascii="Arial" w:hAnsi="Arial" w:cs="Arial"/>
          <w:lang w:eastAsia="zh-CN"/>
        </w:rPr>
        <w:t xml:space="preserve">and </w:t>
      </w:r>
      <w:r w:rsidRPr="00E36978">
        <w:rPr>
          <w:position w:val="-10"/>
        </w:rPr>
        <w:object w:dxaOrig="828" w:dyaOrig="336" w14:anchorId="706C2A2F">
          <v:shape id="_x0000_i1221" type="#_x0000_t75" style="width:41.25pt;height:16.5pt" o:ole="">
            <v:imagedata r:id="rId251" o:title=""/>
          </v:shape>
          <o:OLEObject Type="Embed" ProgID="Equation.3" ShapeID="_x0000_i1221" DrawAspect="Content" ObjectID="_1774371122" r:id="rId331"/>
        </w:object>
      </w:r>
      <w:r w:rsidRPr="00E36978">
        <w:rPr>
          <w:lang w:eastAsia="zh-CN"/>
        </w:rPr>
        <w:t xml:space="preserve"> is the frequency domain samples for the allocated bandwidth, as defined in the subsection E.5.8</w:t>
      </w:r>
    </w:p>
    <w:p w14:paraId="2672AA9A" w14:textId="77777777" w:rsidR="00524A5D" w:rsidRPr="00E36978" w:rsidRDefault="00000000">
      <w:r w:rsidRPr="00E36978">
        <w:t>Although an exclusion period for EVM is applicable in E.5.9.1, the inband emissions</w:t>
      </w:r>
      <w:r w:rsidRPr="00E36978">
        <w:rPr>
          <w:rFonts w:eastAsia="MS Mincho"/>
        </w:rPr>
        <w:t xml:space="preserve"> measurement interval is </w:t>
      </w:r>
      <w:r w:rsidRPr="00E36978">
        <w:t>defined over one complete slot in the time domain.</w:t>
      </w:r>
    </w:p>
    <w:p w14:paraId="18079437" w14:textId="77777777" w:rsidR="00524A5D" w:rsidRPr="00E36978" w:rsidRDefault="00000000">
      <w:pPr>
        <w:rPr>
          <w:rFonts w:eastAsia="MS Mincho"/>
        </w:rPr>
      </w:pPr>
      <w:r w:rsidRPr="00E36978">
        <w:rPr>
          <w:rFonts w:eastAsia="MS Mincho"/>
        </w:rPr>
        <w:t>From the acquired samples 20 functions for inband emissions can be derived.</w:t>
      </w:r>
    </w:p>
    <w:p w14:paraId="75CDB348" w14:textId="77777777" w:rsidR="00524A5D" w:rsidRPr="00E36978" w:rsidRDefault="00000000">
      <w:pPr>
        <w:rPr>
          <w:rFonts w:eastAsia="MS Mincho"/>
        </w:rPr>
      </w:pPr>
      <w:r w:rsidRPr="00E36978">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E36978" w:rsidRDefault="00000000">
      <w:pPr>
        <w:pStyle w:val="Heading1"/>
      </w:pPr>
      <w:bookmarkStart w:id="2775" w:name="_Toc29729"/>
      <w:bookmarkStart w:id="2776" w:name="_Toc6612"/>
      <w:bookmarkStart w:id="2777" w:name="_Toc18595"/>
      <w:bookmarkStart w:id="2778" w:name="_Toc14704"/>
      <w:bookmarkStart w:id="2779" w:name="_Toc163510984"/>
      <w:r w:rsidRPr="00E36978">
        <w:t>E.6</w:t>
      </w:r>
      <w:r w:rsidRPr="00E36978">
        <w:tab/>
        <w:t>EVM for PRACH</w:t>
      </w:r>
      <w:bookmarkEnd w:id="2775"/>
      <w:bookmarkEnd w:id="2776"/>
      <w:bookmarkEnd w:id="2777"/>
      <w:bookmarkEnd w:id="2778"/>
      <w:bookmarkEnd w:id="2779"/>
    </w:p>
    <w:p w14:paraId="60A067FB" w14:textId="77777777" w:rsidR="00524A5D" w:rsidRPr="00E36978" w:rsidRDefault="00000000">
      <w:r w:rsidRPr="00E36978">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E36978">
        <w:rPr>
          <w:rFonts w:eastAsia="Osaka"/>
        </w:rPr>
        <w:t>(format 0 to 3) and 2 (format 4)</w:t>
      </w:r>
      <w:r w:rsidRPr="00E36978">
        <w:t xml:space="preserve"> times of the PRACH. This results in an oversampling factor of 12 </w:t>
      </w:r>
      <w:r w:rsidRPr="00E36978">
        <w:rPr>
          <w:rFonts w:eastAsia="Osaka"/>
        </w:rPr>
        <w:t>(format 0 to 3) and 2 (format 4)</w:t>
      </w:r>
      <w:r w:rsidRPr="00E36978">
        <w:t xml:space="preserve">, when acquiring the time samples for the PRACH. The pre-FFT algorithms (clauses E.6.6 and E.6.7) use all time samples, although oversampled. For the FFT the time samples are decimated by the factor of 12 </w:t>
      </w:r>
      <w:r w:rsidRPr="00E36978">
        <w:rPr>
          <w:rFonts w:eastAsia="Osaka"/>
        </w:rPr>
        <w:t>(format 0 to 3) and 2 (format 4)</w:t>
      </w:r>
      <w:r w:rsidRPr="00E36978">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E36978" w:rsidRDefault="00000000">
      <w:pPr>
        <w:pStyle w:val="Heading2"/>
      </w:pPr>
      <w:bookmarkStart w:id="2780" w:name="_Toc18365"/>
      <w:bookmarkStart w:id="2781" w:name="_Toc12412"/>
      <w:bookmarkStart w:id="2782" w:name="_Toc23809"/>
      <w:bookmarkStart w:id="2783" w:name="_Toc19783"/>
      <w:bookmarkStart w:id="2784" w:name="_Toc163510985"/>
      <w:r w:rsidRPr="00E36978">
        <w:t>E.6.1</w:t>
      </w:r>
      <w:r w:rsidRPr="00E36978">
        <w:tab/>
        <w:t>Basic principle</w:t>
      </w:r>
      <w:bookmarkEnd w:id="2780"/>
      <w:bookmarkEnd w:id="2781"/>
      <w:bookmarkEnd w:id="2782"/>
      <w:bookmarkEnd w:id="2783"/>
      <w:bookmarkEnd w:id="2784"/>
    </w:p>
    <w:p w14:paraId="20786A48" w14:textId="77777777" w:rsidR="00524A5D" w:rsidRPr="00E36978" w:rsidRDefault="00000000">
      <w:r w:rsidRPr="00E36978">
        <w:t>The basis principle is the same as described in E.2.1</w:t>
      </w:r>
    </w:p>
    <w:p w14:paraId="46920421" w14:textId="77777777" w:rsidR="00524A5D" w:rsidRPr="00E36978" w:rsidRDefault="00000000">
      <w:pPr>
        <w:pStyle w:val="Heading2"/>
      </w:pPr>
      <w:bookmarkStart w:id="2785" w:name="_Toc778"/>
      <w:bookmarkStart w:id="2786" w:name="_Toc512"/>
      <w:bookmarkStart w:id="2787" w:name="_Toc12402"/>
      <w:bookmarkStart w:id="2788" w:name="_Toc14623"/>
      <w:bookmarkStart w:id="2789" w:name="_Toc163510986"/>
      <w:r w:rsidRPr="00E36978">
        <w:t>E.6.2</w:t>
      </w:r>
      <w:r w:rsidRPr="00E36978">
        <w:tab/>
        <w:t>Output signal of the TX under test</w:t>
      </w:r>
      <w:bookmarkEnd w:id="2785"/>
      <w:bookmarkEnd w:id="2786"/>
      <w:bookmarkEnd w:id="2787"/>
      <w:bookmarkEnd w:id="2788"/>
      <w:bookmarkEnd w:id="2789"/>
    </w:p>
    <w:p w14:paraId="6AB533C3" w14:textId="77777777" w:rsidR="00524A5D" w:rsidRPr="00E36978" w:rsidRDefault="00000000">
      <w:r w:rsidRPr="00E36978">
        <w:t>The output signal of the TX under test is processed same as described in E.2.2</w:t>
      </w:r>
    </w:p>
    <w:p w14:paraId="448FAE82" w14:textId="77777777" w:rsidR="00524A5D" w:rsidRPr="00E36978" w:rsidRDefault="00000000">
      <w:r w:rsidRPr="00E36978">
        <w:t>The measurement period is different:</w:t>
      </w:r>
    </w:p>
    <w:p w14:paraId="572695EE" w14:textId="77777777" w:rsidR="00524A5D" w:rsidRPr="00E36978" w:rsidRDefault="00000000">
      <w:pPr>
        <w:pStyle w:val="B1"/>
      </w:pPr>
      <w:r w:rsidRPr="00E36978">
        <w:t>-</w:t>
      </w:r>
      <w:r w:rsidRPr="00E36978">
        <w:tab/>
        <w:t>2 PRACH preambles are recorded for format 0and 1,</w:t>
      </w:r>
    </w:p>
    <w:p w14:paraId="7E52AA18" w14:textId="77777777" w:rsidR="00524A5D" w:rsidRPr="00E36978" w:rsidRDefault="00000000">
      <w:pPr>
        <w:pStyle w:val="B1"/>
      </w:pPr>
      <w:r w:rsidRPr="00E36978">
        <w:t>-</w:t>
      </w:r>
      <w:r w:rsidRPr="00E36978">
        <w:tab/>
        <w:t>1 PRACH preamble is recorded for format 2 and 3, each containing 1 CP and 2 preamble sequences</w:t>
      </w:r>
    </w:p>
    <w:p w14:paraId="4454445E" w14:textId="77777777" w:rsidR="00524A5D" w:rsidRPr="00E36978" w:rsidRDefault="00000000">
      <w:pPr>
        <w:pStyle w:val="B1"/>
      </w:pPr>
      <w:r w:rsidRPr="00E36978">
        <w:t>-</w:t>
      </w:r>
      <w:r w:rsidRPr="00E36978">
        <w:tab/>
        <w:t>10 RPRACH preambles are recorded for format 4.</w:t>
      </w:r>
    </w:p>
    <w:p w14:paraId="6FCFA87B" w14:textId="77777777" w:rsidR="00524A5D" w:rsidRPr="00E36978" w:rsidRDefault="00000000">
      <w:pPr>
        <w:pStyle w:val="Heading2"/>
      </w:pPr>
      <w:bookmarkStart w:id="2790" w:name="_Toc21446"/>
      <w:bookmarkStart w:id="2791" w:name="_Toc29829"/>
      <w:bookmarkStart w:id="2792" w:name="_Toc30367"/>
      <w:bookmarkStart w:id="2793" w:name="_Toc13919"/>
      <w:bookmarkStart w:id="2794" w:name="_Toc163510987"/>
      <w:r w:rsidRPr="00E36978">
        <w:t>E.6.3</w:t>
      </w:r>
      <w:r w:rsidRPr="00E36978">
        <w:tab/>
        <w:t>Reference signal</w:t>
      </w:r>
      <w:bookmarkEnd w:id="2790"/>
      <w:bookmarkEnd w:id="2791"/>
      <w:bookmarkEnd w:id="2792"/>
      <w:bookmarkEnd w:id="2793"/>
      <w:bookmarkEnd w:id="2794"/>
    </w:p>
    <w:p w14:paraId="0C7F6AD3" w14:textId="77777777" w:rsidR="00524A5D" w:rsidRPr="00E36978" w:rsidRDefault="00000000">
      <w:r w:rsidRPr="00E36978">
        <w:t>The test description in 6.5.2.1.4.1A is based on non contention based access:</w:t>
      </w:r>
    </w:p>
    <w:p w14:paraId="0F31E91C" w14:textId="77777777" w:rsidR="00524A5D" w:rsidRPr="00E36978" w:rsidRDefault="00000000">
      <w:pPr>
        <w:pStyle w:val="B1"/>
      </w:pPr>
      <w:r w:rsidRPr="00E36978">
        <w:t>-</w:t>
      </w:r>
      <w:r w:rsidRPr="00E36978">
        <w:tab/>
        <w:t>PRACH configuration index (responsible for Preamble format, System frame number and subframe number)</w:t>
      </w:r>
    </w:p>
    <w:p w14:paraId="08C8A374" w14:textId="77777777" w:rsidR="00524A5D" w:rsidRPr="00E36978" w:rsidRDefault="00000000">
      <w:pPr>
        <w:pStyle w:val="B1"/>
      </w:pPr>
      <w:r w:rsidRPr="00E36978">
        <w:t>-</w:t>
      </w:r>
      <w:r w:rsidRPr="00E36978">
        <w:tab/>
        <w:t>Preamble ID</w:t>
      </w:r>
    </w:p>
    <w:p w14:paraId="1433492C" w14:textId="77777777" w:rsidR="00524A5D" w:rsidRPr="00E36978" w:rsidRDefault="00000000">
      <w:pPr>
        <w:pStyle w:val="B1"/>
      </w:pPr>
      <w:r w:rsidRPr="00E36978">
        <w:t>-</w:t>
      </w:r>
      <w:r w:rsidRPr="00E36978">
        <w:tab/>
        <w:t>Preamble power</w:t>
      </w:r>
    </w:p>
    <w:p w14:paraId="0E8AE106" w14:textId="77777777" w:rsidR="00524A5D" w:rsidRPr="00E36978" w:rsidRDefault="00000000">
      <w:r w:rsidRPr="00E36978">
        <w:t>signalled to the UE, defines the reference signal unambiguously, such that no demodulation process is necessary to gain the reference signal.</w:t>
      </w:r>
    </w:p>
    <w:p w14:paraId="00E753F6" w14:textId="77777777" w:rsidR="00524A5D" w:rsidRPr="00E36978" w:rsidRDefault="00000000">
      <w:r w:rsidRPr="00E36978">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E36978" w:rsidRDefault="00000000">
      <w:pPr>
        <w:pStyle w:val="Heading2"/>
      </w:pPr>
      <w:bookmarkStart w:id="2795" w:name="_Toc30690"/>
      <w:bookmarkStart w:id="2796" w:name="_Toc23832"/>
      <w:bookmarkStart w:id="2797" w:name="_Toc7826"/>
      <w:bookmarkStart w:id="2798" w:name="_Toc30778"/>
      <w:bookmarkStart w:id="2799" w:name="_Toc163510988"/>
      <w:r w:rsidRPr="00E36978">
        <w:lastRenderedPageBreak/>
        <w:t>E.6.4</w:t>
      </w:r>
      <w:r w:rsidRPr="00E36978">
        <w:tab/>
        <w:t>Measurement results</w:t>
      </w:r>
      <w:bookmarkEnd w:id="2795"/>
      <w:bookmarkEnd w:id="2796"/>
      <w:bookmarkEnd w:id="2797"/>
      <w:bookmarkEnd w:id="2798"/>
      <w:bookmarkEnd w:id="2799"/>
    </w:p>
    <w:p w14:paraId="43E2BAB8" w14:textId="77777777" w:rsidR="00524A5D" w:rsidRPr="00E36978" w:rsidRDefault="00000000">
      <w:r w:rsidRPr="00E36978">
        <w:t>The measurement result is:</w:t>
      </w:r>
    </w:p>
    <w:p w14:paraId="6C21F10B" w14:textId="77777777" w:rsidR="00524A5D" w:rsidRPr="00E36978" w:rsidRDefault="00000000">
      <w:pPr>
        <w:pStyle w:val="B1"/>
      </w:pPr>
      <w:r w:rsidRPr="00E36978">
        <w:t>-</w:t>
      </w:r>
      <w:r w:rsidRPr="00E36978">
        <w:tab/>
        <w:t>EVMPRACH</w:t>
      </w:r>
    </w:p>
    <w:p w14:paraId="6D2928C8" w14:textId="77777777" w:rsidR="00524A5D" w:rsidRPr="00E36978" w:rsidRDefault="00000000">
      <w:pPr>
        <w:pStyle w:val="Heading2"/>
      </w:pPr>
      <w:bookmarkStart w:id="2800" w:name="_Toc32103"/>
      <w:bookmarkStart w:id="2801" w:name="_Toc19827"/>
      <w:bookmarkStart w:id="2802" w:name="_Toc1087"/>
      <w:bookmarkStart w:id="2803" w:name="_Toc14109"/>
      <w:bookmarkStart w:id="2804" w:name="_Toc163510989"/>
      <w:r w:rsidRPr="00E36978">
        <w:t>E.6.5</w:t>
      </w:r>
      <w:r w:rsidRPr="00E36978">
        <w:tab/>
        <w:t>Measurement points</w:t>
      </w:r>
      <w:bookmarkEnd w:id="2800"/>
      <w:bookmarkEnd w:id="2801"/>
      <w:bookmarkEnd w:id="2802"/>
      <w:bookmarkEnd w:id="2803"/>
      <w:bookmarkEnd w:id="2804"/>
    </w:p>
    <w:p w14:paraId="5F0E6F2D" w14:textId="77777777" w:rsidR="00524A5D" w:rsidRPr="00E36978" w:rsidRDefault="00000000">
      <w:r w:rsidRPr="00E36978">
        <w:t>The measurement points are illustrated in the figure below:</w:t>
      </w:r>
    </w:p>
    <w:p w14:paraId="47CBE830" w14:textId="77777777" w:rsidR="00524A5D" w:rsidRPr="00E36978" w:rsidRDefault="00000000">
      <w:pPr>
        <w:pStyle w:val="TH"/>
      </w:pPr>
      <w:r w:rsidRPr="00E36978">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E36978" w:rsidRDefault="00000000">
      <w:pPr>
        <w:pStyle w:val="TF"/>
      </w:pPr>
      <w:r w:rsidRPr="00E36978">
        <w:t>Figure E.6.5-1</w:t>
      </w:r>
    </w:p>
    <w:p w14:paraId="6F6219EF" w14:textId="77777777" w:rsidR="00524A5D" w:rsidRPr="00E36978" w:rsidRDefault="00524A5D"/>
    <w:p w14:paraId="2189CB81" w14:textId="77777777" w:rsidR="00524A5D" w:rsidRPr="00E36978" w:rsidRDefault="00000000">
      <w:pPr>
        <w:pStyle w:val="Heading2"/>
      </w:pPr>
      <w:bookmarkStart w:id="2805" w:name="_Toc7389"/>
      <w:bookmarkStart w:id="2806" w:name="_Toc6311"/>
      <w:bookmarkStart w:id="2807" w:name="_Toc31841"/>
      <w:bookmarkStart w:id="2808" w:name="_Toc13009"/>
      <w:bookmarkStart w:id="2809" w:name="_Toc163510990"/>
      <w:r w:rsidRPr="00E36978">
        <w:t>E.6.6</w:t>
      </w:r>
      <w:r w:rsidRPr="00E36978">
        <w:tab/>
        <w:t>Pre FFT minimization process</w:t>
      </w:r>
      <w:bookmarkEnd w:id="2805"/>
      <w:bookmarkEnd w:id="2806"/>
      <w:bookmarkEnd w:id="2807"/>
      <w:bookmarkEnd w:id="2808"/>
      <w:bookmarkEnd w:id="2809"/>
    </w:p>
    <w:p w14:paraId="3E50DA12" w14:textId="77777777" w:rsidR="00524A5D" w:rsidRPr="00E36978" w:rsidRDefault="00000000">
      <w:r w:rsidRPr="00E36978">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E36978">
        <w:rPr>
          <w:b/>
        </w:rPr>
        <w:t xml:space="preserve"> </w:t>
      </w:r>
      <w:r w:rsidRPr="00E36978">
        <w:t>z(ν) are jointly varied in order to minimise the difference between z(ν) and i(ν). Best fit (minimum difference) is achieved when the RMS difference value between z(ν) and i(ν) is an absolute minimum.</w:t>
      </w:r>
    </w:p>
    <w:p w14:paraId="3ECAC5F2" w14:textId="77777777" w:rsidR="00524A5D" w:rsidRPr="00E36978" w:rsidRDefault="00000000">
      <w:r w:rsidRPr="00E36978">
        <w:t>After this process the samples z(ν) are called z</w:t>
      </w:r>
      <w:r w:rsidRPr="00E36978">
        <w:rPr>
          <w:vertAlign w:val="superscript"/>
        </w:rPr>
        <w:t>0</w:t>
      </w:r>
      <w:r w:rsidRPr="00E36978">
        <w:t>(ν).</w:t>
      </w:r>
    </w:p>
    <w:p w14:paraId="0418B3DA" w14:textId="77777777" w:rsidR="00524A5D" w:rsidRPr="00E36978" w:rsidRDefault="00000000">
      <w:r w:rsidRPr="00E36978">
        <w:t>RF error, and carrier leakage are necessary for best fit of the measured signal towards the ideal signal in the pre FFT domain. However they are not used to compare them against the limits.</w:t>
      </w:r>
    </w:p>
    <w:p w14:paraId="42B86AFE" w14:textId="77777777" w:rsidR="00524A5D" w:rsidRPr="00E36978" w:rsidRDefault="00000000">
      <w:pPr>
        <w:pStyle w:val="Heading2"/>
      </w:pPr>
      <w:bookmarkStart w:id="2810" w:name="_Toc4966"/>
      <w:bookmarkStart w:id="2811" w:name="_Toc28088"/>
      <w:bookmarkStart w:id="2812" w:name="_Toc1092"/>
      <w:bookmarkStart w:id="2813" w:name="_Toc17369"/>
      <w:bookmarkStart w:id="2814" w:name="_Toc163510991"/>
      <w:r w:rsidRPr="00E36978">
        <w:t>E.6.7</w:t>
      </w:r>
      <w:r w:rsidRPr="00E36978">
        <w:tab/>
        <w:t>Timing of the FFT window</w:t>
      </w:r>
      <w:bookmarkEnd w:id="2810"/>
      <w:bookmarkEnd w:id="2811"/>
      <w:bookmarkEnd w:id="2812"/>
      <w:bookmarkEnd w:id="2813"/>
      <w:bookmarkEnd w:id="2814"/>
    </w:p>
    <w:p w14:paraId="37ED5FFA" w14:textId="77777777" w:rsidR="00524A5D" w:rsidRPr="00E36978" w:rsidRDefault="00000000">
      <w:pPr>
        <w:rPr>
          <w:rFonts w:eastAsia="Osaka"/>
        </w:rPr>
      </w:pPr>
      <w:r w:rsidRPr="00E36978">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E36978" w:rsidRDefault="00000000">
      <w:pPr>
        <w:rPr>
          <w:rFonts w:eastAsia="Osaka"/>
        </w:rPr>
      </w:pPr>
      <w:r w:rsidRPr="00E36978">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E36978" w:rsidRDefault="00000000">
      <w:r w:rsidRPr="00E36978">
        <w:rPr>
          <w:rFonts w:eastAsia="Osaka"/>
        </w:rPr>
        <w:t xml:space="preserve">The reference instant for the FFT start is the centre of the reduced window, called </w:t>
      </w:r>
      <w:r w:rsidRPr="00E36978">
        <w:rPr>
          <w:position w:val="-3"/>
        </w:rPr>
        <w:object w:dxaOrig="384" w:dyaOrig="288" w14:anchorId="0AA74EF7">
          <v:shape id="_x0000_i1222" type="#_x0000_t75" style="width:19.5pt;height:14.25pt" o:ole="" filled="t">
            <v:fill color2="black"/>
            <v:imagedata r:id="rId188" o:title=""/>
          </v:shape>
          <o:OLEObject Type="Embed" ProgID="Equation.3" ShapeID="_x0000_i1222" DrawAspect="Content" ObjectID="_1774371123" r:id="rId333"/>
        </w:object>
      </w:r>
      <w:r w:rsidRPr="00E36978">
        <w:t xml:space="preserve">, </w:t>
      </w:r>
    </w:p>
    <w:p w14:paraId="4BE33F51" w14:textId="77777777" w:rsidR="00524A5D" w:rsidRPr="00E36978" w:rsidRDefault="00000000">
      <w:pPr>
        <w:rPr>
          <w:rFonts w:eastAsia="Osaka"/>
        </w:rPr>
      </w:pPr>
      <w:r w:rsidRPr="00E36978">
        <w:t xml:space="preserve">EVM is measured at the following two instants: </w:t>
      </w:r>
      <w:r w:rsidRPr="00E36978">
        <w:rPr>
          <w:position w:val="-3"/>
        </w:rPr>
        <w:object w:dxaOrig="384" w:dyaOrig="288" w14:anchorId="4F8D0E2E">
          <v:shape id="_x0000_i1223" type="#_x0000_t75" style="width:19.5pt;height:14.25pt" o:ole="" filled="t">
            <v:fill color2="black"/>
            <v:imagedata r:id="rId188" o:title=""/>
          </v:shape>
          <o:OLEObject Type="Embed" ProgID="Equation.3" ShapeID="_x0000_i1223" DrawAspect="Content" ObjectID="_1774371124" r:id="rId334"/>
        </w:object>
      </w:r>
      <w:r w:rsidRPr="00E36978">
        <w:t xml:space="preserve"> –W/2 and </w:t>
      </w:r>
      <w:r w:rsidRPr="00E36978">
        <w:rPr>
          <w:position w:val="-3"/>
        </w:rPr>
        <w:object w:dxaOrig="384" w:dyaOrig="288" w14:anchorId="7165DA3E">
          <v:shape id="_x0000_i1224" type="#_x0000_t75" style="width:19.5pt;height:14.25pt" o:ole="" filled="t">
            <v:fill color2="black"/>
            <v:imagedata r:id="rId188" o:title=""/>
          </v:shape>
          <o:OLEObject Type="Embed" ProgID="Equation.3" ShapeID="_x0000_i1224" DrawAspect="Content" ObjectID="_1774371125" r:id="rId335"/>
        </w:object>
      </w:r>
      <w:r w:rsidRPr="00E36978">
        <w:t xml:space="preserve"> +W/2. </w:t>
      </w:r>
    </w:p>
    <w:p w14:paraId="6800F3BE" w14:textId="77777777" w:rsidR="00524A5D" w:rsidRPr="00E36978" w:rsidRDefault="00000000">
      <w:r w:rsidRPr="00E36978">
        <w:t>The timing of the measured signal z</w:t>
      </w:r>
      <w:r w:rsidRPr="00E36978">
        <w:rPr>
          <w:vertAlign w:val="superscript"/>
        </w:rPr>
        <w:t>0</w:t>
      </w:r>
      <w:r w:rsidRPr="00E36978">
        <w:t>(ν) with respect to the ideal signal i(ν) is determined in the pre FFT domain as follows:</w:t>
      </w:r>
    </w:p>
    <w:p w14:paraId="0793C0C1" w14:textId="77777777" w:rsidR="00524A5D" w:rsidRPr="00E36978" w:rsidRDefault="00000000">
      <w:r w:rsidRPr="00E36978">
        <w:t>Correlation between z</w:t>
      </w:r>
      <w:r w:rsidRPr="00E36978">
        <w:rPr>
          <w:vertAlign w:val="superscript"/>
        </w:rPr>
        <w:t>0</w:t>
      </w:r>
      <w:r w:rsidRPr="00E36978">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E36978" w:rsidRDefault="00000000">
      <w:pPr>
        <w:rPr>
          <w:shd w:val="clear" w:color="auto" w:fill="00FFFF"/>
        </w:rPr>
      </w:pPr>
      <w:r w:rsidRPr="00E36978">
        <w:t>W is different for different preamble formats and shown in TableE.6.7-1.</w:t>
      </w:r>
    </w:p>
    <w:p w14:paraId="6EF431A5" w14:textId="77777777" w:rsidR="00524A5D" w:rsidRPr="00E36978" w:rsidRDefault="00000000">
      <w:pPr>
        <w:pStyle w:val="TH"/>
      </w:pPr>
      <w:r w:rsidRPr="00E36978">
        <w:lastRenderedPageBreak/>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E36978" w14:paraId="677CB8DA" w14:textId="77777777">
        <w:trPr>
          <w:trHeight w:val="874"/>
          <w:jc w:val="center"/>
        </w:trPr>
        <w:tc>
          <w:tcPr>
            <w:tcW w:w="1076" w:type="dxa"/>
            <w:shd w:val="clear" w:color="auto" w:fill="auto"/>
            <w:vAlign w:val="center"/>
          </w:tcPr>
          <w:p w14:paraId="29217E27" w14:textId="77777777" w:rsidR="00524A5D" w:rsidRPr="00E36978" w:rsidRDefault="00000000">
            <w:pPr>
              <w:pStyle w:val="TAH"/>
              <w:rPr>
                <w:lang w:eastAsia="zh-CN"/>
              </w:rPr>
            </w:pPr>
            <w:r w:rsidRPr="00E36978">
              <w:rPr>
                <w:lang w:eastAsia="zh-CN"/>
              </w:rPr>
              <w:t>Preamble format</w:t>
            </w:r>
          </w:p>
        </w:tc>
        <w:tc>
          <w:tcPr>
            <w:tcW w:w="1260" w:type="dxa"/>
            <w:shd w:val="clear" w:color="auto" w:fill="auto"/>
            <w:vAlign w:val="center"/>
          </w:tcPr>
          <w:p w14:paraId="04F177B6" w14:textId="77777777" w:rsidR="00524A5D" w:rsidRPr="00E36978" w:rsidRDefault="00000000">
            <w:pPr>
              <w:pStyle w:val="TAH"/>
              <w:rPr>
                <w:lang w:eastAsia="zh-CN"/>
              </w:rPr>
            </w:pPr>
            <w:r w:rsidRPr="00E36978">
              <w:rPr>
                <w:lang w:eastAsia="zh-CN"/>
              </w:rPr>
              <w:t>Cyclic prefix length</w:t>
            </w:r>
            <w:r w:rsidRPr="00E36978">
              <w:rPr>
                <w:vertAlign w:val="superscript"/>
                <w:lang w:eastAsia="zh-CN"/>
              </w:rPr>
              <w:t>1</w:t>
            </w:r>
            <w:r w:rsidRPr="00E36978">
              <w:rPr>
                <w:lang w:eastAsia="zh-CN"/>
              </w:rPr>
              <w:t xml:space="preserve"> </w:t>
            </w:r>
            <w:r w:rsidRPr="00E36978">
              <w:rPr>
                <w:position w:val="-14"/>
                <w:lang w:eastAsia="zh-CN"/>
              </w:rPr>
              <w:object w:dxaOrig="384" w:dyaOrig="348" w14:anchorId="6B726D10">
                <v:shape id="_x0000_i1225" type="#_x0000_t75" style="width:19.5pt;height:17.25pt" o:ole="">
                  <v:imagedata r:id="rId336" o:title=""/>
                </v:shape>
                <o:OLEObject Type="Embed" ProgID="Equation.3" ShapeID="_x0000_i1225" DrawAspect="Content" ObjectID="_1774371126" r:id="rId337"/>
              </w:object>
            </w:r>
          </w:p>
        </w:tc>
        <w:tc>
          <w:tcPr>
            <w:tcW w:w="1174" w:type="dxa"/>
            <w:shd w:val="clear" w:color="auto" w:fill="auto"/>
            <w:vAlign w:val="center"/>
          </w:tcPr>
          <w:p w14:paraId="3E8A36EB" w14:textId="77777777" w:rsidR="00524A5D" w:rsidRPr="00E36978" w:rsidRDefault="00000000">
            <w:pPr>
              <w:pStyle w:val="TAH"/>
              <w:rPr>
                <w:lang w:eastAsia="zh-CN"/>
              </w:rPr>
            </w:pPr>
            <w:r w:rsidRPr="00E36978">
              <w:rPr>
                <w:lang w:eastAsia="zh-CN"/>
              </w:rPr>
              <w:t>Nominal FFT size</w:t>
            </w:r>
            <w:r w:rsidRPr="00E36978">
              <w:rPr>
                <w:vertAlign w:val="superscript"/>
                <w:lang w:eastAsia="zh-CN"/>
              </w:rPr>
              <w:t>2</w:t>
            </w:r>
          </w:p>
        </w:tc>
        <w:tc>
          <w:tcPr>
            <w:tcW w:w="1346" w:type="dxa"/>
            <w:shd w:val="clear" w:color="auto" w:fill="auto"/>
            <w:vAlign w:val="center"/>
          </w:tcPr>
          <w:p w14:paraId="576998E1" w14:textId="77777777" w:rsidR="00524A5D" w:rsidRPr="00E36978" w:rsidRDefault="00000000">
            <w:pPr>
              <w:pStyle w:val="TAH"/>
              <w:rPr>
                <w:lang w:eastAsia="zh-CN"/>
              </w:rPr>
            </w:pPr>
            <w:r w:rsidRPr="00E36978">
              <w:rPr>
                <w:lang w:eastAsia="zh-CN"/>
              </w:rPr>
              <w:t xml:space="preserve">EVM window length </w:t>
            </w:r>
            <w:r w:rsidRPr="00E36978">
              <w:rPr>
                <w:i/>
                <w:lang w:eastAsia="zh-CN"/>
              </w:rPr>
              <w:t>W</w:t>
            </w:r>
            <w:r w:rsidRPr="00E36978">
              <w:rPr>
                <w:lang w:eastAsia="zh-CN"/>
              </w:rPr>
              <w:t xml:space="preserve"> in FFT samples</w:t>
            </w:r>
          </w:p>
        </w:tc>
        <w:tc>
          <w:tcPr>
            <w:tcW w:w="1279" w:type="dxa"/>
            <w:shd w:val="clear" w:color="auto" w:fill="auto"/>
            <w:vAlign w:val="center"/>
          </w:tcPr>
          <w:p w14:paraId="091AE2D5" w14:textId="77777777" w:rsidR="00524A5D" w:rsidRPr="00E36978" w:rsidRDefault="00000000">
            <w:pPr>
              <w:pStyle w:val="TAH"/>
              <w:rPr>
                <w:lang w:eastAsia="zh-CN"/>
              </w:rPr>
            </w:pPr>
            <w:r w:rsidRPr="00E36978">
              <w:rPr>
                <w:lang w:eastAsia="zh-CN"/>
              </w:rPr>
              <w:t xml:space="preserve">Ratio of </w:t>
            </w:r>
            <w:r w:rsidRPr="00E36978">
              <w:rPr>
                <w:i/>
                <w:lang w:eastAsia="zh-CN"/>
              </w:rPr>
              <w:t>W</w:t>
            </w:r>
            <w:r w:rsidRPr="00E36978">
              <w:rPr>
                <w:lang w:eastAsia="zh-CN"/>
              </w:rPr>
              <w:t xml:space="preserve"> to CP</w:t>
            </w:r>
            <w:r w:rsidRPr="00E36978">
              <w:rPr>
                <w:vertAlign w:val="superscript"/>
                <w:lang w:eastAsia="zh-CN"/>
              </w:rPr>
              <w:t>3</w:t>
            </w:r>
          </w:p>
        </w:tc>
      </w:tr>
      <w:tr w:rsidR="00524A5D" w:rsidRPr="00E36978" w14:paraId="2AFCE581" w14:textId="77777777">
        <w:trPr>
          <w:jc w:val="center"/>
        </w:trPr>
        <w:tc>
          <w:tcPr>
            <w:tcW w:w="1076" w:type="dxa"/>
            <w:vAlign w:val="center"/>
          </w:tcPr>
          <w:p w14:paraId="36CC7B3B" w14:textId="77777777" w:rsidR="00524A5D" w:rsidRPr="00E36978" w:rsidRDefault="00000000">
            <w:pPr>
              <w:pStyle w:val="TAC"/>
            </w:pPr>
            <w:r w:rsidRPr="00E36978">
              <w:t>0</w:t>
            </w:r>
          </w:p>
        </w:tc>
        <w:tc>
          <w:tcPr>
            <w:tcW w:w="1260" w:type="dxa"/>
            <w:shd w:val="clear" w:color="auto" w:fill="auto"/>
            <w:vAlign w:val="center"/>
          </w:tcPr>
          <w:p w14:paraId="5DA05FD2" w14:textId="77777777" w:rsidR="00524A5D" w:rsidRPr="00E36978" w:rsidRDefault="00000000">
            <w:pPr>
              <w:pStyle w:val="TAC"/>
            </w:pPr>
            <w:r w:rsidRPr="00E36978">
              <w:t>3168</w:t>
            </w:r>
          </w:p>
        </w:tc>
        <w:tc>
          <w:tcPr>
            <w:tcW w:w="1174" w:type="dxa"/>
            <w:vAlign w:val="center"/>
          </w:tcPr>
          <w:p w14:paraId="6C88EFE0" w14:textId="77777777" w:rsidR="00524A5D" w:rsidRPr="00E36978" w:rsidRDefault="00000000">
            <w:pPr>
              <w:pStyle w:val="TAC"/>
            </w:pPr>
            <w:r w:rsidRPr="00E36978">
              <w:t>24576</w:t>
            </w:r>
          </w:p>
        </w:tc>
        <w:tc>
          <w:tcPr>
            <w:tcW w:w="1346" w:type="dxa"/>
            <w:vAlign w:val="center"/>
          </w:tcPr>
          <w:p w14:paraId="5C67567D" w14:textId="77777777" w:rsidR="00524A5D" w:rsidRPr="00E36978" w:rsidRDefault="00000000">
            <w:pPr>
              <w:pStyle w:val="TAC"/>
            </w:pPr>
            <w:r w:rsidRPr="00E36978">
              <w:t xml:space="preserve">3072 </w:t>
            </w:r>
          </w:p>
        </w:tc>
        <w:tc>
          <w:tcPr>
            <w:tcW w:w="1279" w:type="dxa"/>
          </w:tcPr>
          <w:p w14:paraId="036DEBD4" w14:textId="77777777" w:rsidR="00524A5D" w:rsidRPr="00E36978" w:rsidRDefault="00000000">
            <w:pPr>
              <w:pStyle w:val="TAC"/>
            </w:pPr>
            <w:r w:rsidRPr="00E36978">
              <w:t xml:space="preserve">96.7% </w:t>
            </w:r>
          </w:p>
        </w:tc>
      </w:tr>
      <w:tr w:rsidR="00524A5D" w:rsidRPr="00E36978" w14:paraId="1238D070" w14:textId="77777777">
        <w:trPr>
          <w:jc w:val="center"/>
        </w:trPr>
        <w:tc>
          <w:tcPr>
            <w:tcW w:w="1076" w:type="dxa"/>
            <w:vAlign w:val="center"/>
          </w:tcPr>
          <w:p w14:paraId="42FD5643" w14:textId="77777777" w:rsidR="00524A5D" w:rsidRPr="00E36978" w:rsidRDefault="00000000">
            <w:pPr>
              <w:pStyle w:val="TAC"/>
            </w:pPr>
            <w:r w:rsidRPr="00E36978">
              <w:t>1</w:t>
            </w:r>
          </w:p>
        </w:tc>
        <w:tc>
          <w:tcPr>
            <w:tcW w:w="1260" w:type="dxa"/>
            <w:shd w:val="clear" w:color="auto" w:fill="auto"/>
            <w:vAlign w:val="center"/>
          </w:tcPr>
          <w:p w14:paraId="0BE31E5C" w14:textId="77777777" w:rsidR="00524A5D" w:rsidRPr="00E36978" w:rsidRDefault="00000000">
            <w:pPr>
              <w:pStyle w:val="TAC"/>
            </w:pPr>
            <w:r w:rsidRPr="00E36978">
              <w:t>21024</w:t>
            </w:r>
          </w:p>
        </w:tc>
        <w:tc>
          <w:tcPr>
            <w:tcW w:w="1174" w:type="dxa"/>
            <w:vAlign w:val="center"/>
          </w:tcPr>
          <w:p w14:paraId="231076FB" w14:textId="77777777" w:rsidR="00524A5D" w:rsidRPr="00E36978" w:rsidRDefault="00000000">
            <w:pPr>
              <w:pStyle w:val="TAC"/>
            </w:pPr>
            <w:r w:rsidRPr="00E36978">
              <w:t>24576</w:t>
            </w:r>
          </w:p>
        </w:tc>
        <w:tc>
          <w:tcPr>
            <w:tcW w:w="1346" w:type="dxa"/>
            <w:vAlign w:val="center"/>
          </w:tcPr>
          <w:p w14:paraId="49B14091" w14:textId="77777777" w:rsidR="00524A5D" w:rsidRPr="00E36978" w:rsidRDefault="00000000">
            <w:pPr>
              <w:pStyle w:val="TAC"/>
            </w:pPr>
            <w:r w:rsidRPr="00E36978">
              <w:t xml:space="preserve">20928 </w:t>
            </w:r>
          </w:p>
        </w:tc>
        <w:tc>
          <w:tcPr>
            <w:tcW w:w="1279" w:type="dxa"/>
          </w:tcPr>
          <w:p w14:paraId="3006DC29" w14:textId="77777777" w:rsidR="00524A5D" w:rsidRPr="00E36978" w:rsidRDefault="00000000">
            <w:pPr>
              <w:pStyle w:val="TAC"/>
            </w:pPr>
            <w:r w:rsidRPr="00E36978">
              <w:t xml:space="preserve">99.5% </w:t>
            </w:r>
          </w:p>
        </w:tc>
      </w:tr>
      <w:tr w:rsidR="00524A5D" w:rsidRPr="00E36978" w14:paraId="34533E64" w14:textId="77777777">
        <w:trPr>
          <w:jc w:val="center"/>
        </w:trPr>
        <w:tc>
          <w:tcPr>
            <w:tcW w:w="1076" w:type="dxa"/>
            <w:vAlign w:val="center"/>
          </w:tcPr>
          <w:p w14:paraId="28A10D5D" w14:textId="77777777" w:rsidR="00524A5D" w:rsidRPr="00E36978" w:rsidRDefault="00000000">
            <w:pPr>
              <w:pStyle w:val="TAC"/>
            </w:pPr>
            <w:r w:rsidRPr="00E36978">
              <w:t>2</w:t>
            </w:r>
          </w:p>
        </w:tc>
        <w:tc>
          <w:tcPr>
            <w:tcW w:w="1260" w:type="dxa"/>
            <w:shd w:val="clear" w:color="auto" w:fill="auto"/>
            <w:vAlign w:val="center"/>
          </w:tcPr>
          <w:p w14:paraId="458A76DC" w14:textId="77777777" w:rsidR="00524A5D" w:rsidRPr="00E36978" w:rsidRDefault="00000000">
            <w:pPr>
              <w:pStyle w:val="TAC"/>
            </w:pPr>
            <w:r w:rsidRPr="00E36978">
              <w:t>6240</w:t>
            </w:r>
          </w:p>
        </w:tc>
        <w:tc>
          <w:tcPr>
            <w:tcW w:w="1174" w:type="dxa"/>
            <w:vAlign w:val="center"/>
          </w:tcPr>
          <w:p w14:paraId="6BFEBA19" w14:textId="77777777" w:rsidR="00524A5D" w:rsidRPr="00E36978" w:rsidRDefault="00000000">
            <w:pPr>
              <w:pStyle w:val="TAC"/>
            </w:pPr>
            <w:r w:rsidRPr="00E36978">
              <w:t>49152</w:t>
            </w:r>
          </w:p>
        </w:tc>
        <w:tc>
          <w:tcPr>
            <w:tcW w:w="1346" w:type="dxa"/>
            <w:vAlign w:val="center"/>
          </w:tcPr>
          <w:p w14:paraId="26364BAB" w14:textId="77777777" w:rsidR="00524A5D" w:rsidRPr="00E36978" w:rsidRDefault="00000000">
            <w:pPr>
              <w:pStyle w:val="TAC"/>
            </w:pPr>
            <w:r w:rsidRPr="00E36978">
              <w:t xml:space="preserve">6144 </w:t>
            </w:r>
          </w:p>
        </w:tc>
        <w:tc>
          <w:tcPr>
            <w:tcW w:w="1279" w:type="dxa"/>
          </w:tcPr>
          <w:p w14:paraId="0C0198E5" w14:textId="77777777" w:rsidR="00524A5D" w:rsidRPr="00E36978" w:rsidRDefault="00000000">
            <w:pPr>
              <w:pStyle w:val="TAC"/>
            </w:pPr>
            <w:r w:rsidRPr="00E36978">
              <w:t xml:space="preserve">98.5% </w:t>
            </w:r>
          </w:p>
        </w:tc>
      </w:tr>
      <w:tr w:rsidR="00524A5D" w:rsidRPr="00E36978" w14:paraId="40F3287F" w14:textId="77777777">
        <w:trPr>
          <w:jc w:val="center"/>
        </w:trPr>
        <w:tc>
          <w:tcPr>
            <w:tcW w:w="1076" w:type="dxa"/>
            <w:vAlign w:val="center"/>
          </w:tcPr>
          <w:p w14:paraId="788D5AD1" w14:textId="77777777" w:rsidR="00524A5D" w:rsidRPr="00E36978" w:rsidRDefault="00000000">
            <w:pPr>
              <w:pStyle w:val="TAC"/>
            </w:pPr>
            <w:r w:rsidRPr="00E36978">
              <w:t>3</w:t>
            </w:r>
          </w:p>
        </w:tc>
        <w:tc>
          <w:tcPr>
            <w:tcW w:w="1260" w:type="dxa"/>
            <w:shd w:val="clear" w:color="auto" w:fill="auto"/>
            <w:vAlign w:val="center"/>
          </w:tcPr>
          <w:p w14:paraId="61E1F19E" w14:textId="77777777" w:rsidR="00524A5D" w:rsidRPr="00E36978" w:rsidRDefault="00000000">
            <w:pPr>
              <w:pStyle w:val="TAC"/>
            </w:pPr>
            <w:r w:rsidRPr="00E36978">
              <w:t>21024</w:t>
            </w:r>
          </w:p>
        </w:tc>
        <w:tc>
          <w:tcPr>
            <w:tcW w:w="1174" w:type="dxa"/>
            <w:vAlign w:val="center"/>
          </w:tcPr>
          <w:p w14:paraId="33FF379B" w14:textId="77777777" w:rsidR="00524A5D" w:rsidRPr="00E36978" w:rsidRDefault="00000000">
            <w:pPr>
              <w:pStyle w:val="TAC"/>
            </w:pPr>
            <w:r w:rsidRPr="00E36978">
              <w:t>49152</w:t>
            </w:r>
          </w:p>
        </w:tc>
        <w:tc>
          <w:tcPr>
            <w:tcW w:w="1346" w:type="dxa"/>
            <w:vAlign w:val="center"/>
          </w:tcPr>
          <w:p w14:paraId="6104FCCA" w14:textId="77777777" w:rsidR="00524A5D" w:rsidRPr="00E36978" w:rsidRDefault="00000000">
            <w:pPr>
              <w:pStyle w:val="TAC"/>
            </w:pPr>
            <w:r w:rsidRPr="00E36978">
              <w:t xml:space="preserve">20928 </w:t>
            </w:r>
          </w:p>
        </w:tc>
        <w:tc>
          <w:tcPr>
            <w:tcW w:w="1279" w:type="dxa"/>
          </w:tcPr>
          <w:p w14:paraId="1762B62A" w14:textId="77777777" w:rsidR="00524A5D" w:rsidRPr="00E36978" w:rsidRDefault="00000000">
            <w:pPr>
              <w:pStyle w:val="TAC"/>
            </w:pPr>
            <w:r w:rsidRPr="00E36978">
              <w:t xml:space="preserve">99.5% </w:t>
            </w:r>
          </w:p>
        </w:tc>
      </w:tr>
      <w:tr w:rsidR="00524A5D" w:rsidRPr="00E36978" w14:paraId="444F6EDB" w14:textId="77777777">
        <w:trPr>
          <w:jc w:val="center"/>
        </w:trPr>
        <w:tc>
          <w:tcPr>
            <w:tcW w:w="1076" w:type="dxa"/>
            <w:vAlign w:val="center"/>
          </w:tcPr>
          <w:p w14:paraId="4B6575AA" w14:textId="77777777" w:rsidR="00524A5D" w:rsidRPr="00E36978" w:rsidRDefault="00000000">
            <w:pPr>
              <w:pStyle w:val="TAC"/>
            </w:pPr>
            <w:r w:rsidRPr="00E36978">
              <w:t>4</w:t>
            </w:r>
          </w:p>
        </w:tc>
        <w:tc>
          <w:tcPr>
            <w:tcW w:w="1260" w:type="dxa"/>
            <w:shd w:val="clear" w:color="auto" w:fill="auto"/>
            <w:vAlign w:val="center"/>
          </w:tcPr>
          <w:p w14:paraId="0E5FD952" w14:textId="77777777" w:rsidR="00524A5D" w:rsidRPr="00E36978" w:rsidRDefault="00000000">
            <w:pPr>
              <w:pStyle w:val="TAC"/>
            </w:pPr>
            <w:r w:rsidRPr="00E36978">
              <w:t>448</w:t>
            </w:r>
          </w:p>
        </w:tc>
        <w:tc>
          <w:tcPr>
            <w:tcW w:w="1174" w:type="dxa"/>
            <w:vAlign w:val="center"/>
          </w:tcPr>
          <w:p w14:paraId="0E20DB1C" w14:textId="77777777" w:rsidR="00524A5D" w:rsidRPr="00E36978" w:rsidRDefault="00000000">
            <w:pPr>
              <w:pStyle w:val="TAC"/>
            </w:pPr>
            <w:r w:rsidRPr="00E36978">
              <w:t>4096</w:t>
            </w:r>
          </w:p>
        </w:tc>
        <w:tc>
          <w:tcPr>
            <w:tcW w:w="1346" w:type="dxa"/>
            <w:vAlign w:val="center"/>
          </w:tcPr>
          <w:p w14:paraId="1D827D1E" w14:textId="77777777" w:rsidR="00524A5D" w:rsidRPr="00E36978" w:rsidRDefault="00000000">
            <w:pPr>
              <w:pStyle w:val="TAC"/>
            </w:pPr>
            <w:r w:rsidRPr="00E36978">
              <w:t xml:space="preserve">432 </w:t>
            </w:r>
          </w:p>
        </w:tc>
        <w:tc>
          <w:tcPr>
            <w:tcW w:w="1279" w:type="dxa"/>
          </w:tcPr>
          <w:p w14:paraId="3206A75D" w14:textId="77777777" w:rsidR="00524A5D" w:rsidRPr="00E36978" w:rsidRDefault="00000000">
            <w:pPr>
              <w:pStyle w:val="TAC"/>
            </w:pPr>
            <w:r w:rsidRPr="00E36978">
              <w:t xml:space="preserve">96.4% </w:t>
            </w:r>
          </w:p>
        </w:tc>
      </w:tr>
      <w:tr w:rsidR="00524A5D" w:rsidRPr="00E36978" w14:paraId="42BE1DE9" w14:textId="77777777">
        <w:trPr>
          <w:jc w:val="center"/>
        </w:trPr>
        <w:tc>
          <w:tcPr>
            <w:tcW w:w="6135" w:type="dxa"/>
            <w:gridSpan w:val="5"/>
            <w:vAlign w:val="center"/>
          </w:tcPr>
          <w:p w14:paraId="365C99C1" w14:textId="77777777" w:rsidR="00524A5D" w:rsidRPr="00E36978" w:rsidRDefault="00000000">
            <w:pPr>
              <w:pStyle w:val="TAN"/>
            </w:pPr>
            <w:r w:rsidRPr="00E36978">
              <w:t>Note 1:</w:t>
            </w:r>
            <w:r w:rsidRPr="00E36978">
              <w:tab/>
            </w:r>
            <w:r w:rsidRPr="00E36978">
              <w:tab/>
              <w:t>The unit is number of samples, sampling rate of 30.72MHz is assumed</w:t>
            </w:r>
          </w:p>
          <w:p w14:paraId="198364EC" w14:textId="77777777" w:rsidR="00524A5D" w:rsidRPr="00E36978" w:rsidRDefault="00000000">
            <w:pPr>
              <w:pStyle w:val="TAN"/>
            </w:pPr>
            <w:r w:rsidRPr="00E36978">
              <w:t>Note 2:</w:t>
            </w:r>
            <w:r w:rsidRPr="00E36978">
              <w:tab/>
            </w:r>
            <w:r w:rsidRPr="00E36978">
              <w:tab/>
              <w:t>Decimation of time samples by 12</w:t>
            </w:r>
            <w:r w:rsidRPr="00E36978">
              <w:rPr>
                <w:rFonts w:eastAsia="Osaka"/>
              </w:rPr>
              <w:t>(format 0 to 3) and factor 2 (format 4)</w:t>
            </w:r>
            <w:r w:rsidRPr="00E36978">
              <w:t xml:space="preserve"> is assumed, leading to a uniform FFT size of 2048 for all formats.</w:t>
            </w:r>
          </w:p>
          <w:p w14:paraId="60C3631C" w14:textId="77777777" w:rsidR="00524A5D" w:rsidRPr="00E36978" w:rsidRDefault="00000000">
            <w:pPr>
              <w:pStyle w:val="TAN"/>
            </w:pPr>
            <w:r w:rsidRPr="00E36978">
              <w:t>Note 3:</w:t>
            </w:r>
            <w:r w:rsidRPr="00E36978">
              <w:tab/>
            </w:r>
            <w:r w:rsidRPr="00E36978">
              <w:tab/>
              <w:t>These percentages are informative</w:t>
            </w:r>
          </w:p>
        </w:tc>
      </w:tr>
    </w:tbl>
    <w:p w14:paraId="128E4D56" w14:textId="77777777" w:rsidR="00524A5D" w:rsidRPr="00E36978" w:rsidRDefault="00524A5D">
      <w:pPr>
        <w:pStyle w:val="FP"/>
      </w:pPr>
    </w:p>
    <w:p w14:paraId="78399FF9" w14:textId="77777777" w:rsidR="00524A5D" w:rsidRPr="00E36978" w:rsidRDefault="00000000">
      <w:r w:rsidRPr="00E36978">
        <w:t>The number of samples, used for FFT is reduced compared to z</w:t>
      </w:r>
      <w:r w:rsidRPr="00E36978">
        <w:rPr>
          <w:vertAlign w:val="superscript"/>
        </w:rPr>
        <w:t>0</w:t>
      </w:r>
      <w:r w:rsidRPr="00E36978">
        <w:t>(ν). This subset of samples is called z’’(ν).</w:t>
      </w:r>
    </w:p>
    <w:p w14:paraId="55BB1B73" w14:textId="77777777" w:rsidR="00524A5D" w:rsidRPr="00E36978" w:rsidRDefault="00000000">
      <w:r w:rsidRPr="00E36978">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E36978">
        <w:t>The final number of samples per PRACH preamble, used for FFT is reduced compared to z</w:t>
      </w:r>
      <w:r w:rsidRPr="00E36978">
        <w:rPr>
          <w:vertAlign w:val="superscript"/>
        </w:rPr>
        <w:t>’’</w:t>
      </w:r>
      <w:r w:rsidRPr="00E36978">
        <w:t xml:space="preserve">(ν) by the factor of 12 </w:t>
      </w:r>
      <w:r w:rsidRPr="00E36978">
        <w:rPr>
          <w:rFonts w:eastAsia="Osaka"/>
        </w:rPr>
        <w:t>(format 0 to 3) and factor 2 (format 4)</w:t>
      </w:r>
      <w:r w:rsidRPr="00E36978">
        <w:t>. This subset of samples is called z’(ν).</w:t>
      </w:r>
    </w:p>
    <w:p w14:paraId="0618FEB2" w14:textId="77777777" w:rsidR="00524A5D" w:rsidRPr="00E36978" w:rsidRDefault="00000000">
      <w:pPr>
        <w:pStyle w:val="Heading2"/>
      </w:pPr>
      <w:bookmarkStart w:id="2815" w:name="_Toc19334"/>
      <w:bookmarkStart w:id="2816" w:name="_Toc16001"/>
      <w:bookmarkStart w:id="2817" w:name="_Toc16763"/>
      <w:bookmarkStart w:id="2818" w:name="_Toc13218"/>
      <w:bookmarkStart w:id="2819" w:name="_Toc163510992"/>
      <w:r w:rsidRPr="00E36978">
        <w:t>E.6.8</w:t>
      </w:r>
      <w:r w:rsidRPr="00E36978">
        <w:tab/>
        <w:t>Post FFT equalisation</w:t>
      </w:r>
      <w:bookmarkEnd w:id="2815"/>
      <w:bookmarkEnd w:id="2816"/>
      <w:bookmarkEnd w:id="2817"/>
      <w:bookmarkEnd w:id="2818"/>
      <w:bookmarkEnd w:id="2819"/>
    </w:p>
    <w:p w14:paraId="07EFA612" w14:textId="77777777" w:rsidR="00524A5D" w:rsidRPr="00E36978" w:rsidRDefault="00000000">
      <w:r w:rsidRPr="00E36978">
        <w:t>Equalisation is not applicable for the PRACH.</w:t>
      </w:r>
    </w:p>
    <w:p w14:paraId="0FC2A4E2" w14:textId="77777777" w:rsidR="00524A5D" w:rsidRPr="00E36978" w:rsidRDefault="00000000">
      <w:pPr>
        <w:pStyle w:val="Heading2"/>
      </w:pPr>
      <w:bookmarkStart w:id="2820" w:name="_Toc10314"/>
      <w:bookmarkStart w:id="2821" w:name="_Toc18647"/>
      <w:bookmarkStart w:id="2822" w:name="_Toc16550"/>
      <w:bookmarkStart w:id="2823" w:name="_Toc22203"/>
      <w:bookmarkStart w:id="2824" w:name="_Toc163510993"/>
      <w:r w:rsidRPr="00E36978">
        <w:t>E.6.9</w:t>
      </w:r>
      <w:r w:rsidRPr="00E36978">
        <w:tab/>
        <w:t>Derivation of the results</w:t>
      </w:r>
      <w:bookmarkEnd w:id="2820"/>
      <w:bookmarkEnd w:id="2821"/>
      <w:bookmarkEnd w:id="2822"/>
      <w:bookmarkEnd w:id="2823"/>
      <w:bookmarkEnd w:id="2824"/>
    </w:p>
    <w:p w14:paraId="393C2940" w14:textId="77777777" w:rsidR="00524A5D" w:rsidRPr="00E36978" w:rsidRDefault="00000000">
      <w:pPr>
        <w:pStyle w:val="Heading3"/>
        <w:rPr>
          <w:szCs w:val="24"/>
          <w:vertAlign w:val="subscript"/>
        </w:rPr>
      </w:pPr>
      <w:bookmarkStart w:id="2825" w:name="_Toc29052"/>
      <w:bookmarkStart w:id="2826" w:name="_Toc24845"/>
      <w:bookmarkStart w:id="2827" w:name="_Toc323"/>
      <w:bookmarkStart w:id="2828" w:name="_Toc5839"/>
      <w:bookmarkStart w:id="2829" w:name="_Toc163510994"/>
      <w:r w:rsidRPr="00E36978">
        <w:t>E.6.9.1</w:t>
      </w:r>
      <w:r w:rsidRPr="00E36978">
        <w:tab/>
        <w:t>EVM</w:t>
      </w:r>
      <w:r w:rsidRPr="00E36978">
        <w:rPr>
          <w:szCs w:val="24"/>
          <w:vertAlign w:val="subscript"/>
        </w:rPr>
        <w:t>PRACH</w:t>
      </w:r>
      <w:bookmarkEnd w:id="2825"/>
      <w:bookmarkEnd w:id="2826"/>
      <w:bookmarkEnd w:id="2827"/>
      <w:bookmarkEnd w:id="2828"/>
      <w:bookmarkEnd w:id="2829"/>
    </w:p>
    <w:p w14:paraId="54074A19" w14:textId="77777777" w:rsidR="00524A5D" w:rsidRPr="00E36978" w:rsidRDefault="00000000">
      <w:r w:rsidRPr="00E36978">
        <w:t xml:space="preserve">Perform FFT on z’(ν) and i(ν) using the FFT timing </w:t>
      </w:r>
      <w:r w:rsidRPr="00E36978">
        <w:rPr>
          <w:position w:val="-3"/>
        </w:rPr>
        <w:object w:dxaOrig="384" w:dyaOrig="288" w14:anchorId="1FCEF86C">
          <v:shape id="_x0000_i1226" type="#_x0000_t75" style="width:19.5pt;height:14.25pt" o:ole="" filled="t">
            <v:fill color2="black"/>
            <v:imagedata r:id="rId188" o:title=""/>
          </v:shape>
          <o:OLEObject Type="Embed" ProgID="Equation.3" ShapeID="_x0000_i1226" DrawAspect="Content" ObjectID="_1774371127" r:id="rId338"/>
        </w:object>
      </w:r>
      <w:r w:rsidRPr="00E36978">
        <w:t xml:space="preserve"> –W/2 and </w:t>
      </w:r>
      <w:r w:rsidRPr="00E36978">
        <w:rPr>
          <w:position w:val="-3"/>
        </w:rPr>
        <w:object w:dxaOrig="384" w:dyaOrig="288" w14:anchorId="621D1994">
          <v:shape id="_x0000_i1227" type="#_x0000_t75" style="width:19.5pt;height:14.25pt" o:ole="" filled="t">
            <v:fill color2="black"/>
            <v:imagedata r:id="rId188" o:title=""/>
          </v:shape>
          <o:OLEObject Type="Embed" ProgID="Equation.3" ShapeID="_x0000_i1227" DrawAspect="Content" ObjectID="_1774371128" r:id="rId339"/>
        </w:object>
      </w:r>
      <w:r w:rsidRPr="00E36978">
        <w:t xml:space="preserve"> +W/2.</w:t>
      </w:r>
    </w:p>
    <w:p w14:paraId="36B296B8" w14:textId="77777777" w:rsidR="00524A5D" w:rsidRPr="00E36978" w:rsidRDefault="00000000">
      <w:r w:rsidRPr="00E36978">
        <w:t>For format 2 and 3 the first and the repeated preamble sequence are FFT-converted separately. using the standard FFT length 0f 2048</w:t>
      </w:r>
    </w:p>
    <w:p w14:paraId="7C4CF16C" w14:textId="77777777" w:rsidR="00524A5D" w:rsidRPr="00E36978" w:rsidRDefault="00000000">
      <w:r w:rsidRPr="00E36978">
        <w:t xml:space="preserve">The </w:t>
      </w:r>
      <w:r w:rsidRPr="00E36978">
        <w:rPr>
          <w:rFonts w:eastAsia="Osaka"/>
        </w:rPr>
        <w:t>EVM</w:t>
      </w:r>
      <w:r w:rsidRPr="00E36978">
        <w:rPr>
          <w:rFonts w:eastAsia="Osaka"/>
          <w:vertAlign w:val="subscript"/>
        </w:rPr>
        <w:t>PRACH</w:t>
      </w:r>
      <w:r w:rsidRPr="00E36978">
        <w:t xml:space="preserve"> is the difference between the ideal waveform and the measured and equalized waveform for the allocated RB(s).</w:t>
      </w:r>
    </w:p>
    <w:p w14:paraId="2ED6C19C" w14:textId="77777777" w:rsidR="00524A5D" w:rsidRPr="00E36978" w:rsidRDefault="00000000">
      <w:pPr>
        <w:pStyle w:val="EQ"/>
      </w:pPr>
      <w:r w:rsidRPr="00E36978">
        <w:rPr>
          <w:position w:val="-32"/>
        </w:rPr>
        <w:object w:dxaOrig="3672" w:dyaOrig="1092" w14:anchorId="116B3483">
          <v:shape id="_x0000_i1228" type="#_x0000_t75" style="width:183.75pt;height:54.75pt" o:ole="" filled="t">
            <v:fill color2="black"/>
            <v:imagedata r:id="rId340" o:title=""/>
          </v:shape>
          <o:OLEObject Type="Embed" ProgID="Equation.3" ShapeID="_x0000_i1228" DrawAspect="Content" ObjectID="_1774371129" r:id="rId341"/>
        </w:object>
      </w:r>
      <w:r w:rsidRPr="00E36978">
        <w:t>,</w:t>
      </w:r>
    </w:p>
    <w:p w14:paraId="7FCE3D6F" w14:textId="77777777" w:rsidR="00524A5D" w:rsidRPr="00E36978" w:rsidRDefault="00000000">
      <w:r w:rsidRPr="00E36978">
        <w:t>where</w:t>
      </w:r>
    </w:p>
    <w:p w14:paraId="2617BB45" w14:textId="77777777" w:rsidR="00524A5D" w:rsidRPr="00E36978" w:rsidRDefault="00000000">
      <w:pPr>
        <w:pStyle w:val="B1"/>
      </w:pPr>
      <w:r w:rsidRPr="00E36978">
        <w:rPr>
          <w:rFonts w:eastAsia="Osaka"/>
        </w:rPr>
        <w:tab/>
        <w:t xml:space="preserve">f covers the count of demodulated symbols </w:t>
      </w:r>
      <w:r w:rsidRPr="00E36978">
        <w:t>within the allocated bandwidth.</w:t>
      </w:r>
    </w:p>
    <w:p w14:paraId="777807ED" w14:textId="77777777" w:rsidR="00524A5D" w:rsidRPr="00E36978" w:rsidRDefault="00000000">
      <w:pPr>
        <w:pStyle w:val="B1"/>
      </w:pPr>
      <w:r w:rsidRPr="00E36978">
        <w:tab/>
      </w:r>
      <w:r w:rsidRPr="00E36978">
        <w:rPr>
          <w:position w:val="-10"/>
        </w:rPr>
        <w:object w:dxaOrig="756" w:dyaOrig="408" w14:anchorId="58CA2EB9">
          <v:shape id="_x0000_i1229" type="#_x0000_t75" style="width:37.5pt;height:20.25pt" o:ole="" filled="t">
            <v:fill color2="black"/>
            <v:imagedata r:id="rId342" o:title=""/>
          </v:shape>
          <o:OLEObject Type="Embed" ProgID="Equation.3" ShapeID="_x0000_i1229" DrawAspect="Content" ObjectID="_1774371130" r:id="rId343"/>
        </w:object>
      </w:r>
      <w:r w:rsidRPr="00E36978">
        <w:t xml:space="preserve"> are the samples of the signal evaluated for the </w:t>
      </w:r>
      <w:r w:rsidRPr="00E36978">
        <w:rPr>
          <w:rFonts w:eastAsia="Osaka"/>
        </w:rPr>
        <w:t>EVM</w:t>
      </w:r>
      <w:r w:rsidRPr="00E36978">
        <w:rPr>
          <w:rFonts w:eastAsia="Osaka"/>
          <w:vertAlign w:val="subscript"/>
        </w:rPr>
        <w:t>PRACH</w:t>
      </w:r>
    </w:p>
    <w:p w14:paraId="52D50256" w14:textId="77777777" w:rsidR="00524A5D" w:rsidRPr="00E36978" w:rsidRDefault="00000000">
      <w:pPr>
        <w:pStyle w:val="B1"/>
      </w:pPr>
      <w:r w:rsidRPr="00E36978">
        <w:tab/>
      </w:r>
      <w:r w:rsidRPr="00E36978">
        <w:rPr>
          <w:position w:val="-8"/>
        </w:rPr>
        <w:object w:dxaOrig="516" w:dyaOrig="384" w14:anchorId="5F6F64B1">
          <v:shape id="_x0000_i1230" type="#_x0000_t75" style="width:25.5pt;height:19.5pt" o:ole="" filled="t">
            <v:fill color2="black"/>
            <v:imagedata r:id="rId344" o:title=""/>
          </v:shape>
          <o:OLEObject Type="Embed" ProgID="Equation.3" ShapeID="_x0000_i1230" DrawAspect="Content" ObjectID="_1774371131" r:id="rId345"/>
        </w:object>
      </w:r>
      <w:r w:rsidRPr="00E36978">
        <w:t>is the ideal signal reconstructed by the measurement equipment, and</w:t>
      </w:r>
    </w:p>
    <w:p w14:paraId="50C7852B" w14:textId="77777777" w:rsidR="00524A5D" w:rsidRPr="00E36978" w:rsidRDefault="00000000">
      <w:pPr>
        <w:pStyle w:val="B1"/>
      </w:pPr>
      <w:r w:rsidRPr="00E36978">
        <w:tab/>
      </w:r>
      <w:r w:rsidRPr="00E36978">
        <w:rPr>
          <w:position w:val="-8"/>
        </w:rPr>
        <w:object w:dxaOrig="264" w:dyaOrig="384" w14:anchorId="4F76D34F">
          <v:shape id="_x0000_i1231" type="#_x0000_t75" style="width:13.5pt;height:19.5pt" o:ole="" filled="t">
            <v:fill color2="black"/>
            <v:imagedata r:id="rId212" o:title=""/>
          </v:shape>
          <o:OLEObject Type="Embed" ProgID="Equation.3" ShapeID="_x0000_i1231" DrawAspect="Content" ObjectID="_1774371132" r:id="rId346"/>
        </w:object>
      </w:r>
      <w:r w:rsidRPr="00E36978">
        <w:t xml:space="preserve"> is the average power of the ideal signal. For normalized modulation symbols </w:t>
      </w:r>
      <w:r w:rsidRPr="00E36978">
        <w:rPr>
          <w:position w:val="-8"/>
        </w:rPr>
        <w:object w:dxaOrig="264" w:dyaOrig="384" w14:anchorId="1C9564F4">
          <v:shape id="_x0000_i1232" type="#_x0000_t75" style="width:13.5pt;height:19.5pt" o:ole="" filled="t">
            <v:fill color2="black"/>
            <v:imagedata r:id="rId212" o:title=""/>
          </v:shape>
          <o:OLEObject Type="Embed" ProgID="Equation.3" ShapeID="_x0000_i1232" DrawAspect="Content" ObjectID="_1774371133" r:id="rId347"/>
        </w:object>
      </w:r>
      <w:r w:rsidRPr="00E36978">
        <w:t xml:space="preserve"> is equal to 1.</w:t>
      </w:r>
    </w:p>
    <w:p w14:paraId="114C99FE" w14:textId="77777777" w:rsidR="00524A5D" w:rsidRPr="00E36978" w:rsidRDefault="00000000">
      <w:pPr>
        <w:pStyle w:val="B1"/>
        <w:rPr>
          <w:lang w:eastAsia="zh-CN"/>
        </w:rPr>
      </w:pPr>
      <w:r w:rsidRPr="00E36978">
        <w:tab/>
      </w:r>
      <w:r w:rsidRPr="00E36978">
        <w:rPr>
          <w:position w:val="-12"/>
        </w:rPr>
        <w:object w:dxaOrig="444" w:dyaOrig="384" w14:anchorId="2A4EA3A8">
          <v:shape id="_x0000_i1233" type="#_x0000_t75" style="width:22.5pt;height:19.5pt" o:ole="">
            <v:imagedata r:id="rId348" o:title=""/>
          </v:shape>
          <o:OLEObject Type="Embed" ProgID="Equation.DSMT4" ShapeID="_x0000_i1233" DrawAspect="Content" ObjectID="_1774371134" r:id="rId349"/>
        </w:object>
      </w:r>
      <w:r w:rsidRPr="00E36978">
        <w:rPr>
          <w:lang w:eastAsia="zh-CN"/>
        </w:rPr>
        <w:t xml:space="preserve"> is random access preamble sequence length.</w:t>
      </w:r>
    </w:p>
    <w:p w14:paraId="42BC50CF" w14:textId="77777777" w:rsidR="00524A5D" w:rsidRPr="00E36978" w:rsidRDefault="00000000">
      <w:r w:rsidRPr="00E36978">
        <w:rPr>
          <w:rFonts w:eastAsia="MS Mincho"/>
        </w:rPr>
        <w:t xml:space="preserve">From the acquired samples 4 </w:t>
      </w:r>
      <w:r w:rsidRPr="00E36978">
        <w:rPr>
          <w:rFonts w:eastAsia="Osaka"/>
        </w:rPr>
        <w:t>EVM</w:t>
      </w:r>
      <w:r w:rsidRPr="00E36978">
        <w:rPr>
          <w:rFonts w:eastAsia="Osaka"/>
          <w:vertAlign w:val="subscript"/>
        </w:rPr>
        <w:t>PRACH</w:t>
      </w:r>
      <w:r w:rsidRPr="00E36978">
        <w:rPr>
          <w:rFonts w:eastAsia="MS Mincho"/>
        </w:rPr>
        <w:t xml:space="preserve"> value can be derived, 2 values for the timing </w:t>
      </w:r>
      <w:r w:rsidRPr="00E36978">
        <w:rPr>
          <w:position w:val="-3"/>
        </w:rPr>
        <w:object w:dxaOrig="384" w:dyaOrig="288" w14:anchorId="25E934A8">
          <v:shape id="_x0000_i1234" type="#_x0000_t75" style="width:19.5pt;height:14.25pt" o:ole="" filled="t">
            <v:fill color2="black"/>
            <v:imagedata r:id="rId188" o:title=""/>
          </v:shape>
          <o:OLEObject Type="Embed" ProgID="Equation.3" ShapeID="_x0000_i1234" DrawAspect="Content" ObjectID="_1774371135" r:id="rId350"/>
        </w:object>
      </w:r>
      <w:r w:rsidRPr="00E36978">
        <w:t xml:space="preserve"> –W/2 and 2 values for the timing </w:t>
      </w:r>
      <w:r w:rsidRPr="00E36978">
        <w:rPr>
          <w:position w:val="-3"/>
        </w:rPr>
        <w:object w:dxaOrig="384" w:dyaOrig="288" w14:anchorId="7E95D596">
          <v:shape id="_x0000_i1235" type="#_x0000_t75" style="width:19.5pt;height:14.25pt" o:ole="" filled="t">
            <v:fill color2="black"/>
            <v:imagedata r:id="rId188" o:title=""/>
          </v:shape>
          <o:OLEObject Type="Embed" ProgID="Equation.3" ShapeID="_x0000_i1235" DrawAspect="Content" ObjectID="_1774371136" r:id="rId351"/>
        </w:object>
      </w:r>
      <w:r w:rsidRPr="00E36978">
        <w:t xml:space="preserve"> +W/2 (4 and 2 applies for format 0,1,2,3. 20 and 10 applies for format 4).</w:t>
      </w:r>
    </w:p>
    <w:p w14:paraId="4D74DD21" w14:textId="77777777" w:rsidR="00524A5D" w:rsidRPr="00E36978" w:rsidRDefault="00000000">
      <w:pPr>
        <w:pStyle w:val="Heading3"/>
        <w:rPr>
          <w:szCs w:val="28"/>
          <w:vertAlign w:val="subscript"/>
        </w:rPr>
      </w:pPr>
      <w:bookmarkStart w:id="2830" w:name="_Toc2097"/>
      <w:bookmarkStart w:id="2831" w:name="_Toc31787"/>
      <w:bookmarkStart w:id="2832" w:name="_Toc29468"/>
      <w:bookmarkStart w:id="2833" w:name="_Toc21444"/>
      <w:bookmarkStart w:id="2834" w:name="_Toc163510995"/>
      <w:r w:rsidRPr="00E36978">
        <w:lastRenderedPageBreak/>
        <w:t>E.6.9.2</w:t>
      </w:r>
      <w:r w:rsidRPr="00E36978">
        <w:tab/>
        <w:t>Averaged EVM</w:t>
      </w:r>
      <w:r w:rsidRPr="00E36978">
        <w:rPr>
          <w:szCs w:val="28"/>
          <w:vertAlign w:val="subscript"/>
        </w:rPr>
        <w:t>PRACH</w:t>
      </w:r>
      <w:bookmarkEnd w:id="2830"/>
      <w:bookmarkEnd w:id="2831"/>
      <w:bookmarkEnd w:id="2832"/>
      <w:bookmarkEnd w:id="2833"/>
      <w:bookmarkEnd w:id="2834"/>
    </w:p>
    <w:p w14:paraId="17542337" w14:textId="77777777" w:rsidR="00524A5D" w:rsidRPr="00E36978" w:rsidRDefault="00000000">
      <w:pPr>
        <w:rPr>
          <w:rFonts w:eastAsia="×–¾’©‘Ì"/>
        </w:rPr>
      </w:pPr>
      <w:r w:rsidRPr="00E36978">
        <w:rPr>
          <w:rFonts w:eastAsia="×–¾’©‘Ì"/>
        </w:rPr>
        <w:t xml:space="preserve">The PRACH EVM, </w:t>
      </w:r>
      <w:r w:rsidRPr="00E36978">
        <w:rPr>
          <w:rFonts w:eastAsia="×–¾’©‘Ì"/>
          <w:position w:val="-12"/>
        </w:rPr>
        <w:object w:dxaOrig="1092" w:dyaOrig="384" w14:anchorId="552FE369">
          <v:shape id="_x0000_i1236" type="#_x0000_t75" style="width:54.75pt;height:19.5pt" o:ole="">
            <v:imagedata r:id="rId352" o:title=""/>
          </v:shape>
          <o:OLEObject Type="Embed" ProgID="Equation.3" ShapeID="_x0000_i1236" DrawAspect="Content" ObjectID="_1774371137" r:id="rId353"/>
        </w:object>
      </w:r>
      <w:r w:rsidRPr="00E36978">
        <w:rPr>
          <w:rFonts w:eastAsia="×–¾’©‘Ì"/>
        </w:rPr>
        <w:t>, is averaged over two preamble sequence measurements for preamble formats 0, 1, 2, 3, and it is averaged over 10 preamble sequence measurements for preamble format 4.</w:t>
      </w:r>
    </w:p>
    <w:p w14:paraId="11D7C1DC" w14:textId="77777777" w:rsidR="00524A5D" w:rsidRPr="00E36978" w:rsidRDefault="00000000">
      <w:pPr>
        <w:pStyle w:val="EQ"/>
        <w:rPr>
          <w:sz w:val="18"/>
        </w:rPr>
      </w:pPr>
      <w:r w:rsidRPr="00E36978">
        <w:tab/>
      </w:r>
      <w:r w:rsidRPr="00E36978">
        <w:rPr>
          <w:position w:val="-27"/>
        </w:rPr>
        <w:object w:dxaOrig="3348" w:dyaOrig="732" w14:anchorId="2934202B">
          <v:shape id="_x0000_i1237" type="#_x0000_t75" style="width:167.25pt;height:36.75pt" o:ole="" filled="t">
            <v:fill color2="black"/>
            <v:imagedata r:id="rId354" o:title=""/>
          </v:shape>
          <o:OLEObject Type="Embed" ProgID="Equation.3" ShapeID="_x0000_i1237" DrawAspect="Content" ObjectID="_1774371138" r:id="rId355"/>
        </w:object>
      </w:r>
      <w:r w:rsidRPr="00E36978">
        <w:rPr>
          <w:sz w:val="18"/>
        </w:rPr>
        <w:t xml:space="preserve"> for preamble formats 0,1,2,3</w:t>
      </w:r>
    </w:p>
    <w:p w14:paraId="1D34D656" w14:textId="77777777" w:rsidR="00524A5D" w:rsidRPr="00E36978" w:rsidRDefault="00000000">
      <w:pPr>
        <w:pStyle w:val="EQ"/>
      </w:pPr>
      <w:r w:rsidRPr="00E36978">
        <w:rPr>
          <w:position w:val="-30"/>
        </w:rPr>
        <w:object w:dxaOrig="3444" w:dyaOrig="732" w14:anchorId="4FC2D01C">
          <v:shape id="_x0000_i1238" type="#_x0000_t75" style="width:172.5pt;height:36.75pt" o:ole="" filled="t">
            <v:fill color2="black"/>
            <v:imagedata r:id="rId356" o:title=""/>
          </v:shape>
          <o:OLEObject Type="Embed" ProgID="Equation.3" ShapeID="_x0000_i1238" DrawAspect="Content" ObjectID="_1774371139" r:id="rId357"/>
        </w:object>
      </w:r>
      <w:r w:rsidRPr="00E36978">
        <w:rPr>
          <w:sz w:val="18"/>
        </w:rPr>
        <w:t xml:space="preserve"> for preamble format 4</w:t>
      </w:r>
    </w:p>
    <w:p w14:paraId="0F0F6AAD" w14:textId="77777777" w:rsidR="00524A5D" w:rsidRPr="00E36978" w:rsidRDefault="00000000">
      <w:r w:rsidRPr="00E36978">
        <w:rPr>
          <w:color w:val="000000"/>
        </w:rPr>
        <w:t>The averaging is done separately for timing¦</w:t>
      </w:r>
      <w:r w:rsidRPr="00E36978">
        <w:t xml:space="preserve"> </w:t>
      </w:r>
      <w:r w:rsidRPr="00E36978">
        <w:rPr>
          <w:position w:val="-3"/>
        </w:rPr>
        <w:object w:dxaOrig="384" w:dyaOrig="288" w14:anchorId="7FB6AEBD">
          <v:shape id="_x0000_i1239" type="#_x0000_t75" style="width:19.5pt;height:14.25pt" o:ole="" filled="t">
            <v:fill color2="black"/>
            <v:imagedata r:id="rId188" o:title=""/>
          </v:shape>
          <o:OLEObject Type="Embed" ProgID="Equation.3" ShapeID="_x0000_i1239" DrawAspect="Content" ObjectID="_1774371140" r:id="rId358"/>
        </w:object>
      </w:r>
      <w:r w:rsidRPr="00E36978">
        <w:t xml:space="preserve"> –W/2 and </w:t>
      </w:r>
      <w:r w:rsidRPr="00E36978">
        <w:rPr>
          <w:position w:val="-3"/>
        </w:rPr>
        <w:object w:dxaOrig="384" w:dyaOrig="288" w14:anchorId="1E5A906F">
          <v:shape id="_x0000_i1240" type="#_x0000_t75" style="width:19.5pt;height:14.25pt" o:ole="" filled="t">
            <v:fill color2="black"/>
            <v:imagedata r:id="rId188" o:title=""/>
          </v:shape>
          <o:OLEObject Type="Embed" ProgID="Equation.3" ShapeID="_x0000_i1240" DrawAspect="Content" ObjectID="_1774371141" r:id="rId359"/>
        </w:object>
      </w:r>
      <w:r w:rsidRPr="00E36978">
        <w:t xml:space="preserve"> +W/2</w:t>
      </w:r>
      <w:r w:rsidRPr="00E36978">
        <w:rPr>
          <w:color w:val="000000"/>
        </w:rPr>
        <w:t xml:space="preserve"> leading to</w:t>
      </w:r>
      <w:r w:rsidRPr="00E36978">
        <w:rPr>
          <w:position w:val="-7"/>
        </w:rPr>
        <w:object w:dxaOrig="1416" w:dyaOrig="348" w14:anchorId="1363AAE6">
          <v:shape id="_x0000_i1241" type="#_x0000_t75" style="width:70.5pt;height:17.25pt" o:ole="" filled="t">
            <v:fill color2="black"/>
            <v:imagedata r:id="rId360" o:title=""/>
          </v:shape>
          <o:OLEObject Type="Embed" ProgID="Equation.3" ShapeID="_x0000_i1241" DrawAspect="Content" ObjectID="_1774371142" r:id="rId361"/>
        </w:object>
      </w:r>
      <w:r w:rsidRPr="00E36978">
        <w:rPr>
          <w:color w:val="000000"/>
        </w:rPr>
        <w:t xml:space="preserve"> and </w:t>
      </w:r>
      <w:r w:rsidRPr="00E36978">
        <w:rPr>
          <w:position w:val="-8"/>
        </w:rPr>
        <w:object w:dxaOrig="1488" w:dyaOrig="384" w14:anchorId="719FF259">
          <v:shape id="_x0000_i1242" type="#_x0000_t75" style="width:74.25pt;height:19.5pt" o:ole="" filled="t">
            <v:fill color2="black"/>
            <v:imagedata r:id="rId362" o:title=""/>
          </v:shape>
          <o:OLEObject Type="Embed" ProgID="Equation.3" ShapeID="_x0000_i1242" DrawAspect="Content" ObjectID="_1774371143" r:id="rId363"/>
        </w:object>
      </w:r>
    </w:p>
    <w:p w14:paraId="5D7C229F" w14:textId="77777777" w:rsidR="00524A5D" w:rsidRPr="00E36978" w:rsidRDefault="00000000">
      <w:pPr>
        <w:rPr>
          <w:color w:val="000000"/>
        </w:rPr>
      </w:pPr>
      <w:r w:rsidRPr="00E36978">
        <w:rPr>
          <w:position w:val="-10"/>
        </w:rPr>
        <w:object w:dxaOrig="5376" w:dyaOrig="396" w14:anchorId="20213466">
          <v:shape id="_x0000_i1243" type="#_x0000_t75" style="width:268.5pt;height:19.5pt" o:ole="" filled="t">
            <v:fill color2="black"/>
            <v:imagedata r:id="rId364" o:title=""/>
          </v:shape>
          <o:OLEObject Type="Embed" ProgID="Equation.3" ShapeID="_x0000_i1243" DrawAspect="Content" ObjectID="_1774371144" r:id="rId365"/>
        </w:object>
      </w:r>
      <w:r w:rsidRPr="00E36978">
        <w:rPr>
          <w:color w:val="000000"/>
        </w:rPr>
        <w:t>is compared against the test requirements.</w:t>
      </w:r>
    </w:p>
    <w:p w14:paraId="7E491B4E" w14:textId="77777777" w:rsidR="00524A5D" w:rsidRPr="00E36978" w:rsidRDefault="00000000">
      <w:pPr>
        <w:pStyle w:val="Heading1"/>
        <w:rPr>
          <w:rFonts w:eastAsia="SimSun"/>
          <w:vertAlign w:val="subscript"/>
          <w:lang w:val="en-US" w:eastAsia="zh-CN"/>
        </w:rPr>
      </w:pPr>
      <w:bookmarkStart w:id="2835" w:name="_Toc26256"/>
      <w:bookmarkStart w:id="2836" w:name="_Toc15168"/>
      <w:bookmarkStart w:id="2837" w:name="_Toc30840"/>
      <w:bookmarkStart w:id="2838" w:name="_Toc30165"/>
      <w:bookmarkStart w:id="2839" w:name="_Toc163510996"/>
      <w:r w:rsidRPr="00E36978">
        <w:t>E.7</w:t>
      </w:r>
      <w:r w:rsidRPr="00E36978">
        <w:tab/>
      </w:r>
      <w:r w:rsidRPr="00E36978">
        <w:rPr>
          <w:rFonts w:eastAsia="SimSun" w:hint="eastAsia"/>
          <w:lang w:val="en-US" w:eastAsia="zh-CN"/>
        </w:rPr>
        <w:t>[FFS]</w:t>
      </w:r>
      <w:bookmarkEnd w:id="2835"/>
      <w:bookmarkEnd w:id="2836"/>
      <w:bookmarkEnd w:id="2837"/>
      <w:bookmarkEnd w:id="2838"/>
      <w:bookmarkEnd w:id="2839"/>
    </w:p>
    <w:p w14:paraId="55A96E9A" w14:textId="77777777" w:rsidR="00524A5D" w:rsidRPr="00E36978" w:rsidRDefault="00524A5D"/>
    <w:p w14:paraId="6005001B" w14:textId="77777777" w:rsidR="00524A5D" w:rsidRPr="00E36978" w:rsidRDefault="00000000">
      <w:pPr>
        <w:pStyle w:val="Heading1"/>
        <w:rPr>
          <w:vertAlign w:val="subscript"/>
        </w:rPr>
      </w:pPr>
      <w:bookmarkStart w:id="2840" w:name="_Toc9243"/>
      <w:bookmarkStart w:id="2841" w:name="_Toc31044"/>
      <w:bookmarkStart w:id="2842" w:name="_Toc11415"/>
      <w:bookmarkStart w:id="2843" w:name="_Toc20657"/>
      <w:bookmarkStart w:id="2844" w:name="_Toc163510997"/>
      <w:r w:rsidRPr="00E36978">
        <w:t>E.8</w:t>
      </w:r>
      <w:r w:rsidRPr="00E36978">
        <w:tab/>
        <w:t>EVM for category NB1</w:t>
      </w:r>
      <w:bookmarkEnd w:id="2840"/>
      <w:bookmarkEnd w:id="2841"/>
      <w:bookmarkEnd w:id="2842"/>
      <w:bookmarkEnd w:id="2843"/>
      <w:bookmarkEnd w:id="2844"/>
    </w:p>
    <w:p w14:paraId="3AE1F6CF" w14:textId="77777777" w:rsidR="00524A5D" w:rsidRPr="00E36978" w:rsidRDefault="00000000">
      <w:pPr>
        <w:pStyle w:val="Heading2"/>
      </w:pPr>
      <w:bookmarkStart w:id="2845" w:name="_Toc18620"/>
      <w:bookmarkStart w:id="2846" w:name="_Toc30651"/>
      <w:bookmarkStart w:id="2847" w:name="_Toc31757"/>
      <w:bookmarkStart w:id="2848" w:name="_Toc2677"/>
      <w:bookmarkStart w:id="2849" w:name="_Toc163510998"/>
      <w:r w:rsidRPr="00E36978">
        <w:t>E.8.1</w:t>
      </w:r>
      <w:r w:rsidRPr="00E36978">
        <w:tab/>
        <w:t>Averaged EVM</w:t>
      </w:r>
      <w:bookmarkEnd w:id="2845"/>
      <w:bookmarkEnd w:id="2846"/>
      <w:bookmarkEnd w:id="2847"/>
      <w:bookmarkEnd w:id="2848"/>
      <w:bookmarkEnd w:id="2849"/>
    </w:p>
    <w:p w14:paraId="09C6255D" w14:textId="77777777" w:rsidR="00524A5D" w:rsidRPr="00E36978" w:rsidRDefault="00000000">
      <w:pPr>
        <w:autoSpaceDE w:val="0"/>
        <w:autoSpaceDN w:val="0"/>
        <w:adjustRightInd w:val="0"/>
        <w:spacing w:after="0"/>
        <w:rPr>
          <w:lang w:eastAsia="de-DE"/>
        </w:rPr>
      </w:pPr>
      <w:r w:rsidRPr="00E36978">
        <w:rPr>
          <w:lang w:eastAsia="de-DE"/>
        </w:rPr>
        <w:t>The general EVM for category NB1 is calculated using the procedure defined in Annex E.4 with the exception that the general EVM is averaged over basic EVM measurements for 240/</w:t>
      </w:r>
      <w:r w:rsidRPr="00E36978">
        <w:rPr>
          <w:i/>
          <w:iCs/>
          <w:lang w:eastAsia="de-DE"/>
        </w:rPr>
        <w:t>L</w:t>
      </w:r>
      <w:r w:rsidRPr="00E36978">
        <w:rPr>
          <w:i/>
          <w:iCs/>
          <w:sz w:val="13"/>
          <w:szCs w:val="13"/>
          <w:lang w:eastAsia="de-DE"/>
        </w:rPr>
        <w:t xml:space="preserve">Ctone </w:t>
      </w:r>
      <w:r w:rsidRPr="00E36978">
        <w:rPr>
          <w:lang w:eastAsia="de-DE"/>
        </w:rPr>
        <w:t xml:space="preserve">slots in the time domain, where </w:t>
      </w:r>
      <w:r w:rsidRPr="00E36978">
        <w:rPr>
          <w:i/>
          <w:iCs/>
          <w:lang w:eastAsia="de-DE"/>
        </w:rPr>
        <w:t>L</w:t>
      </w:r>
      <w:r w:rsidRPr="00E36978">
        <w:rPr>
          <w:i/>
          <w:iCs/>
          <w:sz w:val="13"/>
          <w:szCs w:val="13"/>
          <w:lang w:eastAsia="de-DE"/>
        </w:rPr>
        <w:t xml:space="preserve">Ctone </w:t>
      </w:r>
      <w:r w:rsidRPr="00E36978">
        <w:rPr>
          <w:lang w:eastAsia="de-DE"/>
        </w:rPr>
        <w:t>= {1, 3, 6, 12} is the number of subcarriers for the transmission.</w:t>
      </w:r>
    </w:p>
    <w:p w14:paraId="1194232D" w14:textId="77777777" w:rsidR="00524A5D" w:rsidRPr="00E36978" w:rsidRDefault="00000000">
      <w:pPr>
        <w:pStyle w:val="Heading2"/>
      </w:pPr>
      <w:bookmarkStart w:id="2850" w:name="_Toc5161"/>
      <w:bookmarkStart w:id="2851" w:name="_Toc28216"/>
      <w:bookmarkStart w:id="2852" w:name="_Toc11894"/>
      <w:bookmarkStart w:id="2853" w:name="_Toc9950"/>
      <w:bookmarkStart w:id="2854" w:name="_Toc163510999"/>
      <w:r w:rsidRPr="00E36978">
        <w:t>E.8.2</w:t>
      </w:r>
      <w:r w:rsidRPr="00E36978">
        <w:tab/>
        <w:t>EVM of Demodulation reference symbols (EVM</w:t>
      </w:r>
      <w:r w:rsidRPr="00E36978">
        <w:rPr>
          <w:szCs w:val="28"/>
          <w:vertAlign w:val="subscript"/>
        </w:rPr>
        <w:t>DMRS</w:t>
      </w:r>
      <w:r w:rsidRPr="00E36978">
        <w:t>)</w:t>
      </w:r>
      <w:bookmarkEnd w:id="2850"/>
      <w:bookmarkEnd w:id="2851"/>
      <w:bookmarkEnd w:id="2852"/>
      <w:bookmarkEnd w:id="2853"/>
      <w:bookmarkEnd w:id="2854"/>
    </w:p>
    <w:p w14:paraId="7B162646" w14:textId="77777777" w:rsidR="00524A5D" w:rsidRPr="00E36978" w:rsidRDefault="00000000">
      <w:pPr>
        <w:autoSpaceDE w:val="0"/>
        <w:autoSpaceDN w:val="0"/>
        <w:adjustRightInd w:val="0"/>
        <w:spacing w:after="0"/>
        <w:rPr>
          <w:i/>
          <w:iCs/>
          <w:sz w:val="13"/>
          <w:szCs w:val="13"/>
          <w:lang w:eastAsia="de-DE"/>
        </w:rPr>
      </w:pPr>
      <w:r w:rsidRPr="00E36978">
        <w:rPr>
          <w:lang w:eastAsia="de-DE"/>
        </w:rPr>
        <w:t xml:space="preserve">The calculation of the EVM for the demodulation reference symbols for category NB1 follows the procedure defined for DMRS in Annex E.4 with the exception that the basic </w:t>
      </w:r>
      <w:r w:rsidRPr="00E36978">
        <w:rPr>
          <w:i/>
          <w:iCs/>
          <w:lang w:eastAsia="de-DE"/>
        </w:rPr>
        <w:t xml:space="preserve">EVM </w:t>
      </w:r>
      <w:r w:rsidRPr="00E36978">
        <w:rPr>
          <w:sz w:val="13"/>
          <w:szCs w:val="13"/>
          <w:lang w:eastAsia="de-DE"/>
        </w:rPr>
        <w:t xml:space="preserve">DMRS </w:t>
      </w:r>
      <w:r w:rsidRPr="00E36978">
        <w:rPr>
          <w:lang w:eastAsia="de-DE"/>
        </w:rPr>
        <w:t xml:space="preserve">measurements are first averaged over 240/ </w:t>
      </w:r>
      <w:r w:rsidRPr="00E36978">
        <w:rPr>
          <w:i/>
          <w:iCs/>
          <w:lang w:eastAsia="de-DE"/>
        </w:rPr>
        <w:t>L</w:t>
      </w:r>
      <w:r w:rsidRPr="00E36978">
        <w:rPr>
          <w:i/>
          <w:iCs/>
          <w:sz w:val="13"/>
          <w:szCs w:val="13"/>
          <w:lang w:eastAsia="de-DE"/>
        </w:rPr>
        <w:t>Ctone</w:t>
      </w:r>
      <w:r w:rsidRPr="00E36978">
        <w:rPr>
          <w:lang w:eastAsia="de-DE"/>
        </w:rPr>
        <w:t xml:space="preserve"> slots to obtain the intermediate average EVM.</w:t>
      </w:r>
    </w:p>
    <w:p w14:paraId="1BC73CB9" w14:textId="77777777" w:rsidR="00524A5D" w:rsidRPr="00E36978" w:rsidRDefault="00000000">
      <w:pPr>
        <w:pStyle w:val="Heading2"/>
      </w:pPr>
      <w:bookmarkStart w:id="2855" w:name="_Toc8932"/>
      <w:bookmarkStart w:id="2856" w:name="_Toc14922"/>
      <w:bookmarkStart w:id="2857" w:name="_Toc13864"/>
      <w:bookmarkStart w:id="2858" w:name="_Toc25758"/>
      <w:bookmarkStart w:id="2859" w:name="_Toc163511000"/>
      <w:r w:rsidRPr="00E36978">
        <w:t>E.8.3</w:t>
      </w:r>
      <w:r w:rsidRPr="00E36978">
        <w:tab/>
        <w:t>EVM for NPRACH</w:t>
      </w:r>
      <w:bookmarkEnd w:id="2855"/>
      <w:bookmarkEnd w:id="2856"/>
      <w:bookmarkEnd w:id="2857"/>
      <w:bookmarkEnd w:id="2858"/>
      <w:bookmarkEnd w:id="2859"/>
    </w:p>
    <w:p w14:paraId="45715142" w14:textId="77777777" w:rsidR="00524A5D" w:rsidRPr="00E36978" w:rsidRDefault="00000000">
      <w:pPr>
        <w:autoSpaceDE w:val="0"/>
        <w:autoSpaceDN w:val="0"/>
        <w:adjustRightInd w:val="0"/>
        <w:spacing w:after="0"/>
        <w:rPr>
          <w:lang w:eastAsia="de-DE"/>
        </w:rPr>
      </w:pPr>
      <w:r w:rsidRPr="00E36978">
        <w:rPr>
          <w:lang w:eastAsia="de-DE"/>
        </w:rPr>
        <w:t xml:space="preserve">The calculation of the NPRACH EVM for both formats follows the procedure defined for PRACH in Annex E.6 with the exception that </w:t>
      </w:r>
      <w:r w:rsidRPr="00E36978">
        <w:rPr>
          <w:i/>
          <w:iCs/>
          <w:lang w:eastAsia="de-DE"/>
        </w:rPr>
        <w:t xml:space="preserve">EVM </w:t>
      </w:r>
      <w:r w:rsidRPr="00E36978">
        <w:rPr>
          <w:sz w:val="13"/>
          <w:szCs w:val="13"/>
          <w:lang w:eastAsia="de-DE"/>
        </w:rPr>
        <w:t xml:space="preserve">PRACH </w:t>
      </w:r>
      <w:r w:rsidRPr="00E36978">
        <w:rPr>
          <w:lang w:eastAsia="de-DE"/>
        </w:rPr>
        <w:t>is averaged over 64 preamble measurements.</w:t>
      </w:r>
    </w:p>
    <w:p w14:paraId="274738D4" w14:textId="77777777" w:rsidR="00524A5D" w:rsidRPr="00E36978" w:rsidRDefault="00000000">
      <w:pPr>
        <w:pStyle w:val="Heading2"/>
      </w:pPr>
      <w:bookmarkStart w:id="2860" w:name="_Toc8424"/>
      <w:bookmarkStart w:id="2861" w:name="_Toc29387"/>
      <w:bookmarkStart w:id="2862" w:name="_Toc26113"/>
      <w:bookmarkStart w:id="2863" w:name="_Toc27562"/>
      <w:bookmarkStart w:id="2864" w:name="_Toc163511001"/>
      <w:r w:rsidRPr="00E36978">
        <w:t>E.8.4</w:t>
      </w:r>
      <w:r w:rsidRPr="00E36978">
        <w:tab/>
        <w:t>Window length for category NB1</w:t>
      </w:r>
      <w:bookmarkEnd w:id="2860"/>
      <w:bookmarkEnd w:id="2861"/>
      <w:bookmarkEnd w:id="2862"/>
      <w:bookmarkEnd w:id="2863"/>
      <w:bookmarkEnd w:id="2864"/>
    </w:p>
    <w:p w14:paraId="725BED69" w14:textId="77777777" w:rsidR="00524A5D" w:rsidRPr="00E36978" w:rsidRDefault="00000000">
      <w:pPr>
        <w:autoSpaceDE w:val="0"/>
        <w:autoSpaceDN w:val="0"/>
        <w:adjustRightInd w:val="0"/>
        <w:spacing w:after="0"/>
        <w:rPr>
          <w:lang w:eastAsia="de-DE"/>
        </w:rPr>
      </w:pPr>
      <w:r w:rsidRPr="00E36978">
        <w:rPr>
          <w:lang w:eastAsia="de-DE"/>
        </w:rPr>
        <w:t>The EVM window length, W, for NPUSCH is set to 1 (in FFT samples where the nominal FFT size is 128 for 15 kHz sub-carrier spacing and 512 for 3.75 kHz sub-carrier spacing).</w:t>
      </w:r>
    </w:p>
    <w:p w14:paraId="4BAFD186" w14:textId="77777777" w:rsidR="00524A5D" w:rsidRPr="00E36978" w:rsidRDefault="00000000">
      <w:pPr>
        <w:autoSpaceDE w:val="0"/>
        <w:autoSpaceDN w:val="0"/>
        <w:adjustRightInd w:val="0"/>
        <w:spacing w:after="0"/>
      </w:pPr>
      <w:r w:rsidRPr="00E36978">
        <w:rPr>
          <w:lang w:eastAsia="de-DE"/>
        </w:rPr>
        <w:t>The EVM window length, W, for NPRACH is set to 110 for preamble format 0 and to 494 for preamble format 1 (both in FFT samples where the nominal FFT size is 512).</w:t>
      </w:r>
    </w:p>
    <w:p w14:paraId="3305EF9A" w14:textId="77777777" w:rsidR="00524A5D" w:rsidRPr="00E36978" w:rsidRDefault="00000000">
      <w:pPr>
        <w:pStyle w:val="Heading8"/>
      </w:pPr>
      <w:bookmarkStart w:id="2865" w:name="_Toc4381"/>
      <w:bookmarkStart w:id="2866" w:name="_Toc3947"/>
      <w:bookmarkStart w:id="2867" w:name="_Toc1710"/>
      <w:bookmarkStart w:id="2868" w:name="_Toc232582174"/>
      <w:bookmarkStart w:id="2869" w:name="_Toc15096"/>
      <w:bookmarkStart w:id="2870" w:name="_Toc163511002"/>
      <w:r w:rsidRPr="00E36978">
        <w:lastRenderedPageBreak/>
        <w:t>Annex F (normative):</w:t>
      </w:r>
      <w:r w:rsidRPr="00E36978">
        <w:br/>
        <w:t>Measurement uncertainties and Test Tolerances</w:t>
      </w:r>
      <w:bookmarkEnd w:id="2865"/>
      <w:bookmarkEnd w:id="2866"/>
      <w:bookmarkEnd w:id="2867"/>
      <w:bookmarkEnd w:id="2868"/>
      <w:bookmarkEnd w:id="2869"/>
      <w:bookmarkEnd w:id="2870"/>
    </w:p>
    <w:p w14:paraId="05C5AC55" w14:textId="77777777" w:rsidR="00524A5D" w:rsidRPr="00E36978" w:rsidRDefault="00000000">
      <w:pPr>
        <w:pStyle w:val="Heading1"/>
      </w:pPr>
      <w:bookmarkStart w:id="2871" w:name="_Toc6284"/>
      <w:bookmarkStart w:id="2872" w:name="_Toc9333"/>
      <w:bookmarkStart w:id="2873" w:name="_Toc232582175"/>
      <w:bookmarkStart w:id="2874" w:name="_Toc21151"/>
      <w:bookmarkStart w:id="2875" w:name="_Toc32370"/>
      <w:bookmarkStart w:id="2876" w:name="_Toc163511003"/>
      <w:r w:rsidRPr="00E36978">
        <w:t>F.1</w:t>
      </w:r>
      <w:r w:rsidRPr="00E36978">
        <w:tab/>
        <w:t>Acceptable uncertainty of Test System (normative)</w:t>
      </w:r>
      <w:bookmarkEnd w:id="2871"/>
      <w:bookmarkEnd w:id="2872"/>
      <w:bookmarkEnd w:id="2873"/>
      <w:bookmarkEnd w:id="2874"/>
      <w:bookmarkEnd w:id="2875"/>
      <w:bookmarkEnd w:id="2876"/>
    </w:p>
    <w:p w14:paraId="0B70F400" w14:textId="77777777" w:rsidR="00524A5D" w:rsidRPr="00E36978" w:rsidRDefault="00000000">
      <w:r w:rsidRPr="00E36978">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E36978" w:rsidRDefault="00000000">
      <w:r w:rsidRPr="00E36978">
        <w:t>A confidence level of 95 % is the measurement uncertainty tolerance interval for a specific measurement that contains 95 % of the performance of a population of test equipment.</w:t>
      </w:r>
    </w:p>
    <w:p w14:paraId="3EF0802C" w14:textId="77777777" w:rsidR="00524A5D" w:rsidRPr="00E36978" w:rsidRDefault="00000000">
      <w:r w:rsidRPr="00E36978">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E36978" w:rsidRDefault="00000000">
      <w:bookmarkStart w:id="2877" w:name="_Toc232582176"/>
      <w:r w:rsidRPr="00E36978">
        <w:rPr>
          <w:rFonts w:eastAsia="MS Mincho"/>
          <w:lang w:eastAsia="ja-JP"/>
        </w:rPr>
        <w:t>T</w:t>
      </w:r>
      <w:r w:rsidRPr="00E36978">
        <w:t>he downlink signal uncertainties apply at each receiver antenna connector.</w:t>
      </w:r>
    </w:p>
    <w:p w14:paraId="4B93B1A1" w14:textId="77777777" w:rsidR="00524A5D" w:rsidRPr="00E36978" w:rsidRDefault="00000000">
      <w:pPr>
        <w:pStyle w:val="Heading2"/>
      </w:pPr>
      <w:bookmarkStart w:id="2878" w:name="_Toc14736"/>
      <w:bookmarkStart w:id="2879" w:name="_Toc17334"/>
      <w:bookmarkStart w:id="2880" w:name="_Toc3606"/>
      <w:bookmarkStart w:id="2881" w:name="_Toc17288"/>
      <w:bookmarkStart w:id="2882" w:name="_Toc163511004"/>
      <w:r w:rsidRPr="00E36978">
        <w:t>F.1.1</w:t>
      </w:r>
      <w:r w:rsidRPr="00E36978">
        <w:tab/>
      </w:r>
      <w:r w:rsidRPr="00E36978">
        <w:rPr>
          <w:lang w:eastAsia="sv-SE"/>
        </w:rPr>
        <w:t>Measurement of test environments</w:t>
      </w:r>
      <w:bookmarkEnd w:id="2877"/>
      <w:bookmarkEnd w:id="2878"/>
      <w:bookmarkEnd w:id="2879"/>
      <w:bookmarkEnd w:id="2880"/>
      <w:bookmarkEnd w:id="2881"/>
      <w:bookmarkEnd w:id="2882"/>
    </w:p>
    <w:p w14:paraId="7C1241B4" w14:textId="77777777" w:rsidR="00524A5D" w:rsidRPr="00E36978" w:rsidRDefault="00000000">
      <w:pPr>
        <w:rPr>
          <w:lang w:eastAsia="sv-SE"/>
        </w:rPr>
      </w:pPr>
      <w:r w:rsidRPr="00E36978">
        <w:rPr>
          <w:lang w:eastAsia="sv-SE"/>
        </w:rPr>
        <w:t xml:space="preserve">The measurement accuracy of the </w:t>
      </w:r>
      <w:r w:rsidRPr="00E36978">
        <w:rPr>
          <w:lang w:eastAsia="ja-JP"/>
        </w:rPr>
        <w:t>UE</w:t>
      </w:r>
      <w:r w:rsidRPr="00E36978">
        <w:rPr>
          <w:lang w:eastAsia="sv-SE"/>
        </w:rPr>
        <w:t xml:space="preserve"> test environments defined in </w:t>
      </w:r>
      <w:r w:rsidRPr="00E36978">
        <w:rPr>
          <w:lang w:eastAsia="ja-JP"/>
        </w:rPr>
        <w:t>TS 36.508 subclause 4.1</w:t>
      </w:r>
      <w:r w:rsidRPr="00E36978">
        <w:rPr>
          <w:lang w:eastAsia="sv-SE"/>
        </w:rPr>
        <w:t>, Test environments shall be.</w:t>
      </w:r>
    </w:p>
    <w:p w14:paraId="636F9CE3"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t>Pressure</w:t>
      </w:r>
      <w:r w:rsidRPr="00E36978">
        <w:rPr>
          <w:snapToGrid w:val="0"/>
          <w:lang w:eastAsia="sv-SE"/>
        </w:rPr>
        <w:tab/>
      </w:r>
      <w:r w:rsidRPr="00E36978">
        <w:rPr>
          <w:snapToGrid w:val="0"/>
          <w:lang w:eastAsia="sv-SE"/>
        </w:rPr>
        <w:tab/>
      </w:r>
      <w:r w:rsidRPr="00E36978">
        <w:rPr>
          <w:snapToGrid w:val="0"/>
          <w:lang w:eastAsia="sv-SE"/>
        </w:rPr>
        <w:tab/>
      </w:r>
      <w:r w:rsidRPr="00E36978">
        <w:rPr>
          <w:snapToGrid w:val="0"/>
          <w:lang w:eastAsia="sv-SE"/>
        </w:rPr>
        <w:tab/>
      </w:r>
      <w:r w:rsidRPr="00E36978">
        <w:rPr>
          <w:rFonts w:ascii="Symbol" w:hAnsi="Symbol"/>
          <w:snapToGrid w:val="0"/>
          <w:lang w:eastAsia="sv-SE"/>
        </w:rPr>
        <w:t></w:t>
      </w:r>
      <w:r w:rsidRPr="00E36978">
        <w:rPr>
          <w:snapToGrid w:val="0"/>
          <w:lang w:eastAsia="sv-SE"/>
        </w:rPr>
        <w:t>5 kPa.</w:t>
      </w:r>
    </w:p>
    <w:p w14:paraId="4BE28C1A"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Temperature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2 degrees.</w:t>
      </w:r>
    </w:p>
    <w:p w14:paraId="4D25A0E7"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Relative Humidity</w:t>
      </w:r>
      <w:r w:rsidRPr="00E36978">
        <w:rPr>
          <w:snapToGrid w:val="0"/>
        </w:rPr>
        <w:tab/>
      </w:r>
      <w:r w:rsidRPr="00E36978">
        <w:rPr>
          <w:rFonts w:ascii="Symbol" w:hAnsi="Symbol"/>
          <w:snapToGrid w:val="0"/>
        </w:rPr>
        <w:t></w:t>
      </w:r>
      <w:r w:rsidRPr="00E36978">
        <w:rPr>
          <w:snapToGrid w:val="0"/>
        </w:rPr>
        <w:t>5 %.</w:t>
      </w:r>
    </w:p>
    <w:p w14:paraId="379AA77E"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DC Voltage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1,0 %.</w:t>
      </w:r>
    </w:p>
    <w:p w14:paraId="431863FD"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AC Voltage</w:t>
      </w:r>
      <w:r w:rsidRPr="00E36978">
        <w:rPr>
          <w:snapToGrid w:val="0"/>
        </w:rPr>
        <w:tab/>
      </w:r>
      <w:r w:rsidRPr="00E36978">
        <w:rPr>
          <w:snapToGrid w:val="0"/>
        </w:rPr>
        <w:tab/>
      </w:r>
      <w:r w:rsidRPr="00E36978">
        <w:rPr>
          <w:snapToGrid w:val="0"/>
        </w:rPr>
        <w:tab/>
      </w:r>
      <w:r w:rsidRPr="00E36978">
        <w:rPr>
          <w:rFonts w:ascii="Symbol" w:hAnsi="Symbol"/>
          <w:snapToGrid w:val="0"/>
        </w:rPr>
        <w:t></w:t>
      </w:r>
      <w:r w:rsidRPr="00E36978">
        <w:rPr>
          <w:snapToGrid w:val="0"/>
        </w:rPr>
        <w:t>1,5 %.</w:t>
      </w:r>
    </w:p>
    <w:p w14:paraId="19C0CB3C" w14:textId="77777777" w:rsidR="00524A5D" w:rsidRPr="00E36978" w:rsidRDefault="00000000">
      <w:pPr>
        <w:pStyle w:val="B1"/>
        <w:rPr>
          <w:snapToGrid w:val="0"/>
          <w:lang w:eastAsia="sv-SE"/>
        </w:rPr>
      </w:pPr>
      <w:r w:rsidRPr="00E36978">
        <w:rPr>
          <w:snapToGrid w:val="0"/>
          <w:lang w:eastAsia="sv-SE"/>
        </w:rPr>
        <w:t>-</w:t>
      </w:r>
      <w:r w:rsidRPr="00E36978">
        <w:rPr>
          <w:snapToGrid w:val="0"/>
          <w:lang w:eastAsia="sv-SE"/>
        </w:rPr>
        <w:tab/>
      </w:r>
      <w:r w:rsidRPr="00E36978">
        <w:rPr>
          <w:snapToGrid w:val="0"/>
        </w:rPr>
        <w:t>Vibration</w:t>
      </w:r>
      <w:r w:rsidRPr="00E36978">
        <w:rPr>
          <w:snapToGrid w:val="0"/>
        </w:rPr>
        <w:tab/>
      </w:r>
      <w:r w:rsidRPr="00E36978">
        <w:rPr>
          <w:snapToGrid w:val="0"/>
        </w:rPr>
        <w:tab/>
      </w:r>
      <w:r w:rsidRPr="00E36978">
        <w:rPr>
          <w:snapToGrid w:val="0"/>
        </w:rPr>
        <w:tab/>
      </w:r>
      <w:r w:rsidRPr="00E36978">
        <w:rPr>
          <w:snapToGrid w:val="0"/>
        </w:rPr>
        <w:tab/>
        <w:t>10 %.</w:t>
      </w:r>
    </w:p>
    <w:p w14:paraId="14418CF9" w14:textId="77777777" w:rsidR="00524A5D" w:rsidRPr="00E36978" w:rsidRDefault="00000000">
      <w:pPr>
        <w:pStyle w:val="B1"/>
      </w:pPr>
      <w:r w:rsidRPr="00E36978">
        <w:rPr>
          <w:snapToGrid w:val="0"/>
          <w:lang w:eastAsia="sv-SE"/>
        </w:rPr>
        <w:t>-</w:t>
      </w:r>
      <w:r w:rsidRPr="00E36978">
        <w:rPr>
          <w:snapToGrid w:val="0"/>
          <w:lang w:eastAsia="sv-SE"/>
        </w:rPr>
        <w:tab/>
      </w:r>
      <w:r w:rsidRPr="00E36978">
        <w:rPr>
          <w:snapToGrid w:val="0"/>
        </w:rPr>
        <w:t>Vibration frequency</w:t>
      </w:r>
      <w:r w:rsidRPr="00E36978">
        <w:rPr>
          <w:snapToGrid w:val="0"/>
        </w:rPr>
        <w:tab/>
        <w:t>0,1 Hz.</w:t>
      </w:r>
    </w:p>
    <w:p w14:paraId="31C9ED92" w14:textId="77777777" w:rsidR="00524A5D" w:rsidRPr="00E36978" w:rsidRDefault="00000000">
      <w:r w:rsidRPr="00E36978">
        <w:t>The above values shall apply unless the test environment is otherwise controlled and the specification for the control of the test environment specifies the uncertainty for the parameter.</w:t>
      </w:r>
    </w:p>
    <w:p w14:paraId="2AABCDF6" w14:textId="77777777" w:rsidR="00524A5D" w:rsidRPr="00E36978" w:rsidRDefault="00000000">
      <w:pPr>
        <w:pStyle w:val="Heading2"/>
      </w:pPr>
      <w:bookmarkStart w:id="2883" w:name="_Toc12141"/>
      <w:bookmarkStart w:id="2884" w:name="_Toc295"/>
      <w:bookmarkStart w:id="2885" w:name="_Toc232582177"/>
      <w:bookmarkStart w:id="2886" w:name="_Toc14014"/>
      <w:bookmarkStart w:id="2887" w:name="_Toc21787"/>
      <w:bookmarkStart w:id="2888" w:name="_Toc163511005"/>
      <w:r w:rsidRPr="00E36978">
        <w:lastRenderedPageBreak/>
        <w:t>F.1.2</w:t>
      </w:r>
      <w:r w:rsidRPr="00E36978">
        <w:tab/>
      </w:r>
      <w:r w:rsidRPr="00E36978">
        <w:rPr>
          <w:lang w:eastAsia="sv-SE"/>
        </w:rPr>
        <w:t xml:space="preserve">Measurement of </w:t>
      </w:r>
      <w:r w:rsidRPr="00E36978">
        <w:t>transmitter</w:t>
      </w:r>
      <w:bookmarkEnd w:id="2883"/>
      <w:bookmarkEnd w:id="2884"/>
      <w:bookmarkEnd w:id="2885"/>
      <w:bookmarkEnd w:id="2886"/>
      <w:bookmarkEnd w:id="2887"/>
      <w:bookmarkEnd w:id="2888"/>
    </w:p>
    <w:p w14:paraId="1C091AA1" w14:textId="77777777" w:rsidR="00524A5D" w:rsidRPr="00E36978" w:rsidRDefault="00000000">
      <w:pPr>
        <w:pStyle w:val="TH"/>
      </w:pPr>
      <w:r w:rsidRPr="00E36978">
        <w:t>Table F.1.2</w:t>
      </w:r>
      <w:r w:rsidRPr="00E36978">
        <w:rPr>
          <w:lang w:eastAsia="ja-JP"/>
        </w:rPr>
        <w:t>-1</w:t>
      </w:r>
      <w:r w:rsidRPr="00E36978">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E36978" w14:paraId="5A67B2B2" w14:textId="77777777">
        <w:trPr>
          <w:cantSplit/>
          <w:jc w:val="center"/>
        </w:trPr>
        <w:tc>
          <w:tcPr>
            <w:tcW w:w="2452" w:type="dxa"/>
          </w:tcPr>
          <w:p w14:paraId="244F582C" w14:textId="77777777" w:rsidR="00524A5D" w:rsidRPr="00E36978" w:rsidRDefault="00000000">
            <w:pPr>
              <w:pStyle w:val="TAH"/>
              <w:rPr>
                <w:lang w:eastAsia="zh-CN"/>
              </w:rPr>
            </w:pPr>
            <w:r w:rsidRPr="00E36978">
              <w:rPr>
                <w:lang w:eastAsia="zh-CN"/>
              </w:rPr>
              <w:lastRenderedPageBreak/>
              <w:t>Subclause</w:t>
            </w:r>
          </w:p>
        </w:tc>
        <w:tc>
          <w:tcPr>
            <w:tcW w:w="4560" w:type="dxa"/>
          </w:tcPr>
          <w:p w14:paraId="12F666FB" w14:textId="77777777" w:rsidR="00524A5D" w:rsidRPr="00E36978" w:rsidRDefault="00000000">
            <w:pPr>
              <w:pStyle w:val="TAH"/>
              <w:rPr>
                <w:lang w:eastAsia="zh-CN"/>
              </w:rPr>
            </w:pPr>
            <w:r w:rsidRPr="00E36978">
              <w:rPr>
                <w:lang w:eastAsia="zh-CN"/>
              </w:rPr>
              <w:t>Maximum Test System Uncertainty</w:t>
            </w:r>
          </w:p>
        </w:tc>
        <w:tc>
          <w:tcPr>
            <w:tcW w:w="2735" w:type="dxa"/>
          </w:tcPr>
          <w:p w14:paraId="11D95A3E"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156947FC" w14:textId="77777777">
        <w:trPr>
          <w:cantSplit/>
          <w:jc w:val="center"/>
        </w:trPr>
        <w:tc>
          <w:tcPr>
            <w:tcW w:w="2452" w:type="dxa"/>
          </w:tcPr>
          <w:p w14:paraId="573F3D04" w14:textId="77777777" w:rsidR="00524A5D" w:rsidRPr="00E36978" w:rsidRDefault="00000000">
            <w:pPr>
              <w:pStyle w:val="TAH"/>
              <w:jc w:val="left"/>
              <w:rPr>
                <w:b w:val="0"/>
                <w:bCs/>
                <w:lang w:eastAsia="zh-CN"/>
              </w:rPr>
            </w:pPr>
            <w:r w:rsidRPr="00E36978">
              <w:rPr>
                <w:b w:val="0"/>
                <w:bCs/>
              </w:rPr>
              <w:t>6.2A.1</w:t>
            </w:r>
            <w:r w:rsidRPr="00E36978">
              <w:rPr>
                <w:b w:val="0"/>
                <w:bCs/>
              </w:rPr>
              <w:tab/>
            </w:r>
            <w:r w:rsidRPr="00E36978">
              <w:rPr>
                <w:b w:val="0"/>
                <w:bCs/>
                <w:lang w:eastAsia="zh-CN"/>
              </w:rPr>
              <w:t xml:space="preserve">UE </w:t>
            </w:r>
            <w:r w:rsidRPr="00E36978">
              <w:rPr>
                <w:b w:val="0"/>
                <w:bCs/>
              </w:rPr>
              <w:t>maximum output power for category M1</w:t>
            </w:r>
          </w:p>
        </w:tc>
        <w:tc>
          <w:tcPr>
            <w:tcW w:w="4560" w:type="dxa"/>
          </w:tcPr>
          <w:p w14:paraId="3014A0F0" w14:textId="77777777" w:rsidR="00524A5D" w:rsidRPr="00E36978" w:rsidRDefault="00000000">
            <w:pPr>
              <w:pStyle w:val="TAH"/>
              <w:jc w:val="left"/>
              <w:rPr>
                <w:rFonts w:cs="v4.2.0"/>
                <w:b w:val="0"/>
                <w:bCs/>
                <w:lang w:eastAsia="zh-CN"/>
              </w:rPr>
            </w:pPr>
            <w:r w:rsidRPr="00E36978">
              <w:rPr>
                <w:rFonts w:cs="v4.2.0"/>
                <w:b w:val="0"/>
                <w:bCs/>
                <w:lang w:eastAsia="ja-JP"/>
              </w:rPr>
              <w:t xml:space="preserve">Same as clause </w:t>
            </w:r>
            <w:r w:rsidRPr="00E36978">
              <w:rPr>
                <w:b w:val="0"/>
                <w:bCs/>
              </w:rPr>
              <w:t xml:space="preserve">6.2.2EA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226EF2E7" w14:textId="77777777" w:rsidR="00524A5D" w:rsidRPr="00E36978" w:rsidRDefault="00524A5D">
            <w:pPr>
              <w:pStyle w:val="TAH"/>
              <w:rPr>
                <w:b w:val="0"/>
                <w:bCs/>
                <w:lang w:eastAsia="zh-CN"/>
              </w:rPr>
            </w:pPr>
          </w:p>
        </w:tc>
      </w:tr>
      <w:tr w:rsidR="00524A5D" w:rsidRPr="00E36978" w14:paraId="62D0DC39" w14:textId="77777777">
        <w:trPr>
          <w:cantSplit/>
          <w:jc w:val="center"/>
        </w:trPr>
        <w:tc>
          <w:tcPr>
            <w:tcW w:w="2452" w:type="dxa"/>
          </w:tcPr>
          <w:p w14:paraId="02FB4DA4" w14:textId="77777777" w:rsidR="00524A5D" w:rsidRPr="00E36978" w:rsidRDefault="00000000">
            <w:pPr>
              <w:pStyle w:val="TAH"/>
              <w:jc w:val="left"/>
              <w:rPr>
                <w:b w:val="0"/>
                <w:bCs/>
                <w:lang w:eastAsia="zh-CN"/>
              </w:rPr>
            </w:pPr>
            <w:r w:rsidRPr="00E36978">
              <w:rPr>
                <w:b w:val="0"/>
                <w:bCs/>
              </w:rPr>
              <w:t>6.2A.2</w:t>
            </w:r>
            <w:r w:rsidRPr="00E36978">
              <w:rPr>
                <w:b w:val="0"/>
                <w:bCs/>
                <w:lang w:eastAsia="zh-CN"/>
              </w:rPr>
              <w:tab/>
            </w:r>
            <w:r w:rsidRPr="00E36978">
              <w:rPr>
                <w:b w:val="0"/>
                <w:bCs/>
              </w:rPr>
              <w:t>UE m</w:t>
            </w:r>
            <w:r w:rsidRPr="00E36978">
              <w:rPr>
                <w:b w:val="0"/>
                <w:bCs/>
                <w:lang w:eastAsia="zh-CN"/>
              </w:rPr>
              <w:t xml:space="preserve">aximum output power reduction </w:t>
            </w:r>
            <w:r w:rsidRPr="00E36978">
              <w:rPr>
                <w:b w:val="0"/>
                <w:bCs/>
              </w:rPr>
              <w:t xml:space="preserve">for </w:t>
            </w:r>
            <w:r w:rsidRPr="00E36978">
              <w:rPr>
                <w:b w:val="0"/>
                <w:bCs/>
                <w:lang w:eastAsia="zh-CN"/>
              </w:rPr>
              <w:t>category M1</w:t>
            </w:r>
          </w:p>
        </w:tc>
        <w:tc>
          <w:tcPr>
            <w:tcW w:w="4560" w:type="dxa"/>
          </w:tcPr>
          <w:p w14:paraId="7DDE3DCD"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6.2.3EA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51F5EEA4" w14:textId="77777777" w:rsidR="00524A5D" w:rsidRPr="00E36978" w:rsidRDefault="00524A5D">
            <w:pPr>
              <w:pStyle w:val="TAH"/>
              <w:jc w:val="left"/>
              <w:rPr>
                <w:b w:val="0"/>
                <w:bCs/>
                <w:lang w:eastAsia="zh-CN"/>
              </w:rPr>
            </w:pPr>
          </w:p>
        </w:tc>
      </w:tr>
      <w:tr w:rsidR="00524A5D" w:rsidRPr="00E36978" w14:paraId="06ED4E23" w14:textId="77777777">
        <w:trPr>
          <w:cantSplit/>
          <w:jc w:val="center"/>
        </w:trPr>
        <w:tc>
          <w:tcPr>
            <w:tcW w:w="2452" w:type="dxa"/>
          </w:tcPr>
          <w:p w14:paraId="019D5DF6" w14:textId="77777777" w:rsidR="00524A5D" w:rsidRPr="00E36978" w:rsidRDefault="00000000">
            <w:pPr>
              <w:pStyle w:val="TAH"/>
              <w:jc w:val="left"/>
              <w:rPr>
                <w:b w:val="0"/>
                <w:bCs/>
                <w:lang w:eastAsia="zh-CN"/>
              </w:rPr>
            </w:pPr>
            <w:r w:rsidRPr="00E36978">
              <w:rPr>
                <w:b w:val="0"/>
                <w:bCs/>
              </w:rPr>
              <w:t>6.2A.3 UE additional maximum output power reduction for category M1 UE</w:t>
            </w:r>
          </w:p>
        </w:tc>
        <w:tc>
          <w:tcPr>
            <w:tcW w:w="4560" w:type="dxa"/>
          </w:tcPr>
          <w:p w14:paraId="0D2A6563" w14:textId="77777777" w:rsidR="00524A5D" w:rsidRPr="00E36978" w:rsidRDefault="00000000">
            <w:pPr>
              <w:pStyle w:val="TAH"/>
              <w:jc w:val="left"/>
              <w:rPr>
                <w:b w:val="0"/>
                <w:bCs/>
                <w:lang w:val="en-US" w:eastAsia="zh-CN"/>
              </w:rPr>
            </w:pPr>
            <w:r w:rsidRPr="00E36978">
              <w:rPr>
                <w:rFonts w:cs="v4.2.0"/>
                <w:b w:val="0"/>
                <w:bCs/>
                <w:lang w:eastAsia="ja-JP"/>
              </w:rPr>
              <w:t xml:space="preserve">Same as clause </w:t>
            </w:r>
            <w:r w:rsidRPr="00E36978">
              <w:rPr>
                <w:b w:val="0"/>
                <w:bCs/>
              </w:rPr>
              <w:t>6.2.4</w:t>
            </w:r>
            <w:r w:rsidRPr="00E36978">
              <w:rPr>
                <w:b w:val="0"/>
                <w:bCs/>
                <w:lang w:eastAsia="zh-CN"/>
              </w:rPr>
              <w:t>EA</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2E80313A" w14:textId="77777777" w:rsidR="00524A5D" w:rsidRPr="00E36978" w:rsidRDefault="00524A5D">
            <w:pPr>
              <w:pStyle w:val="TAH"/>
              <w:jc w:val="left"/>
              <w:rPr>
                <w:b w:val="0"/>
                <w:bCs/>
                <w:lang w:eastAsia="zh-CN"/>
              </w:rPr>
            </w:pPr>
          </w:p>
        </w:tc>
      </w:tr>
      <w:tr w:rsidR="00524A5D" w:rsidRPr="00E36978" w14:paraId="2F1B7934" w14:textId="77777777">
        <w:trPr>
          <w:cantSplit/>
          <w:jc w:val="center"/>
        </w:trPr>
        <w:tc>
          <w:tcPr>
            <w:tcW w:w="2452" w:type="dxa"/>
          </w:tcPr>
          <w:p w14:paraId="58DB3831" w14:textId="77777777" w:rsidR="00524A5D" w:rsidRPr="00E36978" w:rsidRDefault="00000000">
            <w:pPr>
              <w:pStyle w:val="TAH"/>
              <w:jc w:val="left"/>
              <w:rPr>
                <w:b w:val="0"/>
                <w:bCs/>
              </w:rPr>
            </w:pPr>
            <w:r w:rsidRPr="00E36978">
              <w:rPr>
                <w:b w:val="0"/>
                <w:bCs/>
              </w:rPr>
              <w:t>6.2A.4 Configured transmitted Power for category M1</w:t>
            </w:r>
          </w:p>
        </w:tc>
        <w:tc>
          <w:tcPr>
            <w:tcW w:w="4560" w:type="dxa"/>
          </w:tcPr>
          <w:p w14:paraId="6D079D15"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b w:val="0"/>
                <w:bCs/>
              </w:rPr>
              <w:t xml:space="preserve">6.2.5EA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582218BA" w14:textId="77777777" w:rsidR="00524A5D" w:rsidRPr="00E36978" w:rsidRDefault="00524A5D">
            <w:pPr>
              <w:pStyle w:val="TAH"/>
              <w:jc w:val="left"/>
              <w:rPr>
                <w:b w:val="0"/>
                <w:bCs/>
                <w:lang w:eastAsia="zh-CN"/>
              </w:rPr>
            </w:pPr>
          </w:p>
        </w:tc>
      </w:tr>
      <w:tr w:rsidR="00524A5D" w:rsidRPr="00E36978" w14:paraId="0B54A2CD" w14:textId="77777777">
        <w:trPr>
          <w:cantSplit/>
          <w:jc w:val="center"/>
        </w:trPr>
        <w:tc>
          <w:tcPr>
            <w:tcW w:w="2452" w:type="dxa"/>
          </w:tcPr>
          <w:p w14:paraId="4C058D5E" w14:textId="77777777" w:rsidR="00524A5D" w:rsidRPr="00E36978" w:rsidRDefault="00000000">
            <w:pPr>
              <w:pStyle w:val="TAH"/>
              <w:jc w:val="left"/>
              <w:rPr>
                <w:b w:val="0"/>
                <w:bCs/>
              </w:rPr>
            </w:pPr>
            <w:r w:rsidRPr="00E36978">
              <w:rPr>
                <w:b w:val="0"/>
                <w:bCs/>
              </w:rPr>
              <w:t>6.2B.1</w:t>
            </w:r>
            <w:r w:rsidRPr="00E36978">
              <w:rPr>
                <w:b w:val="0"/>
                <w:bCs/>
              </w:rPr>
              <w:tab/>
            </w:r>
            <w:r w:rsidRPr="00E36978">
              <w:rPr>
                <w:b w:val="0"/>
                <w:bCs/>
                <w:lang w:eastAsia="zh-CN"/>
              </w:rPr>
              <w:t xml:space="preserve">UE </w:t>
            </w:r>
            <w:r w:rsidRPr="00E36978">
              <w:rPr>
                <w:b w:val="0"/>
                <w:bCs/>
              </w:rPr>
              <w:t>maximum output power for category NB1 and NB2</w:t>
            </w:r>
          </w:p>
        </w:tc>
        <w:tc>
          <w:tcPr>
            <w:tcW w:w="4560" w:type="dxa"/>
          </w:tcPr>
          <w:p w14:paraId="0C0D21F3" w14:textId="77777777" w:rsidR="00524A5D" w:rsidRPr="00E36978" w:rsidRDefault="00000000">
            <w:pPr>
              <w:pStyle w:val="TAH"/>
              <w:jc w:val="left"/>
              <w:rPr>
                <w:rFonts w:cs="Arial"/>
                <w:b w:val="0"/>
                <w:bCs/>
                <w:lang w:eastAsia="ja-JP"/>
              </w:rPr>
            </w:pPr>
            <w:r w:rsidRPr="00E36978">
              <w:rPr>
                <w:rFonts w:cs="v4.2.0"/>
                <w:b w:val="0"/>
                <w:bCs/>
                <w:lang w:eastAsia="ja-JP"/>
              </w:rPr>
              <w:t>Same as clause 6.2.2F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6EDC0FBC" w14:textId="77777777" w:rsidR="00524A5D" w:rsidRPr="00E36978" w:rsidRDefault="00524A5D">
            <w:pPr>
              <w:pStyle w:val="TAH"/>
              <w:jc w:val="left"/>
              <w:rPr>
                <w:b w:val="0"/>
                <w:bCs/>
                <w:lang w:eastAsia="zh-CN"/>
              </w:rPr>
            </w:pPr>
          </w:p>
        </w:tc>
      </w:tr>
      <w:tr w:rsidR="00524A5D" w:rsidRPr="00E36978" w14:paraId="43885AA3" w14:textId="77777777">
        <w:trPr>
          <w:cantSplit/>
          <w:jc w:val="center"/>
        </w:trPr>
        <w:tc>
          <w:tcPr>
            <w:tcW w:w="2452" w:type="dxa"/>
          </w:tcPr>
          <w:p w14:paraId="48F63D8E" w14:textId="77777777" w:rsidR="00524A5D" w:rsidRPr="00E36978" w:rsidRDefault="00000000">
            <w:pPr>
              <w:pStyle w:val="TAH"/>
              <w:jc w:val="left"/>
              <w:rPr>
                <w:b w:val="0"/>
                <w:bCs/>
              </w:rPr>
            </w:pPr>
            <w:r w:rsidRPr="00E36978">
              <w:rPr>
                <w:b w:val="0"/>
                <w:bCs/>
              </w:rPr>
              <w:t>6.2B.2</w:t>
            </w:r>
            <w:r w:rsidRPr="00E36978">
              <w:rPr>
                <w:b w:val="0"/>
                <w:bCs/>
                <w:lang w:eastAsia="zh-CN"/>
              </w:rPr>
              <w:tab/>
            </w:r>
            <w:r w:rsidRPr="00E36978">
              <w:rPr>
                <w:b w:val="0"/>
                <w:bCs/>
              </w:rPr>
              <w:t>UE m</w:t>
            </w:r>
            <w:r w:rsidRPr="00E36978">
              <w:rPr>
                <w:b w:val="0"/>
                <w:bCs/>
                <w:lang w:eastAsia="zh-CN"/>
              </w:rPr>
              <w:t xml:space="preserve">aximum output power reduction </w:t>
            </w:r>
            <w:r w:rsidRPr="00E36978">
              <w:rPr>
                <w:b w:val="0"/>
                <w:bCs/>
              </w:rPr>
              <w:t xml:space="preserve">for </w:t>
            </w:r>
            <w:r w:rsidRPr="00E36978">
              <w:rPr>
                <w:b w:val="0"/>
                <w:bCs/>
                <w:lang w:eastAsia="zh-CN"/>
              </w:rPr>
              <w:t>category NB1 and NB2</w:t>
            </w:r>
          </w:p>
        </w:tc>
        <w:tc>
          <w:tcPr>
            <w:tcW w:w="4560" w:type="dxa"/>
          </w:tcPr>
          <w:p w14:paraId="29A45B6F" w14:textId="77777777" w:rsidR="00524A5D" w:rsidRPr="00E36978" w:rsidRDefault="00000000">
            <w:pPr>
              <w:pStyle w:val="TAH"/>
              <w:jc w:val="left"/>
              <w:rPr>
                <w:rFonts w:cs="Arial"/>
                <w:b w:val="0"/>
                <w:bCs/>
                <w:lang w:val="en-US" w:eastAsia="ja-JP"/>
              </w:rPr>
            </w:pPr>
            <w:r w:rsidRPr="00E36978">
              <w:rPr>
                <w:rFonts w:cs="v4.2.0"/>
                <w:b w:val="0"/>
                <w:bCs/>
                <w:lang w:eastAsia="ja-JP"/>
              </w:rPr>
              <w:t>Same as clause 6.2.3F in TS 36.521-1[14]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1548BEA" w14:textId="77777777" w:rsidR="00524A5D" w:rsidRPr="00E36978" w:rsidRDefault="00524A5D">
            <w:pPr>
              <w:pStyle w:val="TAH"/>
              <w:jc w:val="left"/>
              <w:rPr>
                <w:b w:val="0"/>
                <w:bCs/>
                <w:lang w:eastAsia="zh-CN"/>
              </w:rPr>
            </w:pPr>
          </w:p>
        </w:tc>
      </w:tr>
      <w:tr w:rsidR="00524A5D" w:rsidRPr="00E36978" w14:paraId="635E3FF3" w14:textId="77777777">
        <w:trPr>
          <w:cantSplit/>
          <w:jc w:val="center"/>
        </w:trPr>
        <w:tc>
          <w:tcPr>
            <w:tcW w:w="2452" w:type="dxa"/>
          </w:tcPr>
          <w:p w14:paraId="6109F5C1" w14:textId="77777777" w:rsidR="00524A5D" w:rsidRPr="00E36978" w:rsidRDefault="00000000">
            <w:pPr>
              <w:pStyle w:val="TAH"/>
              <w:jc w:val="left"/>
              <w:rPr>
                <w:b w:val="0"/>
                <w:bCs/>
              </w:rPr>
            </w:pPr>
            <w:r w:rsidRPr="00E36978">
              <w:rPr>
                <w:b w:val="0"/>
                <w:bCs/>
              </w:rPr>
              <w:t>6.2B.3</w:t>
            </w:r>
            <w:r w:rsidRPr="00E36978">
              <w:rPr>
                <w:b w:val="0"/>
                <w:bCs/>
              </w:rPr>
              <w:tab/>
              <w:t>UE additional maximum output power reduction for category NB1 and NB2 UE</w:t>
            </w:r>
          </w:p>
        </w:tc>
        <w:tc>
          <w:tcPr>
            <w:tcW w:w="4560" w:type="dxa"/>
          </w:tcPr>
          <w:p w14:paraId="5625E572" w14:textId="77777777" w:rsidR="00524A5D" w:rsidRPr="00E36978" w:rsidRDefault="00000000">
            <w:pPr>
              <w:pStyle w:val="TAH"/>
              <w:jc w:val="left"/>
              <w:rPr>
                <w:rFonts w:eastAsia="SimSun" w:cs="Arial"/>
                <w:b w:val="0"/>
                <w:bCs/>
                <w:lang w:val="en-US" w:eastAsia="zh-CN"/>
              </w:rPr>
            </w:pPr>
            <w:r w:rsidRPr="00E36978">
              <w:rPr>
                <w:rFonts w:cs="v4.2.0"/>
                <w:b w:val="0"/>
                <w:bCs/>
                <w:lang w:eastAsia="ja-JP"/>
              </w:rPr>
              <w:t>Same as clause 6.2.3</w:t>
            </w:r>
            <w:r w:rsidRPr="00E36978">
              <w:rPr>
                <w:rFonts w:cs="v4.2.0" w:hint="eastAsia"/>
                <w:b w:val="0"/>
                <w:bCs/>
                <w:lang w:val="en-US" w:eastAsia="zh-CN"/>
              </w:rPr>
              <w:t>F</w:t>
            </w:r>
            <w:r w:rsidRPr="00E36978">
              <w:rPr>
                <w:rFonts w:cs="v4.2.0"/>
                <w:b w:val="0"/>
                <w:bCs/>
                <w:lang w:eastAsia="ja-JP"/>
              </w:rPr>
              <w:t xml:space="preserve"> in TS 36.521-1</w:t>
            </w:r>
            <w:r w:rsidRPr="00E36978">
              <w:rPr>
                <w:rFonts w:cs="v4.2.0" w:hint="eastAsia"/>
                <w:b w:val="0"/>
                <w:bCs/>
                <w:lang w:val="en-US" w:eastAsia="zh-CN"/>
              </w:rPr>
              <w:t xml:space="preserve"> </w:t>
            </w:r>
            <w:r w:rsidRPr="00E36978">
              <w:rPr>
                <w:rFonts w:cs="v4.2.0"/>
                <w:b w:val="0"/>
                <w:bCs/>
                <w:lang w:eastAsia="ja-JP"/>
              </w:rPr>
              <w:t>[14]</w:t>
            </w:r>
            <w:r w:rsidRPr="00E36978">
              <w:rPr>
                <w:rFonts w:eastAsia="SimSun" w:cs="v4.2.0" w:hint="eastAsia"/>
                <w:b w:val="0"/>
                <w:bCs/>
                <w:lang w:val="en-US" w:eastAsia="zh-CN"/>
              </w:rPr>
              <w:t xml:space="preserve"> for FDD band with </w:t>
            </w:r>
            <w:r w:rsidRPr="00E36978">
              <w:rPr>
                <w:rFonts w:eastAsia="SimSun" w:cs="v4.2.0"/>
                <w:b w:val="0"/>
                <w:bCs/>
                <w:lang w:val="en-US" w:eastAsia="zh-CN"/>
              </w:rPr>
              <w:t>“</w:t>
            </w:r>
            <w:r w:rsidRPr="00E36978">
              <w:rPr>
                <w:rFonts w:cs="v4.2.0"/>
                <w:b w:val="0"/>
                <w:bCs/>
                <w:lang w:eastAsia="ja-JP"/>
              </w:rPr>
              <w:t xml:space="preserve">f </w:t>
            </w:r>
            <w:r w:rsidRPr="00E36978">
              <w:rPr>
                <w:rFonts w:cs="Arial"/>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eastAsia="SimSun" w:cs="v4.2.0" w:hint="eastAsia"/>
                <w:b w:val="0"/>
                <w:bCs/>
                <w:lang w:val="en-US" w:eastAsia="zh-CN"/>
              </w:rPr>
              <w:t>.</w:t>
            </w:r>
          </w:p>
        </w:tc>
        <w:tc>
          <w:tcPr>
            <w:tcW w:w="2735" w:type="dxa"/>
          </w:tcPr>
          <w:p w14:paraId="06E03BAE" w14:textId="77777777" w:rsidR="00524A5D" w:rsidRPr="00E36978" w:rsidRDefault="00524A5D">
            <w:pPr>
              <w:pStyle w:val="TAH"/>
              <w:jc w:val="left"/>
              <w:rPr>
                <w:b w:val="0"/>
                <w:bCs/>
                <w:lang w:eastAsia="zh-CN"/>
              </w:rPr>
            </w:pPr>
          </w:p>
        </w:tc>
      </w:tr>
      <w:tr w:rsidR="00524A5D" w:rsidRPr="00E36978" w14:paraId="41EB34F0" w14:textId="77777777">
        <w:trPr>
          <w:cantSplit/>
          <w:jc w:val="center"/>
        </w:trPr>
        <w:tc>
          <w:tcPr>
            <w:tcW w:w="2452" w:type="dxa"/>
          </w:tcPr>
          <w:p w14:paraId="31C840E5" w14:textId="77777777" w:rsidR="00524A5D" w:rsidRPr="00E36978" w:rsidRDefault="00000000">
            <w:pPr>
              <w:pStyle w:val="TAH"/>
              <w:jc w:val="left"/>
              <w:rPr>
                <w:b w:val="0"/>
                <w:bCs/>
              </w:rPr>
            </w:pPr>
            <w:r w:rsidRPr="00E36978">
              <w:rPr>
                <w:b w:val="0"/>
                <w:bCs/>
              </w:rPr>
              <w:t>6.2B.4</w:t>
            </w:r>
            <w:r w:rsidRPr="00E36978">
              <w:rPr>
                <w:b w:val="0"/>
                <w:bCs/>
              </w:rPr>
              <w:tab/>
              <w:t>Configured transmitted Power for category NB1 and NB2</w:t>
            </w:r>
          </w:p>
        </w:tc>
        <w:tc>
          <w:tcPr>
            <w:tcW w:w="4560" w:type="dxa"/>
          </w:tcPr>
          <w:p w14:paraId="6A6E4F14"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rPr>
              <w:t>6.2.5F</w:t>
            </w:r>
            <w:r w:rsidRPr="00E36978">
              <w:rPr>
                <w:rFonts w:cs="v4.2.0"/>
                <w:b w:val="0"/>
                <w:bCs/>
                <w:lang w:eastAsia="ja-JP"/>
              </w:rPr>
              <w:t xml:space="preserve">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4DCB3D2" w14:textId="77777777" w:rsidR="00524A5D" w:rsidRPr="00E36978" w:rsidRDefault="00524A5D">
            <w:pPr>
              <w:pStyle w:val="TAH"/>
              <w:jc w:val="left"/>
              <w:rPr>
                <w:b w:val="0"/>
                <w:bCs/>
                <w:lang w:eastAsia="zh-CN"/>
              </w:rPr>
            </w:pPr>
          </w:p>
        </w:tc>
      </w:tr>
      <w:tr w:rsidR="00524A5D" w:rsidRPr="00E36978" w14:paraId="6D83C23A" w14:textId="77777777">
        <w:trPr>
          <w:cantSplit/>
          <w:jc w:val="center"/>
        </w:trPr>
        <w:tc>
          <w:tcPr>
            <w:tcW w:w="2452" w:type="dxa"/>
          </w:tcPr>
          <w:p w14:paraId="775AB71F" w14:textId="77777777" w:rsidR="00524A5D" w:rsidRPr="00E36978" w:rsidRDefault="00000000">
            <w:pPr>
              <w:pStyle w:val="TAH"/>
              <w:jc w:val="left"/>
              <w:rPr>
                <w:b w:val="0"/>
                <w:bCs/>
              </w:rPr>
            </w:pPr>
            <w:r w:rsidRPr="00E36978">
              <w:rPr>
                <w:b w:val="0"/>
                <w:bCs/>
              </w:rPr>
              <w:t>6.3A.1</w:t>
            </w:r>
            <w:r w:rsidRPr="00E36978">
              <w:rPr>
                <w:b w:val="0"/>
                <w:bCs/>
              </w:rPr>
              <w:tab/>
              <w:t>UE Minimum output power for category M1</w:t>
            </w:r>
          </w:p>
        </w:tc>
        <w:tc>
          <w:tcPr>
            <w:tcW w:w="4560" w:type="dxa"/>
          </w:tcPr>
          <w:p w14:paraId="6E301B97"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rPr>
              <w:t xml:space="preserve">6.3.2EA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69F6F75" w14:textId="77777777" w:rsidR="00524A5D" w:rsidRPr="00E36978" w:rsidRDefault="00524A5D">
            <w:pPr>
              <w:pStyle w:val="TAH"/>
              <w:jc w:val="left"/>
              <w:rPr>
                <w:b w:val="0"/>
                <w:bCs/>
                <w:lang w:eastAsia="zh-CN"/>
              </w:rPr>
            </w:pPr>
          </w:p>
        </w:tc>
      </w:tr>
      <w:tr w:rsidR="00524A5D" w:rsidRPr="00E36978" w14:paraId="6E722AA9" w14:textId="77777777">
        <w:trPr>
          <w:cantSplit/>
          <w:jc w:val="center"/>
        </w:trPr>
        <w:tc>
          <w:tcPr>
            <w:tcW w:w="2452" w:type="dxa"/>
          </w:tcPr>
          <w:p w14:paraId="72BF2C65" w14:textId="77777777" w:rsidR="00524A5D" w:rsidRPr="00E36978" w:rsidRDefault="00000000">
            <w:pPr>
              <w:pStyle w:val="TAH"/>
              <w:jc w:val="left"/>
              <w:rPr>
                <w:b w:val="0"/>
                <w:bCs/>
              </w:rPr>
            </w:pPr>
            <w:r w:rsidRPr="00E36978">
              <w:rPr>
                <w:b w:val="0"/>
                <w:bCs/>
              </w:rPr>
              <w:t>6.3A.2</w:t>
            </w:r>
            <w:r w:rsidRPr="00E36978">
              <w:rPr>
                <w:b w:val="0"/>
                <w:bCs/>
                <w:lang w:val="en-US" w:eastAsia="zh-CN"/>
              </w:rPr>
              <w:t xml:space="preserve"> </w:t>
            </w:r>
            <w:r w:rsidRPr="00E36978">
              <w:rPr>
                <w:b w:val="0"/>
                <w:bCs/>
              </w:rPr>
              <w:t>Transmit OFF power for category M1</w:t>
            </w:r>
          </w:p>
        </w:tc>
        <w:tc>
          <w:tcPr>
            <w:tcW w:w="4560" w:type="dxa"/>
          </w:tcPr>
          <w:p w14:paraId="2B170C50"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6.3.3EA</w:t>
            </w:r>
            <w:r w:rsidRPr="00E36978">
              <w:rPr>
                <w:b w:val="0"/>
                <w:bCs/>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2E402903" w14:textId="77777777" w:rsidR="00524A5D" w:rsidRPr="00E36978" w:rsidRDefault="00524A5D">
            <w:pPr>
              <w:pStyle w:val="TAH"/>
              <w:jc w:val="left"/>
              <w:rPr>
                <w:b w:val="0"/>
                <w:bCs/>
                <w:lang w:eastAsia="zh-CN"/>
              </w:rPr>
            </w:pPr>
          </w:p>
        </w:tc>
      </w:tr>
      <w:tr w:rsidR="00524A5D" w:rsidRPr="00E36978" w14:paraId="2DBAA31A" w14:textId="77777777">
        <w:trPr>
          <w:cantSplit/>
          <w:jc w:val="center"/>
        </w:trPr>
        <w:tc>
          <w:tcPr>
            <w:tcW w:w="2452" w:type="dxa"/>
          </w:tcPr>
          <w:p w14:paraId="2CDB75AE" w14:textId="77777777" w:rsidR="00524A5D" w:rsidRPr="00E36978" w:rsidRDefault="00000000">
            <w:pPr>
              <w:pStyle w:val="TAH"/>
              <w:jc w:val="left"/>
              <w:rPr>
                <w:b w:val="0"/>
                <w:bCs/>
              </w:rPr>
            </w:pPr>
            <w:r w:rsidRPr="00E36978">
              <w:rPr>
                <w:b w:val="0"/>
                <w:bCs/>
              </w:rPr>
              <w:t>6.3A.3.1</w:t>
            </w:r>
            <w:r w:rsidRPr="00E36978">
              <w:rPr>
                <w:b w:val="0"/>
                <w:bCs/>
              </w:rPr>
              <w:tab/>
              <w:t>General ON/OFF time mask for category M1</w:t>
            </w:r>
          </w:p>
        </w:tc>
        <w:tc>
          <w:tcPr>
            <w:tcW w:w="4560" w:type="dxa"/>
          </w:tcPr>
          <w:p w14:paraId="7A3E576B"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ko-KR"/>
              </w:rPr>
              <w:t xml:space="preserve">6.3.4EA.1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4ACA173" w14:textId="77777777" w:rsidR="00524A5D" w:rsidRPr="00E36978" w:rsidRDefault="00524A5D">
            <w:pPr>
              <w:pStyle w:val="TAH"/>
              <w:jc w:val="left"/>
              <w:rPr>
                <w:b w:val="0"/>
                <w:bCs/>
                <w:lang w:eastAsia="zh-CN"/>
              </w:rPr>
            </w:pPr>
          </w:p>
        </w:tc>
      </w:tr>
      <w:tr w:rsidR="00524A5D" w:rsidRPr="00E36978" w14:paraId="2B9F88BE" w14:textId="77777777">
        <w:trPr>
          <w:cantSplit/>
          <w:jc w:val="center"/>
        </w:trPr>
        <w:tc>
          <w:tcPr>
            <w:tcW w:w="2452" w:type="dxa"/>
          </w:tcPr>
          <w:p w14:paraId="6C0FEC9E" w14:textId="77777777" w:rsidR="00524A5D" w:rsidRPr="00E36978" w:rsidRDefault="00000000">
            <w:pPr>
              <w:pStyle w:val="TAH"/>
              <w:jc w:val="left"/>
              <w:rPr>
                <w:b w:val="0"/>
                <w:bCs/>
              </w:rPr>
            </w:pPr>
            <w:r w:rsidRPr="00E36978">
              <w:rPr>
                <w:b w:val="0"/>
                <w:bCs/>
              </w:rPr>
              <w:t>6.3A.3.2.1</w:t>
            </w:r>
            <w:r w:rsidRPr="00E36978">
              <w:rPr>
                <w:b w:val="0"/>
                <w:bCs/>
              </w:rPr>
              <w:tab/>
              <w:t>PRACH time mask for UE category M1</w:t>
            </w:r>
          </w:p>
        </w:tc>
        <w:tc>
          <w:tcPr>
            <w:tcW w:w="4560" w:type="dxa"/>
          </w:tcPr>
          <w:p w14:paraId="39F550E0"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ko-KR"/>
              </w:rPr>
              <w:t xml:space="preserve">6.3.4EA.2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735" w:type="dxa"/>
          </w:tcPr>
          <w:p w14:paraId="132C755F" w14:textId="77777777" w:rsidR="00524A5D" w:rsidRPr="00E36978" w:rsidRDefault="00524A5D">
            <w:pPr>
              <w:pStyle w:val="TAH"/>
              <w:jc w:val="left"/>
              <w:rPr>
                <w:b w:val="0"/>
                <w:bCs/>
                <w:lang w:eastAsia="zh-CN"/>
              </w:rPr>
            </w:pPr>
          </w:p>
        </w:tc>
      </w:tr>
      <w:tr w:rsidR="00524A5D" w:rsidRPr="00E36978" w14:paraId="6F400838" w14:textId="77777777">
        <w:trPr>
          <w:cantSplit/>
          <w:jc w:val="center"/>
        </w:trPr>
        <w:tc>
          <w:tcPr>
            <w:tcW w:w="2452" w:type="dxa"/>
          </w:tcPr>
          <w:p w14:paraId="224DA296" w14:textId="77777777" w:rsidR="00524A5D" w:rsidRPr="00E36978" w:rsidRDefault="00000000">
            <w:pPr>
              <w:pStyle w:val="TAH"/>
              <w:jc w:val="left"/>
              <w:rPr>
                <w:b w:val="0"/>
                <w:bCs/>
              </w:rPr>
            </w:pPr>
            <w:r w:rsidRPr="00E36978">
              <w:rPr>
                <w:b w:val="0"/>
                <w:bCs/>
              </w:rPr>
              <w:t>6.3A.3.2.2</w:t>
            </w:r>
            <w:r w:rsidRPr="00E36978">
              <w:rPr>
                <w:b w:val="0"/>
                <w:bCs/>
              </w:rPr>
              <w:tab/>
              <w:t>SRS time mask for UE category M1</w:t>
            </w:r>
          </w:p>
        </w:tc>
        <w:tc>
          <w:tcPr>
            <w:tcW w:w="4560" w:type="dxa"/>
          </w:tcPr>
          <w:p w14:paraId="17632BDD"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b w:val="0"/>
                <w:bCs/>
                <w:lang w:eastAsia="ko-KR"/>
              </w:rPr>
              <w:t xml:space="preserve">6.3.4EA.2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29668D1" w14:textId="77777777" w:rsidR="00524A5D" w:rsidRPr="00E36978" w:rsidRDefault="00524A5D">
            <w:pPr>
              <w:pStyle w:val="TAH"/>
              <w:jc w:val="left"/>
              <w:rPr>
                <w:b w:val="0"/>
                <w:bCs/>
                <w:lang w:eastAsia="zh-CN"/>
              </w:rPr>
            </w:pPr>
          </w:p>
        </w:tc>
      </w:tr>
      <w:tr w:rsidR="00524A5D" w:rsidRPr="00E36978" w14:paraId="68EA4356" w14:textId="77777777">
        <w:trPr>
          <w:cantSplit/>
          <w:jc w:val="center"/>
        </w:trPr>
        <w:tc>
          <w:tcPr>
            <w:tcW w:w="2452" w:type="dxa"/>
          </w:tcPr>
          <w:p w14:paraId="06883493" w14:textId="77777777" w:rsidR="00524A5D" w:rsidRPr="00E36978" w:rsidRDefault="00000000">
            <w:pPr>
              <w:pStyle w:val="TAH"/>
              <w:jc w:val="left"/>
              <w:rPr>
                <w:b w:val="0"/>
                <w:bCs/>
              </w:rPr>
            </w:pPr>
            <w:r w:rsidRPr="00E36978">
              <w:rPr>
                <w:b w:val="0"/>
                <w:bCs/>
              </w:rPr>
              <w:t>6.3A.4.1</w:t>
            </w:r>
            <w:r w:rsidRPr="00E36978">
              <w:rPr>
                <w:b w:val="0"/>
                <w:bCs/>
              </w:rPr>
              <w:tab/>
              <w:t>Power Control Absolute power tolerance for UE category M1</w:t>
            </w:r>
          </w:p>
        </w:tc>
        <w:tc>
          <w:tcPr>
            <w:tcW w:w="4560" w:type="dxa"/>
          </w:tcPr>
          <w:p w14:paraId="325591FE" w14:textId="77777777" w:rsidR="00524A5D" w:rsidRPr="00E36978" w:rsidRDefault="00000000">
            <w:pPr>
              <w:pStyle w:val="TAH"/>
              <w:jc w:val="left"/>
              <w:rPr>
                <w:rFonts w:cs="Arial"/>
                <w:b w:val="0"/>
                <w:bCs/>
                <w:lang w:val="en-US" w:eastAsia="ja-JP"/>
              </w:rPr>
            </w:pPr>
            <w:r w:rsidRPr="00E36978">
              <w:rPr>
                <w:rFonts w:cs="v4.2.0"/>
                <w:b w:val="0"/>
                <w:bCs/>
                <w:lang w:eastAsia="ja-JP"/>
              </w:rPr>
              <w:t xml:space="preserve">Same as clause </w:t>
            </w:r>
            <w:r w:rsidRPr="00E36978">
              <w:rPr>
                <w:rFonts w:eastAsia="PMingLiU"/>
                <w:b w:val="0"/>
                <w:bCs/>
                <w:lang w:eastAsia="zh-TW"/>
              </w:rPr>
              <w:t xml:space="preserve">6.3.5EA.1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7CE85A8" w14:textId="77777777" w:rsidR="00524A5D" w:rsidRPr="00E36978" w:rsidRDefault="00524A5D">
            <w:pPr>
              <w:pStyle w:val="TAH"/>
              <w:jc w:val="left"/>
              <w:rPr>
                <w:b w:val="0"/>
                <w:bCs/>
                <w:lang w:eastAsia="zh-CN"/>
              </w:rPr>
            </w:pPr>
          </w:p>
        </w:tc>
      </w:tr>
      <w:tr w:rsidR="00524A5D" w:rsidRPr="00E36978" w14:paraId="4C3D2186" w14:textId="77777777">
        <w:trPr>
          <w:cantSplit/>
          <w:jc w:val="center"/>
        </w:trPr>
        <w:tc>
          <w:tcPr>
            <w:tcW w:w="2452" w:type="dxa"/>
          </w:tcPr>
          <w:p w14:paraId="7E263B1E" w14:textId="77777777" w:rsidR="00524A5D" w:rsidRPr="00E36978" w:rsidRDefault="00000000">
            <w:pPr>
              <w:pStyle w:val="TAH"/>
              <w:jc w:val="left"/>
              <w:rPr>
                <w:b w:val="0"/>
                <w:bCs/>
              </w:rPr>
            </w:pPr>
            <w:r w:rsidRPr="00E36978">
              <w:rPr>
                <w:b w:val="0"/>
                <w:bCs/>
              </w:rPr>
              <w:t>6.3A.4.2</w:t>
            </w:r>
            <w:r w:rsidRPr="00E36978">
              <w:rPr>
                <w:b w:val="0"/>
                <w:bCs/>
              </w:rPr>
              <w:tab/>
              <w:t>Power Control Relative power tolerance for UE category M1</w:t>
            </w:r>
          </w:p>
        </w:tc>
        <w:tc>
          <w:tcPr>
            <w:tcW w:w="4560" w:type="dxa"/>
          </w:tcPr>
          <w:p w14:paraId="1BB6D7ED" w14:textId="77777777" w:rsidR="00524A5D" w:rsidRPr="00E36978" w:rsidRDefault="00000000">
            <w:pPr>
              <w:pStyle w:val="TAH"/>
              <w:jc w:val="left"/>
              <w:rPr>
                <w:rFonts w:cs="Arial"/>
                <w:b w:val="0"/>
                <w:bCs/>
                <w:lang w:eastAsia="ja-JP"/>
              </w:rPr>
            </w:pPr>
            <w:bookmarkStart w:id="2889" w:name="OLE_LINK13"/>
            <w:r w:rsidRPr="00E36978">
              <w:rPr>
                <w:rFonts w:cs="v4.2.0"/>
                <w:b w:val="0"/>
                <w:bCs/>
                <w:lang w:eastAsia="ja-JP"/>
              </w:rPr>
              <w:t xml:space="preserve">Same as clause </w:t>
            </w:r>
            <w:r w:rsidRPr="00E36978">
              <w:rPr>
                <w:rFonts w:eastAsia="PMingLiU"/>
                <w:b w:val="0"/>
                <w:bCs/>
                <w:lang w:eastAsia="zh-TW"/>
              </w:rPr>
              <w:t xml:space="preserve">6.3.5EA.2 </w:t>
            </w:r>
            <w:r w:rsidRPr="00E36978">
              <w:rPr>
                <w:rFonts w:cs="v4.2.0"/>
                <w:b w:val="0"/>
                <w:bCs/>
                <w:lang w:eastAsia="ja-JP"/>
              </w:rPr>
              <w:t>in TS 36.521-1 [14]</w:t>
            </w:r>
            <w:bookmarkEnd w:id="2889"/>
          </w:p>
        </w:tc>
        <w:tc>
          <w:tcPr>
            <w:tcW w:w="2735" w:type="dxa"/>
          </w:tcPr>
          <w:p w14:paraId="50865379" w14:textId="77777777" w:rsidR="00524A5D" w:rsidRPr="00E36978" w:rsidRDefault="00524A5D">
            <w:pPr>
              <w:pStyle w:val="TAH"/>
              <w:jc w:val="left"/>
              <w:rPr>
                <w:b w:val="0"/>
                <w:bCs/>
                <w:lang w:eastAsia="zh-CN"/>
              </w:rPr>
            </w:pPr>
          </w:p>
        </w:tc>
      </w:tr>
      <w:tr w:rsidR="00524A5D" w:rsidRPr="00E36978" w14:paraId="660F7E0B" w14:textId="77777777">
        <w:trPr>
          <w:cantSplit/>
          <w:jc w:val="center"/>
        </w:trPr>
        <w:tc>
          <w:tcPr>
            <w:tcW w:w="2452" w:type="dxa"/>
          </w:tcPr>
          <w:p w14:paraId="603BDFFA" w14:textId="77777777" w:rsidR="00524A5D" w:rsidRPr="00E36978" w:rsidRDefault="00000000">
            <w:pPr>
              <w:pStyle w:val="TAH"/>
              <w:jc w:val="left"/>
              <w:rPr>
                <w:b w:val="0"/>
                <w:bCs/>
              </w:rPr>
            </w:pPr>
            <w:r w:rsidRPr="00E36978">
              <w:rPr>
                <w:b w:val="0"/>
                <w:bCs/>
              </w:rPr>
              <w:t>6.3A.4.3</w:t>
            </w:r>
            <w:r w:rsidRPr="00E36978">
              <w:rPr>
                <w:b w:val="0"/>
                <w:bCs/>
              </w:rPr>
              <w:tab/>
              <w:t xml:space="preserve">Aggregate power control tolerance for UE category </w:t>
            </w:r>
            <w:r w:rsidRPr="00E36978">
              <w:rPr>
                <w:b w:val="0"/>
                <w:bCs/>
                <w:lang w:eastAsia="zh-TW"/>
              </w:rPr>
              <w:t>M1</w:t>
            </w:r>
          </w:p>
        </w:tc>
        <w:tc>
          <w:tcPr>
            <w:tcW w:w="4560" w:type="dxa"/>
          </w:tcPr>
          <w:p w14:paraId="740C72E7"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lang w:eastAsia="zh-TW"/>
              </w:rPr>
              <w:t xml:space="preserve">6.3.5EA.3 </w:t>
            </w:r>
            <w:r w:rsidRPr="00E36978">
              <w:rPr>
                <w:rFonts w:cs="v4.2.0"/>
                <w:b w:val="0"/>
                <w:bCs/>
                <w:lang w:eastAsia="ja-JP"/>
              </w:rPr>
              <w:t>in TS 36.521-1 [14]</w:t>
            </w:r>
          </w:p>
        </w:tc>
        <w:tc>
          <w:tcPr>
            <w:tcW w:w="2735" w:type="dxa"/>
          </w:tcPr>
          <w:p w14:paraId="1CA0F624" w14:textId="77777777" w:rsidR="00524A5D" w:rsidRPr="00E36978" w:rsidRDefault="00524A5D">
            <w:pPr>
              <w:pStyle w:val="TAH"/>
              <w:jc w:val="left"/>
              <w:rPr>
                <w:b w:val="0"/>
                <w:bCs/>
                <w:lang w:eastAsia="zh-CN"/>
              </w:rPr>
            </w:pPr>
          </w:p>
        </w:tc>
      </w:tr>
      <w:tr w:rsidR="00524A5D" w:rsidRPr="00E36978" w14:paraId="2B3E3B66" w14:textId="77777777">
        <w:trPr>
          <w:cantSplit/>
          <w:jc w:val="center"/>
        </w:trPr>
        <w:tc>
          <w:tcPr>
            <w:tcW w:w="2452" w:type="dxa"/>
          </w:tcPr>
          <w:p w14:paraId="7B636A52" w14:textId="77777777" w:rsidR="00524A5D" w:rsidRPr="00E36978" w:rsidRDefault="00000000">
            <w:pPr>
              <w:pStyle w:val="TAH"/>
              <w:jc w:val="left"/>
              <w:rPr>
                <w:b w:val="0"/>
                <w:bCs/>
              </w:rPr>
            </w:pPr>
            <w:r w:rsidRPr="00E36978">
              <w:rPr>
                <w:b w:val="0"/>
                <w:bCs/>
              </w:rPr>
              <w:t>6.3B.1</w:t>
            </w:r>
            <w:r w:rsidRPr="00E36978">
              <w:rPr>
                <w:b w:val="0"/>
                <w:bCs/>
              </w:rPr>
              <w:tab/>
              <w:t>UE Minimum output power for category NB1 and NB2</w:t>
            </w:r>
          </w:p>
        </w:tc>
        <w:tc>
          <w:tcPr>
            <w:tcW w:w="4560" w:type="dxa"/>
          </w:tcPr>
          <w:p w14:paraId="2FF2D56F"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b w:val="0"/>
                <w:bCs/>
              </w:rPr>
              <w:t xml:space="preserve">6.3.2F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1F2D0BA" w14:textId="77777777" w:rsidR="00524A5D" w:rsidRPr="00E36978" w:rsidRDefault="00524A5D">
            <w:pPr>
              <w:pStyle w:val="TAH"/>
              <w:jc w:val="left"/>
              <w:rPr>
                <w:b w:val="0"/>
                <w:bCs/>
                <w:lang w:eastAsia="zh-CN"/>
              </w:rPr>
            </w:pPr>
          </w:p>
        </w:tc>
      </w:tr>
      <w:tr w:rsidR="00524A5D" w:rsidRPr="00E36978" w14:paraId="5FDA2A6B" w14:textId="77777777">
        <w:trPr>
          <w:cantSplit/>
          <w:jc w:val="center"/>
        </w:trPr>
        <w:tc>
          <w:tcPr>
            <w:tcW w:w="2452" w:type="dxa"/>
          </w:tcPr>
          <w:p w14:paraId="0D798B01" w14:textId="77777777" w:rsidR="00524A5D" w:rsidRPr="00E36978" w:rsidRDefault="00000000">
            <w:pPr>
              <w:pStyle w:val="TAH"/>
              <w:jc w:val="left"/>
              <w:rPr>
                <w:b w:val="0"/>
                <w:bCs/>
              </w:rPr>
            </w:pPr>
            <w:r w:rsidRPr="00E36978">
              <w:rPr>
                <w:b w:val="0"/>
                <w:bCs/>
              </w:rPr>
              <w:t>6.3B.2</w:t>
            </w:r>
            <w:r w:rsidRPr="00E36978">
              <w:rPr>
                <w:b w:val="0"/>
                <w:bCs/>
              </w:rPr>
              <w:tab/>
              <w:t>Transmit OFF power for category NB1 and NB2</w:t>
            </w:r>
          </w:p>
        </w:tc>
        <w:tc>
          <w:tcPr>
            <w:tcW w:w="4560" w:type="dxa"/>
          </w:tcPr>
          <w:p w14:paraId="0AD65BC4"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6.3.3</w:t>
            </w:r>
            <w:r w:rsidRPr="00E36978">
              <w:rPr>
                <w:b w:val="0"/>
                <w:bCs/>
                <w:lang w:eastAsia="ja-JP"/>
              </w:rPr>
              <w:t>F</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C8B1CBB" w14:textId="77777777" w:rsidR="00524A5D" w:rsidRPr="00E36978" w:rsidRDefault="00524A5D">
            <w:pPr>
              <w:pStyle w:val="TAH"/>
              <w:jc w:val="left"/>
              <w:rPr>
                <w:b w:val="0"/>
                <w:bCs/>
                <w:lang w:eastAsia="zh-CN"/>
              </w:rPr>
            </w:pPr>
          </w:p>
        </w:tc>
      </w:tr>
      <w:tr w:rsidR="00524A5D" w:rsidRPr="00E36978" w14:paraId="1ECCAB45" w14:textId="77777777">
        <w:trPr>
          <w:cantSplit/>
          <w:jc w:val="center"/>
        </w:trPr>
        <w:tc>
          <w:tcPr>
            <w:tcW w:w="2452" w:type="dxa"/>
          </w:tcPr>
          <w:p w14:paraId="4F9A27B5" w14:textId="77777777" w:rsidR="00524A5D" w:rsidRPr="00E36978" w:rsidRDefault="00000000">
            <w:pPr>
              <w:pStyle w:val="TAH"/>
              <w:jc w:val="left"/>
              <w:rPr>
                <w:b w:val="0"/>
                <w:bCs/>
              </w:rPr>
            </w:pPr>
            <w:r w:rsidRPr="00E36978">
              <w:rPr>
                <w:b w:val="0"/>
                <w:bCs/>
              </w:rPr>
              <w:t>6.3B.3.1</w:t>
            </w:r>
            <w:r w:rsidRPr="00E36978">
              <w:rPr>
                <w:b w:val="0"/>
                <w:bCs/>
              </w:rPr>
              <w:tab/>
            </w:r>
            <w:r w:rsidRPr="00E36978">
              <w:rPr>
                <w:b w:val="0"/>
                <w:bCs/>
                <w:lang w:eastAsia="zh-TW"/>
              </w:rPr>
              <w:t>General ON/OFF time mask for category NB1 and NB2</w:t>
            </w:r>
          </w:p>
        </w:tc>
        <w:tc>
          <w:tcPr>
            <w:tcW w:w="4560" w:type="dxa"/>
          </w:tcPr>
          <w:p w14:paraId="67F2269D"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v4.2.0"/>
                <w:b w:val="0"/>
                <w:bCs/>
              </w:rPr>
              <w:t>6.3.4</w:t>
            </w:r>
            <w:r w:rsidRPr="00E36978">
              <w:rPr>
                <w:rFonts w:eastAsia="PMingLiU" w:cs="v4.2.0"/>
                <w:b w:val="0"/>
                <w:bCs/>
                <w:lang w:eastAsia="zh-TW"/>
              </w:rPr>
              <w:t>F</w:t>
            </w:r>
            <w:r w:rsidRPr="00E36978">
              <w:rPr>
                <w:rFonts w:cs="v4.2.0"/>
                <w:b w:val="0"/>
                <w:bCs/>
              </w:rPr>
              <w:t>.1</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FC04966" w14:textId="77777777" w:rsidR="00524A5D" w:rsidRPr="00E36978" w:rsidRDefault="00524A5D">
            <w:pPr>
              <w:pStyle w:val="TAH"/>
              <w:jc w:val="left"/>
              <w:rPr>
                <w:b w:val="0"/>
                <w:bCs/>
                <w:lang w:eastAsia="zh-CN"/>
              </w:rPr>
            </w:pPr>
          </w:p>
        </w:tc>
      </w:tr>
      <w:tr w:rsidR="00524A5D" w:rsidRPr="00E36978" w14:paraId="2E5C5F43" w14:textId="77777777">
        <w:trPr>
          <w:cantSplit/>
          <w:jc w:val="center"/>
        </w:trPr>
        <w:tc>
          <w:tcPr>
            <w:tcW w:w="2452" w:type="dxa"/>
          </w:tcPr>
          <w:p w14:paraId="2CD3280C" w14:textId="77777777" w:rsidR="00524A5D" w:rsidRPr="00E36978" w:rsidRDefault="00000000">
            <w:pPr>
              <w:pStyle w:val="TAH"/>
              <w:jc w:val="left"/>
              <w:rPr>
                <w:b w:val="0"/>
                <w:bCs/>
              </w:rPr>
            </w:pPr>
            <w:r w:rsidRPr="00E36978">
              <w:rPr>
                <w:b w:val="0"/>
                <w:bCs/>
              </w:rPr>
              <w:t>6.3B.3.2</w:t>
            </w:r>
            <w:r w:rsidRPr="00E36978">
              <w:rPr>
                <w:b w:val="0"/>
                <w:bCs/>
              </w:rPr>
              <w:tab/>
            </w:r>
            <w:r w:rsidRPr="00E36978">
              <w:rPr>
                <w:b w:val="0"/>
                <w:bCs/>
                <w:lang w:eastAsia="zh-TW"/>
              </w:rPr>
              <w:t>NPRACH time mask for category NB1 and NB2</w:t>
            </w:r>
          </w:p>
        </w:tc>
        <w:tc>
          <w:tcPr>
            <w:tcW w:w="4560" w:type="dxa"/>
          </w:tcPr>
          <w:p w14:paraId="3BB40DC1"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v4.2.0"/>
                <w:b w:val="0"/>
                <w:bCs/>
              </w:rPr>
              <w:t>6.3.4</w:t>
            </w:r>
            <w:r w:rsidRPr="00E36978">
              <w:rPr>
                <w:rFonts w:eastAsia="PMingLiU" w:cs="v4.2.0"/>
                <w:b w:val="0"/>
                <w:bCs/>
                <w:lang w:eastAsia="zh-TW"/>
              </w:rPr>
              <w:t>F</w:t>
            </w:r>
            <w:r w:rsidRPr="00E36978">
              <w:rPr>
                <w:rFonts w:cs="v4.2.0"/>
                <w:b w:val="0"/>
                <w:bCs/>
              </w:rPr>
              <w:t>.</w:t>
            </w:r>
            <w:r w:rsidRPr="00E36978">
              <w:rPr>
                <w:rFonts w:eastAsia="PMingLiU" w:cs="v4.2.0"/>
                <w:b w:val="0"/>
                <w:bCs/>
                <w:lang w:eastAsia="zh-TW"/>
              </w:rPr>
              <w:t>2</w:t>
            </w:r>
            <w:r w:rsidRPr="00E36978">
              <w:rPr>
                <w:b w:val="0"/>
                <w:bCs/>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05808434" w14:textId="77777777" w:rsidR="00524A5D" w:rsidRPr="00E36978" w:rsidRDefault="00524A5D">
            <w:pPr>
              <w:pStyle w:val="TAH"/>
              <w:jc w:val="left"/>
              <w:rPr>
                <w:b w:val="0"/>
                <w:bCs/>
                <w:lang w:eastAsia="zh-CN"/>
              </w:rPr>
            </w:pPr>
          </w:p>
        </w:tc>
      </w:tr>
      <w:tr w:rsidR="00524A5D" w:rsidRPr="00E36978" w14:paraId="5C5AF858" w14:textId="77777777">
        <w:trPr>
          <w:cantSplit/>
          <w:jc w:val="center"/>
        </w:trPr>
        <w:tc>
          <w:tcPr>
            <w:tcW w:w="2452" w:type="dxa"/>
          </w:tcPr>
          <w:p w14:paraId="28BF52CD" w14:textId="77777777" w:rsidR="00524A5D" w:rsidRPr="00E36978" w:rsidRDefault="00000000">
            <w:pPr>
              <w:pStyle w:val="TAH"/>
              <w:jc w:val="left"/>
              <w:rPr>
                <w:b w:val="0"/>
                <w:bCs/>
              </w:rPr>
            </w:pPr>
            <w:r w:rsidRPr="00E36978">
              <w:rPr>
                <w:b w:val="0"/>
                <w:bCs/>
              </w:rPr>
              <w:t>6.3B.4.1</w:t>
            </w:r>
            <w:r w:rsidRPr="00E36978">
              <w:rPr>
                <w:b w:val="0"/>
                <w:bCs/>
              </w:rPr>
              <w:tab/>
              <w:t>Power Control Absolute power tolerance for category NB1 and NB2</w:t>
            </w:r>
          </w:p>
        </w:tc>
        <w:tc>
          <w:tcPr>
            <w:tcW w:w="4560" w:type="dxa"/>
          </w:tcPr>
          <w:p w14:paraId="4ED8448F"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ko-KR"/>
              </w:rPr>
              <w:t xml:space="preserve">6.3.5F.1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59CB03BB" w14:textId="77777777" w:rsidR="00524A5D" w:rsidRPr="00E36978" w:rsidRDefault="00524A5D">
            <w:pPr>
              <w:pStyle w:val="TAH"/>
              <w:jc w:val="left"/>
              <w:rPr>
                <w:b w:val="0"/>
                <w:bCs/>
                <w:lang w:eastAsia="zh-CN"/>
              </w:rPr>
            </w:pPr>
          </w:p>
        </w:tc>
      </w:tr>
      <w:tr w:rsidR="00524A5D" w:rsidRPr="00E36978" w14:paraId="76D31B18" w14:textId="77777777">
        <w:trPr>
          <w:cantSplit/>
          <w:jc w:val="center"/>
        </w:trPr>
        <w:tc>
          <w:tcPr>
            <w:tcW w:w="2452" w:type="dxa"/>
          </w:tcPr>
          <w:p w14:paraId="28F638E3" w14:textId="77777777" w:rsidR="00524A5D" w:rsidRPr="00E36978" w:rsidRDefault="00000000">
            <w:pPr>
              <w:pStyle w:val="TAH"/>
              <w:jc w:val="left"/>
              <w:rPr>
                <w:b w:val="0"/>
                <w:bCs/>
              </w:rPr>
            </w:pPr>
            <w:r w:rsidRPr="00E36978">
              <w:rPr>
                <w:b w:val="0"/>
                <w:bCs/>
              </w:rPr>
              <w:t>6.3B.4.2 Power Control Relative power tolerance for category NB1 and NB2</w:t>
            </w:r>
          </w:p>
        </w:tc>
        <w:tc>
          <w:tcPr>
            <w:tcW w:w="4560" w:type="dxa"/>
          </w:tcPr>
          <w:p w14:paraId="08F12C0B"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ko-KR"/>
              </w:rPr>
              <w:t xml:space="preserve">6.3.5F.2 </w:t>
            </w:r>
            <w:r w:rsidRPr="00E36978">
              <w:rPr>
                <w:rFonts w:cs="v4.2.0"/>
                <w:b w:val="0"/>
                <w:bCs/>
                <w:lang w:eastAsia="ja-JP"/>
              </w:rPr>
              <w:t>in TS 36.521-1 [14]</w:t>
            </w:r>
          </w:p>
        </w:tc>
        <w:tc>
          <w:tcPr>
            <w:tcW w:w="2735" w:type="dxa"/>
          </w:tcPr>
          <w:p w14:paraId="273351BA" w14:textId="77777777" w:rsidR="00524A5D" w:rsidRPr="00E36978" w:rsidRDefault="00524A5D">
            <w:pPr>
              <w:pStyle w:val="TAH"/>
              <w:jc w:val="left"/>
              <w:rPr>
                <w:b w:val="0"/>
                <w:bCs/>
                <w:lang w:eastAsia="zh-CN"/>
              </w:rPr>
            </w:pPr>
          </w:p>
        </w:tc>
      </w:tr>
      <w:tr w:rsidR="00524A5D" w:rsidRPr="00E36978" w14:paraId="76324A97" w14:textId="77777777">
        <w:trPr>
          <w:cantSplit/>
          <w:jc w:val="center"/>
        </w:trPr>
        <w:tc>
          <w:tcPr>
            <w:tcW w:w="2452" w:type="dxa"/>
          </w:tcPr>
          <w:p w14:paraId="1BC34F59" w14:textId="77777777" w:rsidR="00524A5D" w:rsidRPr="00E36978" w:rsidRDefault="00000000">
            <w:pPr>
              <w:pStyle w:val="TAH"/>
              <w:jc w:val="left"/>
              <w:rPr>
                <w:b w:val="0"/>
                <w:bCs/>
              </w:rPr>
            </w:pPr>
            <w:r w:rsidRPr="00E36978">
              <w:rPr>
                <w:b w:val="0"/>
                <w:bCs/>
              </w:rPr>
              <w:t>6.3B.4.3 Aggregate power control tolerance for category NB1 and NB2</w:t>
            </w:r>
          </w:p>
        </w:tc>
        <w:tc>
          <w:tcPr>
            <w:tcW w:w="4560" w:type="dxa"/>
          </w:tcPr>
          <w:p w14:paraId="2EC7C4E7" w14:textId="77777777" w:rsidR="00524A5D" w:rsidRPr="00E36978" w:rsidRDefault="00000000">
            <w:pPr>
              <w:pStyle w:val="TAH"/>
              <w:jc w:val="left"/>
              <w:rPr>
                <w:rFonts w:cs="Arial"/>
                <w:b w:val="0"/>
                <w:bCs/>
                <w:lang w:eastAsia="ja-JP"/>
              </w:rPr>
            </w:pPr>
            <w:r w:rsidRPr="00E36978">
              <w:rPr>
                <w:rFonts w:cs="v4.2.0"/>
                <w:b w:val="0"/>
                <w:bCs/>
                <w:lang w:eastAsia="ja-JP"/>
              </w:rPr>
              <w:t xml:space="preserve">Same as clause </w:t>
            </w:r>
            <w:r w:rsidRPr="00E36978">
              <w:rPr>
                <w:rFonts w:cs="Arial"/>
                <w:b w:val="0"/>
                <w:bCs/>
                <w:szCs w:val="16"/>
                <w:lang w:eastAsia="zh-TW"/>
              </w:rPr>
              <w:t xml:space="preserve">6.3.5F.3 </w:t>
            </w:r>
            <w:r w:rsidRPr="00E36978">
              <w:rPr>
                <w:rFonts w:cs="v4.2.0"/>
                <w:b w:val="0"/>
                <w:bCs/>
                <w:lang w:eastAsia="ja-JP"/>
              </w:rPr>
              <w:t>in TS 36.521-1 [14]</w:t>
            </w:r>
          </w:p>
        </w:tc>
        <w:tc>
          <w:tcPr>
            <w:tcW w:w="2735" w:type="dxa"/>
          </w:tcPr>
          <w:p w14:paraId="40D994E7" w14:textId="77777777" w:rsidR="00524A5D" w:rsidRPr="00E36978" w:rsidRDefault="00524A5D">
            <w:pPr>
              <w:pStyle w:val="TAH"/>
              <w:jc w:val="left"/>
              <w:rPr>
                <w:b w:val="0"/>
                <w:bCs/>
                <w:lang w:eastAsia="zh-CN"/>
              </w:rPr>
            </w:pPr>
          </w:p>
        </w:tc>
      </w:tr>
      <w:tr w:rsidR="005505E2" w:rsidRPr="00E36978" w14:paraId="6C68A92B" w14:textId="77777777">
        <w:trPr>
          <w:cantSplit/>
          <w:jc w:val="center"/>
        </w:trPr>
        <w:tc>
          <w:tcPr>
            <w:tcW w:w="2452" w:type="dxa"/>
          </w:tcPr>
          <w:p w14:paraId="22E1FD00" w14:textId="560D472A" w:rsidR="005505E2" w:rsidRPr="00E36978" w:rsidRDefault="005505E2" w:rsidP="005505E2">
            <w:pPr>
              <w:pStyle w:val="TAH"/>
              <w:jc w:val="left"/>
              <w:rPr>
                <w:b w:val="0"/>
                <w:bCs/>
              </w:rPr>
            </w:pPr>
            <w:r w:rsidRPr="00433ABE">
              <w:rPr>
                <w:b w:val="0"/>
                <w:bCs/>
              </w:rPr>
              <w:lastRenderedPageBreak/>
              <w:t>6.4A.1</w:t>
            </w:r>
            <w:r w:rsidRPr="001C7B98">
              <w:rPr>
                <w:b w:val="0"/>
                <w:bCs/>
              </w:rPr>
              <w:t>_1</w:t>
            </w:r>
            <w:r w:rsidRPr="00433ABE">
              <w:rPr>
                <w:b w:val="0"/>
                <w:bCs/>
              </w:rPr>
              <w:t xml:space="preserve"> Frequency error with GSO ephemeris for UE category M1</w:t>
            </w:r>
          </w:p>
        </w:tc>
        <w:tc>
          <w:tcPr>
            <w:tcW w:w="4560" w:type="dxa"/>
          </w:tcPr>
          <w:p w14:paraId="52B3A877" w14:textId="566FEEE6" w:rsidR="005505E2" w:rsidRPr="00E36978" w:rsidRDefault="005505E2" w:rsidP="005505E2">
            <w:pPr>
              <w:pStyle w:val="TAH"/>
              <w:jc w:val="left"/>
              <w:rPr>
                <w:rFonts w:cs="v4.2.0"/>
                <w:b w:val="0"/>
                <w:bCs/>
                <w:lang w:eastAsia="ja-JP"/>
              </w:rPr>
            </w:pPr>
            <w:r w:rsidRPr="00433ABE">
              <w:rPr>
                <w:rFonts w:cs="v4.2.0"/>
                <w:b w:val="0"/>
                <w:bCs/>
                <w:lang w:eastAsia="ja-JP"/>
              </w:rPr>
              <w:t>Same as clause 6.5.1EA</w:t>
            </w:r>
            <w:r w:rsidRPr="00433ABE">
              <w:rPr>
                <w:rFonts w:cs="Arial"/>
                <w:b w:val="0"/>
                <w:bCs/>
                <w:szCs w:val="16"/>
                <w:lang w:eastAsia="zh-TW"/>
              </w:rPr>
              <w:t xml:space="preserve"> </w:t>
            </w:r>
            <w:r w:rsidRPr="00433ABE">
              <w:rPr>
                <w:rFonts w:cs="v4.2.0"/>
                <w:b w:val="0"/>
                <w:bCs/>
                <w:lang w:eastAsia="ja-JP"/>
              </w:rPr>
              <w:t>in TS 36.521-1 [14]</w:t>
            </w:r>
          </w:p>
        </w:tc>
        <w:tc>
          <w:tcPr>
            <w:tcW w:w="2735" w:type="dxa"/>
          </w:tcPr>
          <w:p w14:paraId="5152B14D" w14:textId="77777777" w:rsidR="005505E2" w:rsidRPr="00E36978" w:rsidRDefault="005505E2" w:rsidP="005505E2">
            <w:pPr>
              <w:pStyle w:val="TAH"/>
              <w:jc w:val="left"/>
              <w:rPr>
                <w:b w:val="0"/>
                <w:bCs/>
                <w:lang w:eastAsia="zh-CN"/>
              </w:rPr>
            </w:pPr>
          </w:p>
        </w:tc>
      </w:tr>
      <w:tr w:rsidR="005505E2" w:rsidRPr="00E36978" w14:paraId="6AD1EBC5" w14:textId="77777777">
        <w:trPr>
          <w:cantSplit/>
          <w:jc w:val="center"/>
        </w:trPr>
        <w:tc>
          <w:tcPr>
            <w:tcW w:w="2452" w:type="dxa"/>
          </w:tcPr>
          <w:p w14:paraId="65F50996" w14:textId="1F2CC2D3" w:rsidR="005505E2" w:rsidRPr="00E36978" w:rsidRDefault="005505E2" w:rsidP="005505E2">
            <w:pPr>
              <w:pStyle w:val="TAH"/>
              <w:jc w:val="left"/>
              <w:rPr>
                <w:b w:val="0"/>
                <w:bCs/>
              </w:rPr>
            </w:pPr>
            <w:r w:rsidRPr="00433ABE">
              <w:rPr>
                <w:b w:val="0"/>
                <w:bCs/>
              </w:rPr>
              <w:t>6.4A.1</w:t>
            </w:r>
            <w:r w:rsidRPr="001C7B98">
              <w:rPr>
                <w:b w:val="0"/>
                <w:bCs/>
              </w:rPr>
              <w:t>_2</w:t>
            </w:r>
            <w:r w:rsidRPr="00433ABE">
              <w:rPr>
                <w:b w:val="0"/>
                <w:bCs/>
              </w:rPr>
              <w:t xml:space="preserve"> Frequency error with NGSO ephemeris for UE category M1</w:t>
            </w:r>
          </w:p>
        </w:tc>
        <w:tc>
          <w:tcPr>
            <w:tcW w:w="4560" w:type="dxa"/>
          </w:tcPr>
          <w:p w14:paraId="047DA014" w14:textId="133AE741" w:rsidR="005505E2" w:rsidRPr="00E36978" w:rsidRDefault="005505E2" w:rsidP="005505E2">
            <w:pPr>
              <w:pStyle w:val="TAH"/>
              <w:jc w:val="left"/>
              <w:rPr>
                <w:rFonts w:cs="v4.2.0"/>
                <w:b w:val="0"/>
                <w:bCs/>
                <w:lang w:eastAsia="ja-JP"/>
              </w:rPr>
            </w:pPr>
            <w:r w:rsidRPr="00433ABE">
              <w:rPr>
                <w:rFonts w:cs="v4.2.0"/>
                <w:b w:val="0"/>
                <w:bCs/>
                <w:lang w:eastAsia="ja-JP"/>
              </w:rPr>
              <w:t>Same as clause 6.5.1EA</w:t>
            </w:r>
            <w:r w:rsidRPr="00433ABE">
              <w:rPr>
                <w:rFonts w:cs="Arial"/>
                <w:b w:val="0"/>
                <w:bCs/>
                <w:szCs w:val="16"/>
                <w:lang w:eastAsia="zh-TW"/>
              </w:rPr>
              <w:t xml:space="preserve"> </w:t>
            </w:r>
            <w:r w:rsidRPr="00433ABE">
              <w:rPr>
                <w:rFonts w:cs="v4.2.0"/>
                <w:b w:val="0"/>
                <w:bCs/>
                <w:lang w:eastAsia="ja-JP"/>
              </w:rPr>
              <w:t>in TS 36.521-1 [14]</w:t>
            </w:r>
          </w:p>
        </w:tc>
        <w:tc>
          <w:tcPr>
            <w:tcW w:w="2735" w:type="dxa"/>
          </w:tcPr>
          <w:p w14:paraId="6272D7E9" w14:textId="77777777" w:rsidR="005505E2" w:rsidRPr="00E36978" w:rsidRDefault="005505E2" w:rsidP="005505E2">
            <w:pPr>
              <w:pStyle w:val="TAH"/>
              <w:jc w:val="left"/>
              <w:rPr>
                <w:b w:val="0"/>
                <w:bCs/>
                <w:lang w:eastAsia="zh-CN"/>
              </w:rPr>
            </w:pPr>
          </w:p>
        </w:tc>
      </w:tr>
      <w:tr w:rsidR="00524A5D" w:rsidRPr="00E36978" w14:paraId="7F08D024" w14:textId="77777777">
        <w:trPr>
          <w:cantSplit/>
          <w:jc w:val="center"/>
        </w:trPr>
        <w:tc>
          <w:tcPr>
            <w:tcW w:w="2452" w:type="dxa"/>
          </w:tcPr>
          <w:p w14:paraId="0264798C" w14:textId="77777777" w:rsidR="00524A5D" w:rsidRPr="00E36978" w:rsidRDefault="00000000">
            <w:pPr>
              <w:pStyle w:val="TAH"/>
              <w:jc w:val="left"/>
              <w:rPr>
                <w:b w:val="0"/>
                <w:bCs/>
              </w:rPr>
            </w:pPr>
            <w:r w:rsidRPr="00E36978">
              <w:rPr>
                <w:b w:val="0"/>
                <w:bCs/>
              </w:rPr>
              <w:t>6.4A.2.1</w:t>
            </w:r>
            <w:r w:rsidRPr="00E36978">
              <w:rPr>
                <w:b w:val="0"/>
                <w:bCs/>
                <w:lang w:val="en-US" w:eastAsia="zh-CN"/>
              </w:rPr>
              <w:t xml:space="preserve"> </w:t>
            </w:r>
            <w:r w:rsidRPr="00E36978">
              <w:rPr>
                <w:b w:val="0"/>
                <w:bCs/>
              </w:rPr>
              <w:t>Error Vector Magnitude (EVM) for category M1</w:t>
            </w:r>
          </w:p>
        </w:tc>
        <w:tc>
          <w:tcPr>
            <w:tcW w:w="4560" w:type="dxa"/>
          </w:tcPr>
          <w:p w14:paraId="6397988B" w14:textId="77777777" w:rsidR="00524A5D" w:rsidRPr="00E36978" w:rsidRDefault="00000000">
            <w:pPr>
              <w:pStyle w:val="TAH"/>
              <w:jc w:val="left"/>
              <w:rPr>
                <w:rFonts w:cs="v4.2.0"/>
                <w:b w:val="0"/>
                <w:bCs/>
                <w:lang w:eastAsia="ja-JP"/>
              </w:rPr>
            </w:pPr>
            <w:r w:rsidRPr="00E36978">
              <w:rPr>
                <w:rFonts w:cs="v4.2.0"/>
                <w:b w:val="0"/>
                <w:bCs/>
                <w:lang w:eastAsia="ja-JP"/>
              </w:rPr>
              <w:t>Same as clause 6.5.2.1EA</w:t>
            </w:r>
            <w:r w:rsidRPr="00E36978">
              <w:rPr>
                <w:rFonts w:cs="v4.2.0" w:hint="eastAsia"/>
                <w:b w:val="0"/>
                <w:bCs/>
                <w:lang w:val="en-US" w:eastAsia="zh-CN"/>
              </w:rPr>
              <w:t>.1</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49C3FE8A" w14:textId="77777777" w:rsidR="00524A5D" w:rsidRPr="00E36978" w:rsidRDefault="00524A5D">
            <w:pPr>
              <w:pStyle w:val="TAH"/>
              <w:jc w:val="left"/>
              <w:rPr>
                <w:b w:val="0"/>
                <w:bCs/>
                <w:lang w:eastAsia="zh-CN"/>
              </w:rPr>
            </w:pPr>
          </w:p>
        </w:tc>
      </w:tr>
      <w:tr w:rsidR="00524A5D" w:rsidRPr="00E36978" w14:paraId="23827594" w14:textId="77777777">
        <w:trPr>
          <w:cantSplit/>
          <w:jc w:val="center"/>
        </w:trPr>
        <w:tc>
          <w:tcPr>
            <w:tcW w:w="2452" w:type="dxa"/>
          </w:tcPr>
          <w:p w14:paraId="1025F762" w14:textId="77777777" w:rsidR="00524A5D" w:rsidRPr="00E36978" w:rsidRDefault="00000000">
            <w:pPr>
              <w:pStyle w:val="TAH"/>
              <w:jc w:val="left"/>
              <w:rPr>
                <w:b w:val="0"/>
                <w:bCs/>
              </w:rPr>
            </w:pPr>
            <w:r w:rsidRPr="00E36978">
              <w:rPr>
                <w:b w:val="0"/>
                <w:bCs/>
              </w:rPr>
              <w:t>6.4A.2.2</w:t>
            </w:r>
            <w:r w:rsidRPr="00E36978">
              <w:rPr>
                <w:b w:val="0"/>
                <w:bCs/>
                <w:lang w:val="en-US" w:eastAsia="zh-CN"/>
              </w:rPr>
              <w:t xml:space="preserve"> </w:t>
            </w:r>
            <w:r w:rsidRPr="00E36978">
              <w:rPr>
                <w:b w:val="0"/>
                <w:bCs/>
              </w:rPr>
              <w:t>Carrier leakage for category M1</w:t>
            </w:r>
          </w:p>
        </w:tc>
        <w:tc>
          <w:tcPr>
            <w:tcW w:w="4560" w:type="dxa"/>
          </w:tcPr>
          <w:p w14:paraId="1B901949"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6.5.2.2EA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0226BF38" w14:textId="77777777" w:rsidR="00524A5D" w:rsidRPr="00E36978" w:rsidRDefault="00524A5D">
            <w:pPr>
              <w:pStyle w:val="TAH"/>
              <w:jc w:val="left"/>
              <w:rPr>
                <w:b w:val="0"/>
                <w:bCs/>
                <w:lang w:eastAsia="zh-CN"/>
              </w:rPr>
            </w:pPr>
          </w:p>
        </w:tc>
      </w:tr>
      <w:tr w:rsidR="00524A5D" w:rsidRPr="00E36978" w14:paraId="7EFB2ABE" w14:textId="77777777">
        <w:trPr>
          <w:cantSplit/>
          <w:jc w:val="center"/>
        </w:trPr>
        <w:tc>
          <w:tcPr>
            <w:tcW w:w="2452" w:type="dxa"/>
          </w:tcPr>
          <w:p w14:paraId="5EE56504" w14:textId="77777777" w:rsidR="00524A5D" w:rsidRPr="00E36978" w:rsidRDefault="00000000">
            <w:pPr>
              <w:pStyle w:val="TAH"/>
              <w:jc w:val="left"/>
              <w:rPr>
                <w:b w:val="0"/>
                <w:bCs/>
              </w:rPr>
            </w:pPr>
            <w:r w:rsidRPr="00E36978">
              <w:rPr>
                <w:b w:val="0"/>
                <w:bCs/>
              </w:rPr>
              <w:t>6.4A.2.3</w:t>
            </w:r>
            <w:r w:rsidRPr="00E36978">
              <w:rPr>
                <w:b w:val="0"/>
                <w:bCs/>
                <w:lang w:val="en-US" w:eastAsia="zh-CN"/>
              </w:rPr>
              <w:t xml:space="preserve"> </w:t>
            </w:r>
            <w:r w:rsidRPr="00E36978">
              <w:rPr>
                <w:b w:val="0"/>
                <w:bCs/>
              </w:rPr>
              <w:t>In-band emissions for non allocated RB for category M1</w:t>
            </w:r>
          </w:p>
        </w:tc>
        <w:tc>
          <w:tcPr>
            <w:tcW w:w="4560" w:type="dxa"/>
          </w:tcPr>
          <w:p w14:paraId="2161286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6.5.2.3EA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27583BCF" w14:textId="77777777" w:rsidR="00524A5D" w:rsidRPr="00E36978" w:rsidRDefault="00524A5D">
            <w:pPr>
              <w:pStyle w:val="TAH"/>
              <w:jc w:val="left"/>
              <w:rPr>
                <w:b w:val="0"/>
                <w:bCs/>
                <w:lang w:eastAsia="zh-CN"/>
              </w:rPr>
            </w:pPr>
          </w:p>
        </w:tc>
      </w:tr>
      <w:tr w:rsidR="00524A5D" w:rsidRPr="00E36978" w14:paraId="5A7F35F4" w14:textId="77777777">
        <w:trPr>
          <w:cantSplit/>
          <w:jc w:val="center"/>
        </w:trPr>
        <w:tc>
          <w:tcPr>
            <w:tcW w:w="2452" w:type="dxa"/>
          </w:tcPr>
          <w:p w14:paraId="04A3C439" w14:textId="77777777" w:rsidR="00524A5D" w:rsidRPr="00E36978" w:rsidRDefault="00000000">
            <w:pPr>
              <w:pStyle w:val="TAH"/>
              <w:jc w:val="left"/>
              <w:rPr>
                <w:b w:val="0"/>
                <w:bCs/>
              </w:rPr>
            </w:pPr>
            <w:r w:rsidRPr="00E36978">
              <w:rPr>
                <w:b w:val="0"/>
                <w:bCs/>
              </w:rPr>
              <w:t>6.4A.2.4</w:t>
            </w:r>
            <w:r w:rsidRPr="00E36978">
              <w:rPr>
                <w:b w:val="0"/>
                <w:bCs/>
                <w:lang w:val="en-US" w:eastAsia="zh-CN"/>
              </w:rPr>
              <w:t xml:space="preserve"> </w:t>
            </w:r>
            <w:r w:rsidRPr="00E36978">
              <w:rPr>
                <w:b w:val="0"/>
                <w:bCs/>
              </w:rPr>
              <w:t>EVM equalizer spectrum flatness for category M1</w:t>
            </w:r>
          </w:p>
        </w:tc>
        <w:tc>
          <w:tcPr>
            <w:tcW w:w="4560" w:type="dxa"/>
          </w:tcPr>
          <w:p w14:paraId="19AB624D"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6.5.2.4EA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5EE6E229" w14:textId="77777777" w:rsidR="00524A5D" w:rsidRPr="00E36978" w:rsidRDefault="00524A5D">
            <w:pPr>
              <w:pStyle w:val="TAH"/>
              <w:jc w:val="left"/>
              <w:rPr>
                <w:b w:val="0"/>
                <w:bCs/>
                <w:lang w:eastAsia="zh-CN"/>
              </w:rPr>
            </w:pPr>
          </w:p>
        </w:tc>
      </w:tr>
      <w:tr w:rsidR="005505E2" w:rsidRPr="00E36978" w14:paraId="234CEEEC" w14:textId="77777777">
        <w:trPr>
          <w:cantSplit/>
          <w:jc w:val="center"/>
        </w:trPr>
        <w:tc>
          <w:tcPr>
            <w:tcW w:w="2452" w:type="dxa"/>
          </w:tcPr>
          <w:p w14:paraId="741CCE2E" w14:textId="1D88891D" w:rsidR="005505E2" w:rsidRPr="00E36978" w:rsidRDefault="005505E2" w:rsidP="005505E2">
            <w:pPr>
              <w:pStyle w:val="TAH"/>
              <w:jc w:val="left"/>
              <w:rPr>
                <w:b w:val="0"/>
                <w:bCs/>
              </w:rPr>
            </w:pPr>
            <w:r w:rsidRPr="00433ABE">
              <w:rPr>
                <w:b w:val="0"/>
                <w:bCs/>
              </w:rPr>
              <w:t>6.4B.1</w:t>
            </w:r>
            <w:r w:rsidRPr="001C7B98">
              <w:rPr>
                <w:b w:val="0"/>
                <w:bCs/>
              </w:rPr>
              <w:t>_1</w:t>
            </w:r>
            <w:r w:rsidRPr="00433ABE">
              <w:rPr>
                <w:b w:val="0"/>
                <w:bCs/>
              </w:rPr>
              <w:t xml:space="preserve"> Frequency error with GSO ephemeris for UE category NB1 and NB2</w:t>
            </w:r>
          </w:p>
        </w:tc>
        <w:tc>
          <w:tcPr>
            <w:tcW w:w="4560" w:type="dxa"/>
          </w:tcPr>
          <w:p w14:paraId="101EA783" w14:textId="1A00E578" w:rsidR="005505E2" w:rsidRPr="005505E2" w:rsidRDefault="005505E2" w:rsidP="005505E2">
            <w:pPr>
              <w:pStyle w:val="TAH"/>
              <w:jc w:val="left"/>
              <w:rPr>
                <w:rFonts w:cs="v4.2.0"/>
                <w:b w:val="0"/>
                <w:bCs/>
                <w:lang w:eastAsia="ja-JP"/>
              </w:rPr>
            </w:pPr>
            <w:r w:rsidRPr="001C7B98">
              <w:rPr>
                <w:b w:val="0"/>
                <w:bCs/>
                <w:lang w:eastAsia="ja-JP"/>
              </w:rPr>
              <w:t>Same as clause 6.5.1F in TS 36.521-1 [14]</w:t>
            </w:r>
          </w:p>
        </w:tc>
        <w:tc>
          <w:tcPr>
            <w:tcW w:w="2735" w:type="dxa"/>
          </w:tcPr>
          <w:p w14:paraId="030CF62E" w14:textId="77777777" w:rsidR="005505E2" w:rsidRPr="00E36978" w:rsidRDefault="005505E2" w:rsidP="005505E2">
            <w:pPr>
              <w:pStyle w:val="TAH"/>
              <w:jc w:val="left"/>
              <w:rPr>
                <w:b w:val="0"/>
                <w:bCs/>
                <w:lang w:eastAsia="zh-CN"/>
              </w:rPr>
            </w:pPr>
          </w:p>
        </w:tc>
      </w:tr>
      <w:tr w:rsidR="005505E2" w:rsidRPr="00E36978" w14:paraId="4DB24CBE" w14:textId="77777777">
        <w:trPr>
          <w:cantSplit/>
          <w:jc w:val="center"/>
        </w:trPr>
        <w:tc>
          <w:tcPr>
            <w:tcW w:w="2452" w:type="dxa"/>
          </w:tcPr>
          <w:p w14:paraId="05D998D9" w14:textId="2F6FEE75" w:rsidR="005505E2" w:rsidRPr="00E36978" w:rsidRDefault="005505E2" w:rsidP="005505E2">
            <w:pPr>
              <w:pStyle w:val="TAH"/>
              <w:jc w:val="left"/>
              <w:rPr>
                <w:b w:val="0"/>
                <w:bCs/>
              </w:rPr>
            </w:pPr>
            <w:r w:rsidRPr="00433ABE">
              <w:rPr>
                <w:b w:val="0"/>
                <w:bCs/>
              </w:rPr>
              <w:t>6.4B.1</w:t>
            </w:r>
            <w:r w:rsidRPr="001C7B98">
              <w:rPr>
                <w:b w:val="0"/>
                <w:bCs/>
              </w:rPr>
              <w:t>_2</w:t>
            </w:r>
            <w:r w:rsidRPr="00433ABE">
              <w:rPr>
                <w:b w:val="0"/>
                <w:bCs/>
              </w:rPr>
              <w:t xml:space="preserve"> Frequency error with NGSO ephemeris for UE category NB1 and NB2</w:t>
            </w:r>
          </w:p>
        </w:tc>
        <w:tc>
          <w:tcPr>
            <w:tcW w:w="4560" w:type="dxa"/>
          </w:tcPr>
          <w:p w14:paraId="07C96E5D" w14:textId="741BCB61" w:rsidR="005505E2" w:rsidRPr="005505E2" w:rsidRDefault="005505E2" w:rsidP="005505E2">
            <w:pPr>
              <w:pStyle w:val="TAH"/>
              <w:jc w:val="left"/>
              <w:rPr>
                <w:rFonts w:cs="v4.2.0"/>
                <w:b w:val="0"/>
                <w:bCs/>
                <w:lang w:eastAsia="ja-JP"/>
              </w:rPr>
            </w:pPr>
            <w:r w:rsidRPr="001C7B98">
              <w:rPr>
                <w:b w:val="0"/>
                <w:bCs/>
                <w:lang w:eastAsia="ja-JP"/>
              </w:rPr>
              <w:t>Same as clause 6.5.1F in TS 36.521-1 [14]</w:t>
            </w:r>
          </w:p>
        </w:tc>
        <w:tc>
          <w:tcPr>
            <w:tcW w:w="2735" w:type="dxa"/>
          </w:tcPr>
          <w:p w14:paraId="559B9BBC" w14:textId="77777777" w:rsidR="005505E2" w:rsidRPr="00E36978" w:rsidRDefault="005505E2" w:rsidP="005505E2">
            <w:pPr>
              <w:pStyle w:val="TAH"/>
              <w:jc w:val="left"/>
              <w:rPr>
                <w:b w:val="0"/>
                <w:bCs/>
                <w:lang w:eastAsia="zh-CN"/>
              </w:rPr>
            </w:pPr>
          </w:p>
        </w:tc>
      </w:tr>
      <w:tr w:rsidR="00524A5D" w:rsidRPr="00E36978" w14:paraId="53933E17" w14:textId="77777777">
        <w:trPr>
          <w:cantSplit/>
          <w:jc w:val="center"/>
        </w:trPr>
        <w:tc>
          <w:tcPr>
            <w:tcW w:w="2452" w:type="dxa"/>
          </w:tcPr>
          <w:p w14:paraId="5D45C388" w14:textId="77777777" w:rsidR="00524A5D" w:rsidRPr="00E36978" w:rsidRDefault="00000000">
            <w:pPr>
              <w:pStyle w:val="TAH"/>
              <w:jc w:val="left"/>
              <w:rPr>
                <w:b w:val="0"/>
                <w:bCs/>
              </w:rPr>
            </w:pPr>
            <w:r w:rsidRPr="00E36978">
              <w:rPr>
                <w:b w:val="0"/>
                <w:bCs/>
              </w:rPr>
              <w:t>6.4B.2.1</w:t>
            </w:r>
            <w:r w:rsidRPr="00E36978">
              <w:rPr>
                <w:b w:val="0"/>
                <w:bCs/>
                <w:lang w:val="en-US" w:eastAsia="zh-CN"/>
              </w:rPr>
              <w:t xml:space="preserve"> </w:t>
            </w:r>
            <w:r w:rsidRPr="00E36978">
              <w:rPr>
                <w:b w:val="0"/>
                <w:bCs/>
              </w:rPr>
              <w:t>Error Vector Magnitude (EVM) for Category NB1 and NB2</w:t>
            </w:r>
          </w:p>
        </w:tc>
        <w:tc>
          <w:tcPr>
            <w:tcW w:w="4560" w:type="dxa"/>
          </w:tcPr>
          <w:p w14:paraId="586B15D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6.5.2.1F.1</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1F31C65A" w14:textId="77777777" w:rsidR="00524A5D" w:rsidRPr="00E36978" w:rsidRDefault="00524A5D">
            <w:pPr>
              <w:pStyle w:val="TAH"/>
              <w:jc w:val="left"/>
              <w:rPr>
                <w:b w:val="0"/>
                <w:bCs/>
                <w:lang w:eastAsia="zh-CN"/>
              </w:rPr>
            </w:pPr>
          </w:p>
        </w:tc>
      </w:tr>
      <w:tr w:rsidR="00524A5D" w:rsidRPr="00E36978" w14:paraId="0FBA07F7" w14:textId="77777777">
        <w:trPr>
          <w:cantSplit/>
          <w:jc w:val="center"/>
        </w:trPr>
        <w:tc>
          <w:tcPr>
            <w:tcW w:w="2452" w:type="dxa"/>
          </w:tcPr>
          <w:p w14:paraId="52C1D890" w14:textId="77777777" w:rsidR="00524A5D" w:rsidRPr="00E36978" w:rsidRDefault="00000000">
            <w:pPr>
              <w:pStyle w:val="TAH"/>
              <w:jc w:val="left"/>
              <w:rPr>
                <w:b w:val="0"/>
                <w:bCs/>
              </w:rPr>
            </w:pPr>
            <w:r w:rsidRPr="00E36978">
              <w:rPr>
                <w:b w:val="0"/>
                <w:bCs/>
              </w:rPr>
              <w:t>6.4B.2.2</w:t>
            </w:r>
            <w:r w:rsidRPr="00E36978">
              <w:rPr>
                <w:b w:val="0"/>
                <w:bCs/>
                <w:lang w:val="en-US" w:eastAsia="zh-CN"/>
              </w:rPr>
              <w:t xml:space="preserve"> </w:t>
            </w:r>
            <w:r w:rsidRPr="00E36978">
              <w:rPr>
                <w:b w:val="0"/>
                <w:bCs/>
              </w:rPr>
              <w:t>Carrier leakage for Category NB1 and NB2</w:t>
            </w:r>
          </w:p>
        </w:tc>
        <w:tc>
          <w:tcPr>
            <w:tcW w:w="4560" w:type="dxa"/>
          </w:tcPr>
          <w:p w14:paraId="719DEED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6.5.2.2F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52E0A8D6" w14:textId="77777777" w:rsidR="00524A5D" w:rsidRPr="00E36978" w:rsidRDefault="00524A5D">
            <w:pPr>
              <w:pStyle w:val="TAH"/>
              <w:jc w:val="left"/>
              <w:rPr>
                <w:b w:val="0"/>
                <w:bCs/>
                <w:lang w:eastAsia="zh-CN"/>
              </w:rPr>
            </w:pPr>
          </w:p>
        </w:tc>
      </w:tr>
      <w:tr w:rsidR="00524A5D" w:rsidRPr="00E36978" w14:paraId="082CD295" w14:textId="77777777">
        <w:trPr>
          <w:cantSplit/>
          <w:jc w:val="center"/>
        </w:trPr>
        <w:tc>
          <w:tcPr>
            <w:tcW w:w="2452" w:type="dxa"/>
          </w:tcPr>
          <w:p w14:paraId="6ED0499F" w14:textId="77777777" w:rsidR="00524A5D" w:rsidRPr="00E36978" w:rsidRDefault="00000000">
            <w:pPr>
              <w:pStyle w:val="TAH"/>
              <w:jc w:val="left"/>
              <w:rPr>
                <w:b w:val="0"/>
                <w:bCs/>
              </w:rPr>
            </w:pPr>
            <w:r w:rsidRPr="00E36978">
              <w:rPr>
                <w:b w:val="0"/>
                <w:bCs/>
              </w:rPr>
              <w:t>6.4B.2.3</w:t>
            </w:r>
            <w:r w:rsidRPr="00E36978">
              <w:rPr>
                <w:b w:val="0"/>
                <w:bCs/>
                <w:lang w:val="en-US" w:eastAsia="zh-CN"/>
              </w:rPr>
              <w:t xml:space="preserve"> </w:t>
            </w:r>
            <w:r w:rsidRPr="00E36978">
              <w:rPr>
                <w:b w:val="0"/>
                <w:bCs/>
              </w:rPr>
              <w:t>In-band emissions for Category NB1 and NB2</w:t>
            </w:r>
          </w:p>
        </w:tc>
        <w:tc>
          <w:tcPr>
            <w:tcW w:w="4560" w:type="dxa"/>
          </w:tcPr>
          <w:p w14:paraId="47A5501F"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6.5.2.3</w:t>
            </w:r>
            <w:r w:rsidRPr="00E36978">
              <w:rPr>
                <w:b w:val="0"/>
                <w:bCs/>
                <w:lang w:eastAsia="zh-CN"/>
              </w:rPr>
              <w:t>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2BFF9CBD" w14:textId="77777777" w:rsidR="00524A5D" w:rsidRPr="00E36978" w:rsidRDefault="00524A5D">
            <w:pPr>
              <w:pStyle w:val="TAH"/>
              <w:jc w:val="left"/>
              <w:rPr>
                <w:b w:val="0"/>
                <w:bCs/>
                <w:lang w:eastAsia="zh-CN"/>
              </w:rPr>
            </w:pPr>
          </w:p>
        </w:tc>
      </w:tr>
      <w:tr w:rsidR="00524A5D" w:rsidRPr="00E36978" w14:paraId="1C6A190D" w14:textId="77777777">
        <w:trPr>
          <w:cantSplit/>
          <w:jc w:val="center"/>
        </w:trPr>
        <w:tc>
          <w:tcPr>
            <w:tcW w:w="2452" w:type="dxa"/>
          </w:tcPr>
          <w:p w14:paraId="3A976264" w14:textId="77777777" w:rsidR="00524A5D" w:rsidRPr="00E36978" w:rsidRDefault="00000000">
            <w:pPr>
              <w:pStyle w:val="TAH"/>
              <w:jc w:val="left"/>
              <w:rPr>
                <w:b w:val="0"/>
                <w:bCs/>
              </w:rPr>
            </w:pPr>
            <w:r w:rsidRPr="00E36978">
              <w:rPr>
                <w:b w:val="0"/>
                <w:bCs/>
              </w:rPr>
              <w:t>6.5A.2</w:t>
            </w:r>
            <w:r w:rsidRPr="00E36978">
              <w:rPr>
                <w:b w:val="0"/>
                <w:bCs/>
                <w:lang w:val="en-US" w:eastAsia="zh-CN"/>
              </w:rPr>
              <w:t xml:space="preserve"> </w:t>
            </w:r>
            <w:r w:rsidRPr="00E36978">
              <w:rPr>
                <w:b w:val="0"/>
                <w:bCs/>
              </w:rPr>
              <w:t>Occupied bandwidth for category M1</w:t>
            </w:r>
          </w:p>
        </w:tc>
        <w:tc>
          <w:tcPr>
            <w:tcW w:w="4560" w:type="dxa"/>
          </w:tcPr>
          <w:p w14:paraId="5CA65C03"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lang w:eastAsia="ko-KR"/>
              </w:rPr>
              <w:t>6.6.1EA</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“channel bandwidth</w:t>
            </w:r>
            <w:r w:rsidRPr="00E36978">
              <w:rPr>
                <w:rFonts w:cs="v4.2.0"/>
                <w:b w:val="0"/>
                <w:bCs/>
                <w:lang w:eastAsia="ja-JP"/>
              </w:rPr>
              <w:t xml:space="preserve"> </w:t>
            </w:r>
            <w:r w:rsidRPr="00E36978">
              <w:rPr>
                <w:rFonts w:cs="Arial"/>
                <w:b w:val="0"/>
                <w:bCs/>
                <w:lang w:val="en-US" w:eastAsia="zh-CN"/>
              </w:rPr>
              <w:t>=</w:t>
            </w:r>
            <w:r w:rsidRPr="00E36978">
              <w:rPr>
                <w:rFonts w:cs="v4.2.0"/>
                <w:b w:val="0"/>
                <w:bCs/>
                <w:lang w:eastAsia="ja-JP"/>
              </w:rPr>
              <w:t xml:space="preserve"> </w:t>
            </w:r>
            <w:r w:rsidRPr="00E36978">
              <w:rPr>
                <w:rFonts w:cs="v4.2.0"/>
                <w:b w:val="0"/>
                <w:bCs/>
                <w:lang w:val="en-US" w:eastAsia="zh-CN"/>
              </w:rPr>
              <w:t>1.4M</w:t>
            </w:r>
            <w:r w:rsidRPr="00E36978">
              <w:rPr>
                <w:rFonts w:cs="v4.2.0"/>
                <w:b w:val="0"/>
                <w:bCs/>
                <w:lang w:eastAsia="ja-JP"/>
              </w:rPr>
              <w:t>Hz</w:t>
            </w:r>
            <w:r w:rsidRPr="00E36978">
              <w:rPr>
                <w:rFonts w:eastAsia="SimSun" w:cs="v4.2.0"/>
                <w:b w:val="0"/>
                <w:bCs/>
                <w:lang w:val="en-US" w:eastAsia="zh-CN"/>
              </w:rPr>
              <w:t>”.</w:t>
            </w:r>
          </w:p>
        </w:tc>
        <w:tc>
          <w:tcPr>
            <w:tcW w:w="2735" w:type="dxa"/>
          </w:tcPr>
          <w:p w14:paraId="7524B614" w14:textId="77777777" w:rsidR="00524A5D" w:rsidRPr="00E36978" w:rsidRDefault="00524A5D">
            <w:pPr>
              <w:pStyle w:val="TAH"/>
              <w:jc w:val="left"/>
              <w:rPr>
                <w:b w:val="0"/>
                <w:bCs/>
                <w:lang w:eastAsia="zh-CN"/>
              </w:rPr>
            </w:pPr>
          </w:p>
        </w:tc>
      </w:tr>
      <w:tr w:rsidR="00524A5D" w:rsidRPr="00E36978" w14:paraId="28C002E6" w14:textId="77777777">
        <w:trPr>
          <w:cantSplit/>
          <w:jc w:val="center"/>
        </w:trPr>
        <w:tc>
          <w:tcPr>
            <w:tcW w:w="2452" w:type="dxa"/>
          </w:tcPr>
          <w:p w14:paraId="2D4FBDE6" w14:textId="77777777" w:rsidR="00524A5D" w:rsidRPr="00E36978" w:rsidRDefault="00000000">
            <w:pPr>
              <w:pStyle w:val="TAH"/>
              <w:jc w:val="left"/>
              <w:rPr>
                <w:b w:val="0"/>
                <w:bCs/>
              </w:rPr>
            </w:pPr>
            <w:r w:rsidRPr="00E36978">
              <w:rPr>
                <w:b w:val="0"/>
                <w:bCs/>
              </w:rPr>
              <w:t>6.5A.3.2</w:t>
            </w:r>
            <w:r w:rsidRPr="00E36978">
              <w:rPr>
                <w:b w:val="0"/>
                <w:bCs/>
                <w:lang w:val="en-US" w:eastAsia="zh-CN"/>
              </w:rPr>
              <w:t xml:space="preserve"> </w:t>
            </w:r>
            <w:r w:rsidRPr="00E36978">
              <w:rPr>
                <w:b w:val="0"/>
                <w:bCs/>
              </w:rPr>
              <w:t>Spectrum emission mask</w:t>
            </w:r>
            <w:r w:rsidRPr="00E36978">
              <w:rPr>
                <w:rFonts w:hint="eastAsia"/>
                <w:b w:val="0"/>
                <w:bCs/>
              </w:rPr>
              <w:t xml:space="preserve"> for category M1</w:t>
            </w:r>
          </w:p>
        </w:tc>
        <w:tc>
          <w:tcPr>
            <w:tcW w:w="4560" w:type="dxa"/>
          </w:tcPr>
          <w:p w14:paraId="6734E08B"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6.6.2.1EA</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729712FA" w14:textId="77777777" w:rsidR="00524A5D" w:rsidRPr="00E36978" w:rsidRDefault="00524A5D">
            <w:pPr>
              <w:pStyle w:val="TAH"/>
              <w:jc w:val="left"/>
              <w:rPr>
                <w:b w:val="0"/>
                <w:bCs/>
                <w:lang w:eastAsia="zh-CN"/>
              </w:rPr>
            </w:pPr>
          </w:p>
        </w:tc>
      </w:tr>
      <w:tr w:rsidR="00524A5D" w:rsidRPr="00E36978" w14:paraId="7EF396D1" w14:textId="77777777">
        <w:trPr>
          <w:cantSplit/>
          <w:jc w:val="center"/>
        </w:trPr>
        <w:tc>
          <w:tcPr>
            <w:tcW w:w="2452" w:type="dxa"/>
          </w:tcPr>
          <w:p w14:paraId="693BF19E" w14:textId="77777777" w:rsidR="00524A5D" w:rsidRPr="00E36978" w:rsidRDefault="00000000">
            <w:pPr>
              <w:pStyle w:val="TAH"/>
              <w:jc w:val="left"/>
              <w:rPr>
                <w:b w:val="0"/>
                <w:bCs/>
              </w:rPr>
            </w:pPr>
            <w:r w:rsidRPr="00E36978">
              <w:rPr>
                <w:b w:val="0"/>
                <w:bCs/>
              </w:rPr>
              <w:t>6.5A.3.4</w:t>
            </w:r>
            <w:r w:rsidRPr="00E36978">
              <w:rPr>
                <w:b w:val="0"/>
                <w:bCs/>
                <w:lang w:val="en-US" w:eastAsia="zh-CN"/>
              </w:rPr>
              <w:t xml:space="preserve"> </w:t>
            </w:r>
            <w:r w:rsidRPr="00E36978">
              <w:rPr>
                <w:b w:val="0"/>
                <w:bCs/>
              </w:rPr>
              <w:t>Adjacent Channel Leakage Ratio for category M1</w:t>
            </w:r>
          </w:p>
        </w:tc>
        <w:tc>
          <w:tcPr>
            <w:tcW w:w="4560" w:type="dxa"/>
          </w:tcPr>
          <w:p w14:paraId="3BB11FD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6.6.2.3E</w:t>
            </w:r>
            <w:r w:rsidRPr="00E36978">
              <w:rPr>
                <w:b w:val="0"/>
                <w:bCs/>
                <w:lang w:eastAsia="ja-JP"/>
              </w:rPr>
              <w:t>A</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151FC5CA" w14:textId="77777777" w:rsidR="00524A5D" w:rsidRPr="00E36978" w:rsidRDefault="00524A5D">
            <w:pPr>
              <w:pStyle w:val="TAH"/>
              <w:jc w:val="left"/>
              <w:rPr>
                <w:b w:val="0"/>
                <w:bCs/>
                <w:lang w:eastAsia="zh-CN"/>
              </w:rPr>
            </w:pPr>
          </w:p>
        </w:tc>
      </w:tr>
      <w:tr w:rsidR="00524A5D" w:rsidRPr="00E36978" w14:paraId="7417542E" w14:textId="77777777">
        <w:trPr>
          <w:cantSplit/>
          <w:jc w:val="center"/>
        </w:trPr>
        <w:tc>
          <w:tcPr>
            <w:tcW w:w="2452" w:type="dxa"/>
          </w:tcPr>
          <w:p w14:paraId="61EDD838" w14:textId="77777777" w:rsidR="00524A5D" w:rsidRPr="00E36978" w:rsidRDefault="00000000">
            <w:pPr>
              <w:pStyle w:val="TAH"/>
              <w:jc w:val="left"/>
              <w:rPr>
                <w:b w:val="0"/>
                <w:bCs/>
              </w:rPr>
            </w:pPr>
            <w:r w:rsidRPr="00E36978">
              <w:rPr>
                <w:b w:val="0"/>
                <w:bCs/>
              </w:rPr>
              <w:t>6.5A.4.2</w:t>
            </w:r>
            <w:r w:rsidRPr="00E36978">
              <w:rPr>
                <w:b w:val="0"/>
                <w:bCs/>
                <w:lang w:val="en-US" w:eastAsia="zh-CN"/>
              </w:rPr>
              <w:t xml:space="preserve"> </w:t>
            </w:r>
            <w:r w:rsidRPr="00E36978">
              <w:rPr>
                <w:b w:val="0"/>
                <w:bCs/>
              </w:rPr>
              <w:t>Transmitter Spurious emissions</w:t>
            </w:r>
            <w:r w:rsidRPr="00E36978">
              <w:rPr>
                <w:rFonts w:hint="eastAsia"/>
                <w:b w:val="0"/>
                <w:bCs/>
              </w:rPr>
              <w:t xml:space="preserve"> for category M1</w:t>
            </w:r>
          </w:p>
        </w:tc>
        <w:tc>
          <w:tcPr>
            <w:tcW w:w="4560" w:type="dxa"/>
          </w:tcPr>
          <w:p w14:paraId="7C8CC5C4"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6.6.3EA.1</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for spurious frequencies up to 12.75 GHz</w:t>
            </w:r>
          </w:p>
        </w:tc>
        <w:tc>
          <w:tcPr>
            <w:tcW w:w="2735" w:type="dxa"/>
          </w:tcPr>
          <w:p w14:paraId="3F8BDFD9" w14:textId="77777777" w:rsidR="00524A5D" w:rsidRPr="00E36978" w:rsidRDefault="00524A5D">
            <w:pPr>
              <w:pStyle w:val="TAH"/>
              <w:jc w:val="left"/>
              <w:rPr>
                <w:b w:val="0"/>
                <w:bCs/>
                <w:lang w:eastAsia="zh-CN"/>
              </w:rPr>
            </w:pPr>
          </w:p>
        </w:tc>
      </w:tr>
      <w:tr w:rsidR="00524A5D" w:rsidRPr="00E36978" w14:paraId="2EACA5A2" w14:textId="77777777">
        <w:trPr>
          <w:cantSplit/>
          <w:jc w:val="center"/>
        </w:trPr>
        <w:tc>
          <w:tcPr>
            <w:tcW w:w="2452" w:type="dxa"/>
          </w:tcPr>
          <w:p w14:paraId="3E056C6F" w14:textId="77777777" w:rsidR="00524A5D" w:rsidRPr="00E36978" w:rsidRDefault="00000000">
            <w:pPr>
              <w:pStyle w:val="TAH"/>
              <w:jc w:val="left"/>
              <w:rPr>
                <w:b w:val="0"/>
                <w:bCs/>
              </w:rPr>
            </w:pPr>
            <w:r w:rsidRPr="00E36978">
              <w:rPr>
                <w:b w:val="0"/>
                <w:bCs/>
              </w:rPr>
              <w:t>6.5A.4.3</w:t>
            </w:r>
            <w:r w:rsidRPr="00E36978">
              <w:rPr>
                <w:b w:val="0"/>
                <w:bCs/>
                <w:lang w:val="en-US" w:eastAsia="zh-CN"/>
              </w:rPr>
              <w:t xml:space="preserve"> </w:t>
            </w:r>
            <w:r w:rsidRPr="00E36978">
              <w:rPr>
                <w:b w:val="0"/>
                <w:bCs/>
              </w:rPr>
              <w:t>Spurious emission band UE co-existence</w:t>
            </w:r>
            <w:r w:rsidRPr="00E36978">
              <w:rPr>
                <w:rFonts w:hint="eastAsia"/>
                <w:b w:val="0"/>
                <w:bCs/>
              </w:rPr>
              <w:t xml:space="preserve"> for category M1</w:t>
            </w:r>
          </w:p>
        </w:tc>
        <w:tc>
          <w:tcPr>
            <w:tcW w:w="4560" w:type="dxa"/>
          </w:tcPr>
          <w:p w14:paraId="711DC4C0"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6.6.3EA.2</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b w:val="0"/>
                <w:bCs/>
              </w:rPr>
              <w:t xml:space="preserve">results &gt; -60 dBm, f </w:t>
            </w:r>
            <w:r w:rsidRPr="00E36978">
              <w:rPr>
                <w:rFonts w:hint="eastAsia"/>
                <w:b w:val="0"/>
                <w:bCs/>
              </w:rPr>
              <w:t>≤</w:t>
            </w:r>
            <w:r w:rsidRPr="00E36978">
              <w:rPr>
                <w:b w:val="0"/>
                <w:bCs/>
              </w:rPr>
              <w:t xml:space="preserve"> 3.0GHz</w:t>
            </w:r>
            <w:r w:rsidRPr="00E36978">
              <w:rPr>
                <w:rFonts w:eastAsia="SimSun" w:cs="v4.2.0"/>
                <w:b w:val="0"/>
                <w:bCs/>
                <w:lang w:val="en-US" w:eastAsia="zh-CN"/>
              </w:rPr>
              <w:t>”</w:t>
            </w:r>
          </w:p>
        </w:tc>
        <w:tc>
          <w:tcPr>
            <w:tcW w:w="2735" w:type="dxa"/>
          </w:tcPr>
          <w:p w14:paraId="1E11DF35" w14:textId="77777777" w:rsidR="00524A5D" w:rsidRPr="00E36978" w:rsidRDefault="00524A5D">
            <w:pPr>
              <w:pStyle w:val="TAH"/>
              <w:jc w:val="left"/>
              <w:rPr>
                <w:b w:val="0"/>
                <w:bCs/>
                <w:lang w:eastAsia="zh-CN"/>
              </w:rPr>
            </w:pPr>
          </w:p>
        </w:tc>
      </w:tr>
      <w:tr w:rsidR="00524A5D" w:rsidRPr="00E36978" w14:paraId="560DED08" w14:textId="77777777">
        <w:trPr>
          <w:cantSplit/>
          <w:jc w:val="center"/>
        </w:trPr>
        <w:tc>
          <w:tcPr>
            <w:tcW w:w="2452" w:type="dxa"/>
          </w:tcPr>
          <w:p w14:paraId="305B063A" w14:textId="77777777" w:rsidR="00524A5D" w:rsidRPr="00E36978" w:rsidRDefault="00000000">
            <w:pPr>
              <w:pStyle w:val="TAH"/>
              <w:jc w:val="left"/>
              <w:rPr>
                <w:b w:val="0"/>
                <w:bCs/>
              </w:rPr>
            </w:pPr>
            <w:r w:rsidRPr="00E36978">
              <w:rPr>
                <w:b w:val="0"/>
                <w:bCs/>
              </w:rPr>
              <w:t>6.5A.4.4</w:t>
            </w:r>
            <w:r w:rsidRPr="00E36978">
              <w:rPr>
                <w:b w:val="0"/>
                <w:bCs/>
                <w:lang w:val="en-US" w:eastAsia="zh-CN"/>
              </w:rPr>
              <w:t xml:space="preserve"> </w:t>
            </w:r>
            <w:r w:rsidRPr="00E36978">
              <w:rPr>
                <w:b w:val="0"/>
                <w:bCs/>
              </w:rPr>
              <w:t>Additional spurious emissions</w:t>
            </w:r>
            <w:r w:rsidRPr="00E36978">
              <w:rPr>
                <w:rFonts w:hint="eastAsia"/>
                <w:b w:val="0"/>
                <w:bCs/>
              </w:rPr>
              <w:t xml:space="preserve"> for category M1</w:t>
            </w:r>
          </w:p>
        </w:tc>
        <w:tc>
          <w:tcPr>
            <w:tcW w:w="4560" w:type="dxa"/>
          </w:tcPr>
          <w:p w14:paraId="2F0AB8C3" w14:textId="77777777" w:rsidR="00524A5D" w:rsidRPr="00E36978" w:rsidRDefault="00000000">
            <w:pPr>
              <w:pStyle w:val="TAH"/>
              <w:jc w:val="left"/>
              <w:rPr>
                <w:rFonts w:cs="v4.2.0"/>
                <w:b w:val="0"/>
                <w:bCs/>
                <w:lang w:val="en-US" w:eastAsia="ja-JP"/>
              </w:rPr>
            </w:pPr>
            <w:r w:rsidRPr="00E36978">
              <w:rPr>
                <w:b w:val="0"/>
                <w:bCs/>
              </w:rPr>
              <w:t>± 2.0 dB, f ≤ 3.0GHz</w:t>
            </w:r>
          </w:p>
        </w:tc>
        <w:tc>
          <w:tcPr>
            <w:tcW w:w="2735" w:type="dxa"/>
          </w:tcPr>
          <w:p w14:paraId="495ED493" w14:textId="77777777" w:rsidR="00524A5D" w:rsidRPr="00E36978" w:rsidRDefault="00524A5D">
            <w:pPr>
              <w:pStyle w:val="TAH"/>
              <w:jc w:val="left"/>
              <w:rPr>
                <w:b w:val="0"/>
                <w:bCs/>
                <w:lang w:eastAsia="zh-CN"/>
              </w:rPr>
            </w:pPr>
          </w:p>
        </w:tc>
      </w:tr>
      <w:tr w:rsidR="00524A5D" w:rsidRPr="00E36978" w14:paraId="4102C690" w14:textId="77777777">
        <w:trPr>
          <w:cantSplit/>
          <w:jc w:val="center"/>
        </w:trPr>
        <w:tc>
          <w:tcPr>
            <w:tcW w:w="2452" w:type="dxa"/>
          </w:tcPr>
          <w:p w14:paraId="6F4B3FBE" w14:textId="77777777" w:rsidR="00524A5D" w:rsidRPr="00E36978" w:rsidRDefault="00000000">
            <w:pPr>
              <w:pStyle w:val="TAH"/>
              <w:jc w:val="left"/>
              <w:rPr>
                <w:b w:val="0"/>
                <w:bCs/>
              </w:rPr>
            </w:pPr>
            <w:r w:rsidRPr="00E36978">
              <w:rPr>
                <w:b w:val="0"/>
                <w:bCs/>
              </w:rPr>
              <w:t>6.5B.2</w:t>
            </w:r>
            <w:r w:rsidRPr="00E36978">
              <w:rPr>
                <w:b w:val="0"/>
                <w:bCs/>
                <w:lang w:val="en-US" w:eastAsia="zh-CN"/>
              </w:rPr>
              <w:t xml:space="preserve"> </w:t>
            </w:r>
            <w:r w:rsidRPr="00E36978">
              <w:rPr>
                <w:b w:val="0"/>
                <w:bCs/>
              </w:rPr>
              <w:t>Occupied bandwidth for category NB1 and NB2</w:t>
            </w:r>
          </w:p>
        </w:tc>
        <w:tc>
          <w:tcPr>
            <w:tcW w:w="4560" w:type="dxa"/>
          </w:tcPr>
          <w:p w14:paraId="34D9552F" w14:textId="49A32DD7" w:rsidR="00524A5D" w:rsidRPr="00E36978" w:rsidRDefault="005575C3">
            <w:pPr>
              <w:pStyle w:val="TAH"/>
              <w:jc w:val="left"/>
              <w:rPr>
                <w:rFonts w:cs="v4.2.0"/>
                <w:b w:val="0"/>
                <w:bCs/>
                <w:lang w:val="en-US" w:eastAsia="ja-JP"/>
              </w:rPr>
            </w:pPr>
            <w:r>
              <w:rPr>
                <w:rFonts w:cs="v4.2.0" w:hint="eastAsia"/>
                <w:b w:val="0"/>
                <w:bCs/>
                <w:lang w:eastAsia="ja-JP"/>
              </w:rPr>
              <w:t>Same as clause 6.6.1F in TS 36.521-1 [14]</w:t>
            </w:r>
          </w:p>
        </w:tc>
        <w:tc>
          <w:tcPr>
            <w:tcW w:w="2735" w:type="dxa"/>
          </w:tcPr>
          <w:p w14:paraId="10A5BAFA" w14:textId="77777777" w:rsidR="00524A5D" w:rsidRPr="00E36978" w:rsidRDefault="00524A5D">
            <w:pPr>
              <w:pStyle w:val="TAH"/>
              <w:jc w:val="left"/>
              <w:rPr>
                <w:b w:val="0"/>
                <w:bCs/>
                <w:lang w:eastAsia="zh-CN"/>
              </w:rPr>
            </w:pPr>
          </w:p>
        </w:tc>
      </w:tr>
      <w:tr w:rsidR="00524A5D" w:rsidRPr="00E36978" w14:paraId="28E5DE4D" w14:textId="77777777">
        <w:trPr>
          <w:cantSplit/>
          <w:jc w:val="center"/>
        </w:trPr>
        <w:tc>
          <w:tcPr>
            <w:tcW w:w="2452" w:type="dxa"/>
          </w:tcPr>
          <w:p w14:paraId="22884F91" w14:textId="77777777" w:rsidR="00524A5D" w:rsidRPr="00E36978" w:rsidRDefault="00000000">
            <w:pPr>
              <w:pStyle w:val="TAH"/>
              <w:jc w:val="left"/>
              <w:rPr>
                <w:b w:val="0"/>
                <w:bCs/>
              </w:rPr>
            </w:pPr>
            <w:r w:rsidRPr="00E36978">
              <w:rPr>
                <w:b w:val="0"/>
                <w:bCs/>
              </w:rPr>
              <w:t>6.5B.3.2</w:t>
            </w:r>
            <w:r w:rsidRPr="00E36978">
              <w:rPr>
                <w:b w:val="0"/>
                <w:bCs/>
                <w:lang w:val="en-US" w:eastAsia="zh-CN"/>
              </w:rPr>
              <w:t xml:space="preserve"> </w:t>
            </w:r>
            <w:r w:rsidRPr="00E36978">
              <w:rPr>
                <w:b w:val="0"/>
                <w:bCs/>
              </w:rPr>
              <w:t>Spectrum emission mask</w:t>
            </w:r>
            <w:r w:rsidRPr="00E36978">
              <w:rPr>
                <w:rFonts w:hint="eastAsia"/>
                <w:b w:val="0"/>
                <w:bCs/>
              </w:rPr>
              <w:t xml:space="preserve"> for category NB1 and NB2</w:t>
            </w:r>
          </w:p>
        </w:tc>
        <w:tc>
          <w:tcPr>
            <w:tcW w:w="4560" w:type="dxa"/>
          </w:tcPr>
          <w:p w14:paraId="62612B91"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6.6.2.1</w:t>
            </w:r>
            <w:r w:rsidRPr="00E36978">
              <w:rPr>
                <w:b w:val="0"/>
                <w:bCs/>
                <w:lang w:val="en-US" w:eastAsia="zh-CN"/>
              </w:rPr>
              <w:t>F</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44D134DD" w14:textId="77777777" w:rsidR="00524A5D" w:rsidRPr="00E36978" w:rsidRDefault="00524A5D">
            <w:pPr>
              <w:pStyle w:val="TAH"/>
              <w:jc w:val="left"/>
              <w:rPr>
                <w:b w:val="0"/>
                <w:bCs/>
                <w:lang w:eastAsia="zh-CN"/>
              </w:rPr>
            </w:pPr>
          </w:p>
        </w:tc>
      </w:tr>
      <w:tr w:rsidR="00524A5D" w:rsidRPr="00E36978" w14:paraId="53C64A99" w14:textId="77777777">
        <w:trPr>
          <w:cantSplit/>
          <w:jc w:val="center"/>
        </w:trPr>
        <w:tc>
          <w:tcPr>
            <w:tcW w:w="2452" w:type="dxa"/>
          </w:tcPr>
          <w:p w14:paraId="158DE58D" w14:textId="77777777" w:rsidR="00524A5D" w:rsidRPr="00E36978" w:rsidRDefault="00000000">
            <w:pPr>
              <w:pStyle w:val="TAH"/>
              <w:jc w:val="left"/>
              <w:rPr>
                <w:b w:val="0"/>
                <w:bCs/>
              </w:rPr>
            </w:pPr>
            <w:r w:rsidRPr="00E36978">
              <w:rPr>
                <w:b w:val="0"/>
                <w:bCs/>
              </w:rPr>
              <w:t>6.5B.3.4</w:t>
            </w:r>
            <w:r w:rsidRPr="00E36978">
              <w:rPr>
                <w:b w:val="0"/>
                <w:bCs/>
                <w:lang w:val="en-US" w:eastAsia="zh-CN"/>
              </w:rPr>
              <w:t xml:space="preserve"> </w:t>
            </w:r>
            <w:r w:rsidRPr="00E36978">
              <w:rPr>
                <w:b w:val="0"/>
                <w:bCs/>
              </w:rPr>
              <w:t>Adjacent Channel Leakage Ratio for category NB1 and NB2</w:t>
            </w:r>
          </w:p>
        </w:tc>
        <w:tc>
          <w:tcPr>
            <w:tcW w:w="4560" w:type="dxa"/>
          </w:tcPr>
          <w:p w14:paraId="7FAC00D3"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6.6.2.</w:t>
            </w:r>
            <w:r w:rsidRPr="00E36978">
              <w:rPr>
                <w:b w:val="0"/>
                <w:bCs/>
                <w:lang w:eastAsia="zh-CN"/>
              </w:rPr>
              <w:t>3F</w:t>
            </w:r>
            <w:r w:rsidRPr="00E36978">
              <w:rPr>
                <w:rFonts w:cs="Arial"/>
                <w:b w:val="0"/>
                <w:bCs/>
                <w:szCs w:val="16"/>
                <w:lang w:eastAsia="zh-TW"/>
              </w:rPr>
              <w:t xml:space="preserve"> </w:t>
            </w:r>
            <w:r w:rsidRPr="00E36978">
              <w:rPr>
                <w:rFonts w:cs="v4.2.0"/>
                <w:b w:val="0"/>
                <w:bCs/>
                <w:lang w:eastAsia="ja-JP"/>
              </w:rPr>
              <w:t>in TS 36.521-1 [14]</w:t>
            </w:r>
          </w:p>
        </w:tc>
        <w:tc>
          <w:tcPr>
            <w:tcW w:w="2735" w:type="dxa"/>
          </w:tcPr>
          <w:p w14:paraId="04A89E1C" w14:textId="77777777" w:rsidR="00524A5D" w:rsidRPr="00E36978" w:rsidRDefault="00524A5D">
            <w:pPr>
              <w:pStyle w:val="TAH"/>
              <w:jc w:val="left"/>
              <w:rPr>
                <w:b w:val="0"/>
                <w:bCs/>
                <w:lang w:eastAsia="zh-CN"/>
              </w:rPr>
            </w:pPr>
          </w:p>
        </w:tc>
      </w:tr>
      <w:tr w:rsidR="00524A5D" w:rsidRPr="00E36978" w14:paraId="489EF3ED" w14:textId="77777777">
        <w:trPr>
          <w:cantSplit/>
          <w:jc w:val="center"/>
        </w:trPr>
        <w:tc>
          <w:tcPr>
            <w:tcW w:w="2452" w:type="dxa"/>
          </w:tcPr>
          <w:p w14:paraId="7928B2C9" w14:textId="77777777" w:rsidR="00524A5D" w:rsidRPr="00E36978" w:rsidRDefault="00000000">
            <w:pPr>
              <w:pStyle w:val="TAH"/>
              <w:jc w:val="left"/>
              <w:rPr>
                <w:b w:val="0"/>
                <w:bCs/>
              </w:rPr>
            </w:pPr>
            <w:r w:rsidRPr="00E36978">
              <w:rPr>
                <w:b w:val="0"/>
                <w:bCs/>
              </w:rPr>
              <w:t>6.5B.4.2</w:t>
            </w:r>
            <w:r w:rsidRPr="00E36978">
              <w:rPr>
                <w:b w:val="0"/>
                <w:bCs/>
                <w:lang w:val="en-US" w:eastAsia="zh-CN"/>
              </w:rPr>
              <w:t xml:space="preserve"> </w:t>
            </w:r>
            <w:r w:rsidRPr="00E36978">
              <w:rPr>
                <w:b w:val="0"/>
                <w:bCs/>
              </w:rPr>
              <w:t>Transmitter Spurious emissions</w:t>
            </w:r>
            <w:r w:rsidRPr="00E36978">
              <w:rPr>
                <w:rFonts w:hint="eastAsia"/>
                <w:b w:val="0"/>
                <w:bCs/>
              </w:rPr>
              <w:t xml:space="preserve"> for category NB1 and NB2</w:t>
            </w:r>
          </w:p>
        </w:tc>
        <w:tc>
          <w:tcPr>
            <w:tcW w:w="4560" w:type="dxa"/>
          </w:tcPr>
          <w:p w14:paraId="295FB5BE" w14:textId="77777777" w:rsidR="00524A5D" w:rsidRPr="00E36978" w:rsidRDefault="00000000">
            <w:pPr>
              <w:pStyle w:val="TAH"/>
              <w:jc w:val="left"/>
              <w:rPr>
                <w:rFonts w:eastAsiaTheme="minorEastAsia" w:cs="v4.2.0"/>
                <w:b w:val="0"/>
                <w:bCs/>
                <w:lang w:val="en-US" w:eastAsia="ja-JP"/>
              </w:rPr>
            </w:pPr>
            <w:r w:rsidRPr="00E36978">
              <w:rPr>
                <w:rFonts w:cs="v4.2.0"/>
                <w:b w:val="0"/>
                <w:bCs/>
                <w:lang w:eastAsia="ja-JP"/>
              </w:rPr>
              <w:t>Same as clause 6.6.3</w:t>
            </w:r>
            <w:r w:rsidRPr="00E36978">
              <w:rPr>
                <w:rFonts w:cs="v4.2.0" w:hint="eastAsia"/>
                <w:b w:val="0"/>
                <w:bCs/>
                <w:lang w:val="en-US" w:eastAsia="zh-CN"/>
              </w:rPr>
              <w:t>F</w:t>
            </w:r>
            <w:r w:rsidRPr="00E36978">
              <w:rPr>
                <w:rFonts w:cs="v4.2.0"/>
                <w:b w:val="0"/>
                <w:bCs/>
                <w:lang w:eastAsia="ja-JP"/>
              </w:rPr>
              <w:t>.1 in TS 36.521-1[14]</w:t>
            </w:r>
            <w:r w:rsidRPr="00E36978">
              <w:rPr>
                <w:rFonts w:eastAsia="SimSun" w:cs="v4.2.0" w:hint="eastAsia"/>
                <w:b w:val="0"/>
                <w:bCs/>
                <w:lang w:val="en-US" w:eastAsia="zh-CN"/>
              </w:rPr>
              <w:t xml:space="preserve"> for </w:t>
            </w:r>
            <w:r w:rsidRPr="00E36978">
              <w:rPr>
                <w:rFonts w:cs="v4.2.0"/>
                <w:b w:val="0"/>
                <w:bCs/>
                <w:lang w:eastAsia="ja-JP"/>
              </w:rPr>
              <w:t xml:space="preserve">f </w:t>
            </w:r>
            <w:r w:rsidRPr="00E36978">
              <w:rPr>
                <w:rFonts w:cs="Arial"/>
                <w:b w:val="0"/>
                <w:bCs/>
              </w:rPr>
              <w:t>&lt; 5</w:t>
            </w:r>
            <w:r w:rsidRPr="00E36978">
              <w:rPr>
                <w:rFonts w:cs="Arial"/>
                <w:b w:val="0"/>
                <w:bCs/>
                <w:vertAlign w:val="superscript"/>
              </w:rPr>
              <w:t>th</w:t>
            </w:r>
            <w:r w:rsidRPr="00E36978">
              <w:rPr>
                <w:rFonts w:cs="Arial"/>
                <w:b w:val="0"/>
                <w:bCs/>
              </w:rPr>
              <w:t xml:space="preserve"> harmonic of the upper frequency edge of the UL operating band in GHz</w:t>
            </w:r>
          </w:p>
        </w:tc>
        <w:tc>
          <w:tcPr>
            <w:tcW w:w="2735" w:type="dxa"/>
          </w:tcPr>
          <w:p w14:paraId="57CC0314" w14:textId="77777777" w:rsidR="00524A5D" w:rsidRPr="00E36978" w:rsidRDefault="00524A5D">
            <w:pPr>
              <w:pStyle w:val="TAH"/>
              <w:jc w:val="left"/>
              <w:rPr>
                <w:b w:val="0"/>
                <w:bCs/>
                <w:lang w:eastAsia="zh-CN"/>
              </w:rPr>
            </w:pPr>
          </w:p>
        </w:tc>
      </w:tr>
      <w:tr w:rsidR="00524A5D" w:rsidRPr="00E36978" w14:paraId="479C198F" w14:textId="77777777">
        <w:trPr>
          <w:cantSplit/>
          <w:jc w:val="center"/>
        </w:trPr>
        <w:tc>
          <w:tcPr>
            <w:tcW w:w="2452" w:type="dxa"/>
          </w:tcPr>
          <w:p w14:paraId="1500A6E3" w14:textId="77777777" w:rsidR="00524A5D" w:rsidRPr="00E36978" w:rsidRDefault="00000000">
            <w:pPr>
              <w:pStyle w:val="TAH"/>
              <w:jc w:val="left"/>
              <w:rPr>
                <w:b w:val="0"/>
                <w:bCs/>
              </w:rPr>
            </w:pPr>
            <w:r w:rsidRPr="00E36978">
              <w:rPr>
                <w:b w:val="0"/>
                <w:bCs/>
              </w:rPr>
              <w:t>6.5B.4.3</w:t>
            </w:r>
            <w:r w:rsidRPr="00E36978">
              <w:rPr>
                <w:b w:val="0"/>
                <w:bCs/>
                <w:lang w:val="en-US" w:eastAsia="zh-CN"/>
              </w:rPr>
              <w:t xml:space="preserve"> </w:t>
            </w:r>
            <w:r w:rsidRPr="00E36978">
              <w:rPr>
                <w:b w:val="0"/>
                <w:bCs/>
              </w:rPr>
              <w:t>Spurious emission band UE co-existence</w:t>
            </w:r>
            <w:r w:rsidRPr="00E36978">
              <w:rPr>
                <w:rFonts w:hint="eastAsia"/>
                <w:b w:val="0"/>
                <w:bCs/>
              </w:rPr>
              <w:t xml:space="preserve"> for category NB1 and NB2</w:t>
            </w:r>
          </w:p>
        </w:tc>
        <w:tc>
          <w:tcPr>
            <w:tcW w:w="4560" w:type="dxa"/>
          </w:tcPr>
          <w:p w14:paraId="550F197F" w14:textId="77777777" w:rsidR="00524A5D" w:rsidRPr="00E36978" w:rsidRDefault="00000000">
            <w:pPr>
              <w:pStyle w:val="TAH"/>
              <w:jc w:val="left"/>
              <w:rPr>
                <w:rFonts w:eastAsiaTheme="minorEastAsia" w:cs="v4.2.0"/>
                <w:b w:val="0"/>
                <w:bCs/>
                <w:lang w:val="en-US" w:eastAsia="ja-JP"/>
              </w:rPr>
            </w:pPr>
            <w:r w:rsidRPr="00E36978">
              <w:rPr>
                <w:rFonts w:cs="v4.2.0"/>
                <w:b w:val="0"/>
                <w:bCs/>
                <w:lang w:eastAsia="ja-JP"/>
              </w:rPr>
              <w:t xml:space="preserve">Same as clause </w:t>
            </w:r>
            <w:r w:rsidRPr="00E36978">
              <w:rPr>
                <w:b w:val="0"/>
                <w:bCs/>
              </w:rPr>
              <w:t>6.6.3F.2</w:t>
            </w:r>
            <w:r w:rsidRPr="00E36978">
              <w:rPr>
                <w:rFonts w:cs="Arial"/>
                <w:b w:val="0"/>
                <w:bCs/>
                <w:szCs w:val="16"/>
                <w:lang w:eastAsia="zh-TW"/>
              </w:rPr>
              <w:t xml:space="preserve">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b w:val="0"/>
                <w:bCs/>
              </w:rPr>
              <w:t xml:space="preserve">results &gt; -60 dBm, f </w:t>
            </w:r>
            <w:r w:rsidRPr="00E36978">
              <w:rPr>
                <w:rFonts w:hint="eastAsia"/>
                <w:b w:val="0"/>
                <w:bCs/>
              </w:rPr>
              <w:t>≤</w:t>
            </w:r>
            <w:r w:rsidRPr="00E36978">
              <w:rPr>
                <w:b w:val="0"/>
                <w:bCs/>
              </w:rPr>
              <w:t xml:space="preserve"> 3.0GHz</w:t>
            </w:r>
            <w:r w:rsidRPr="00E36978">
              <w:rPr>
                <w:rFonts w:eastAsia="SimSun" w:cs="v4.2.0"/>
                <w:b w:val="0"/>
                <w:bCs/>
                <w:lang w:val="en-US" w:eastAsia="zh-CN"/>
              </w:rPr>
              <w:t>”</w:t>
            </w:r>
          </w:p>
        </w:tc>
        <w:tc>
          <w:tcPr>
            <w:tcW w:w="2735" w:type="dxa"/>
          </w:tcPr>
          <w:p w14:paraId="3F51FE78" w14:textId="77777777" w:rsidR="00524A5D" w:rsidRPr="00E36978" w:rsidRDefault="00524A5D">
            <w:pPr>
              <w:pStyle w:val="TAH"/>
              <w:jc w:val="left"/>
              <w:rPr>
                <w:b w:val="0"/>
                <w:bCs/>
                <w:lang w:eastAsia="zh-CN"/>
              </w:rPr>
            </w:pPr>
          </w:p>
        </w:tc>
      </w:tr>
      <w:tr w:rsidR="00524A5D" w:rsidRPr="00E36978" w14:paraId="4D7B5518" w14:textId="77777777">
        <w:trPr>
          <w:cantSplit/>
          <w:jc w:val="center"/>
        </w:trPr>
        <w:tc>
          <w:tcPr>
            <w:tcW w:w="2452" w:type="dxa"/>
          </w:tcPr>
          <w:p w14:paraId="4A8D663B" w14:textId="77777777" w:rsidR="00524A5D" w:rsidRPr="00E36978" w:rsidRDefault="00000000">
            <w:pPr>
              <w:pStyle w:val="TAH"/>
              <w:jc w:val="left"/>
              <w:rPr>
                <w:b w:val="0"/>
                <w:bCs/>
              </w:rPr>
            </w:pPr>
            <w:r w:rsidRPr="00E36978">
              <w:rPr>
                <w:b w:val="0"/>
                <w:bCs/>
              </w:rPr>
              <w:t>6.5B.4.4</w:t>
            </w:r>
            <w:r w:rsidRPr="00E36978">
              <w:rPr>
                <w:b w:val="0"/>
                <w:bCs/>
                <w:lang w:val="en-US" w:eastAsia="zh-CN"/>
              </w:rPr>
              <w:t xml:space="preserve"> </w:t>
            </w:r>
            <w:r w:rsidRPr="00E36978">
              <w:rPr>
                <w:b w:val="0"/>
                <w:bCs/>
              </w:rPr>
              <w:t>Additional spurious emissions</w:t>
            </w:r>
            <w:r w:rsidRPr="00E36978">
              <w:rPr>
                <w:rFonts w:hint="eastAsia"/>
                <w:b w:val="0"/>
                <w:bCs/>
              </w:rPr>
              <w:t xml:space="preserve"> for category NB1 and NB2</w:t>
            </w:r>
          </w:p>
        </w:tc>
        <w:tc>
          <w:tcPr>
            <w:tcW w:w="4560" w:type="dxa"/>
          </w:tcPr>
          <w:p w14:paraId="2D97B2C3" w14:textId="77777777" w:rsidR="00524A5D" w:rsidRPr="00E36978" w:rsidRDefault="00000000">
            <w:pPr>
              <w:pStyle w:val="TAH"/>
              <w:jc w:val="left"/>
              <w:rPr>
                <w:rFonts w:eastAsiaTheme="minorEastAsia" w:cs="v4.2.0"/>
                <w:b w:val="0"/>
                <w:bCs/>
                <w:lang w:val="en-US" w:eastAsia="ja-JP"/>
              </w:rPr>
            </w:pPr>
            <w:r w:rsidRPr="00E36978">
              <w:rPr>
                <w:b w:val="0"/>
                <w:bCs/>
              </w:rPr>
              <w:t>± 2.0 dB, f ≤ 3.0GHz</w:t>
            </w:r>
          </w:p>
        </w:tc>
        <w:tc>
          <w:tcPr>
            <w:tcW w:w="2735" w:type="dxa"/>
          </w:tcPr>
          <w:p w14:paraId="2FB1A7B3" w14:textId="77777777" w:rsidR="00524A5D" w:rsidRPr="00E36978" w:rsidRDefault="00524A5D">
            <w:pPr>
              <w:pStyle w:val="TAH"/>
              <w:jc w:val="left"/>
              <w:rPr>
                <w:b w:val="0"/>
                <w:bCs/>
                <w:lang w:eastAsia="zh-CN"/>
              </w:rPr>
            </w:pPr>
          </w:p>
        </w:tc>
      </w:tr>
      <w:tr w:rsidR="00524A5D" w:rsidRPr="00E36978" w14:paraId="47E23C49" w14:textId="77777777">
        <w:trPr>
          <w:cantSplit/>
          <w:jc w:val="center"/>
        </w:trPr>
        <w:tc>
          <w:tcPr>
            <w:tcW w:w="2452" w:type="dxa"/>
          </w:tcPr>
          <w:p w14:paraId="0F7C561C" w14:textId="77777777" w:rsidR="00524A5D" w:rsidRPr="00E36978" w:rsidRDefault="00000000">
            <w:pPr>
              <w:pStyle w:val="TAH"/>
              <w:jc w:val="left"/>
              <w:rPr>
                <w:b w:val="0"/>
                <w:bCs/>
              </w:rPr>
            </w:pPr>
            <w:r w:rsidRPr="00E36978">
              <w:rPr>
                <w:b w:val="0"/>
                <w:bCs/>
              </w:rPr>
              <w:t>6.6B</w:t>
            </w:r>
            <w:r w:rsidRPr="00E36978">
              <w:rPr>
                <w:b w:val="0"/>
                <w:bCs/>
                <w:lang w:val="en-US" w:eastAsia="zh-CN"/>
              </w:rPr>
              <w:t xml:space="preserve"> </w:t>
            </w:r>
            <w:r w:rsidRPr="00E36978">
              <w:rPr>
                <w:b w:val="0"/>
                <w:bCs/>
              </w:rPr>
              <w:t>Transmit intermodulation for category NB1 and NB2</w:t>
            </w:r>
          </w:p>
        </w:tc>
        <w:tc>
          <w:tcPr>
            <w:tcW w:w="4560" w:type="dxa"/>
          </w:tcPr>
          <w:p w14:paraId="3000223A" w14:textId="77777777" w:rsidR="00524A5D" w:rsidRPr="00E36978" w:rsidRDefault="00000000">
            <w:pPr>
              <w:pStyle w:val="TAH"/>
              <w:jc w:val="left"/>
              <w:rPr>
                <w:rFonts w:cs="v4.2.0"/>
                <w:b w:val="0"/>
                <w:bCs/>
                <w:lang w:val="en-US" w:eastAsia="ja-JP"/>
              </w:rPr>
            </w:pPr>
            <w:r w:rsidRPr="00E36978">
              <w:rPr>
                <w:rFonts w:cs="v4.2.0"/>
                <w:b w:val="0"/>
                <w:bCs/>
                <w:lang w:eastAsia="ja-JP"/>
              </w:rPr>
              <w:t xml:space="preserve">Same as clause </w:t>
            </w:r>
            <w:r w:rsidRPr="00E36978">
              <w:rPr>
                <w:rFonts w:cs="Arial"/>
                <w:b w:val="0"/>
                <w:bCs/>
                <w:szCs w:val="16"/>
                <w:lang w:eastAsia="ko-KR"/>
              </w:rPr>
              <w:t xml:space="preserve">6.7F </w:t>
            </w:r>
            <w:r w:rsidRPr="00E36978">
              <w:rPr>
                <w:rFonts w:cs="v4.2.0"/>
                <w:b w:val="0"/>
                <w:bCs/>
                <w:lang w:eastAsia="ja-JP"/>
              </w:rPr>
              <w:t>in TS 36.521-1 [14]</w:t>
            </w:r>
            <w:r w:rsidRPr="00E36978">
              <w:rPr>
                <w:rFonts w:eastAsia="SimSun" w:cs="v4.2.0" w:hint="eastAsia"/>
                <w:b w:val="0"/>
                <w:bCs/>
                <w:lang w:val="en-US" w:eastAsia="zh-CN"/>
              </w:rPr>
              <w:t xml:space="preserve"> for FDD band with </w:t>
            </w:r>
            <w:r w:rsidRPr="00E36978">
              <w:rPr>
                <w:rFonts w:eastAsia="SimSun" w:cs="v4.2.0"/>
                <w:b w:val="0"/>
                <w:bCs/>
                <w:lang w:val="en-US" w:eastAsia="zh-CN"/>
              </w:rPr>
              <w:t>“</w:t>
            </w:r>
            <w:r w:rsidRPr="00E36978">
              <w:rPr>
                <w:rFonts w:cs="v4.2.0"/>
                <w:b w:val="0"/>
                <w:bCs/>
                <w:lang w:eastAsia="ja-JP"/>
              </w:rPr>
              <w:t xml:space="preserve">f </w:t>
            </w:r>
            <w:r w:rsidRPr="00E36978">
              <w:rPr>
                <w:rFonts w:cs="Arial"/>
                <w:b w:val="0"/>
                <w:bCs/>
                <w:lang w:eastAsia="ja-JP"/>
              </w:rPr>
              <w:t>≤</w:t>
            </w:r>
            <w:r w:rsidRPr="00E36978">
              <w:rPr>
                <w:rFonts w:cs="v4.2.0"/>
                <w:b w:val="0"/>
                <w:bCs/>
                <w:lang w:eastAsia="ja-JP"/>
              </w:rPr>
              <w:t xml:space="preserve"> 3.0GHz</w:t>
            </w:r>
            <w:r w:rsidRPr="00E36978">
              <w:rPr>
                <w:rFonts w:eastAsia="SimSun" w:cs="v4.2.0"/>
                <w:b w:val="0"/>
                <w:bCs/>
                <w:lang w:val="en-US" w:eastAsia="zh-CN"/>
              </w:rPr>
              <w:t>”</w:t>
            </w:r>
          </w:p>
        </w:tc>
        <w:tc>
          <w:tcPr>
            <w:tcW w:w="2735" w:type="dxa"/>
          </w:tcPr>
          <w:p w14:paraId="102DCB70" w14:textId="77777777" w:rsidR="00524A5D" w:rsidRPr="00E36978" w:rsidRDefault="00524A5D">
            <w:pPr>
              <w:pStyle w:val="TAH"/>
              <w:jc w:val="left"/>
              <w:rPr>
                <w:b w:val="0"/>
                <w:bCs/>
                <w:lang w:eastAsia="zh-CN"/>
              </w:rPr>
            </w:pPr>
          </w:p>
        </w:tc>
      </w:tr>
    </w:tbl>
    <w:p w14:paraId="4D2FA9FD" w14:textId="77777777" w:rsidR="00524A5D" w:rsidRPr="00E36978" w:rsidRDefault="00524A5D">
      <w:pPr>
        <w:rPr>
          <w:lang w:eastAsia="ja-JP"/>
        </w:rPr>
      </w:pPr>
    </w:p>
    <w:p w14:paraId="38993736" w14:textId="77777777" w:rsidR="00524A5D" w:rsidRPr="00E36978" w:rsidRDefault="00000000">
      <w:pPr>
        <w:pStyle w:val="Heading2"/>
      </w:pPr>
      <w:bookmarkStart w:id="2890" w:name="_Toc16232"/>
      <w:bookmarkStart w:id="2891" w:name="_Toc32600"/>
      <w:bookmarkStart w:id="2892" w:name="_Toc232582178"/>
      <w:bookmarkStart w:id="2893" w:name="_Toc1870"/>
      <w:bookmarkStart w:id="2894" w:name="_Toc9554"/>
      <w:bookmarkStart w:id="2895" w:name="_Toc163511006"/>
      <w:r w:rsidRPr="00E36978">
        <w:lastRenderedPageBreak/>
        <w:t>F.1.3</w:t>
      </w:r>
      <w:r w:rsidRPr="00E36978">
        <w:tab/>
      </w:r>
      <w:r w:rsidRPr="00E36978">
        <w:rPr>
          <w:lang w:eastAsia="sv-SE"/>
        </w:rPr>
        <w:t xml:space="preserve">Measurement of </w:t>
      </w:r>
      <w:r w:rsidRPr="00E36978">
        <w:t>receiver</w:t>
      </w:r>
      <w:bookmarkEnd w:id="2890"/>
      <w:bookmarkEnd w:id="2891"/>
      <w:bookmarkEnd w:id="2892"/>
      <w:bookmarkEnd w:id="2893"/>
      <w:bookmarkEnd w:id="2894"/>
      <w:bookmarkEnd w:id="2895"/>
    </w:p>
    <w:p w14:paraId="68E7E676" w14:textId="77777777" w:rsidR="00524A5D" w:rsidRPr="00E36978" w:rsidRDefault="00000000">
      <w:pPr>
        <w:pStyle w:val="TH"/>
      </w:pPr>
      <w:r w:rsidRPr="00E36978">
        <w:t>Table F.1.3</w:t>
      </w:r>
      <w:r w:rsidRPr="00E36978">
        <w:rPr>
          <w:lang w:eastAsia="ja-JP"/>
        </w:rPr>
        <w:t>-1</w:t>
      </w:r>
      <w:r w:rsidRPr="00E3697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E36978" w14:paraId="44AC1FB3" w14:textId="77777777">
        <w:trPr>
          <w:cantSplit/>
          <w:jc w:val="center"/>
        </w:trPr>
        <w:tc>
          <w:tcPr>
            <w:tcW w:w="2410" w:type="dxa"/>
          </w:tcPr>
          <w:p w14:paraId="23812086" w14:textId="77777777" w:rsidR="00524A5D" w:rsidRPr="00E36978" w:rsidRDefault="00000000">
            <w:pPr>
              <w:pStyle w:val="TAH"/>
              <w:rPr>
                <w:lang w:eastAsia="zh-CN"/>
              </w:rPr>
            </w:pPr>
            <w:r w:rsidRPr="00E36978">
              <w:rPr>
                <w:lang w:eastAsia="zh-CN"/>
              </w:rPr>
              <w:t>Subclause</w:t>
            </w:r>
          </w:p>
        </w:tc>
        <w:tc>
          <w:tcPr>
            <w:tcW w:w="4536" w:type="dxa"/>
          </w:tcPr>
          <w:p w14:paraId="2BC97E7C" w14:textId="77777777" w:rsidR="00524A5D" w:rsidRPr="00E36978" w:rsidRDefault="00000000">
            <w:pPr>
              <w:pStyle w:val="TAH"/>
              <w:rPr>
                <w:lang w:eastAsia="zh-CN"/>
              </w:rPr>
            </w:pPr>
            <w:r w:rsidRPr="00E36978">
              <w:rPr>
                <w:lang w:eastAsia="zh-CN"/>
              </w:rPr>
              <w:t>Maximum Test System Uncertainty</w:t>
            </w:r>
            <w:r w:rsidRPr="00E36978">
              <w:rPr>
                <w:vertAlign w:val="superscript"/>
                <w:lang w:eastAsia="zh-CN"/>
              </w:rPr>
              <w:t>1</w:t>
            </w:r>
          </w:p>
        </w:tc>
        <w:tc>
          <w:tcPr>
            <w:tcW w:w="2569" w:type="dxa"/>
          </w:tcPr>
          <w:p w14:paraId="6C0631A9"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5D5AB275" w14:textId="77777777">
        <w:trPr>
          <w:cantSplit/>
          <w:jc w:val="center"/>
        </w:trPr>
        <w:tc>
          <w:tcPr>
            <w:tcW w:w="2410" w:type="dxa"/>
          </w:tcPr>
          <w:p w14:paraId="1A48E0E2" w14:textId="77777777" w:rsidR="00524A5D" w:rsidRPr="00E36978" w:rsidRDefault="00000000">
            <w:pPr>
              <w:pStyle w:val="TAH"/>
              <w:jc w:val="left"/>
              <w:rPr>
                <w:b w:val="0"/>
                <w:bCs/>
              </w:rPr>
            </w:pPr>
            <w:r w:rsidRPr="00E36978">
              <w:rPr>
                <w:b w:val="0"/>
                <w:bCs/>
              </w:rPr>
              <w:t>7.3B</w:t>
            </w:r>
            <w:r w:rsidRPr="00E36978">
              <w:rPr>
                <w:b w:val="0"/>
                <w:bCs/>
                <w:lang w:val="en-US" w:eastAsia="zh-CN"/>
              </w:rPr>
              <w:t xml:space="preserve"> </w:t>
            </w:r>
            <w:r w:rsidRPr="00E36978">
              <w:rPr>
                <w:b w:val="0"/>
                <w:bCs/>
              </w:rPr>
              <w:t>Reference sensitivity power level for UE category NB1 and NB2</w:t>
            </w:r>
          </w:p>
        </w:tc>
        <w:tc>
          <w:tcPr>
            <w:tcW w:w="4536" w:type="dxa"/>
          </w:tcPr>
          <w:p w14:paraId="78E8032F" w14:textId="77777777" w:rsidR="00524A5D" w:rsidRPr="00E36978" w:rsidRDefault="00000000">
            <w:pPr>
              <w:pStyle w:val="TAH"/>
              <w:jc w:val="left"/>
              <w:rPr>
                <w:rFonts w:cs="v4.2.0"/>
                <w:b w:val="0"/>
                <w:bCs/>
                <w:lang w:eastAsia="ja-JP"/>
              </w:rPr>
            </w:pPr>
            <w:r w:rsidRPr="00E36978">
              <w:rPr>
                <w:rFonts w:cs="v4.2.0"/>
                <w:b w:val="0"/>
                <w:bCs/>
                <w:lang w:eastAsia="ja-JP"/>
              </w:rPr>
              <w:t>Same as clause</w:t>
            </w:r>
            <w:r w:rsidRPr="00E36978">
              <w:rPr>
                <w:rFonts w:cs="v4.2.0"/>
                <w:b w:val="0"/>
                <w:bCs/>
                <w:lang w:val="en-US" w:eastAsia="zh-CN"/>
              </w:rPr>
              <w:t xml:space="preserve"> </w:t>
            </w:r>
            <w:r w:rsidRPr="00E36978">
              <w:rPr>
                <w:b w:val="0"/>
                <w:bCs/>
              </w:rPr>
              <w:t>7.3F.1</w:t>
            </w:r>
            <w:r w:rsidRPr="00E36978">
              <w:rPr>
                <w:rFonts w:cs="v4.2.0"/>
                <w:b w:val="0"/>
                <w:bCs/>
                <w:lang w:eastAsia="ja-JP"/>
              </w:rPr>
              <w:t xml:space="preserve"> in TS 36.521-1 [14]</w:t>
            </w:r>
          </w:p>
        </w:tc>
        <w:tc>
          <w:tcPr>
            <w:tcW w:w="2569" w:type="dxa"/>
          </w:tcPr>
          <w:p w14:paraId="77CF0E0B" w14:textId="77777777" w:rsidR="00524A5D" w:rsidRPr="00E36978" w:rsidRDefault="00524A5D">
            <w:pPr>
              <w:pStyle w:val="TAL"/>
              <w:rPr>
                <w:lang w:eastAsia="zh-CN"/>
              </w:rPr>
            </w:pPr>
          </w:p>
        </w:tc>
      </w:tr>
      <w:tr w:rsidR="00524A5D" w:rsidRPr="00E36978" w14:paraId="669F6B91" w14:textId="77777777">
        <w:trPr>
          <w:cantSplit/>
          <w:jc w:val="center"/>
        </w:trPr>
        <w:tc>
          <w:tcPr>
            <w:tcW w:w="2410" w:type="dxa"/>
          </w:tcPr>
          <w:p w14:paraId="7B7D1315" w14:textId="77777777" w:rsidR="00524A5D" w:rsidRPr="00E36978" w:rsidRDefault="00000000">
            <w:pPr>
              <w:pStyle w:val="TAH"/>
              <w:jc w:val="left"/>
              <w:rPr>
                <w:b w:val="0"/>
                <w:bCs/>
                <w:lang w:eastAsia="zh-CN"/>
              </w:rPr>
            </w:pPr>
            <w:r w:rsidRPr="00E36978">
              <w:rPr>
                <w:b w:val="0"/>
                <w:bCs/>
              </w:rPr>
              <w:t>7.4A Maximum input level for category M1</w:t>
            </w:r>
          </w:p>
        </w:tc>
        <w:tc>
          <w:tcPr>
            <w:tcW w:w="4536" w:type="dxa"/>
          </w:tcPr>
          <w:p w14:paraId="08521201"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lang w:eastAsia="zh-TW"/>
              </w:rPr>
              <w:t>7.4EA</w:t>
            </w:r>
            <w:r w:rsidRPr="00E36978">
              <w:rPr>
                <w:rFonts w:cs="v4.2.0"/>
                <w:b w:val="0"/>
                <w:bCs/>
                <w:lang w:eastAsia="ja-JP"/>
              </w:rPr>
              <w:t xml:space="preserve"> 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4F897020" w14:textId="77777777" w:rsidR="00524A5D" w:rsidRPr="00E36978" w:rsidRDefault="00524A5D">
            <w:pPr>
              <w:pStyle w:val="TAL"/>
              <w:rPr>
                <w:lang w:eastAsia="zh-CN"/>
              </w:rPr>
            </w:pPr>
          </w:p>
        </w:tc>
      </w:tr>
      <w:tr w:rsidR="00524A5D" w:rsidRPr="00E36978" w14:paraId="398423B4" w14:textId="77777777">
        <w:trPr>
          <w:cantSplit/>
          <w:jc w:val="center"/>
        </w:trPr>
        <w:tc>
          <w:tcPr>
            <w:tcW w:w="2410" w:type="dxa"/>
          </w:tcPr>
          <w:p w14:paraId="0CEE81C1" w14:textId="77777777" w:rsidR="00524A5D" w:rsidRPr="00E36978" w:rsidRDefault="00000000">
            <w:pPr>
              <w:pStyle w:val="TAH"/>
              <w:jc w:val="left"/>
              <w:rPr>
                <w:b w:val="0"/>
                <w:bCs/>
                <w:lang w:eastAsia="zh-CN"/>
              </w:rPr>
            </w:pPr>
            <w:r w:rsidRPr="00E36978">
              <w:rPr>
                <w:b w:val="0"/>
                <w:bCs/>
              </w:rPr>
              <w:t>7.4B Maximum input level for category NB1 and NB2</w:t>
            </w:r>
          </w:p>
        </w:tc>
        <w:tc>
          <w:tcPr>
            <w:tcW w:w="4536" w:type="dxa"/>
          </w:tcPr>
          <w:p w14:paraId="34F4880E"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b w:val="0"/>
                <w:bCs/>
                <w:lang w:eastAsia="zh-CN"/>
              </w:rPr>
              <w:t xml:space="preserve">7.4F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24144ABE" w14:textId="77777777" w:rsidR="00524A5D" w:rsidRPr="00E36978" w:rsidRDefault="00524A5D">
            <w:pPr>
              <w:pStyle w:val="TAL"/>
              <w:rPr>
                <w:lang w:eastAsia="zh-CN"/>
              </w:rPr>
            </w:pPr>
          </w:p>
        </w:tc>
      </w:tr>
      <w:tr w:rsidR="00524A5D" w:rsidRPr="00E36978" w14:paraId="1AC7BAA0" w14:textId="77777777">
        <w:trPr>
          <w:cantSplit/>
          <w:jc w:val="center"/>
        </w:trPr>
        <w:tc>
          <w:tcPr>
            <w:tcW w:w="2410" w:type="dxa"/>
          </w:tcPr>
          <w:p w14:paraId="1D5A9193" w14:textId="77777777" w:rsidR="00524A5D" w:rsidRPr="00E36978" w:rsidRDefault="00000000">
            <w:pPr>
              <w:pStyle w:val="TAH"/>
              <w:jc w:val="left"/>
              <w:rPr>
                <w:b w:val="0"/>
                <w:bCs/>
                <w:lang w:eastAsia="zh-CN"/>
              </w:rPr>
            </w:pPr>
            <w:r w:rsidRPr="00E36978">
              <w:rPr>
                <w:b w:val="0"/>
                <w:bCs/>
              </w:rPr>
              <w:t>7.5A Adjacent Channel Selectivity for category M1</w:t>
            </w:r>
          </w:p>
        </w:tc>
        <w:tc>
          <w:tcPr>
            <w:tcW w:w="4536" w:type="dxa"/>
          </w:tcPr>
          <w:p w14:paraId="368F7E6F"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lang w:eastAsia="zh-TW"/>
              </w:rPr>
              <w:t xml:space="preserve">7.5EA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39F22D7C" w14:textId="77777777" w:rsidR="00524A5D" w:rsidRPr="00E36978" w:rsidRDefault="00524A5D">
            <w:pPr>
              <w:pStyle w:val="TAL"/>
              <w:rPr>
                <w:lang w:eastAsia="zh-CN"/>
              </w:rPr>
            </w:pPr>
          </w:p>
        </w:tc>
      </w:tr>
      <w:tr w:rsidR="00524A5D" w:rsidRPr="00E36978" w14:paraId="7F85EBB5" w14:textId="77777777">
        <w:trPr>
          <w:cantSplit/>
          <w:jc w:val="center"/>
        </w:trPr>
        <w:tc>
          <w:tcPr>
            <w:tcW w:w="2410" w:type="dxa"/>
          </w:tcPr>
          <w:p w14:paraId="7B4F5806" w14:textId="77777777" w:rsidR="00524A5D" w:rsidRPr="00E36978" w:rsidRDefault="00000000">
            <w:pPr>
              <w:pStyle w:val="TAH"/>
              <w:jc w:val="left"/>
              <w:rPr>
                <w:b w:val="0"/>
                <w:bCs/>
                <w:lang w:eastAsia="zh-CN"/>
              </w:rPr>
            </w:pPr>
            <w:r w:rsidRPr="00E36978">
              <w:rPr>
                <w:b w:val="0"/>
                <w:bCs/>
              </w:rPr>
              <w:t>7.5B Adjacent Channel Selectivity for category NB1 and NB2</w:t>
            </w:r>
          </w:p>
        </w:tc>
        <w:tc>
          <w:tcPr>
            <w:tcW w:w="4536" w:type="dxa"/>
          </w:tcPr>
          <w:p w14:paraId="2DF0DE75"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7.5F </w:t>
            </w:r>
            <w:r w:rsidRPr="00E36978">
              <w:rPr>
                <w:rFonts w:cs="v4.2.0"/>
                <w:b w:val="0"/>
                <w:bCs/>
                <w:lang w:eastAsia="ja-JP"/>
              </w:rPr>
              <w:t>in TS 36.521-1 [14]</w:t>
            </w:r>
            <w:r w:rsidRPr="00E36978">
              <w:rPr>
                <w:rFonts w:eastAsia="SimSun" w:cs="v4.2.0"/>
                <w:b w:val="0"/>
                <w:bCs/>
                <w:lang w:val="en-US" w:eastAsia="zh-CN"/>
              </w:rPr>
              <w:t xml:space="preserve"> 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eastAsia="SimSun" w:cs="v4.2.0"/>
                <w:b w:val="0"/>
                <w:bCs/>
                <w:lang w:val="en-US" w:eastAsia="zh-CN"/>
              </w:rPr>
              <w:t>”</w:t>
            </w:r>
            <w:r w:rsidRPr="00E36978">
              <w:rPr>
                <w:rFonts w:cs="v4.2.0"/>
                <w:b w:val="0"/>
                <w:bCs/>
                <w:lang w:eastAsia="ja-JP"/>
              </w:rPr>
              <w:t>.</w:t>
            </w:r>
          </w:p>
        </w:tc>
        <w:tc>
          <w:tcPr>
            <w:tcW w:w="2569" w:type="dxa"/>
          </w:tcPr>
          <w:p w14:paraId="0C930726" w14:textId="77777777" w:rsidR="00524A5D" w:rsidRPr="00E36978" w:rsidRDefault="00524A5D">
            <w:pPr>
              <w:pStyle w:val="TAL"/>
              <w:rPr>
                <w:lang w:eastAsia="zh-CN"/>
              </w:rPr>
            </w:pPr>
          </w:p>
        </w:tc>
      </w:tr>
      <w:tr w:rsidR="00524A5D" w:rsidRPr="00E36978" w14:paraId="674D89DC" w14:textId="77777777">
        <w:trPr>
          <w:cantSplit/>
          <w:jc w:val="center"/>
        </w:trPr>
        <w:tc>
          <w:tcPr>
            <w:tcW w:w="2410" w:type="dxa"/>
          </w:tcPr>
          <w:p w14:paraId="4FB073B7" w14:textId="77777777" w:rsidR="00524A5D" w:rsidRPr="00E36978" w:rsidRDefault="00000000">
            <w:pPr>
              <w:pStyle w:val="TAH"/>
              <w:jc w:val="left"/>
              <w:rPr>
                <w:b w:val="0"/>
                <w:bCs/>
                <w:lang w:eastAsia="zh-CN"/>
              </w:rPr>
            </w:pPr>
            <w:r w:rsidRPr="00E36978">
              <w:rPr>
                <w:b w:val="0"/>
                <w:bCs/>
              </w:rPr>
              <w:t>7.6A.2 In-band blocking for category M1</w:t>
            </w:r>
          </w:p>
        </w:tc>
        <w:tc>
          <w:tcPr>
            <w:tcW w:w="4536" w:type="dxa"/>
          </w:tcPr>
          <w:p w14:paraId="3F542226" w14:textId="77777777" w:rsidR="00524A5D" w:rsidRPr="00E36978" w:rsidRDefault="00000000">
            <w:pPr>
              <w:pStyle w:val="TAH"/>
              <w:jc w:val="left"/>
              <w:rPr>
                <w:b w:val="0"/>
                <w:bCs/>
                <w:lang w:eastAsia="zh-CN"/>
              </w:rPr>
            </w:pPr>
            <w:r w:rsidRPr="00E36978">
              <w:rPr>
                <w:rFonts w:cs="v4.2.0"/>
                <w:b w:val="0"/>
                <w:bCs/>
                <w:lang w:eastAsia="ja-JP"/>
              </w:rPr>
              <w:t>Same as clause 7.6.1E</w:t>
            </w:r>
            <w:r w:rsidRPr="00E36978">
              <w:rPr>
                <w:rFonts w:cs="v4.2.0"/>
                <w:b w:val="0"/>
                <w:bCs/>
                <w:lang w:eastAsia="ko-KR"/>
              </w:rPr>
              <w:t>A</w:t>
            </w:r>
            <w:r w:rsidRPr="00E36978">
              <w:rPr>
                <w:rFonts w:cs="v4.2.0"/>
                <w:b w:val="0"/>
                <w:bCs/>
                <w:lang w:eastAsia="ja-JP"/>
              </w:rPr>
              <w:t xml:space="preserve"> in TS 36.521-1 [14].</w:t>
            </w:r>
          </w:p>
        </w:tc>
        <w:tc>
          <w:tcPr>
            <w:tcW w:w="2569" w:type="dxa"/>
          </w:tcPr>
          <w:p w14:paraId="19AEF083" w14:textId="77777777" w:rsidR="00524A5D" w:rsidRPr="00E36978" w:rsidRDefault="00000000">
            <w:pPr>
              <w:pStyle w:val="TAL"/>
              <w:rPr>
                <w:lang w:eastAsia="zh-CN"/>
              </w:rPr>
            </w:pPr>
            <w:r w:rsidRPr="00E36978">
              <w:rPr>
                <w:lang w:eastAsia="zh-CN"/>
              </w:rPr>
              <w:t>Same as clause 7.6.1EA in TS 36.521-1 [14].</w:t>
            </w:r>
          </w:p>
        </w:tc>
      </w:tr>
      <w:tr w:rsidR="00524A5D" w:rsidRPr="00E36978" w14:paraId="11FDA032" w14:textId="77777777">
        <w:trPr>
          <w:cantSplit/>
          <w:jc w:val="center"/>
        </w:trPr>
        <w:tc>
          <w:tcPr>
            <w:tcW w:w="2410" w:type="dxa"/>
          </w:tcPr>
          <w:p w14:paraId="24AEA693" w14:textId="77777777" w:rsidR="00524A5D" w:rsidRPr="00E36978" w:rsidRDefault="00000000">
            <w:pPr>
              <w:pStyle w:val="TAH"/>
              <w:jc w:val="left"/>
              <w:rPr>
                <w:b w:val="0"/>
                <w:bCs/>
              </w:rPr>
            </w:pPr>
            <w:r w:rsidRPr="00E36978">
              <w:rPr>
                <w:b w:val="0"/>
                <w:bCs/>
              </w:rPr>
              <w:t>7.6A.3</w:t>
            </w:r>
            <w:r w:rsidRPr="00E36978">
              <w:rPr>
                <w:b w:val="0"/>
                <w:bCs/>
              </w:rPr>
              <w:tab/>
              <w:t>Out-of-band blocking for category M1</w:t>
            </w:r>
          </w:p>
        </w:tc>
        <w:tc>
          <w:tcPr>
            <w:tcW w:w="4536" w:type="dxa"/>
          </w:tcPr>
          <w:p w14:paraId="5B390D39" w14:textId="77777777" w:rsidR="00524A5D" w:rsidRPr="00E36978" w:rsidRDefault="00000000">
            <w:pPr>
              <w:pStyle w:val="TAH"/>
              <w:jc w:val="left"/>
              <w:rPr>
                <w:rFonts w:cs="v4.2.0"/>
                <w:b w:val="0"/>
                <w:bCs/>
                <w:lang w:eastAsia="ja-JP"/>
              </w:rPr>
            </w:pPr>
            <w:r w:rsidRPr="00E36978">
              <w:rPr>
                <w:rFonts w:cs="v4.2.0"/>
                <w:b w:val="0"/>
                <w:bCs/>
                <w:lang w:eastAsia="ja-JP"/>
              </w:rPr>
              <w:t>Same as clause 7.6.2EA in TS 36.521-1 [14].</w:t>
            </w:r>
          </w:p>
        </w:tc>
        <w:tc>
          <w:tcPr>
            <w:tcW w:w="2569" w:type="dxa"/>
          </w:tcPr>
          <w:p w14:paraId="36BD29E9" w14:textId="77777777" w:rsidR="00524A5D" w:rsidRPr="00E36978" w:rsidRDefault="00000000">
            <w:pPr>
              <w:pStyle w:val="TAL"/>
              <w:rPr>
                <w:lang w:eastAsia="zh-CN"/>
              </w:rPr>
            </w:pPr>
            <w:r w:rsidRPr="00E36978">
              <w:rPr>
                <w:lang w:eastAsia="ja-JP"/>
              </w:rPr>
              <w:t>Same as clause 7.6.2E</w:t>
            </w:r>
            <w:r w:rsidRPr="00E36978">
              <w:rPr>
                <w:lang w:eastAsia="ko-KR"/>
              </w:rPr>
              <w:t>A</w:t>
            </w:r>
            <w:r w:rsidRPr="00E36978">
              <w:rPr>
                <w:lang w:eastAsia="ja-JP"/>
              </w:rPr>
              <w:t xml:space="preserve"> in TS 36.521-1 [14].</w:t>
            </w:r>
          </w:p>
        </w:tc>
      </w:tr>
      <w:tr w:rsidR="00524A5D" w:rsidRPr="00E36978" w14:paraId="37343F2D" w14:textId="77777777">
        <w:trPr>
          <w:cantSplit/>
          <w:jc w:val="center"/>
        </w:trPr>
        <w:tc>
          <w:tcPr>
            <w:tcW w:w="2410" w:type="dxa"/>
          </w:tcPr>
          <w:p w14:paraId="49F75BC1" w14:textId="77777777" w:rsidR="00524A5D" w:rsidRPr="00E36978" w:rsidRDefault="00000000">
            <w:pPr>
              <w:pStyle w:val="TAH"/>
              <w:jc w:val="left"/>
              <w:rPr>
                <w:b w:val="0"/>
                <w:bCs/>
              </w:rPr>
            </w:pPr>
            <w:r w:rsidRPr="00E36978">
              <w:rPr>
                <w:b w:val="0"/>
                <w:bCs/>
              </w:rPr>
              <w:t>7.6A.4</w:t>
            </w:r>
            <w:r w:rsidRPr="00E36978">
              <w:rPr>
                <w:b w:val="0"/>
                <w:bCs/>
              </w:rPr>
              <w:tab/>
              <w:t>Narrow band blocking for category M1</w:t>
            </w:r>
          </w:p>
        </w:tc>
        <w:tc>
          <w:tcPr>
            <w:tcW w:w="4536" w:type="dxa"/>
          </w:tcPr>
          <w:p w14:paraId="3187E0CB" w14:textId="77777777" w:rsidR="00524A5D" w:rsidRPr="00E36978" w:rsidRDefault="00000000">
            <w:pPr>
              <w:pStyle w:val="TAH"/>
              <w:jc w:val="left"/>
              <w:rPr>
                <w:rFonts w:cs="v4.2.0"/>
                <w:b w:val="0"/>
                <w:bCs/>
                <w:lang w:eastAsia="ja-JP"/>
              </w:rPr>
            </w:pPr>
            <w:r w:rsidRPr="00E36978">
              <w:rPr>
                <w:rFonts w:cs="v4.2.0"/>
                <w:b w:val="0"/>
                <w:bCs/>
                <w:lang w:eastAsia="ja-JP"/>
              </w:rPr>
              <w:t>Same as clause 7.6.3EA in TS 36.521-1 [14].</w:t>
            </w:r>
          </w:p>
        </w:tc>
        <w:tc>
          <w:tcPr>
            <w:tcW w:w="2569" w:type="dxa"/>
          </w:tcPr>
          <w:p w14:paraId="44C791E1" w14:textId="77777777" w:rsidR="00524A5D" w:rsidRPr="00E36978" w:rsidRDefault="00000000">
            <w:pPr>
              <w:pStyle w:val="TAL"/>
              <w:rPr>
                <w:b/>
                <w:bCs/>
                <w:lang w:eastAsia="zh-CN"/>
              </w:rPr>
            </w:pPr>
            <w:r w:rsidRPr="00E36978">
              <w:rPr>
                <w:lang w:eastAsia="ja-JP"/>
              </w:rPr>
              <w:t>Same as clause 7.6.3E</w:t>
            </w:r>
            <w:r w:rsidRPr="00E36978">
              <w:rPr>
                <w:lang w:eastAsia="ko-KR"/>
              </w:rPr>
              <w:t>A</w:t>
            </w:r>
            <w:r w:rsidRPr="00E36978">
              <w:rPr>
                <w:lang w:eastAsia="ja-JP"/>
              </w:rPr>
              <w:t xml:space="preserve"> in TS 36.521-1 [14].</w:t>
            </w:r>
          </w:p>
        </w:tc>
      </w:tr>
      <w:tr w:rsidR="00524A5D" w:rsidRPr="00E36978" w14:paraId="68AFAC7A" w14:textId="77777777">
        <w:trPr>
          <w:cantSplit/>
          <w:jc w:val="center"/>
        </w:trPr>
        <w:tc>
          <w:tcPr>
            <w:tcW w:w="2410" w:type="dxa"/>
          </w:tcPr>
          <w:p w14:paraId="6A688467" w14:textId="77777777" w:rsidR="00524A5D" w:rsidRPr="00E36978" w:rsidRDefault="00000000">
            <w:pPr>
              <w:pStyle w:val="TAH"/>
              <w:jc w:val="left"/>
              <w:rPr>
                <w:b w:val="0"/>
                <w:bCs/>
                <w:lang w:eastAsia="zh-CN"/>
              </w:rPr>
            </w:pPr>
            <w:r w:rsidRPr="00E36978">
              <w:rPr>
                <w:rFonts w:cs="v4.2.0"/>
                <w:b w:val="0"/>
                <w:bCs/>
              </w:rPr>
              <w:t>7.6B.2 In-band blocking for category NB1 and NB2</w:t>
            </w:r>
          </w:p>
        </w:tc>
        <w:tc>
          <w:tcPr>
            <w:tcW w:w="4536" w:type="dxa"/>
          </w:tcPr>
          <w:p w14:paraId="46AC4234" w14:textId="77777777" w:rsidR="00524A5D" w:rsidRPr="00E36978" w:rsidRDefault="00000000">
            <w:pPr>
              <w:pStyle w:val="TAH"/>
              <w:jc w:val="left"/>
              <w:rPr>
                <w:b w:val="0"/>
                <w:bCs/>
                <w:lang w:eastAsia="zh-CN"/>
              </w:rPr>
            </w:pPr>
            <w:r w:rsidRPr="00E36978">
              <w:rPr>
                <w:rFonts w:cs="v4.2.0"/>
                <w:b w:val="0"/>
                <w:bCs/>
                <w:lang w:eastAsia="ja-JP"/>
              </w:rPr>
              <w:t xml:space="preserve">Same as clause </w:t>
            </w:r>
            <w:r w:rsidRPr="00E36978">
              <w:rPr>
                <w:rFonts w:cs="v4.2.0"/>
                <w:b w:val="0"/>
                <w:bCs/>
              </w:rPr>
              <w:t xml:space="preserve">7.6.1F </w:t>
            </w:r>
            <w:r w:rsidRPr="00E36978">
              <w:rPr>
                <w:rFonts w:cs="v4.2.0"/>
                <w:b w:val="0"/>
                <w:bCs/>
                <w:lang w:eastAsia="ja-JP"/>
              </w:rPr>
              <w:t>in TS 36.521-1 [14].</w:t>
            </w:r>
          </w:p>
        </w:tc>
        <w:tc>
          <w:tcPr>
            <w:tcW w:w="2569" w:type="dxa"/>
          </w:tcPr>
          <w:p w14:paraId="5974961D" w14:textId="77777777" w:rsidR="00524A5D" w:rsidRPr="00E36978" w:rsidRDefault="00000000">
            <w:pPr>
              <w:pStyle w:val="TAL"/>
              <w:rPr>
                <w:lang w:eastAsia="zh-CN"/>
              </w:rPr>
            </w:pPr>
            <w:r w:rsidRPr="00E36978">
              <w:rPr>
                <w:lang w:eastAsia="ja-JP"/>
              </w:rPr>
              <w:t xml:space="preserve">Same as clause </w:t>
            </w:r>
            <w:r w:rsidRPr="00E36978">
              <w:t xml:space="preserve">7.6.1F </w:t>
            </w:r>
            <w:r w:rsidRPr="00E36978">
              <w:rPr>
                <w:lang w:eastAsia="ja-JP"/>
              </w:rPr>
              <w:t>in TS 36.521-1 [14].</w:t>
            </w:r>
          </w:p>
        </w:tc>
      </w:tr>
      <w:tr w:rsidR="00524A5D" w:rsidRPr="00E36978" w14:paraId="2B0E2DE3" w14:textId="77777777">
        <w:trPr>
          <w:cantSplit/>
          <w:jc w:val="center"/>
        </w:trPr>
        <w:tc>
          <w:tcPr>
            <w:tcW w:w="2410" w:type="dxa"/>
          </w:tcPr>
          <w:p w14:paraId="3678AB46" w14:textId="77777777" w:rsidR="00524A5D" w:rsidRPr="00E36978" w:rsidRDefault="00000000">
            <w:pPr>
              <w:pStyle w:val="TAH"/>
              <w:jc w:val="left"/>
              <w:rPr>
                <w:rFonts w:cs="v4.2.0"/>
                <w:b w:val="0"/>
                <w:bCs/>
              </w:rPr>
            </w:pPr>
            <w:r w:rsidRPr="00E36978">
              <w:rPr>
                <w:b w:val="0"/>
                <w:bCs/>
              </w:rPr>
              <w:t>7.6B.3</w:t>
            </w:r>
            <w:r w:rsidRPr="00E36978">
              <w:rPr>
                <w:b w:val="0"/>
                <w:bCs/>
              </w:rPr>
              <w:tab/>
              <w:t>Out-of-band blocking for category NB1 and NB2</w:t>
            </w:r>
          </w:p>
        </w:tc>
        <w:tc>
          <w:tcPr>
            <w:tcW w:w="4536" w:type="dxa"/>
          </w:tcPr>
          <w:p w14:paraId="4E4F65EF"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7.6.2F </w:t>
            </w:r>
            <w:r w:rsidRPr="00E36978">
              <w:rPr>
                <w:rFonts w:cs="v4.2.0"/>
                <w:b w:val="0"/>
                <w:bCs/>
                <w:lang w:eastAsia="ja-JP"/>
              </w:rPr>
              <w:t>in TS 36.521-1 [14].</w:t>
            </w:r>
          </w:p>
        </w:tc>
        <w:tc>
          <w:tcPr>
            <w:tcW w:w="2569" w:type="dxa"/>
          </w:tcPr>
          <w:p w14:paraId="570662EE" w14:textId="77777777" w:rsidR="00524A5D" w:rsidRPr="00E36978" w:rsidRDefault="00000000">
            <w:pPr>
              <w:pStyle w:val="TAL"/>
              <w:rPr>
                <w:b/>
                <w:bCs/>
                <w:lang w:eastAsia="zh-CN"/>
              </w:rPr>
            </w:pPr>
            <w:r w:rsidRPr="00E36978">
              <w:rPr>
                <w:lang w:eastAsia="ja-JP"/>
              </w:rPr>
              <w:t xml:space="preserve">Same as clause </w:t>
            </w:r>
            <w:r w:rsidRPr="00E36978">
              <w:t xml:space="preserve">7.6.2F </w:t>
            </w:r>
            <w:r w:rsidRPr="00E36978">
              <w:rPr>
                <w:lang w:eastAsia="ja-JP"/>
              </w:rPr>
              <w:t>in TS 36.521-1 [14].</w:t>
            </w:r>
          </w:p>
        </w:tc>
      </w:tr>
      <w:tr w:rsidR="00524A5D" w:rsidRPr="00E36978" w14:paraId="7FDB034F" w14:textId="77777777">
        <w:trPr>
          <w:cantSplit/>
          <w:jc w:val="center"/>
        </w:trPr>
        <w:tc>
          <w:tcPr>
            <w:tcW w:w="2410" w:type="dxa"/>
          </w:tcPr>
          <w:p w14:paraId="5A0326BE" w14:textId="77777777" w:rsidR="00524A5D" w:rsidRPr="00E36978" w:rsidRDefault="00000000">
            <w:pPr>
              <w:pStyle w:val="TAH"/>
              <w:jc w:val="left"/>
              <w:rPr>
                <w:rFonts w:cs="v4.2.0"/>
                <w:b w:val="0"/>
                <w:bCs/>
              </w:rPr>
            </w:pPr>
            <w:r w:rsidRPr="00E36978">
              <w:rPr>
                <w:b w:val="0"/>
                <w:bCs/>
              </w:rPr>
              <w:t>7.7A</w:t>
            </w:r>
            <w:r w:rsidRPr="00E36978">
              <w:rPr>
                <w:b w:val="0"/>
                <w:bCs/>
              </w:rPr>
              <w:tab/>
              <w:t>Spurious response for category M1</w:t>
            </w:r>
          </w:p>
        </w:tc>
        <w:tc>
          <w:tcPr>
            <w:tcW w:w="4536" w:type="dxa"/>
          </w:tcPr>
          <w:p w14:paraId="45F23997"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7.6A.3</w:t>
            </w:r>
            <w:r w:rsidRPr="00E36978">
              <w:rPr>
                <w:rFonts w:cs="v4.2.0"/>
                <w:b w:val="0"/>
                <w:bCs/>
                <w:lang w:eastAsia="ja-JP"/>
              </w:rPr>
              <w:t>.</w:t>
            </w:r>
          </w:p>
        </w:tc>
        <w:tc>
          <w:tcPr>
            <w:tcW w:w="2569" w:type="dxa"/>
          </w:tcPr>
          <w:p w14:paraId="78982547" w14:textId="77777777" w:rsidR="00524A5D" w:rsidRPr="00E36978" w:rsidRDefault="00000000">
            <w:pPr>
              <w:pStyle w:val="TAL"/>
              <w:rPr>
                <w:b/>
                <w:bCs/>
                <w:lang w:eastAsia="zh-CN"/>
              </w:rPr>
            </w:pPr>
            <w:r w:rsidRPr="00E36978">
              <w:rPr>
                <w:lang w:eastAsia="ja-JP"/>
              </w:rPr>
              <w:t xml:space="preserve">Same as clause </w:t>
            </w:r>
            <w:r w:rsidRPr="00E36978">
              <w:t>7.6A.3</w:t>
            </w:r>
            <w:r w:rsidRPr="00E36978">
              <w:rPr>
                <w:lang w:eastAsia="ja-JP"/>
              </w:rPr>
              <w:t>.</w:t>
            </w:r>
          </w:p>
        </w:tc>
      </w:tr>
      <w:tr w:rsidR="00524A5D" w:rsidRPr="00E36978" w14:paraId="044F3B0C" w14:textId="77777777">
        <w:trPr>
          <w:cantSplit/>
          <w:jc w:val="center"/>
        </w:trPr>
        <w:tc>
          <w:tcPr>
            <w:tcW w:w="2410" w:type="dxa"/>
          </w:tcPr>
          <w:p w14:paraId="101AEAE8" w14:textId="77777777" w:rsidR="00524A5D" w:rsidRPr="00E36978" w:rsidRDefault="00000000">
            <w:pPr>
              <w:pStyle w:val="TAH"/>
              <w:jc w:val="left"/>
              <w:rPr>
                <w:rFonts w:cs="v4.2.0"/>
                <w:b w:val="0"/>
                <w:bCs/>
              </w:rPr>
            </w:pPr>
            <w:r w:rsidRPr="00E36978">
              <w:rPr>
                <w:b w:val="0"/>
                <w:bCs/>
              </w:rPr>
              <w:t>7.7B</w:t>
            </w:r>
            <w:r w:rsidRPr="00E36978">
              <w:rPr>
                <w:b w:val="0"/>
                <w:bCs/>
              </w:rPr>
              <w:tab/>
              <w:t>Spurious response for category NB1 and NB2</w:t>
            </w:r>
          </w:p>
        </w:tc>
        <w:tc>
          <w:tcPr>
            <w:tcW w:w="4536" w:type="dxa"/>
          </w:tcPr>
          <w:p w14:paraId="73B28DD6"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b w:val="0"/>
                <w:bCs/>
              </w:rPr>
              <w:t>7.6B.3</w:t>
            </w:r>
            <w:r w:rsidRPr="00E36978">
              <w:rPr>
                <w:rFonts w:cs="v4.2.0"/>
                <w:b w:val="0"/>
                <w:bCs/>
                <w:lang w:eastAsia="ja-JP"/>
              </w:rPr>
              <w:t>.</w:t>
            </w:r>
          </w:p>
        </w:tc>
        <w:tc>
          <w:tcPr>
            <w:tcW w:w="2569" w:type="dxa"/>
          </w:tcPr>
          <w:p w14:paraId="23F8367E" w14:textId="77777777" w:rsidR="00524A5D" w:rsidRPr="00E36978" w:rsidRDefault="00000000">
            <w:pPr>
              <w:pStyle w:val="TAL"/>
              <w:rPr>
                <w:b/>
                <w:bCs/>
                <w:lang w:eastAsia="zh-CN"/>
              </w:rPr>
            </w:pPr>
            <w:r w:rsidRPr="00E36978">
              <w:rPr>
                <w:lang w:eastAsia="ja-JP"/>
              </w:rPr>
              <w:t xml:space="preserve">Same as clause </w:t>
            </w:r>
            <w:r w:rsidRPr="00E36978">
              <w:t>7.6B.3</w:t>
            </w:r>
            <w:r w:rsidRPr="00E36978">
              <w:rPr>
                <w:lang w:eastAsia="ja-JP"/>
              </w:rPr>
              <w:t>.</w:t>
            </w:r>
          </w:p>
        </w:tc>
      </w:tr>
      <w:tr w:rsidR="00524A5D" w:rsidRPr="00E36978" w14:paraId="3BF64445" w14:textId="77777777">
        <w:trPr>
          <w:cantSplit/>
          <w:jc w:val="center"/>
        </w:trPr>
        <w:tc>
          <w:tcPr>
            <w:tcW w:w="2410" w:type="dxa"/>
          </w:tcPr>
          <w:p w14:paraId="6E98E278" w14:textId="77777777" w:rsidR="00524A5D" w:rsidRPr="00E36978" w:rsidRDefault="00000000">
            <w:pPr>
              <w:pStyle w:val="TAH"/>
              <w:jc w:val="left"/>
              <w:rPr>
                <w:rFonts w:cs="v4.2.0"/>
                <w:b w:val="0"/>
                <w:bCs/>
              </w:rPr>
            </w:pPr>
            <w:r w:rsidRPr="00E36978">
              <w:rPr>
                <w:b w:val="0"/>
                <w:bCs/>
              </w:rPr>
              <w:t>7.8A</w:t>
            </w:r>
            <w:r w:rsidRPr="00E36978">
              <w:rPr>
                <w:b w:val="0"/>
                <w:bCs/>
              </w:rPr>
              <w:tab/>
              <w:t>Intermodulation characteristics for category M1</w:t>
            </w:r>
          </w:p>
        </w:tc>
        <w:tc>
          <w:tcPr>
            <w:tcW w:w="4536" w:type="dxa"/>
          </w:tcPr>
          <w:p w14:paraId="7A350EC0" w14:textId="77777777" w:rsidR="00524A5D" w:rsidRPr="00E36978" w:rsidRDefault="00000000">
            <w:pPr>
              <w:pStyle w:val="TAH"/>
              <w:jc w:val="left"/>
              <w:rPr>
                <w:rFonts w:cs="v4.2.0"/>
                <w:b w:val="0"/>
                <w:bCs/>
                <w:lang w:eastAsia="ja-JP"/>
              </w:rPr>
            </w:pPr>
            <w:r w:rsidRPr="00E36978">
              <w:rPr>
                <w:rFonts w:cs="v4.2.0"/>
                <w:b w:val="0"/>
                <w:bCs/>
                <w:lang w:eastAsia="ja-JP"/>
              </w:rPr>
              <w:t>Same as clause 7.8.1E</w:t>
            </w:r>
            <w:r w:rsidRPr="00E36978">
              <w:rPr>
                <w:rFonts w:cs="v4.2.0"/>
                <w:b w:val="0"/>
                <w:bCs/>
                <w:lang w:eastAsia="ko-KR"/>
              </w:rPr>
              <w:t>A</w:t>
            </w:r>
            <w:r w:rsidRPr="00E36978">
              <w:rPr>
                <w:rFonts w:cs="v4.2.0"/>
                <w:b w:val="0"/>
                <w:bCs/>
                <w:lang w:eastAsia="ja-JP"/>
              </w:rPr>
              <w:t xml:space="preserve"> in TS 36.521-1 [14] </w:t>
            </w:r>
            <w:r w:rsidRPr="00E36978">
              <w:rPr>
                <w:rFonts w:cs="v4.2.0"/>
                <w:b w:val="0"/>
                <w:bCs/>
                <w:lang w:val="en-US"/>
              </w:rPr>
              <w:t>for FDD band with “</w:t>
            </w:r>
            <w:r w:rsidRPr="00E36978">
              <w:rPr>
                <w:rFonts w:cs="v4.2.0"/>
                <w:b w:val="0"/>
                <w:bCs/>
                <w:lang w:eastAsia="ja-JP"/>
              </w:rPr>
              <w:t xml:space="preserve">f </w:t>
            </w:r>
            <w:r w:rsidRPr="00E36978">
              <w:rPr>
                <w:rFonts w:cs="Arial" w:hint="eastAsia"/>
                <w:b w:val="0"/>
                <w:bCs/>
                <w:lang w:eastAsia="ja-JP"/>
              </w:rPr>
              <w:t>≤</w:t>
            </w:r>
            <w:r w:rsidRPr="00E36978">
              <w:rPr>
                <w:rFonts w:cs="v4.2.0"/>
                <w:b w:val="0"/>
                <w:bCs/>
                <w:lang w:eastAsia="ja-JP"/>
              </w:rPr>
              <w:t xml:space="preserve"> 3.0GHz</w:t>
            </w:r>
            <w:r w:rsidRPr="00E36978">
              <w:rPr>
                <w:rFonts w:cs="v4.2.0"/>
                <w:b w:val="0"/>
                <w:bCs/>
                <w:lang w:val="en-US"/>
              </w:rPr>
              <w:t>”</w:t>
            </w:r>
            <w:r w:rsidRPr="00E36978">
              <w:rPr>
                <w:rFonts w:cs="v4.2.0"/>
                <w:b w:val="0"/>
                <w:bCs/>
                <w:lang w:eastAsia="ja-JP"/>
              </w:rPr>
              <w:t>.</w:t>
            </w:r>
          </w:p>
        </w:tc>
        <w:tc>
          <w:tcPr>
            <w:tcW w:w="2569" w:type="dxa"/>
          </w:tcPr>
          <w:p w14:paraId="6083D103" w14:textId="77777777" w:rsidR="00524A5D" w:rsidRPr="00E36978" w:rsidRDefault="00000000">
            <w:pPr>
              <w:pStyle w:val="TAL"/>
              <w:rPr>
                <w:b/>
                <w:bCs/>
                <w:lang w:eastAsia="zh-CN"/>
              </w:rPr>
            </w:pPr>
            <w:r w:rsidRPr="00E36978">
              <w:rPr>
                <w:lang w:eastAsia="ja-JP"/>
              </w:rPr>
              <w:t>Same as clause 7.8.1E</w:t>
            </w:r>
            <w:r w:rsidRPr="00E36978">
              <w:rPr>
                <w:lang w:eastAsia="ko-KR"/>
              </w:rPr>
              <w:t>A</w:t>
            </w:r>
            <w:r w:rsidRPr="00E36978">
              <w:rPr>
                <w:lang w:eastAsia="ja-JP"/>
              </w:rPr>
              <w:t xml:space="preserve"> in TS 36.521-1 [14] </w:t>
            </w:r>
            <w:r w:rsidRPr="00E36978">
              <w:rPr>
                <w:lang w:val="en-US"/>
              </w:rPr>
              <w:t>for FDD band with “</w:t>
            </w:r>
            <w:r w:rsidRPr="00E36978">
              <w:rPr>
                <w:lang w:eastAsia="ja-JP"/>
              </w:rPr>
              <w:t xml:space="preserve">f </w:t>
            </w:r>
            <w:r w:rsidRPr="00E36978">
              <w:rPr>
                <w:rFonts w:hint="eastAsia"/>
                <w:lang w:eastAsia="ja-JP"/>
              </w:rPr>
              <w:t>≤</w:t>
            </w:r>
            <w:r w:rsidRPr="00E36978">
              <w:rPr>
                <w:lang w:eastAsia="ja-JP"/>
              </w:rPr>
              <w:t xml:space="preserve"> 3.0GHz</w:t>
            </w:r>
            <w:r w:rsidRPr="00E36978">
              <w:rPr>
                <w:lang w:val="en-US"/>
              </w:rPr>
              <w:t>”</w:t>
            </w:r>
            <w:r w:rsidRPr="00E36978">
              <w:rPr>
                <w:lang w:eastAsia="ja-JP"/>
              </w:rPr>
              <w:t>.</w:t>
            </w:r>
          </w:p>
        </w:tc>
      </w:tr>
      <w:tr w:rsidR="00524A5D" w:rsidRPr="00E36978" w14:paraId="3D1F54CC" w14:textId="77777777">
        <w:trPr>
          <w:cantSplit/>
          <w:jc w:val="center"/>
        </w:trPr>
        <w:tc>
          <w:tcPr>
            <w:tcW w:w="2410" w:type="dxa"/>
          </w:tcPr>
          <w:p w14:paraId="71A5DF48" w14:textId="77777777" w:rsidR="00524A5D" w:rsidRPr="00E36978" w:rsidRDefault="00000000">
            <w:pPr>
              <w:pStyle w:val="TAH"/>
              <w:jc w:val="left"/>
              <w:rPr>
                <w:rFonts w:cs="v4.2.0"/>
                <w:b w:val="0"/>
                <w:bCs/>
              </w:rPr>
            </w:pPr>
            <w:r w:rsidRPr="00E36978">
              <w:rPr>
                <w:b w:val="0"/>
                <w:bCs/>
              </w:rPr>
              <w:t>7.8B</w:t>
            </w:r>
            <w:r w:rsidRPr="00E36978">
              <w:rPr>
                <w:b w:val="0"/>
                <w:bCs/>
              </w:rPr>
              <w:tab/>
              <w:t>Intermodulation characteristics for category NB1 and NB2</w:t>
            </w:r>
          </w:p>
        </w:tc>
        <w:tc>
          <w:tcPr>
            <w:tcW w:w="4536" w:type="dxa"/>
          </w:tcPr>
          <w:p w14:paraId="0373D3A8"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7.8.1F </w:t>
            </w:r>
            <w:r w:rsidRPr="00E36978">
              <w:rPr>
                <w:rFonts w:cs="v4.2.0"/>
                <w:b w:val="0"/>
                <w:bCs/>
                <w:lang w:eastAsia="ja-JP"/>
              </w:rPr>
              <w:t>in TS 36.521-1 [14].</w:t>
            </w:r>
          </w:p>
        </w:tc>
        <w:tc>
          <w:tcPr>
            <w:tcW w:w="2569" w:type="dxa"/>
          </w:tcPr>
          <w:p w14:paraId="0D8B894F" w14:textId="77777777" w:rsidR="00524A5D" w:rsidRPr="00E36978" w:rsidRDefault="00000000">
            <w:pPr>
              <w:pStyle w:val="TAL"/>
              <w:rPr>
                <w:b/>
                <w:bCs/>
                <w:lang w:eastAsia="zh-CN"/>
              </w:rPr>
            </w:pPr>
            <w:r w:rsidRPr="00E36978">
              <w:rPr>
                <w:lang w:eastAsia="ja-JP"/>
              </w:rPr>
              <w:t xml:space="preserve">Same as clause </w:t>
            </w:r>
            <w:r w:rsidRPr="00E36978">
              <w:t xml:space="preserve">7.8.1F </w:t>
            </w:r>
            <w:r w:rsidRPr="00E36978">
              <w:rPr>
                <w:lang w:eastAsia="ja-JP"/>
              </w:rPr>
              <w:t>in TS 36.521-1 [14].</w:t>
            </w:r>
          </w:p>
        </w:tc>
      </w:tr>
      <w:tr w:rsidR="00524A5D" w:rsidRPr="00E36978" w14:paraId="44FE261C" w14:textId="77777777">
        <w:trPr>
          <w:cantSplit/>
          <w:jc w:val="center"/>
        </w:trPr>
        <w:tc>
          <w:tcPr>
            <w:tcW w:w="2410" w:type="dxa"/>
          </w:tcPr>
          <w:p w14:paraId="7604D951" w14:textId="77777777" w:rsidR="00524A5D" w:rsidRPr="00E36978" w:rsidRDefault="00000000">
            <w:pPr>
              <w:pStyle w:val="TAH"/>
              <w:jc w:val="left"/>
              <w:rPr>
                <w:rFonts w:cs="v4.2.0"/>
                <w:b w:val="0"/>
                <w:bCs/>
              </w:rPr>
            </w:pPr>
            <w:r w:rsidRPr="00E36978">
              <w:rPr>
                <w:rFonts w:cs="v4.2.0"/>
                <w:b w:val="0"/>
                <w:bCs/>
              </w:rPr>
              <w:t>7.9A</w:t>
            </w:r>
            <w:r w:rsidRPr="00E36978">
              <w:rPr>
                <w:rFonts w:cs="v4.2.0"/>
                <w:b w:val="0"/>
                <w:bCs/>
              </w:rPr>
              <w:tab/>
              <w:t>Spurious emissions for category M1</w:t>
            </w:r>
          </w:p>
        </w:tc>
        <w:tc>
          <w:tcPr>
            <w:tcW w:w="4536" w:type="dxa"/>
          </w:tcPr>
          <w:p w14:paraId="3311F602" w14:textId="77777777" w:rsidR="00524A5D" w:rsidRPr="00E36978" w:rsidRDefault="00000000">
            <w:pPr>
              <w:pStyle w:val="TAH"/>
              <w:jc w:val="left"/>
              <w:rPr>
                <w:rFonts w:cs="v4.2.0"/>
                <w:b w:val="0"/>
                <w:bCs/>
                <w:lang w:eastAsia="ja-JP"/>
              </w:rPr>
            </w:pPr>
            <w:r w:rsidRPr="00E36978">
              <w:rPr>
                <w:rFonts w:cs="v4.2.0"/>
                <w:b w:val="0"/>
                <w:bCs/>
                <w:lang w:eastAsia="ja-JP"/>
              </w:rPr>
              <w:t>Same as clause 7.9E</w:t>
            </w:r>
            <w:r w:rsidRPr="00E36978">
              <w:rPr>
                <w:rFonts w:cs="v4.2.0"/>
                <w:b w:val="0"/>
                <w:bCs/>
                <w:lang w:eastAsia="ko-KR"/>
              </w:rPr>
              <w:t>A</w:t>
            </w:r>
            <w:r w:rsidRPr="00E36978">
              <w:rPr>
                <w:rFonts w:cs="v4.2.0"/>
                <w:b w:val="0"/>
                <w:bCs/>
                <w:lang w:eastAsia="ja-JP"/>
              </w:rPr>
              <w:t xml:space="preserve"> in TS 36.521-1 [14] </w:t>
            </w:r>
            <w:r w:rsidRPr="00E36978">
              <w:rPr>
                <w:b w:val="0"/>
                <w:bCs/>
              </w:rPr>
              <w:t>except for the spurious frequency range to be limited to up to 12.75GHz</w:t>
            </w:r>
            <w:r w:rsidRPr="00E36978">
              <w:rPr>
                <w:rFonts w:cs="v4.2.0"/>
                <w:b w:val="0"/>
                <w:bCs/>
                <w:lang w:eastAsia="ja-JP"/>
              </w:rPr>
              <w:t>.</w:t>
            </w:r>
          </w:p>
        </w:tc>
        <w:tc>
          <w:tcPr>
            <w:tcW w:w="2569" w:type="dxa"/>
          </w:tcPr>
          <w:p w14:paraId="53176EB0" w14:textId="77777777" w:rsidR="00524A5D" w:rsidRPr="00E36978" w:rsidRDefault="00524A5D">
            <w:pPr>
              <w:pStyle w:val="TAL"/>
              <w:rPr>
                <w:b/>
                <w:bCs/>
                <w:lang w:eastAsia="zh-CN"/>
              </w:rPr>
            </w:pPr>
          </w:p>
        </w:tc>
      </w:tr>
      <w:tr w:rsidR="00524A5D" w:rsidRPr="00E36978" w14:paraId="6665DA8F" w14:textId="77777777">
        <w:trPr>
          <w:cantSplit/>
          <w:jc w:val="center"/>
        </w:trPr>
        <w:tc>
          <w:tcPr>
            <w:tcW w:w="2410" w:type="dxa"/>
          </w:tcPr>
          <w:p w14:paraId="6508E7A5" w14:textId="77777777" w:rsidR="00524A5D" w:rsidRPr="00E36978" w:rsidRDefault="00000000">
            <w:pPr>
              <w:pStyle w:val="TAH"/>
              <w:jc w:val="left"/>
              <w:rPr>
                <w:rFonts w:cs="v4.2.0"/>
                <w:b w:val="0"/>
                <w:bCs/>
              </w:rPr>
            </w:pPr>
            <w:r w:rsidRPr="00E36978">
              <w:rPr>
                <w:rFonts w:cs="v4.2.0"/>
                <w:b w:val="0"/>
                <w:bCs/>
              </w:rPr>
              <w:t>7.9B</w:t>
            </w:r>
            <w:r w:rsidRPr="00E36978">
              <w:rPr>
                <w:rFonts w:cs="v4.2.0"/>
                <w:b w:val="0"/>
                <w:bCs/>
              </w:rPr>
              <w:tab/>
              <w:t>Spurious emissions for category NB1 and NB2</w:t>
            </w:r>
          </w:p>
        </w:tc>
        <w:tc>
          <w:tcPr>
            <w:tcW w:w="4536" w:type="dxa"/>
          </w:tcPr>
          <w:p w14:paraId="21AB9F3A" w14:textId="77777777" w:rsidR="00524A5D" w:rsidRPr="00E36978" w:rsidRDefault="00000000">
            <w:pPr>
              <w:pStyle w:val="TAH"/>
              <w:jc w:val="left"/>
              <w:rPr>
                <w:rFonts w:cs="v4.2.0"/>
                <w:b w:val="0"/>
                <w:bCs/>
                <w:lang w:eastAsia="ja-JP"/>
              </w:rPr>
            </w:pPr>
            <w:r w:rsidRPr="00E36978">
              <w:rPr>
                <w:rFonts w:cs="v4.2.0"/>
                <w:b w:val="0"/>
                <w:bCs/>
                <w:lang w:eastAsia="ja-JP"/>
              </w:rPr>
              <w:t xml:space="preserve">Same as clause </w:t>
            </w:r>
            <w:r w:rsidRPr="00E36978">
              <w:rPr>
                <w:rFonts w:cs="v4.2.0"/>
                <w:b w:val="0"/>
                <w:bCs/>
              </w:rPr>
              <w:t xml:space="preserve">7.9F </w:t>
            </w:r>
            <w:r w:rsidRPr="00E36978">
              <w:rPr>
                <w:rFonts w:cs="v4.2.0"/>
                <w:b w:val="0"/>
                <w:bCs/>
                <w:lang w:eastAsia="ja-JP"/>
              </w:rPr>
              <w:t>in TS 36.521-1 [14].</w:t>
            </w:r>
          </w:p>
        </w:tc>
        <w:tc>
          <w:tcPr>
            <w:tcW w:w="2569" w:type="dxa"/>
          </w:tcPr>
          <w:p w14:paraId="50083854" w14:textId="77777777" w:rsidR="00524A5D" w:rsidRPr="00E36978" w:rsidRDefault="00524A5D">
            <w:pPr>
              <w:pStyle w:val="TAL"/>
              <w:rPr>
                <w:b/>
                <w:bCs/>
                <w:lang w:eastAsia="zh-CN"/>
              </w:rPr>
            </w:pPr>
          </w:p>
        </w:tc>
      </w:tr>
      <w:tr w:rsidR="00524A5D" w:rsidRPr="00E36978" w14:paraId="50658EC1" w14:textId="77777777">
        <w:trPr>
          <w:cantSplit/>
          <w:jc w:val="center"/>
        </w:trPr>
        <w:tc>
          <w:tcPr>
            <w:tcW w:w="9515" w:type="dxa"/>
            <w:gridSpan w:val="3"/>
          </w:tcPr>
          <w:p w14:paraId="6C7E9D4D" w14:textId="77777777" w:rsidR="00524A5D" w:rsidRPr="00E36978" w:rsidRDefault="00000000">
            <w:pPr>
              <w:pStyle w:val="TAN"/>
              <w:rPr>
                <w:lang w:eastAsia="zh-CN"/>
              </w:rPr>
            </w:pPr>
            <w:r w:rsidRPr="00E36978">
              <w:t>Note 1:</w:t>
            </w:r>
            <w:r w:rsidRPr="00E36978">
              <w:tab/>
              <w:t xml:space="preserve">Unless otherwise noted, only the Test System stimulus error is considered here. </w:t>
            </w:r>
            <w:r w:rsidRPr="00E36978">
              <w:rPr>
                <w:lang w:eastAsia="sv-SE"/>
              </w:rPr>
              <w:t>The effect of errors in the throughput measurements due to finite test duration is not considered.</w:t>
            </w:r>
          </w:p>
        </w:tc>
      </w:tr>
    </w:tbl>
    <w:p w14:paraId="63225EA6" w14:textId="77777777" w:rsidR="00524A5D" w:rsidRPr="00E36978" w:rsidRDefault="00524A5D"/>
    <w:p w14:paraId="3895ECA8" w14:textId="77777777" w:rsidR="00524A5D" w:rsidRPr="00E36978" w:rsidRDefault="00000000">
      <w:pPr>
        <w:pStyle w:val="Heading2"/>
      </w:pPr>
      <w:bookmarkStart w:id="2896" w:name="_Toc18747"/>
      <w:bookmarkStart w:id="2897" w:name="_Toc30359"/>
      <w:bookmarkStart w:id="2898" w:name="_Toc16871"/>
      <w:bookmarkStart w:id="2899" w:name="_Toc232582179"/>
      <w:bookmarkStart w:id="2900" w:name="_Toc24490"/>
      <w:bookmarkStart w:id="2901" w:name="_Toc163511007"/>
      <w:r w:rsidRPr="00E36978">
        <w:lastRenderedPageBreak/>
        <w:t>F.1.4</w:t>
      </w:r>
      <w:r w:rsidRPr="00E36978">
        <w:tab/>
      </w:r>
      <w:r w:rsidRPr="00E36978">
        <w:rPr>
          <w:lang w:eastAsia="sv-SE"/>
        </w:rPr>
        <w:t xml:space="preserve">Measurement of </w:t>
      </w:r>
      <w:r w:rsidRPr="00E36978">
        <w:t>performance requirements</w:t>
      </w:r>
      <w:bookmarkEnd w:id="2896"/>
      <w:bookmarkEnd w:id="2897"/>
      <w:bookmarkEnd w:id="2898"/>
      <w:bookmarkEnd w:id="2899"/>
      <w:bookmarkEnd w:id="2900"/>
      <w:bookmarkEnd w:id="2901"/>
    </w:p>
    <w:p w14:paraId="6AA4C783" w14:textId="77777777" w:rsidR="00524A5D" w:rsidRPr="00E36978" w:rsidRDefault="00000000">
      <w:pPr>
        <w:pStyle w:val="TH"/>
      </w:pPr>
      <w:r w:rsidRPr="00E36978">
        <w:t>Table F.1</w:t>
      </w:r>
      <w:r w:rsidRPr="00E36978">
        <w:rPr>
          <w:lang w:eastAsia="ja-JP"/>
        </w:rPr>
        <w:t>.4-1</w:t>
      </w:r>
      <w:r w:rsidRPr="00E36978">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E36978" w14:paraId="499348A2" w14:textId="77777777">
        <w:trPr>
          <w:cantSplit/>
          <w:jc w:val="center"/>
        </w:trPr>
        <w:tc>
          <w:tcPr>
            <w:tcW w:w="3579" w:type="dxa"/>
          </w:tcPr>
          <w:p w14:paraId="4E86EEAA" w14:textId="77777777" w:rsidR="00524A5D" w:rsidRPr="00E36978" w:rsidRDefault="00000000">
            <w:pPr>
              <w:pStyle w:val="TAH"/>
              <w:rPr>
                <w:lang w:eastAsia="zh-CN"/>
              </w:rPr>
            </w:pPr>
            <w:r w:rsidRPr="00E36978">
              <w:rPr>
                <w:lang w:eastAsia="zh-CN"/>
              </w:rPr>
              <w:t>Subclause</w:t>
            </w:r>
          </w:p>
        </w:tc>
        <w:tc>
          <w:tcPr>
            <w:tcW w:w="1985" w:type="dxa"/>
          </w:tcPr>
          <w:p w14:paraId="297ED630" w14:textId="77777777" w:rsidR="00524A5D" w:rsidRPr="00E36978" w:rsidRDefault="00000000">
            <w:pPr>
              <w:pStyle w:val="TAH"/>
              <w:rPr>
                <w:lang w:eastAsia="zh-CN"/>
              </w:rPr>
            </w:pPr>
            <w:r w:rsidRPr="00E36978">
              <w:rPr>
                <w:lang w:eastAsia="zh-CN"/>
              </w:rPr>
              <w:t>Maximum Test System Uncertainty</w:t>
            </w:r>
            <w:r w:rsidRPr="00E36978">
              <w:rPr>
                <w:vertAlign w:val="superscript"/>
                <w:lang w:eastAsia="zh-CN"/>
              </w:rPr>
              <w:t>1</w:t>
            </w:r>
          </w:p>
        </w:tc>
        <w:tc>
          <w:tcPr>
            <w:tcW w:w="3863" w:type="dxa"/>
          </w:tcPr>
          <w:p w14:paraId="01EBAE88" w14:textId="77777777" w:rsidR="00524A5D" w:rsidRPr="00E36978" w:rsidRDefault="00000000">
            <w:pPr>
              <w:pStyle w:val="TAH"/>
              <w:rPr>
                <w:lang w:eastAsia="zh-CN"/>
              </w:rPr>
            </w:pPr>
            <w:r w:rsidRPr="00E36978">
              <w:rPr>
                <w:lang w:eastAsia="zh-CN"/>
              </w:rPr>
              <w:t>Derivation of Test System Uncertainty</w:t>
            </w:r>
          </w:p>
        </w:tc>
      </w:tr>
      <w:tr w:rsidR="00524A5D" w:rsidRPr="00E36978" w14:paraId="15C3FFAB" w14:textId="77777777">
        <w:trPr>
          <w:cantSplit/>
          <w:jc w:val="center"/>
        </w:trPr>
        <w:tc>
          <w:tcPr>
            <w:tcW w:w="3579" w:type="dxa"/>
          </w:tcPr>
          <w:p w14:paraId="325655A8" w14:textId="77777777" w:rsidR="00524A5D" w:rsidRPr="00E36978" w:rsidRDefault="00000000">
            <w:pPr>
              <w:pStyle w:val="TAL"/>
              <w:rPr>
                <w:lang w:eastAsia="zh-CN"/>
              </w:rPr>
            </w:pPr>
            <w:r w:rsidRPr="00E36978">
              <w:rPr>
                <w:lang w:eastAsia="zh-CN"/>
              </w:rPr>
              <w:t>8.2.1.1.1</w:t>
            </w:r>
            <w:r w:rsidRPr="00E36978">
              <w:rPr>
                <w:lang w:val="en-US" w:eastAsia="zh-CN"/>
              </w:rPr>
              <w:t xml:space="preserve"> </w:t>
            </w:r>
            <w:r w:rsidRPr="00E36978">
              <w:rPr>
                <w:lang w:eastAsia="zh-CN"/>
              </w:rPr>
              <w:t xml:space="preserve">PDSCH in standalone mode </w:t>
            </w:r>
            <w:r w:rsidRPr="00E36978">
              <w:rPr>
                <w:rFonts w:hint="eastAsia"/>
                <w:lang w:eastAsia="zh-CN"/>
              </w:rPr>
              <w:t>for UE category M1</w:t>
            </w:r>
            <w:r w:rsidRPr="00E36978">
              <w:rPr>
                <w:rFonts w:hint="eastAsia"/>
                <w:lang w:val="en-US" w:eastAsia="zh-CN"/>
              </w:rPr>
              <w:t xml:space="preserve"> </w:t>
            </w:r>
            <w:r w:rsidRPr="00E36978">
              <w:rPr>
                <w:lang w:eastAsia="zh-CN"/>
              </w:rPr>
              <w:t>under NTN fading conditions</w:t>
            </w:r>
          </w:p>
        </w:tc>
        <w:tc>
          <w:tcPr>
            <w:tcW w:w="1985" w:type="dxa"/>
          </w:tcPr>
          <w:p w14:paraId="3520E09A" w14:textId="77777777" w:rsidR="00524A5D" w:rsidRPr="00E36978" w:rsidRDefault="00000000">
            <w:pPr>
              <w:pStyle w:val="TAL"/>
              <w:rPr>
                <w:rFonts w:eastAsia="SimSun"/>
                <w:szCs w:val="18"/>
                <w:lang w:val="en-US" w:eastAsia="zh-CN"/>
              </w:rPr>
            </w:pPr>
            <w:r w:rsidRPr="00E36978">
              <w:t>± 0.8 dB</w:t>
            </w:r>
          </w:p>
        </w:tc>
        <w:tc>
          <w:tcPr>
            <w:tcW w:w="3863" w:type="dxa"/>
          </w:tcPr>
          <w:p w14:paraId="4955543A" w14:textId="77777777" w:rsidR="00524A5D" w:rsidRPr="00E36978" w:rsidRDefault="00000000">
            <w:pPr>
              <w:pStyle w:val="TAL"/>
              <w:rPr>
                <w:lang w:eastAsia="sv-SE"/>
              </w:rPr>
            </w:pPr>
            <w:r w:rsidRPr="00E36978">
              <w:rPr>
                <w:lang w:eastAsia="sv-SE"/>
              </w:rPr>
              <w:t>Overall system uncertainty for fading conditions comprises three quantities:</w:t>
            </w:r>
          </w:p>
          <w:p w14:paraId="698D1E91" w14:textId="77777777" w:rsidR="00524A5D" w:rsidRPr="00E36978" w:rsidRDefault="00000000">
            <w:pPr>
              <w:pStyle w:val="TAL"/>
            </w:pPr>
            <w:r w:rsidRPr="00E36978">
              <w:rPr>
                <w:lang w:eastAsia="sv-SE"/>
              </w:rPr>
              <w:t xml:space="preserve">1. </w:t>
            </w:r>
            <w:r w:rsidRPr="00E36978">
              <w:t>Signal-to-noise ratio uncertainty</w:t>
            </w:r>
          </w:p>
          <w:p w14:paraId="65DA9749" w14:textId="77777777" w:rsidR="00524A5D" w:rsidRPr="00E36978" w:rsidRDefault="00000000">
            <w:pPr>
              <w:pStyle w:val="TAL"/>
              <w:rPr>
                <w:lang w:eastAsia="sv-SE"/>
              </w:rPr>
            </w:pPr>
            <w:r w:rsidRPr="00E36978">
              <w:t>2. Fading profile power uncertainty</w:t>
            </w:r>
          </w:p>
          <w:p w14:paraId="0DEAB9F8" w14:textId="77777777" w:rsidR="00524A5D" w:rsidRPr="00E36978" w:rsidRDefault="00000000">
            <w:pPr>
              <w:pStyle w:val="TAL"/>
              <w:rPr>
                <w:lang w:eastAsia="sv-SE"/>
              </w:rPr>
            </w:pPr>
            <w:r w:rsidRPr="00E36978">
              <w:rPr>
                <w:lang w:eastAsia="sv-SE"/>
              </w:rPr>
              <w:t xml:space="preserve">3. </w:t>
            </w:r>
            <w:r w:rsidRPr="00E36978">
              <w:t>Effect of AWGN flatness and signal flatness</w:t>
            </w:r>
          </w:p>
          <w:p w14:paraId="00ED0889" w14:textId="77777777" w:rsidR="00524A5D" w:rsidRPr="00E36978" w:rsidRDefault="00524A5D">
            <w:pPr>
              <w:pStyle w:val="TAL"/>
              <w:rPr>
                <w:lang w:eastAsia="sv-SE"/>
              </w:rPr>
            </w:pPr>
          </w:p>
          <w:p w14:paraId="206D0E0B" w14:textId="77777777" w:rsidR="00524A5D" w:rsidRPr="00E36978" w:rsidRDefault="00000000">
            <w:pPr>
              <w:pStyle w:val="TAL"/>
              <w:rPr>
                <w:lang w:eastAsia="sv-SE"/>
              </w:rPr>
            </w:pPr>
            <w:r w:rsidRPr="00E36978">
              <w:rPr>
                <w:lang w:eastAsia="sv-SE"/>
              </w:rPr>
              <w:t>Items 1, 2 and 3 are assumed to be uncorrelated so can be root sum squared</w:t>
            </w:r>
            <w:r w:rsidRPr="00E36978">
              <w:t>:</w:t>
            </w:r>
          </w:p>
          <w:p w14:paraId="12C07E29" w14:textId="77777777" w:rsidR="00524A5D" w:rsidRPr="00E36978" w:rsidRDefault="00000000">
            <w:pPr>
              <w:pStyle w:val="TAL"/>
              <w:rPr>
                <w:lang w:eastAsia="sv-SE"/>
              </w:rPr>
            </w:pPr>
            <w:r w:rsidRPr="00E36978">
              <w:rPr>
                <w:rFonts w:cs="Arial"/>
                <w:lang w:eastAsia="sv-SE"/>
              </w:rPr>
              <w:t xml:space="preserve">AWGN flatness and signal flatness has x </w:t>
            </w:r>
            <w:r w:rsidRPr="00E36978">
              <w:rPr>
                <w:lang w:eastAsia="sv-SE"/>
              </w:rPr>
              <w:t>0.25 effect</w:t>
            </w:r>
            <w:r w:rsidRPr="00E36978">
              <w:rPr>
                <w:rFonts w:cs="Arial"/>
                <w:lang w:eastAsia="sv-SE"/>
              </w:rPr>
              <w:t xml:space="preserve"> on the required </w:t>
            </w:r>
            <w:r w:rsidRPr="00E36978">
              <w:rPr>
                <w:lang w:eastAsia="sv-SE"/>
              </w:rPr>
              <w:t>SNR, so use sensitivity factor of x 0.25 for the uncertainty contribution.</w:t>
            </w:r>
          </w:p>
          <w:p w14:paraId="7DB4B8C7" w14:textId="77777777" w:rsidR="00524A5D" w:rsidRPr="00E36978" w:rsidRDefault="00000000">
            <w:pPr>
              <w:pStyle w:val="TAL"/>
              <w:rPr>
                <w:lang w:eastAsia="sv-SE"/>
              </w:rPr>
            </w:pPr>
            <w:r w:rsidRPr="00E36978">
              <w:rPr>
                <w:lang w:eastAsia="sv-SE"/>
              </w:rPr>
              <w:t>Test System uncertainty = SQRT (</w:t>
            </w:r>
            <w:r w:rsidRPr="00E36978">
              <w:t>Signal-to-noise ratio uncertainty</w:t>
            </w:r>
            <w:r w:rsidRPr="00E36978">
              <w:rPr>
                <w:vertAlign w:val="superscript"/>
                <w:lang w:eastAsia="sv-SE"/>
              </w:rPr>
              <w:t xml:space="preserve"> 2</w:t>
            </w:r>
            <w:r w:rsidRPr="00E36978">
              <w:rPr>
                <w:lang w:eastAsia="sv-SE"/>
              </w:rPr>
              <w:t xml:space="preserve"> + </w:t>
            </w:r>
            <w:r w:rsidRPr="00E36978">
              <w:t>Fading profile power uncertainty</w:t>
            </w:r>
            <w:r w:rsidRPr="00E36978">
              <w:rPr>
                <w:vertAlign w:val="superscript"/>
                <w:lang w:eastAsia="sv-SE"/>
              </w:rPr>
              <w:t xml:space="preserve"> 2</w:t>
            </w:r>
            <w:r w:rsidRPr="00E36978">
              <w:rPr>
                <w:lang w:eastAsia="sv-SE"/>
              </w:rPr>
              <w:t xml:space="preserve"> + (0.25 x </w:t>
            </w:r>
            <w:r w:rsidRPr="00E36978">
              <w:t>AWGN flatness and signal flatness)</w:t>
            </w:r>
            <w:r w:rsidRPr="00E36978">
              <w:rPr>
                <w:vertAlign w:val="superscript"/>
                <w:lang w:eastAsia="sv-SE"/>
              </w:rPr>
              <w:t xml:space="preserve"> 2</w:t>
            </w:r>
            <w:r w:rsidRPr="00E36978">
              <w:rPr>
                <w:lang w:eastAsia="sv-SE"/>
              </w:rPr>
              <w:t>)</w:t>
            </w:r>
          </w:p>
          <w:p w14:paraId="1921B699" w14:textId="77777777" w:rsidR="00524A5D" w:rsidRPr="00E36978" w:rsidRDefault="00000000">
            <w:pPr>
              <w:pStyle w:val="TAL"/>
              <w:rPr>
                <w:lang w:eastAsia="sv-SE"/>
              </w:rPr>
            </w:pPr>
            <w:r w:rsidRPr="00E36978">
              <w:t>Signal-to-noise ratio uncertainty</w:t>
            </w:r>
            <w:r w:rsidRPr="00E36978">
              <w:rPr>
                <w:lang w:eastAsia="sv-SE"/>
              </w:rPr>
              <w:t xml:space="preserve"> </w:t>
            </w:r>
            <w:r w:rsidRPr="00E36978">
              <w:rPr>
                <w:rFonts w:cs="Arial"/>
                <w:lang w:eastAsia="sv-SE"/>
              </w:rPr>
              <w:t>±</w:t>
            </w:r>
            <w:r w:rsidRPr="00E36978">
              <w:rPr>
                <w:lang w:eastAsia="sv-SE"/>
              </w:rPr>
              <w:t>0.3 dB</w:t>
            </w:r>
          </w:p>
          <w:p w14:paraId="3D66D709" w14:textId="77777777" w:rsidR="00524A5D" w:rsidRPr="00E36978" w:rsidRDefault="00000000">
            <w:pPr>
              <w:pStyle w:val="TAL"/>
              <w:rPr>
                <w:lang w:eastAsia="sv-SE"/>
              </w:rPr>
            </w:pPr>
            <w:r w:rsidRPr="00E36978">
              <w:rPr>
                <w:lang w:eastAsia="sv-SE"/>
              </w:rPr>
              <w:t>Fading profile power uncertainty ±0.5 dB for single Tx</w:t>
            </w:r>
          </w:p>
          <w:p w14:paraId="2D544ABD" w14:textId="77777777" w:rsidR="00524A5D" w:rsidRPr="00E36978" w:rsidRDefault="00000000">
            <w:pPr>
              <w:pStyle w:val="TAL"/>
            </w:pPr>
            <w:r w:rsidRPr="00E36978">
              <w:t>AWGN flatness and signal flatness</w:t>
            </w:r>
            <w:r w:rsidRPr="00E36978">
              <w:rPr>
                <w:lang w:eastAsia="sv-SE"/>
              </w:rPr>
              <w:t xml:space="preserve"> </w:t>
            </w:r>
            <w:r w:rsidRPr="00E36978">
              <w:rPr>
                <w:rFonts w:cs="Arial"/>
                <w:lang w:eastAsia="sv-SE"/>
              </w:rPr>
              <w:t>±</w:t>
            </w:r>
            <w:r w:rsidRPr="00E36978">
              <w:rPr>
                <w:lang w:eastAsia="sv-SE"/>
              </w:rPr>
              <w:t>2.0 dB</w:t>
            </w:r>
          </w:p>
        </w:tc>
      </w:tr>
      <w:tr w:rsidR="00524A5D" w:rsidRPr="00E36978" w14:paraId="36D31223" w14:textId="77777777">
        <w:trPr>
          <w:cantSplit/>
          <w:jc w:val="center"/>
        </w:trPr>
        <w:tc>
          <w:tcPr>
            <w:tcW w:w="3579" w:type="dxa"/>
          </w:tcPr>
          <w:p w14:paraId="1B33EFC8" w14:textId="77777777" w:rsidR="00524A5D" w:rsidRPr="00E36978" w:rsidRDefault="00000000">
            <w:pPr>
              <w:pStyle w:val="TAL"/>
              <w:rPr>
                <w:lang w:eastAsia="zh-CN"/>
              </w:rPr>
            </w:pPr>
            <w:r w:rsidRPr="00E36978">
              <w:rPr>
                <w:lang w:eastAsia="zh-CN"/>
              </w:rPr>
              <w:t>8.3.1.1.1</w:t>
            </w:r>
            <w:r w:rsidRPr="00E36978">
              <w:rPr>
                <w:lang w:val="en-US" w:eastAsia="zh-CN"/>
              </w:rPr>
              <w:t xml:space="preserve"> </w:t>
            </w:r>
            <w:r w:rsidRPr="00E36978">
              <w:rPr>
                <w:lang w:eastAsia="zh-CN"/>
              </w:rPr>
              <w:t>Demodulation of NPDSCH (Cell-Specific Reference Symbols) in standalone mode for category NB1 and NB2 under NTN fading conditions</w:t>
            </w:r>
          </w:p>
        </w:tc>
        <w:tc>
          <w:tcPr>
            <w:tcW w:w="1985" w:type="dxa"/>
          </w:tcPr>
          <w:p w14:paraId="32828906" w14:textId="77777777" w:rsidR="00524A5D" w:rsidRPr="00E36978" w:rsidRDefault="00000000">
            <w:pPr>
              <w:pStyle w:val="TAL"/>
              <w:rPr>
                <w:rFonts w:eastAsia="Osaka"/>
                <w:szCs w:val="18"/>
                <w:lang w:val="en-US" w:eastAsia="zh-CN"/>
              </w:rPr>
            </w:pPr>
            <w:r w:rsidRPr="00E36978">
              <w:rPr>
                <w:rFonts w:cs="v4.2.0"/>
                <w:bCs/>
                <w:lang w:eastAsia="ja-JP"/>
              </w:rPr>
              <w:t xml:space="preserve">Same as clause </w:t>
            </w:r>
            <w:r w:rsidRPr="00E36978">
              <w:rPr>
                <w:rFonts w:cs="v4.2.0"/>
                <w:bCs/>
              </w:rPr>
              <w:t xml:space="preserve">8.12.1.1.2 </w:t>
            </w:r>
            <w:r w:rsidRPr="00E36978">
              <w:rPr>
                <w:rFonts w:cs="v4.2.0"/>
                <w:bCs/>
                <w:lang w:eastAsia="ja-JP"/>
              </w:rPr>
              <w:t>in TS 36.521-1 [14].</w:t>
            </w:r>
          </w:p>
        </w:tc>
        <w:tc>
          <w:tcPr>
            <w:tcW w:w="3863" w:type="dxa"/>
          </w:tcPr>
          <w:p w14:paraId="54CF7BF4" w14:textId="77777777" w:rsidR="00524A5D" w:rsidRPr="00E36978" w:rsidRDefault="00524A5D">
            <w:pPr>
              <w:pStyle w:val="TAL"/>
            </w:pPr>
          </w:p>
        </w:tc>
      </w:tr>
      <w:tr w:rsidR="00524A5D" w:rsidRPr="00E36978" w14:paraId="3D3A271B" w14:textId="77777777">
        <w:trPr>
          <w:cantSplit/>
          <w:jc w:val="center"/>
        </w:trPr>
        <w:tc>
          <w:tcPr>
            <w:tcW w:w="3579" w:type="dxa"/>
          </w:tcPr>
          <w:p w14:paraId="5A6BA207" w14:textId="77777777" w:rsidR="00524A5D" w:rsidRPr="00E36978" w:rsidRDefault="00000000">
            <w:pPr>
              <w:pStyle w:val="TAL"/>
              <w:rPr>
                <w:lang w:eastAsia="zh-CN"/>
              </w:rPr>
            </w:pPr>
            <w:r w:rsidRPr="00E36978">
              <w:rPr>
                <w:lang w:eastAsia="zh-CN"/>
              </w:rPr>
              <w:t>8.3.1.1.2</w:t>
            </w:r>
            <w:r w:rsidRPr="00E36978">
              <w:rPr>
                <w:lang w:val="en-US" w:eastAsia="zh-CN"/>
              </w:rPr>
              <w:t xml:space="preserve"> </w:t>
            </w:r>
            <w:r w:rsidRPr="00E36978">
              <w:rPr>
                <w:lang w:eastAsia="zh-CN"/>
              </w:rPr>
              <w:t>Demodulation of NPDSCH (Cell-Specific Reference Symbols) in standalone mode for category NB1 and NB2</w:t>
            </w:r>
          </w:p>
        </w:tc>
        <w:tc>
          <w:tcPr>
            <w:tcW w:w="1985" w:type="dxa"/>
          </w:tcPr>
          <w:p w14:paraId="6E33D429" w14:textId="77777777" w:rsidR="00524A5D" w:rsidRPr="00E36978" w:rsidRDefault="00000000">
            <w:pPr>
              <w:pStyle w:val="TAL"/>
              <w:rPr>
                <w:rFonts w:eastAsiaTheme="minorEastAsia"/>
                <w:szCs w:val="18"/>
                <w:lang w:val="en-US" w:eastAsia="zh-CN"/>
              </w:rPr>
            </w:pPr>
            <w:r w:rsidRPr="00E36978">
              <w:rPr>
                <w:rFonts w:cs="v4.2.0"/>
                <w:lang w:eastAsia="ja-JP"/>
              </w:rPr>
              <w:t xml:space="preserve">Same as clause </w:t>
            </w:r>
            <w:r w:rsidRPr="00E36978">
              <w:rPr>
                <w:lang w:eastAsia="zh-CN"/>
              </w:rPr>
              <w:t>8.12.1.1.2</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555F1F21" w14:textId="77777777" w:rsidR="00524A5D" w:rsidRPr="00E36978" w:rsidRDefault="00524A5D">
            <w:pPr>
              <w:pStyle w:val="TAL"/>
            </w:pPr>
          </w:p>
        </w:tc>
      </w:tr>
      <w:tr w:rsidR="00524A5D" w:rsidRPr="00E36978" w14:paraId="00C52935" w14:textId="77777777">
        <w:trPr>
          <w:cantSplit/>
          <w:jc w:val="center"/>
        </w:trPr>
        <w:tc>
          <w:tcPr>
            <w:tcW w:w="3579" w:type="dxa"/>
          </w:tcPr>
          <w:p w14:paraId="7AFB02C8" w14:textId="77777777" w:rsidR="00524A5D" w:rsidRPr="00E36978" w:rsidRDefault="00000000">
            <w:pPr>
              <w:pStyle w:val="TAL"/>
              <w:rPr>
                <w:lang w:eastAsia="zh-CN"/>
              </w:rPr>
            </w:pPr>
            <w:r w:rsidRPr="00E36978">
              <w:rPr>
                <w:lang w:eastAsia="zh-CN"/>
              </w:rPr>
              <w:t>8.3.1.1.3</w:t>
            </w:r>
            <w:r w:rsidRPr="00E36978">
              <w:rPr>
                <w:lang w:val="en-US" w:eastAsia="zh-CN"/>
              </w:rPr>
              <w:t xml:space="preserve"> </w:t>
            </w:r>
            <w:r w:rsidRPr="00E36978">
              <w:rPr>
                <w:lang w:eastAsia="zh-CN"/>
              </w:rPr>
              <w:t>Demodulation of NPDSCH (Cell-Specific Reference Symbols) in standalone for NB2</w:t>
            </w:r>
          </w:p>
        </w:tc>
        <w:tc>
          <w:tcPr>
            <w:tcW w:w="1985" w:type="dxa"/>
          </w:tcPr>
          <w:p w14:paraId="0AA6B9E8" w14:textId="77777777" w:rsidR="00524A5D" w:rsidRPr="00E36978" w:rsidRDefault="00000000">
            <w:pPr>
              <w:pStyle w:val="TAL"/>
              <w:rPr>
                <w:rFonts w:eastAsiaTheme="minorEastAsia"/>
                <w:szCs w:val="18"/>
                <w:lang w:val="en-US" w:eastAsia="zh-CN"/>
              </w:rPr>
            </w:pPr>
            <w:r w:rsidRPr="00E36978">
              <w:rPr>
                <w:rFonts w:cs="v4.2.0"/>
                <w:lang w:eastAsia="ja-JP"/>
              </w:rPr>
              <w:t xml:space="preserve">Same as clause </w:t>
            </w:r>
            <w:r w:rsidRPr="00E36978">
              <w:rPr>
                <w:lang w:eastAsia="zh-CN"/>
              </w:rPr>
              <w:t>8.12.1.1.</w:t>
            </w:r>
            <w:r w:rsidRPr="00E36978">
              <w:rPr>
                <w:lang w:val="en-US" w:eastAsia="zh-CN"/>
              </w:rPr>
              <w:t>3</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3936A783" w14:textId="77777777" w:rsidR="00524A5D" w:rsidRPr="00E36978" w:rsidRDefault="00524A5D">
            <w:pPr>
              <w:pStyle w:val="TAL"/>
            </w:pPr>
          </w:p>
        </w:tc>
      </w:tr>
      <w:tr w:rsidR="00524A5D" w:rsidRPr="00E36978" w14:paraId="5F774D57" w14:textId="77777777">
        <w:trPr>
          <w:cantSplit/>
          <w:jc w:val="center"/>
        </w:trPr>
        <w:tc>
          <w:tcPr>
            <w:tcW w:w="3579" w:type="dxa"/>
          </w:tcPr>
          <w:p w14:paraId="26CA76D9" w14:textId="77777777" w:rsidR="00524A5D" w:rsidRPr="00E36978" w:rsidRDefault="00000000">
            <w:pPr>
              <w:pStyle w:val="TAL"/>
              <w:rPr>
                <w:lang w:eastAsia="zh-CN"/>
              </w:rPr>
            </w:pPr>
            <w:r w:rsidRPr="00E36978">
              <w:rPr>
                <w:lang w:eastAsia="zh-CN"/>
              </w:rPr>
              <w:t>8.3.1.2.1</w:t>
            </w:r>
            <w:r w:rsidRPr="00E36978">
              <w:rPr>
                <w:lang w:val="en-US" w:eastAsia="zh-CN"/>
              </w:rPr>
              <w:t xml:space="preserve"> </w:t>
            </w:r>
            <w:r w:rsidRPr="00E36978">
              <w:rPr>
                <w:lang w:eastAsia="zh-CN"/>
              </w:rPr>
              <w:t>Demodulation of NPDCCH single-antenna performance for category NB1 and NB2</w:t>
            </w:r>
          </w:p>
        </w:tc>
        <w:tc>
          <w:tcPr>
            <w:tcW w:w="1985" w:type="dxa"/>
          </w:tcPr>
          <w:p w14:paraId="403E3D32" w14:textId="77777777" w:rsidR="00524A5D" w:rsidRPr="00E36978" w:rsidRDefault="00000000">
            <w:pPr>
              <w:pStyle w:val="TAL"/>
              <w:rPr>
                <w:rFonts w:eastAsiaTheme="minorEastAsia"/>
                <w:szCs w:val="18"/>
                <w:lang w:val="en-US" w:eastAsia="zh-CN"/>
              </w:rPr>
            </w:pPr>
            <w:r w:rsidRPr="00E36978">
              <w:rPr>
                <w:rFonts w:cs="v4.2.0"/>
                <w:lang w:eastAsia="ja-JP"/>
              </w:rPr>
              <w:t xml:space="preserve">Same as clause </w:t>
            </w:r>
            <w:r w:rsidRPr="00E36978">
              <w:rPr>
                <w:lang w:eastAsia="zh-CN"/>
              </w:rPr>
              <w:t>8.12.2.1.1</w:t>
            </w:r>
            <w:r w:rsidRPr="00E36978">
              <w:rPr>
                <w:rFonts w:cs="v4.2.0"/>
              </w:rPr>
              <w:t xml:space="preserve"> </w:t>
            </w:r>
            <w:r w:rsidRPr="00E36978">
              <w:rPr>
                <w:rFonts w:cs="v4.2.0"/>
                <w:lang w:eastAsia="ja-JP"/>
              </w:rPr>
              <w:t>in TS 36.521-1 [14]</w:t>
            </w:r>
            <w:r w:rsidRPr="00E36978">
              <w:rPr>
                <w:rFonts w:cs="v4.2.0"/>
                <w:lang w:val="en-US" w:eastAsia="zh-CN"/>
              </w:rPr>
              <w:t>.</w:t>
            </w:r>
          </w:p>
        </w:tc>
        <w:tc>
          <w:tcPr>
            <w:tcW w:w="3863" w:type="dxa"/>
          </w:tcPr>
          <w:p w14:paraId="2EBE8EC1" w14:textId="77777777" w:rsidR="00524A5D" w:rsidRPr="00E36978" w:rsidRDefault="00524A5D">
            <w:pPr>
              <w:pStyle w:val="TAL"/>
            </w:pPr>
          </w:p>
        </w:tc>
      </w:tr>
      <w:tr w:rsidR="00524A5D" w:rsidRPr="00E36978" w14:paraId="48D83AC6" w14:textId="77777777">
        <w:trPr>
          <w:cantSplit/>
          <w:jc w:val="center"/>
        </w:trPr>
        <w:tc>
          <w:tcPr>
            <w:tcW w:w="9427" w:type="dxa"/>
            <w:gridSpan w:val="3"/>
          </w:tcPr>
          <w:p w14:paraId="7EDEEA87" w14:textId="77777777" w:rsidR="00524A5D" w:rsidRPr="00E36978" w:rsidRDefault="00000000">
            <w:pPr>
              <w:pStyle w:val="TAN"/>
            </w:pPr>
            <w:r w:rsidRPr="00E36978">
              <w:t>Note 1:</w:t>
            </w:r>
            <w:r w:rsidRPr="00E36978">
              <w:tab/>
              <w:t xml:space="preserve">Unless otherwise noted, only the Test System stimulus error is considered here. </w:t>
            </w:r>
            <w:r w:rsidRPr="00E36978">
              <w:rPr>
                <w:lang w:eastAsia="sv-SE"/>
              </w:rPr>
              <w:t>The effect of errors in the throughput measurements due to finite test duration is not considered.</w:t>
            </w:r>
          </w:p>
        </w:tc>
      </w:tr>
    </w:tbl>
    <w:p w14:paraId="2A538FFA" w14:textId="77777777" w:rsidR="00524A5D" w:rsidRPr="00E36978" w:rsidRDefault="00524A5D"/>
    <w:p w14:paraId="62C73FB0" w14:textId="77777777" w:rsidR="00524A5D" w:rsidRPr="00E36978" w:rsidRDefault="00000000">
      <w:pPr>
        <w:pStyle w:val="Heading1"/>
      </w:pPr>
      <w:bookmarkStart w:id="2902" w:name="_Toc2781"/>
      <w:bookmarkStart w:id="2903" w:name="_Toc28411"/>
      <w:bookmarkStart w:id="2904" w:name="_Toc232582180"/>
      <w:bookmarkStart w:id="2905" w:name="_Toc24791"/>
      <w:bookmarkStart w:id="2906" w:name="_Toc24471"/>
      <w:bookmarkStart w:id="2907" w:name="_Toc163511008"/>
      <w:r w:rsidRPr="00E36978">
        <w:t>F.2</w:t>
      </w:r>
      <w:r w:rsidRPr="00E36978">
        <w:tab/>
        <w:t>Interpretation of measurement results (normative)</w:t>
      </w:r>
      <w:bookmarkEnd w:id="2902"/>
      <w:bookmarkEnd w:id="2903"/>
      <w:bookmarkEnd w:id="2904"/>
      <w:bookmarkEnd w:id="2905"/>
      <w:bookmarkEnd w:id="2906"/>
      <w:bookmarkEnd w:id="2907"/>
    </w:p>
    <w:p w14:paraId="10E322ED" w14:textId="77777777" w:rsidR="00524A5D" w:rsidRPr="00E36978" w:rsidRDefault="00000000">
      <w:pPr>
        <w:rPr>
          <w:snapToGrid w:val="0"/>
        </w:rPr>
      </w:pPr>
      <w:r w:rsidRPr="00E36978">
        <w:t xml:space="preserve">The Test Requirements in the present document have been calculated by relaxing the Minimum Requirements of the core specification using the Test Tolerances (TT) defined in F.3. </w:t>
      </w:r>
      <w:r w:rsidRPr="00E36978">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E36978" w:rsidRDefault="00000000">
      <w:r w:rsidRPr="00E36978">
        <w:rPr>
          <w:snapToGrid w:val="0"/>
        </w:rPr>
        <w:t>The “Never fail a good DUT” and the “Shared Risk” principles are defined in ETR 273-1-2 clause 6.5.</w:t>
      </w:r>
    </w:p>
    <w:p w14:paraId="726BFB27" w14:textId="77777777" w:rsidR="00524A5D" w:rsidRPr="00E36978" w:rsidRDefault="00000000">
      <w:r w:rsidRPr="00E36978">
        <w:t>The actual measurement uncertainty of the Test System for the measurement of each parameter shall be included in the test report.</w:t>
      </w:r>
    </w:p>
    <w:p w14:paraId="338EF431" w14:textId="77777777" w:rsidR="00524A5D" w:rsidRPr="00E36978" w:rsidRDefault="00000000">
      <w:r w:rsidRPr="00E36978">
        <w:t>The recorded value for the Test System uncertainty shall be, for each measurement, equal to or lower than the appropriate figure in clause F.1 of the present document.</w:t>
      </w:r>
    </w:p>
    <w:p w14:paraId="0E3ABA5F" w14:textId="77777777" w:rsidR="00524A5D" w:rsidRPr="00E36978" w:rsidRDefault="00000000">
      <w:r w:rsidRPr="00E36978">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E36978" w:rsidRDefault="00000000">
      <w:r w:rsidRPr="00E36978">
        <w:t xml:space="preserve">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w:t>
      </w:r>
      <w:r w:rsidRPr="00E36978">
        <w:lastRenderedPageBreak/>
        <w:t>increase the chance of passing a device under test where that device would otherwise have failed the test if a Test System compliant with clause F.1 had been used.</w:t>
      </w:r>
    </w:p>
    <w:p w14:paraId="3EFDCE70" w14:textId="77777777" w:rsidR="00524A5D" w:rsidRPr="00E36978" w:rsidRDefault="00000000">
      <w:pPr>
        <w:pStyle w:val="Heading1"/>
      </w:pPr>
      <w:bookmarkStart w:id="2908" w:name="_Toc808"/>
      <w:bookmarkStart w:id="2909" w:name="_Toc30267"/>
      <w:bookmarkStart w:id="2910" w:name="_Toc232582181"/>
      <w:bookmarkStart w:id="2911" w:name="_Toc16656"/>
      <w:bookmarkStart w:id="2912" w:name="_Toc4858"/>
      <w:bookmarkStart w:id="2913" w:name="_Toc163511009"/>
      <w:r w:rsidRPr="00E36978">
        <w:t>F.3</w:t>
      </w:r>
      <w:r w:rsidRPr="00E36978">
        <w:tab/>
        <w:t>Test Tolerance and Derivation of Test Requirements (informative)</w:t>
      </w:r>
      <w:bookmarkEnd w:id="2908"/>
      <w:bookmarkEnd w:id="2909"/>
      <w:bookmarkEnd w:id="2910"/>
      <w:bookmarkEnd w:id="2911"/>
      <w:bookmarkEnd w:id="2912"/>
      <w:bookmarkEnd w:id="2913"/>
    </w:p>
    <w:p w14:paraId="29E57E13" w14:textId="77777777" w:rsidR="00524A5D" w:rsidRPr="00E36978" w:rsidRDefault="00000000">
      <w:r w:rsidRPr="00E36978">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E36978" w:rsidRDefault="00000000">
      <w:r w:rsidRPr="00E36978">
        <w:t>The Test Tolerances are derived from Test System uncertainties, regulatory requirements and criticality to system performance. As a result, the Test Tolerances may sometimes be set to zero.</w:t>
      </w:r>
    </w:p>
    <w:p w14:paraId="150F75C8" w14:textId="77777777" w:rsidR="00524A5D" w:rsidRPr="00E36978" w:rsidRDefault="00000000">
      <w:r w:rsidRPr="00E36978">
        <w:t>The test tolerances should not be modified for any reason e.g. to take account of commonly known test system errors (such as mismatch, cable loss, etc.).</w:t>
      </w:r>
    </w:p>
    <w:p w14:paraId="0D263D3F" w14:textId="77777777" w:rsidR="00524A5D" w:rsidRPr="00E36978" w:rsidRDefault="00000000">
      <w:bookmarkStart w:id="2914" w:name="_Toc232582182"/>
      <w:r w:rsidRPr="00E36978">
        <w:t>The downlink Test Tolerances apply at each receiver antenna connector.</w:t>
      </w:r>
    </w:p>
    <w:p w14:paraId="0F084739" w14:textId="77777777" w:rsidR="00524A5D" w:rsidRPr="00E36978" w:rsidRDefault="00000000">
      <w:pPr>
        <w:pStyle w:val="Heading2"/>
      </w:pPr>
      <w:bookmarkStart w:id="2915" w:name="_Toc7706"/>
      <w:bookmarkStart w:id="2916" w:name="_Toc21575"/>
      <w:bookmarkStart w:id="2917" w:name="_Toc12033"/>
      <w:bookmarkStart w:id="2918" w:name="_Toc30074"/>
      <w:bookmarkStart w:id="2919" w:name="_Toc163511010"/>
      <w:r w:rsidRPr="00E36978">
        <w:t>F.3.1</w:t>
      </w:r>
      <w:r w:rsidRPr="00E36978">
        <w:tab/>
      </w:r>
      <w:r w:rsidRPr="00E36978">
        <w:rPr>
          <w:lang w:eastAsia="sv-SE"/>
        </w:rPr>
        <w:t>Measurement of test environments</w:t>
      </w:r>
      <w:bookmarkEnd w:id="2914"/>
      <w:bookmarkEnd w:id="2915"/>
      <w:bookmarkEnd w:id="2916"/>
      <w:bookmarkEnd w:id="2917"/>
      <w:bookmarkEnd w:id="2918"/>
      <w:bookmarkEnd w:id="2919"/>
    </w:p>
    <w:p w14:paraId="4BA10510" w14:textId="77777777" w:rsidR="00524A5D" w:rsidRPr="00E36978" w:rsidRDefault="00000000">
      <w:pPr>
        <w:rPr>
          <w:lang w:eastAsia="ja-JP"/>
        </w:rPr>
      </w:pPr>
      <w:r w:rsidRPr="00E36978">
        <w:rPr>
          <w:lang w:eastAsia="ja-JP"/>
        </w:rPr>
        <w:t>The UE test environments are set to the values</w:t>
      </w:r>
      <w:r w:rsidRPr="00E36978">
        <w:rPr>
          <w:lang w:eastAsia="sv-SE"/>
        </w:rPr>
        <w:t xml:space="preserve"> defined in </w:t>
      </w:r>
      <w:r w:rsidRPr="00E36978">
        <w:rPr>
          <w:lang w:eastAsia="ja-JP"/>
        </w:rPr>
        <w:t>TS 36.508 subclause 4.1, without any relaxation. The applied Test Tolerance is therefore zero.</w:t>
      </w:r>
    </w:p>
    <w:p w14:paraId="7B4C08DB" w14:textId="77777777" w:rsidR="00524A5D" w:rsidRPr="00E36978" w:rsidRDefault="00000000">
      <w:pPr>
        <w:pStyle w:val="Heading2"/>
      </w:pPr>
      <w:bookmarkStart w:id="2920" w:name="_Toc31395"/>
      <w:bookmarkStart w:id="2921" w:name="_Toc11583"/>
      <w:bookmarkStart w:id="2922" w:name="_Toc18986"/>
      <w:bookmarkStart w:id="2923" w:name="_Toc28179"/>
      <w:bookmarkStart w:id="2924" w:name="_Toc232582183"/>
      <w:bookmarkStart w:id="2925" w:name="_Toc163511011"/>
      <w:r w:rsidRPr="00E36978">
        <w:lastRenderedPageBreak/>
        <w:t>F.3.2</w:t>
      </w:r>
      <w:r w:rsidRPr="00E36978">
        <w:tab/>
      </w:r>
      <w:r w:rsidRPr="00E36978">
        <w:rPr>
          <w:lang w:eastAsia="sv-SE"/>
        </w:rPr>
        <w:t xml:space="preserve">Measurement of </w:t>
      </w:r>
      <w:r w:rsidRPr="00E36978">
        <w:t>transmitter</w:t>
      </w:r>
      <w:bookmarkEnd w:id="2920"/>
      <w:bookmarkEnd w:id="2921"/>
      <w:bookmarkEnd w:id="2922"/>
      <w:bookmarkEnd w:id="2923"/>
      <w:bookmarkEnd w:id="2924"/>
      <w:bookmarkEnd w:id="2925"/>
    </w:p>
    <w:p w14:paraId="2EFCB5CB" w14:textId="77777777" w:rsidR="00524A5D" w:rsidRPr="00E36978" w:rsidRDefault="00000000">
      <w:pPr>
        <w:pStyle w:val="TH"/>
      </w:pPr>
      <w:r w:rsidRPr="00E36978">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E36978" w14:paraId="4B5EF73A" w14:textId="77777777">
        <w:trPr>
          <w:jc w:val="center"/>
        </w:trPr>
        <w:tc>
          <w:tcPr>
            <w:tcW w:w="1921" w:type="dxa"/>
          </w:tcPr>
          <w:p w14:paraId="2FD6E684" w14:textId="77777777" w:rsidR="00524A5D" w:rsidRPr="00E36978" w:rsidRDefault="00000000">
            <w:pPr>
              <w:pStyle w:val="TAH"/>
              <w:rPr>
                <w:lang w:eastAsia="zh-CN"/>
              </w:rPr>
            </w:pPr>
            <w:r w:rsidRPr="00E36978">
              <w:rPr>
                <w:lang w:eastAsia="zh-CN"/>
              </w:rPr>
              <w:lastRenderedPageBreak/>
              <w:t>Test</w:t>
            </w:r>
          </w:p>
        </w:tc>
        <w:tc>
          <w:tcPr>
            <w:tcW w:w="3206" w:type="dxa"/>
          </w:tcPr>
          <w:p w14:paraId="62563184"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2349" w:type="dxa"/>
          </w:tcPr>
          <w:p w14:paraId="1FB66D72"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2492" w:type="dxa"/>
          </w:tcPr>
          <w:p w14:paraId="349175BF" w14:textId="77777777" w:rsidR="00524A5D" w:rsidRPr="00E36978" w:rsidRDefault="00000000">
            <w:pPr>
              <w:pStyle w:val="TAH"/>
              <w:rPr>
                <w:lang w:eastAsia="zh-CN"/>
              </w:rPr>
            </w:pPr>
            <w:r w:rsidRPr="00E36978">
              <w:rPr>
                <w:lang w:eastAsia="zh-CN"/>
              </w:rPr>
              <w:t>Test Requirement in TS 36.521-1</w:t>
            </w:r>
          </w:p>
        </w:tc>
      </w:tr>
      <w:tr w:rsidR="00524A5D" w:rsidRPr="00E36978" w14:paraId="617DC084" w14:textId="77777777">
        <w:trPr>
          <w:jc w:val="center"/>
        </w:trPr>
        <w:tc>
          <w:tcPr>
            <w:tcW w:w="1921" w:type="dxa"/>
          </w:tcPr>
          <w:p w14:paraId="153F59EB" w14:textId="77777777" w:rsidR="00524A5D" w:rsidRPr="00E36978" w:rsidRDefault="00000000">
            <w:pPr>
              <w:pStyle w:val="TAL"/>
              <w:rPr>
                <w:bCs/>
              </w:rPr>
            </w:pPr>
            <w:r w:rsidRPr="00E36978">
              <w:rPr>
                <w:rFonts w:hint="eastAsia"/>
                <w:bCs/>
              </w:rPr>
              <w:t>6.2A.1</w:t>
            </w:r>
            <w:r w:rsidRPr="00E36978">
              <w:rPr>
                <w:rFonts w:hint="eastAsia"/>
                <w:bCs/>
              </w:rPr>
              <w:tab/>
              <w:t>UE maximum output power for category M1</w:t>
            </w:r>
          </w:p>
        </w:tc>
        <w:tc>
          <w:tcPr>
            <w:tcW w:w="3206" w:type="dxa"/>
          </w:tcPr>
          <w:p w14:paraId="3A694AC9"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349" w:type="dxa"/>
          </w:tcPr>
          <w:p w14:paraId="7466E69F"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492" w:type="dxa"/>
          </w:tcPr>
          <w:p w14:paraId="2AAA474B" w14:textId="77777777" w:rsidR="00524A5D" w:rsidRPr="00E36978" w:rsidRDefault="00000000">
            <w:pPr>
              <w:pStyle w:val="TAL"/>
              <w:rPr>
                <w:bCs/>
              </w:rPr>
            </w:pPr>
            <w:r w:rsidRPr="00E36978">
              <w:rPr>
                <w:rFonts w:hint="eastAsia"/>
                <w:bCs/>
              </w:rPr>
              <w:t>Same as clause 6.2.2EA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r>
      <w:tr w:rsidR="00524A5D" w:rsidRPr="00E36978" w14:paraId="1EED554A" w14:textId="77777777">
        <w:trPr>
          <w:jc w:val="center"/>
        </w:trPr>
        <w:tc>
          <w:tcPr>
            <w:tcW w:w="1921" w:type="dxa"/>
          </w:tcPr>
          <w:p w14:paraId="304F719A" w14:textId="77777777" w:rsidR="00524A5D" w:rsidRPr="00E36978" w:rsidRDefault="00000000">
            <w:pPr>
              <w:pStyle w:val="TAL"/>
              <w:rPr>
                <w:bCs/>
              </w:rPr>
            </w:pPr>
            <w:bookmarkStart w:id="2926" w:name="_Toc232582184"/>
            <w:r w:rsidRPr="00E36978">
              <w:rPr>
                <w:bCs/>
              </w:rPr>
              <w:t>6.2A.2</w:t>
            </w:r>
            <w:r w:rsidRPr="00E36978">
              <w:rPr>
                <w:bCs/>
                <w:lang w:eastAsia="zh-CN"/>
              </w:rPr>
              <w:tab/>
            </w:r>
            <w:r w:rsidRPr="00E36978">
              <w:rPr>
                <w:bCs/>
              </w:rPr>
              <w:t>UE m</w:t>
            </w:r>
            <w:r w:rsidRPr="00E36978">
              <w:rPr>
                <w:bCs/>
                <w:lang w:eastAsia="zh-CN"/>
              </w:rPr>
              <w:t xml:space="preserve">aximum output power reduction </w:t>
            </w:r>
            <w:r w:rsidRPr="00E36978">
              <w:rPr>
                <w:bCs/>
              </w:rPr>
              <w:t xml:space="preserve">for </w:t>
            </w:r>
            <w:r w:rsidRPr="00E36978">
              <w:rPr>
                <w:bCs/>
                <w:lang w:eastAsia="zh-CN"/>
              </w:rPr>
              <w:t>category M1</w:t>
            </w:r>
          </w:p>
        </w:tc>
        <w:tc>
          <w:tcPr>
            <w:tcW w:w="3206" w:type="dxa"/>
          </w:tcPr>
          <w:p w14:paraId="72C5FF21"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349" w:type="dxa"/>
          </w:tcPr>
          <w:p w14:paraId="30D97B31"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492" w:type="dxa"/>
          </w:tcPr>
          <w:p w14:paraId="2257D75A" w14:textId="77777777" w:rsidR="00524A5D" w:rsidRPr="00E36978" w:rsidRDefault="00000000">
            <w:pPr>
              <w:pStyle w:val="TAL"/>
              <w:rPr>
                <w:bCs/>
              </w:rPr>
            </w:pPr>
            <w:r w:rsidRPr="00E36978">
              <w:rPr>
                <w:rFonts w:hint="eastAsia"/>
                <w:bCs/>
              </w:rPr>
              <w:t>Same as clause 6.2.3EA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r>
      <w:tr w:rsidR="00524A5D" w:rsidRPr="00E36978" w14:paraId="3414251C" w14:textId="77777777">
        <w:trPr>
          <w:jc w:val="center"/>
        </w:trPr>
        <w:tc>
          <w:tcPr>
            <w:tcW w:w="1921" w:type="dxa"/>
          </w:tcPr>
          <w:p w14:paraId="11EDB733" w14:textId="77777777" w:rsidR="00524A5D" w:rsidRPr="00E36978" w:rsidRDefault="00000000">
            <w:pPr>
              <w:pStyle w:val="TAL"/>
              <w:rPr>
                <w:bCs/>
              </w:rPr>
            </w:pPr>
            <w:r w:rsidRPr="00E36978">
              <w:rPr>
                <w:bCs/>
              </w:rPr>
              <w:t>6.2A.3 UE additional maximum output power reduction for category M1 UE</w:t>
            </w:r>
          </w:p>
        </w:tc>
        <w:tc>
          <w:tcPr>
            <w:tcW w:w="3206" w:type="dxa"/>
          </w:tcPr>
          <w:p w14:paraId="6799E5A8" w14:textId="77777777" w:rsidR="00524A5D" w:rsidRPr="00E36978" w:rsidRDefault="00000000">
            <w:pPr>
              <w:pStyle w:val="TAL"/>
              <w:rPr>
                <w:bCs/>
              </w:rPr>
            </w:pPr>
            <w:r w:rsidRPr="00E36978">
              <w:rPr>
                <w:rFonts w:hint="eastAsia"/>
                <w:bCs/>
              </w:rPr>
              <w:t>Same as clause 6.2.4EA in TS 36.521-1 [14]</w:t>
            </w:r>
          </w:p>
        </w:tc>
        <w:tc>
          <w:tcPr>
            <w:tcW w:w="2349" w:type="dxa"/>
          </w:tcPr>
          <w:p w14:paraId="160C5ED6" w14:textId="77777777" w:rsidR="00524A5D" w:rsidRPr="00E36978" w:rsidRDefault="00000000">
            <w:pPr>
              <w:pStyle w:val="TAL"/>
              <w:rPr>
                <w:bCs/>
              </w:rPr>
            </w:pPr>
            <w:r w:rsidRPr="00E36978">
              <w:rPr>
                <w:rFonts w:hint="eastAsia"/>
                <w:bCs/>
              </w:rPr>
              <w:t>Same as clause 6.2.4EA in TS 36.521-1 [14]] for FDD band with “f ≤ 3.0GHz”.</w:t>
            </w:r>
          </w:p>
        </w:tc>
        <w:tc>
          <w:tcPr>
            <w:tcW w:w="2492" w:type="dxa"/>
          </w:tcPr>
          <w:p w14:paraId="739EF46E" w14:textId="77777777" w:rsidR="00524A5D" w:rsidRPr="00E36978" w:rsidRDefault="00000000">
            <w:pPr>
              <w:pStyle w:val="TAL"/>
              <w:rPr>
                <w:bCs/>
              </w:rPr>
            </w:pPr>
            <w:r w:rsidRPr="00E36978">
              <w:rPr>
                <w:rFonts w:hint="eastAsia"/>
                <w:bCs/>
              </w:rPr>
              <w:t>Same as clause 6.2.4EA in TS 36.521-1 [14]</w:t>
            </w:r>
          </w:p>
        </w:tc>
      </w:tr>
      <w:tr w:rsidR="00524A5D" w:rsidRPr="00E36978" w14:paraId="1326AB16" w14:textId="77777777">
        <w:trPr>
          <w:jc w:val="center"/>
        </w:trPr>
        <w:tc>
          <w:tcPr>
            <w:tcW w:w="1921" w:type="dxa"/>
          </w:tcPr>
          <w:p w14:paraId="03E07479" w14:textId="77777777" w:rsidR="00524A5D" w:rsidRPr="00E36978" w:rsidRDefault="00000000">
            <w:pPr>
              <w:pStyle w:val="TAL"/>
              <w:rPr>
                <w:bCs/>
              </w:rPr>
            </w:pPr>
            <w:r w:rsidRPr="00E36978">
              <w:rPr>
                <w:bCs/>
              </w:rPr>
              <w:t>6.2A.4 Configured transmitted Power for category M1</w:t>
            </w:r>
          </w:p>
        </w:tc>
        <w:tc>
          <w:tcPr>
            <w:tcW w:w="3206" w:type="dxa"/>
          </w:tcPr>
          <w:p w14:paraId="54E0FC81" w14:textId="77777777" w:rsidR="00524A5D" w:rsidRPr="00E36978" w:rsidRDefault="00000000">
            <w:pPr>
              <w:pStyle w:val="TAL"/>
              <w:rPr>
                <w:bCs/>
              </w:rPr>
            </w:pPr>
            <w:r w:rsidRPr="00E36978">
              <w:rPr>
                <w:rFonts w:hint="eastAsia"/>
                <w:bCs/>
              </w:rPr>
              <w:t>Same as clause 6.2.5EA in TS 36.521-1 [14] for FDD band with “f ≤ 3.0GHz”.</w:t>
            </w:r>
          </w:p>
        </w:tc>
        <w:tc>
          <w:tcPr>
            <w:tcW w:w="2349" w:type="dxa"/>
          </w:tcPr>
          <w:p w14:paraId="5643C3B1" w14:textId="77777777" w:rsidR="00524A5D" w:rsidRPr="00E36978" w:rsidRDefault="00000000">
            <w:pPr>
              <w:pStyle w:val="TAL"/>
              <w:rPr>
                <w:bCs/>
              </w:rPr>
            </w:pPr>
            <w:r w:rsidRPr="00E36978">
              <w:rPr>
                <w:rFonts w:hint="eastAsia"/>
                <w:bCs/>
              </w:rPr>
              <w:t>Same as clause 6.2.5EA in TS 36.521-1 [14] for FDD band with “f ≤ 3.0GHz”.</w:t>
            </w:r>
          </w:p>
        </w:tc>
        <w:tc>
          <w:tcPr>
            <w:tcW w:w="2492" w:type="dxa"/>
          </w:tcPr>
          <w:p w14:paraId="00B74D8C" w14:textId="77777777" w:rsidR="00524A5D" w:rsidRPr="00E36978" w:rsidRDefault="00000000">
            <w:pPr>
              <w:pStyle w:val="TAL"/>
              <w:rPr>
                <w:bCs/>
              </w:rPr>
            </w:pPr>
            <w:r w:rsidRPr="00E36978">
              <w:rPr>
                <w:rFonts w:hint="eastAsia"/>
                <w:bCs/>
              </w:rPr>
              <w:t>Same as clause 6.2.5EA in TS 36.521-1 [14] for FDD band with “f ≤ 3.0GHz”.</w:t>
            </w:r>
          </w:p>
        </w:tc>
      </w:tr>
      <w:tr w:rsidR="00524A5D" w:rsidRPr="00E36978" w14:paraId="22E024C2" w14:textId="77777777">
        <w:trPr>
          <w:jc w:val="center"/>
        </w:trPr>
        <w:tc>
          <w:tcPr>
            <w:tcW w:w="1921" w:type="dxa"/>
          </w:tcPr>
          <w:p w14:paraId="4D7E1973" w14:textId="77777777" w:rsidR="00524A5D" w:rsidRPr="00E36978" w:rsidRDefault="00000000">
            <w:pPr>
              <w:pStyle w:val="TAL"/>
              <w:rPr>
                <w:bCs/>
              </w:rPr>
            </w:pPr>
            <w:r w:rsidRPr="00E36978">
              <w:rPr>
                <w:bCs/>
              </w:rPr>
              <w:t>6.2B.1</w:t>
            </w:r>
            <w:r w:rsidRPr="00E36978">
              <w:rPr>
                <w:bCs/>
              </w:rPr>
              <w:tab/>
            </w:r>
            <w:r w:rsidRPr="00E36978">
              <w:rPr>
                <w:bCs/>
                <w:lang w:eastAsia="zh-CN"/>
              </w:rPr>
              <w:t xml:space="preserve">UE </w:t>
            </w:r>
            <w:r w:rsidRPr="00E36978">
              <w:rPr>
                <w:bCs/>
              </w:rPr>
              <w:t>maximum output power for category NB1 and NB2</w:t>
            </w:r>
          </w:p>
        </w:tc>
        <w:tc>
          <w:tcPr>
            <w:tcW w:w="3206" w:type="dxa"/>
          </w:tcPr>
          <w:p w14:paraId="79A3276E" w14:textId="77777777" w:rsidR="00524A5D" w:rsidRPr="00E36978" w:rsidRDefault="00000000">
            <w:pPr>
              <w:pStyle w:val="TAL"/>
              <w:rPr>
                <w:bCs/>
              </w:rPr>
            </w:pPr>
            <w:r w:rsidRPr="00E36978">
              <w:rPr>
                <w:rFonts w:hint="eastAsia"/>
                <w:bCs/>
              </w:rPr>
              <w:t>Same as clause 6.2.2F in TS 36.521-1 [14] for FDD band with “f ≤ 3.0GHz</w:t>
            </w:r>
            <w:r w:rsidRPr="00E36978">
              <w:rPr>
                <w:rFonts w:hint="eastAsia"/>
                <w:bCs/>
                <w:lang w:val="en-US" w:eastAsia="zh-CN"/>
              </w:rPr>
              <w:t xml:space="preserve">, </w:t>
            </w:r>
            <w:r w:rsidRPr="00E36978">
              <w:rPr>
                <w:bCs/>
              </w:rPr>
              <w:t>Power class 3</w:t>
            </w:r>
            <w:r w:rsidRPr="00E36978">
              <w:rPr>
                <w:rFonts w:hint="eastAsia"/>
                <w:bCs/>
              </w:rPr>
              <w:t>”</w:t>
            </w:r>
            <w:r w:rsidRPr="00E36978">
              <w:rPr>
                <w:rFonts w:hint="eastAsia"/>
                <w:bCs/>
                <w:lang w:val="en-US" w:eastAsia="zh-CN"/>
              </w:rPr>
              <w:t xml:space="preserve"> and </w:t>
            </w:r>
            <w:r w:rsidRPr="00E36978">
              <w:rPr>
                <w:rFonts w:hint="eastAsia"/>
                <w:bCs/>
              </w:rPr>
              <w:t>“f ≤ 3.0GHz</w:t>
            </w:r>
            <w:r w:rsidRPr="00E36978">
              <w:rPr>
                <w:rFonts w:hint="eastAsia"/>
                <w:bCs/>
                <w:lang w:val="en-US" w:eastAsia="zh-CN"/>
              </w:rPr>
              <w:t xml:space="preserve">, </w:t>
            </w:r>
            <w:r w:rsidRPr="00E36978">
              <w:rPr>
                <w:bCs/>
              </w:rPr>
              <w:t xml:space="preserve">Power class </w:t>
            </w:r>
            <w:r w:rsidRPr="00E36978">
              <w:rPr>
                <w:rFonts w:hint="eastAsia"/>
                <w:bCs/>
                <w:lang w:val="en-US" w:eastAsia="zh-CN"/>
              </w:rPr>
              <w:t>5</w:t>
            </w:r>
            <w:r w:rsidRPr="00E36978">
              <w:rPr>
                <w:rFonts w:hint="eastAsia"/>
                <w:bCs/>
              </w:rPr>
              <w:t>”</w:t>
            </w:r>
          </w:p>
        </w:tc>
        <w:tc>
          <w:tcPr>
            <w:tcW w:w="2349" w:type="dxa"/>
          </w:tcPr>
          <w:p w14:paraId="032C969C" w14:textId="77777777" w:rsidR="00524A5D" w:rsidRPr="00E36978" w:rsidRDefault="00000000">
            <w:pPr>
              <w:pStyle w:val="TAL"/>
              <w:rPr>
                <w:bCs/>
              </w:rPr>
            </w:pPr>
            <w:r w:rsidRPr="00E36978">
              <w:rPr>
                <w:rFonts w:hint="eastAsia"/>
                <w:bCs/>
              </w:rPr>
              <w:t>Same as clause 6.2.2F in TS 36.521-1 [14] for FDD band with “f ≤ 3.0GHz”.</w:t>
            </w:r>
          </w:p>
        </w:tc>
        <w:tc>
          <w:tcPr>
            <w:tcW w:w="2492" w:type="dxa"/>
          </w:tcPr>
          <w:p w14:paraId="609A84A9" w14:textId="77777777" w:rsidR="00524A5D" w:rsidRPr="00E36978" w:rsidRDefault="00000000">
            <w:pPr>
              <w:pStyle w:val="TAL"/>
              <w:rPr>
                <w:bCs/>
              </w:rPr>
            </w:pPr>
            <w:r w:rsidRPr="00E36978">
              <w:rPr>
                <w:rFonts w:hint="eastAsia"/>
                <w:bCs/>
              </w:rPr>
              <w:t>Same as clause 6.2.2F in TS 36.521-1 [14] for FDD band with “f ≤ 3.0GHz”.</w:t>
            </w:r>
          </w:p>
        </w:tc>
      </w:tr>
      <w:tr w:rsidR="00524A5D" w:rsidRPr="00E36978" w14:paraId="4FB3586F" w14:textId="77777777">
        <w:trPr>
          <w:jc w:val="center"/>
        </w:trPr>
        <w:tc>
          <w:tcPr>
            <w:tcW w:w="1921" w:type="dxa"/>
          </w:tcPr>
          <w:p w14:paraId="0BEEFD66" w14:textId="77777777" w:rsidR="00524A5D" w:rsidRPr="00E36978" w:rsidRDefault="00000000">
            <w:pPr>
              <w:pStyle w:val="TAL"/>
              <w:rPr>
                <w:bCs/>
              </w:rPr>
            </w:pPr>
            <w:r w:rsidRPr="00E36978">
              <w:rPr>
                <w:bCs/>
              </w:rPr>
              <w:t>6.2B.2</w:t>
            </w:r>
            <w:r w:rsidRPr="00E36978">
              <w:rPr>
                <w:bCs/>
                <w:lang w:eastAsia="zh-CN"/>
              </w:rPr>
              <w:tab/>
            </w:r>
            <w:r w:rsidRPr="00E36978">
              <w:rPr>
                <w:bCs/>
              </w:rPr>
              <w:t>UE m</w:t>
            </w:r>
            <w:r w:rsidRPr="00E36978">
              <w:rPr>
                <w:bCs/>
                <w:lang w:eastAsia="zh-CN"/>
              </w:rPr>
              <w:t xml:space="preserve">aximum output power reduction </w:t>
            </w:r>
            <w:r w:rsidRPr="00E36978">
              <w:rPr>
                <w:bCs/>
              </w:rPr>
              <w:t xml:space="preserve">for </w:t>
            </w:r>
            <w:r w:rsidRPr="00E36978">
              <w:rPr>
                <w:bCs/>
                <w:lang w:eastAsia="zh-CN"/>
              </w:rPr>
              <w:t>category NB1 and NB2</w:t>
            </w:r>
          </w:p>
        </w:tc>
        <w:tc>
          <w:tcPr>
            <w:tcW w:w="3206" w:type="dxa"/>
          </w:tcPr>
          <w:p w14:paraId="6A7BDA24"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349" w:type="dxa"/>
          </w:tcPr>
          <w:p w14:paraId="2C6C77BD"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c>
          <w:tcPr>
            <w:tcW w:w="2492" w:type="dxa"/>
          </w:tcPr>
          <w:p w14:paraId="583A4D46" w14:textId="77777777" w:rsidR="00524A5D" w:rsidRPr="00E36978" w:rsidRDefault="00000000">
            <w:pPr>
              <w:pStyle w:val="TAL"/>
              <w:rPr>
                <w:bCs/>
              </w:rPr>
            </w:pPr>
            <w:r w:rsidRPr="00E36978">
              <w:rPr>
                <w:rFonts w:hint="eastAsia"/>
                <w:bCs/>
              </w:rPr>
              <w:t>Same as clause 6.2.3F in TS 36.521-1 [14] for FDD band with “Power class 3</w:t>
            </w:r>
            <w:r w:rsidRPr="00E36978">
              <w:rPr>
                <w:rFonts w:hint="eastAsia"/>
                <w:bCs/>
                <w:lang w:val="en-US" w:eastAsia="zh-CN"/>
              </w:rPr>
              <w:t xml:space="preserve">, </w:t>
            </w:r>
            <w:r w:rsidRPr="00E36978">
              <w:rPr>
                <w:rFonts w:hint="eastAsia"/>
                <w:bCs/>
              </w:rPr>
              <w:t>f ≤ 3.0GHz”</w:t>
            </w:r>
            <w:r w:rsidRPr="00E36978">
              <w:rPr>
                <w:rFonts w:hint="eastAsia"/>
                <w:bCs/>
                <w:lang w:val="en-US" w:eastAsia="zh-CN"/>
              </w:rPr>
              <w:t xml:space="preserve"> and </w:t>
            </w:r>
            <w:r w:rsidRPr="00E36978">
              <w:rPr>
                <w:rFonts w:hint="eastAsia"/>
                <w:bCs/>
              </w:rPr>
              <w:t xml:space="preserve">“Power class </w:t>
            </w:r>
            <w:r w:rsidRPr="00E36978">
              <w:rPr>
                <w:rFonts w:hint="eastAsia"/>
                <w:bCs/>
                <w:lang w:val="en-US" w:eastAsia="zh-CN"/>
              </w:rPr>
              <w:t xml:space="preserve">5, </w:t>
            </w:r>
            <w:r w:rsidRPr="00E36978">
              <w:rPr>
                <w:rFonts w:hint="eastAsia"/>
                <w:bCs/>
              </w:rPr>
              <w:t>f ≤ 3.0GHz”.</w:t>
            </w:r>
          </w:p>
        </w:tc>
      </w:tr>
      <w:tr w:rsidR="00524A5D" w:rsidRPr="00E36978" w14:paraId="3CC34D8F" w14:textId="77777777">
        <w:trPr>
          <w:jc w:val="center"/>
        </w:trPr>
        <w:tc>
          <w:tcPr>
            <w:tcW w:w="1921" w:type="dxa"/>
          </w:tcPr>
          <w:p w14:paraId="2E548AA5" w14:textId="77777777" w:rsidR="00524A5D" w:rsidRPr="00E36978" w:rsidRDefault="00000000">
            <w:pPr>
              <w:pStyle w:val="TAL"/>
              <w:rPr>
                <w:bCs/>
              </w:rPr>
            </w:pPr>
            <w:r w:rsidRPr="00E36978">
              <w:rPr>
                <w:bCs/>
              </w:rPr>
              <w:t>6.2B.3</w:t>
            </w:r>
            <w:r w:rsidRPr="00E36978">
              <w:rPr>
                <w:bCs/>
              </w:rPr>
              <w:tab/>
              <w:t>UE additional maximum output power reduction for category NB1 and NB2 UE</w:t>
            </w:r>
          </w:p>
        </w:tc>
        <w:tc>
          <w:tcPr>
            <w:tcW w:w="3206" w:type="dxa"/>
          </w:tcPr>
          <w:p w14:paraId="7C579A21"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349" w:type="dxa"/>
          </w:tcPr>
          <w:p w14:paraId="47C0DB0D"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492" w:type="dxa"/>
          </w:tcPr>
          <w:p w14:paraId="4CA04D53" w14:textId="77777777" w:rsidR="00524A5D" w:rsidRPr="00E36978" w:rsidRDefault="00000000">
            <w:pPr>
              <w:pStyle w:val="TAL"/>
              <w:rPr>
                <w:bCs/>
              </w:rPr>
            </w:pPr>
            <w:r w:rsidRPr="00E36978">
              <w:rPr>
                <w:rFonts w:cs="v4.2.0"/>
                <w:lang w:eastAsia="ja-JP"/>
              </w:rPr>
              <w:t>Same as clause 6.2.3F in TS 36.521-1[14]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r>
      <w:tr w:rsidR="00524A5D" w:rsidRPr="00E36978" w14:paraId="6A4A5BF6" w14:textId="77777777">
        <w:trPr>
          <w:jc w:val="center"/>
        </w:trPr>
        <w:tc>
          <w:tcPr>
            <w:tcW w:w="1921" w:type="dxa"/>
          </w:tcPr>
          <w:p w14:paraId="2B8329B6" w14:textId="77777777" w:rsidR="00524A5D" w:rsidRPr="00E36978" w:rsidRDefault="00000000">
            <w:pPr>
              <w:pStyle w:val="TAL"/>
              <w:rPr>
                <w:bCs/>
              </w:rPr>
            </w:pPr>
            <w:r w:rsidRPr="00E36978">
              <w:rPr>
                <w:bCs/>
              </w:rPr>
              <w:t>6.2B.4</w:t>
            </w:r>
            <w:r w:rsidRPr="00E36978">
              <w:rPr>
                <w:bCs/>
              </w:rPr>
              <w:tab/>
              <w:t>Configured transmitted Power for category NB1 and NB2</w:t>
            </w:r>
          </w:p>
        </w:tc>
        <w:tc>
          <w:tcPr>
            <w:tcW w:w="3206" w:type="dxa"/>
          </w:tcPr>
          <w:p w14:paraId="61E3FEE3" w14:textId="77777777" w:rsidR="00524A5D" w:rsidRPr="00E36978" w:rsidRDefault="00000000">
            <w:pPr>
              <w:pStyle w:val="TAL"/>
              <w:rPr>
                <w:bCs/>
              </w:rPr>
            </w:pPr>
            <w:r w:rsidRPr="00E36978">
              <w:rPr>
                <w:rFonts w:hint="eastAsia"/>
                <w:bCs/>
              </w:rPr>
              <w:t>Same as clause 6.2.5F in TS 36.521-1 [14]</w:t>
            </w:r>
          </w:p>
        </w:tc>
        <w:tc>
          <w:tcPr>
            <w:tcW w:w="2349" w:type="dxa"/>
          </w:tcPr>
          <w:p w14:paraId="02B62728" w14:textId="77777777" w:rsidR="00524A5D" w:rsidRPr="00E36978" w:rsidRDefault="00000000">
            <w:pPr>
              <w:pStyle w:val="TAL"/>
              <w:rPr>
                <w:bCs/>
              </w:rPr>
            </w:pPr>
            <w:r w:rsidRPr="00E36978">
              <w:rPr>
                <w:rFonts w:hint="eastAsia"/>
                <w:bCs/>
              </w:rPr>
              <w:t>Same as clause 6.2.5F in TS 36.521-1 [14]</w:t>
            </w:r>
          </w:p>
        </w:tc>
        <w:tc>
          <w:tcPr>
            <w:tcW w:w="2492" w:type="dxa"/>
          </w:tcPr>
          <w:p w14:paraId="2108D118" w14:textId="77777777" w:rsidR="00524A5D" w:rsidRPr="00E36978" w:rsidRDefault="00000000">
            <w:pPr>
              <w:pStyle w:val="TAL"/>
              <w:rPr>
                <w:bCs/>
              </w:rPr>
            </w:pPr>
            <w:r w:rsidRPr="00E36978">
              <w:rPr>
                <w:rFonts w:hint="eastAsia"/>
                <w:bCs/>
              </w:rPr>
              <w:t>Same as clause 6.2.5F in TS 36.521-1 [14]</w:t>
            </w:r>
          </w:p>
        </w:tc>
      </w:tr>
      <w:tr w:rsidR="00524A5D" w:rsidRPr="00E36978" w14:paraId="044B2B2B" w14:textId="77777777">
        <w:trPr>
          <w:jc w:val="center"/>
        </w:trPr>
        <w:tc>
          <w:tcPr>
            <w:tcW w:w="1921" w:type="dxa"/>
          </w:tcPr>
          <w:p w14:paraId="41B6DFD5" w14:textId="77777777" w:rsidR="00524A5D" w:rsidRPr="00E36978" w:rsidRDefault="00000000">
            <w:pPr>
              <w:pStyle w:val="TAL"/>
              <w:rPr>
                <w:bCs/>
              </w:rPr>
            </w:pPr>
            <w:r w:rsidRPr="00E36978">
              <w:rPr>
                <w:bCs/>
              </w:rPr>
              <w:t>6.3A.1</w:t>
            </w:r>
            <w:r w:rsidRPr="00E36978">
              <w:rPr>
                <w:bCs/>
              </w:rPr>
              <w:tab/>
              <w:t>UE Minimum output power for category M1</w:t>
            </w:r>
          </w:p>
        </w:tc>
        <w:tc>
          <w:tcPr>
            <w:tcW w:w="3206" w:type="dxa"/>
          </w:tcPr>
          <w:p w14:paraId="1FB5C4B3" w14:textId="77777777" w:rsidR="00524A5D" w:rsidRPr="00E36978" w:rsidRDefault="00000000">
            <w:pPr>
              <w:pStyle w:val="TAL"/>
              <w:rPr>
                <w:bCs/>
              </w:rPr>
            </w:pPr>
            <w:r w:rsidRPr="00E36978">
              <w:rPr>
                <w:rFonts w:hint="eastAsia"/>
                <w:bCs/>
              </w:rPr>
              <w:t>Same as clause 6.3.2EA in TS 36.521-1 [14] for FDD band with “f ≤ 3.0GHz”.</w:t>
            </w:r>
          </w:p>
        </w:tc>
        <w:tc>
          <w:tcPr>
            <w:tcW w:w="2349" w:type="dxa"/>
          </w:tcPr>
          <w:p w14:paraId="1B47C419" w14:textId="77777777" w:rsidR="00524A5D" w:rsidRPr="00E36978" w:rsidRDefault="00000000">
            <w:pPr>
              <w:pStyle w:val="TAL"/>
              <w:rPr>
                <w:bCs/>
              </w:rPr>
            </w:pPr>
            <w:r w:rsidRPr="00E36978">
              <w:rPr>
                <w:rFonts w:hint="eastAsia"/>
                <w:bCs/>
              </w:rPr>
              <w:t>Same as clause 6.3.2EA in TS 36.521-1 [14] for FDD band with “f ≤ 3.0GHz”.</w:t>
            </w:r>
          </w:p>
        </w:tc>
        <w:tc>
          <w:tcPr>
            <w:tcW w:w="2492" w:type="dxa"/>
          </w:tcPr>
          <w:p w14:paraId="2B3AA7FC" w14:textId="77777777" w:rsidR="00524A5D" w:rsidRPr="00E36978" w:rsidRDefault="00000000">
            <w:pPr>
              <w:pStyle w:val="TAL"/>
              <w:rPr>
                <w:bCs/>
              </w:rPr>
            </w:pPr>
            <w:r w:rsidRPr="00E36978">
              <w:rPr>
                <w:rFonts w:hint="eastAsia"/>
                <w:bCs/>
              </w:rPr>
              <w:t>Same as clause 6.3.2EA in TS 36.521-1 [14] for FDD band with “f ≤ 3.0GHz”.</w:t>
            </w:r>
          </w:p>
        </w:tc>
      </w:tr>
      <w:tr w:rsidR="00524A5D" w:rsidRPr="00E36978" w14:paraId="2AB6BF26" w14:textId="77777777">
        <w:trPr>
          <w:jc w:val="center"/>
        </w:trPr>
        <w:tc>
          <w:tcPr>
            <w:tcW w:w="1921" w:type="dxa"/>
          </w:tcPr>
          <w:p w14:paraId="52C3C213" w14:textId="77777777" w:rsidR="00524A5D" w:rsidRPr="00E36978" w:rsidRDefault="00000000">
            <w:pPr>
              <w:pStyle w:val="TAL"/>
              <w:rPr>
                <w:bCs/>
              </w:rPr>
            </w:pPr>
            <w:r w:rsidRPr="00E36978">
              <w:rPr>
                <w:bCs/>
              </w:rPr>
              <w:t>6.3A.2</w:t>
            </w:r>
            <w:r w:rsidRPr="00E36978">
              <w:rPr>
                <w:bCs/>
              </w:rPr>
              <w:tab/>
              <w:t>Transmit OFF power for category M1</w:t>
            </w:r>
          </w:p>
        </w:tc>
        <w:tc>
          <w:tcPr>
            <w:tcW w:w="3206" w:type="dxa"/>
          </w:tcPr>
          <w:p w14:paraId="3AF9283F" w14:textId="77777777" w:rsidR="00524A5D" w:rsidRPr="00E36978" w:rsidRDefault="00000000">
            <w:pPr>
              <w:pStyle w:val="TAL"/>
              <w:rPr>
                <w:bCs/>
              </w:rPr>
            </w:pPr>
            <w:r w:rsidRPr="00E36978">
              <w:rPr>
                <w:rFonts w:hint="eastAsia"/>
                <w:bCs/>
              </w:rPr>
              <w:t>Same as clause 6.3.3EA in TS 36.521-1 [14] for FDD band with “f ≤ 3.0GHz”.</w:t>
            </w:r>
          </w:p>
        </w:tc>
        <w:tc>
          <w:tcPr>
            <w:tcW w:w="2349" w:type="dxa"/>
          </w:tcPr>
          <w:p w14:paraId="0389CE75" w14:textId="77777777" w:rsidR="00524A5D" w:rsidRPr="00E36978" w:rsidRDefault="00000000">
            <w:pPr>
              <w:pStyle w:val="TAL"/>
              <w:rPr>
                <w:bCs/>
              </w:rPr>
            </w:pPr>
            <w:r w:rsidRPr="00E36978">
              <w:rPr>
                <w:rFonts w:hint="eastAsia"/>
                <w:bCs/>
              </w:rPr>
              <w:t>Same as clause 6.3.3EA in TS 36.521-1 [14] for FDD band with “f ≤ 3.0GHz”.</w:t>
            </w:r>
          </w:p>
        </w:tc>
        <w:tc>
          <w:tcPr>
            <w:tcW w:w="2492" w:type="dxa"/>
          </w:tcPr>
          <w:p w14:paraId="58C2229D" w14:textId="77777777" w:rsidR="00524A5D" w:rsidRPr="00E36978" w:rsidRDefault="00000000">
            <w:pPr>
              <w:pStyle w:val="TAL"/>
              <w:rPr>
                <w:bCs/>
              </w:rPr>
            </w:pPr>
            <w:r w:rsidRPr="00E36978">
              <w:rPr>
                <w:rFonts w:hint="eastAsia"/>
                <w:bCs/>
              </w:rPr>
              <w:t>Same as clause 6.3.3EA in TS 36.521-1 [14] for FDD band with “f ≤ 3.0GHz”.</w:t>
            </w:r>
          </w:p>
        </w:tc>
      </w:tr>
      <w:tr w:rsidR="00524A5D" w:rsidRPr="00E36978" w14:paraId="1CC85C0D" w14:textId="77777777">
        <w:trPr>
          <w:jc w:val="center"/>
        </w:trPr>
        <w:tc>
          <w:tcPr>
            <w:tcW w:w="1921" w:type="dxa"/>
          </w:tcPr>
          <w:p w14:paraId="3FCFCDAD" w14:textId="77777777" w:rsidR="00524A5D" w:rsidRPr="00E36978" w:rsidRDefault="00000000">
            <w:pPr>
              <w:pStyle w:val="TAL"/>
              <w:rPr>
                <w:bCs/>
              </w:rPr>
            </w:pPr>
            <w:r w:rsidRPr="00E36978">
              <w:rPr>
                <w:bCs/>
              </w:rPr>
              <w:t>6.3A.3.1</w:t>
            </w:r>
            <w:r w:rsidRPr="00E36978">
              <w:rPr>
                <w:rFonts w:hint="eastAsia"/>
                <w:bCs/>
                <w:lang w:val="en-US" w:eastAsia="zh-CN"/>
              </w:rPr>
              <w:t xml:space="preserve"> </w:t>
            </w:r>
            <w:r w:rsidRPr="00E36978">
              <w:rPr>
                <w:bCs/>
              </w:rPr>
              <w:t>General ON/OFF time mask for category M1</w:t>
            </w:r>
          </w:p>
        </w:tc>
        <w:tc>
          <w:tcPr>
            <w:tcW w:w="3206" w:type="dxa"/>
          </w:tcPr>
          <w:p w14:paraId="22123A85" w14:textId="77777777" w:rsidR="00524A5D" w:rsidRPr="00E36978" w:rsidRDefault="00000000">
            <w:pPr>
              <w:pStyle w:val="TAL"/>
              <w:rPr>
                <w:bCs/>
              </w:rPr>
            </w:pPr>
            <w:r w:rsidRPr="00E36978">
              <w:rPr>
                <w:rFonts w:hint="eastAsia"/>
                <w:bCs/>
              </w:rPr>
              <w:t>Same as clause 6.3.4EA.1 in TS 36.521-1 [14] for FDD band with “f ≤ 3.0GHz”.</w:t>
            </w:r>
          </w:p>
        </w:tc>
        <w:tc>
          <w:tcPr>
            <w:tcW w:w="2349" w:type="dxa"/>
          </w:tcPr>
          <w:p w14:paraId="305BBD89" w14:textId="77777777" w:rsidR="00524A5D" w:rsidRPr="00E36978" w:rsidRDefault="00000000">
            <w:pPr>
              <w:pStyle w:val="TAL"/>
              <w:rPr>
                <w:bCs/>
              </w:rPr>
            </w:pPr>
            <w:r w:rsidRPr="00E36978">
              <w:rPr>
                <w:rFonts w:hint="eastAsia"/>
                <w:bCs/>
              </w:rPr>
              <w:t>Same as clause 6.3.4EA.1 in TS 36.521-1 [14] for FDD band with “f ≤ 3.0GHz”.</w:t>
            </w:r>
          </w:p>
        </w:tc>
        <w:tc>
          <w:tcPr>
            <w:tcW w:w="2492" w:type="dxa"/>
          </w:tcPr>
          <w:p w14:paraId="4A82F39B" w14:textId="77777777" w:rsidR="00524A5D" w:rsidRPr="00E36978" w:rsidRDefault="00000000">
            <w:pPr>
              <w:pStyle w:val="TAL"/>
              <w:rPr>
                <w:bCs/>
              </w:rPr>
            </w:pPr>
            <w:r w:rsidRPr="00E36978">
              <w:rPr>
                <w:rFonts w:hint="eastAsia"/>
                <w:bCs/>
              </w:rPr>
              <w:t>Same as clause 6.3.4EA.1 in TS 36.521-1 [14] for FDD band with “f ≤ 3.0GHz”.</w:t>
            </w:r>
          </w:p>
        </w:tc>
      </w:tr>
      <w:tr w:rsidR="00524A5D" w:rsidRPr="00E36978" w14:paraId="24676223" w14:textId="77777777">
        <w:trPr>
          <w:jc w:val="center"/>
        </w:trPr>
        <w:tc>
          <w:tcPr>
            <w:tcW w:w="1921" w:type="dxa"/>
          </w:tcPr>
          <w:p w14:paraId="4D8010ED" w14:textId="77777777" w:rsidR="00524A5D" w:rsidRPr="00E36978" w:rsidRDefault="00000000">
            <w:pPr>
              <w:pStyle w:val="TAL"/>
              <w:rPr>
                <w:bCs/>
              </w:rPr>
            </w:pPr>
            <w:r w:rsidRPr="00E36978">
              <w:rPr>
                <w:bCs/>
              </w:rPr>
              <w:t>6.3A.3.2.1</w:t>
            </w:r>
            <w:r w:rsidRPr="00E36978">
              <w:rPr>
                <w:bCs/>
              </w:rPr>
              <w:tab/>
              <w:t>PRACH time mask for UE category M1</w:t>
            </w:r>
          </w:p>
        </w:tc>
        <w:tc>
          <w:tcPr>
            <w:tcW w:w="3206" w:type="dxa"/>
          </w:tcPr>
          <w:p w14:paraId="45162266"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7D3275C6"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13DD1B27"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40B42E67" w14:textId="77777777">
        <w:trPr>
          <w:jc w:val="center"/>
        </w:trPr>
        <w:tc>
          <w:tcPr>
            <w:tcW w:w="1921" w:type="dxa"/>
          </w:tcPr>
          <w:p w14:paraId="2D2CB0AF" w14:textId="77777777" w:rsidR="00524A5D" w:rsidRPr="00E36978" w:rsidRDefault="00000000">
            <w:pPr>
              <w:pStyle w:val="TAL"/>
              <w:rPr>
                <w:bCs/>
              </w:rPr>
            </w:pPr>
            <w:r w:rsidRPr="00E36978">
              <w:rPr>
                <w:bCs/>
              </w:rPr>
              <w:t>6.3A.3.2.2</w:t>
            </w:r>
            <w:r w:rsidRPr="00E36978">
              <w:rPr>
                <w:bCs/>
              </w:rPr>
              <w:tab/>
              <w:t>SRS time mask for UE category M1</w:t>
            </w:r>
          </w:p>
        </w:tc>
        <w:tc>
          <w:tcPr>
            <w:tcW w:w="3206" w:type="dxa"/>
          </w:tcPr>
          <w:p w14:paraId="2682E67E"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06D13D1A"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2421D34E" w14:textId="77777777" w:rsidR="00524A5D" w:rsidRPr="00E36978" w:rsidRDefault="00000000">
            <w:pPr>
              <w:pStyle w:val="TAL"/>
              <w:rPr>
                <w:bCs/>
              </w:rPr>
            </w:pPr>
            <w:r w:rsidRPr="00E36978">
              <w:rPr>
                <w:rFonts w:hint="eastAsia"/>
                <w:bCs/>
              </w:rPr>
              <w:t>Same as clause 6.3.4EA.</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7B18DC20" w14:textId="77777777">
        <w:trPr>
          <w:jc w:val="center"/>
        </w:trPr>
        <w:tc>
          <w:tcPr>
            <w:tcW w:w="1921" w:type="dxa"/>
          </w:tcPr>
          <w:p w14:paraId="5B6501CE" w14:textId="77777777" w:rsidR="00524A5D" w:rsidRPr="00E36978" w:rsidRDefault="00000000">
            <w:pPr>
              <w:pStyle w:val="TAL"/>
              <w:rPr>
                <w:bCs/>
              </w:rPr>
            </w:pPr>
            <w:r w:rsidRPr="00E36978">
              <w:rPr>
                <w:bCs/>
              </w:rPr>
              <w:t>6.3A.</w:t>
            </w:r>
            <w:r w:rsidRPr="00E36978">
              <w:rPr>
                <w:rFonts w:hint="eastAsia"/>
                <w:bCs/>
              </w:rPr>
              <w:t>4</w:t>
            </w:r>
            <w:r w:rsidRPr="00E36978">
              <w:rPr>
                <w:bCs/>
              </w:rPr>
              <w:t>.</w:t>
            </w:r>
            <w:r w:rsidRPr="00E36978">
              <w:rPr>
                <w:rFonts w:hint="eastAsia"/>
                <w:bCs/>
              </w:rPr>
              <w:t>1</w:t>
            </w:r>
            <w:r w:rsidRPr="00E36978">
              <w:rPr>
                <w:rFonts w:hint="eastAsia"/>
                <w:bCs/>
                <w:lang w:val="en-US" w:eastAsia="zh-CN"/>
              </w:rPr>
              <w:t xml:space="preserve"> </w:t>
            </w:r>
            <w:r w:rsidRPr="00E36978">
              <w:rPr>
                <w:bCs/>
              </w:rPr>
              <w:t>Power Control Absolute power tolerance for UE category M1</w:t>
            </w:r>
          </w:p>
        </w:tc>
        <w:tc>
          <w:tcPr>
            <w:tcW w:w="3206" w:type="dxa"/>
          </w:tcPr>
          <w:p w14:paraId="4D031440" w14:textId="77777777" w:rsidR="00524A5D" w:rsidRPr="00E36978" w:rsidRDefault="00000000">
            <w:pPr>
              <w:pStyle w:val="TAL"/>
              <w:rPr>
                <w:bCs/>
              </w:rPr>
            </w:pPr>
            <w:r w:rsidRPr="00E36978">
              <w:rPr>
                <w:rFonts w:hint="eastAsia"/>
                <w:bCs/>
              </w:rPr>
              <w:t>Same as clause 6.3.5EA.1 in TS 36.521-1 [14] for FDD band with “f ≤ 3.0GHz”.</w:t>
            </w:r>
          </w:p>
        </w:tc>
        <w:tc>
          <w:tcPr>
            <w:tcW w:w="2349" w:type="dxa"/>
          </w:tcPr>
          <w:p w14:paraId="0A2CC1FB" w14:textId="77777777" w:rsidR="00524A5D" w:rsidRPr="00E36978" w:rsidRDefault="00000000">
            <w:pPr>
              <w:pStyle w:val="TAL"/>
              <w:rPr>
                <w:bCs/>
              </w:rPr>
            </w:pPr>
            <w:r w:rsidRPr="00E36978">
              <w:rPr>
                <w:rFonts w:hint="eastAsia"/>
                <w:bCs/>
              </w:rPr>
              <w:t>Same as clause 6.3.5EA.1 in TS 36.521-1 [14] for FDD band with “f ≤ 3.0GHz”.</w:t>
            </w:r>
          </w:p>
        </w:tc>
        <w:tc>
          <w:tcPr>
            <w:tcW w:w="2492" w:type="dxa"/>
          </w:tcPr>
          <w:p w14:paraId="721A6EC8" w14:textId="77777777" w:rsidR="00524A5D" w:rsidRPr="00E36978" w:rsidRDefault="00000000">
            <w:pPr>
              <w:pStyle w:val="TAL"/>
              <w:rPr>
                <w:bCs/>
              </w:rPr>
            </w:pPr>
            <w:r w:rsidRPr="00E36978">
              <w:rPr>
                <w:rFonts w:hint="eastAsia"/>
                <w:bCs/>
              </w:rPr>
              <w:t>Same as clause 6.3.5EA.1 in TS 36.521-1 [14] for FDD band with “f ≤ 3.0GHz”.</w:t>
            </w:r>
          </w:p>
        </w:tc>
      </w:tr>
      <w:tr w:rsidR="00524A5D" w:rsidRPr="00E36978" w14:paraId="2E7277A4" w14:textId="77777777">
        <w:trPr>
          <w:jc w:val="center"/>
        </w:trPr>
        <w:tc>
          <w:tcPr>
            <w:tcW w:w="1921" w:type="dxa"/>
          </w:tcPr>
          <w:p w14:paraId="03C1A001" w14:textId="77777777" w:rsidR="00524A5D" w:rsidRPr="00E36978" w:rsidRDefault="00000000">
            <w:pPr>
              <w:pStyle w:val="TAL"/>
              <w:rPr>
                <w:bCs/>
              </w:rPr>
            </w:pPr>
            <w:r w:rsidRPr="00E36978">
              <w:rPr>
                <w:bCs/>
              </w:rPr>
              <w:t>6.3A.</w:t>
            </w:r>
            <w:r w:rsidRPr="00E36978">
              <w:rPr>
                <w:rFonts w:hint="eastAsia"/>
                <w:bCs/>
              </w:rPr>
              <w:t>4</w:t>
            </w:r>
            <w:r w:rsidRPr="00E36978">
              <w:rPr>
                <w:bCs/>
              </w:rPr>
              <w:t>.2</w:t>
            </w:r>
            <w:r w:rsidRPr="00E36978">
              <w:rPr>
                <w:rFonts w:hint="eastAsia"/>
                <w:bCs/>
                <w:lang w:val="en-US" w:eastAsia="zh-CN"/>
              </w:rPr>
              <w:t xml:space="preserve"> </w:t>
            </w:r>
            <w:r w:rsidRPr="00E36978">
              <w:rPr>
                <w:bCs/>
              </w:rPr>
              <w:t>Power Control Relative power tolerance for UE category M1</w:t>
            </w:r>
          </w:p>
        </w:tc>
        <w:tc>
          <w:tcPr>
            <w:tcW w:w="3206" w:type="dxa"/>
          </w:tcPr>
          <w:p w14:paraId="3623FAE4" w14:textId="77777777" w:rsidR="00524A5D" w:rsidRPr="00E36978" w:rsidRDefault="00000000">
            <w:pPr>
              <w:pStyle w:val="TAL"/>
              <w:rPr>
                <w:rFonts w:eastAsiaTheme="minorEastAsia"/>
                <w:bCs/>
                <w:lang w:val="en-US" w:eastAsia="zh-CN"/>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c>
          <w:tcPr>
            <w:tcW w:w="2349" w:type="dxa"/>
          </w:tcPr>
          <w:p w14:paraId="1D5CBCF8" w14:textId="77777777" w:rsidR="00524A5D" w:rsidRPr="00E36978" w:rsidRDefault="00000000">
            <w:pPr>
              <w:pStyle w:val="TAL"/>
              <w:rPr>
                <w:bCs/>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c>
          <w:tcPr>
            <w:tcW w:w="2492" w:type="dxa"/>
          </w:tcPr>
          <w:p w14:paraId="09CA3C28" w14:textId="77777777" w:rsidR="00524A5D" w:rsidRPr="00E36978" w:rsidRDefault="00000000">
            <w:pPr>
              <w:pStyle w:val="TAL"/>
              <w:rPr>
                <w:bCs/>
              </w:rPr>
            </w:pPr>
            <w:r w:rsidRPr="00E36978">
              <w:rPr>
                <w:rFonts w:hint="eastAsia"/>
                <w:bCs/>
              </w:rPr>
              <w:t>Same as clause 6.3.5EA.</w:t>
            </w:r>
            <w:r w:rsidRPr="00E36978">
              <w:rPr>
                <w:rFonts w:hint="eastAsia"/>
                <w:bCs/>
                <w:lang w:val="en-US" w:eastAsia="zh-CN"/>
              </w:rPr>
              <w:t>2</w:t>
            </w:r>
            <w:r w:rsidRPr="00E36978">
              <w:rPr>
                <w:rFonts w:hint="eastAsia"/>
                <w:bCs/>
              </w:rPr>
              <w:t xml:space="preserve"> in TS 36.521-1 [14]</w:t>
            </w:r>
            <w:r w:rsidRPr="00E36978">
              <w:rPr>
                <w:rFonts w:hint="eastAsia"/>
                <w:bCs/>
                <w:lang w:val="en-US" w:eastAsia="zh-CN"/>
              </w:rPr>
              <w:t>.</w:t>
            </w:r>
          </w:p>
        </w:tc>
      </w:tr>
      <w:tr w:rsidR="00524A5D" w:rsidRPr="00E36978" w14:paraId="0F4BDDD0" w14:textId="77777777">
        <w:trPr>
          <w:jc w:val="center"/>
        </w:trPr>
        <w:tc>
          <w:tcPr>
            <w:tcW w:w="1921" w:type="dxa"/>
          </w:tcPr>
          <w:p w14:paraId="78648F63" w14:textId="77777777" w:rsidR="00524A5D" w:rsidRPr="00E36978" w:rsidRDefault="00000000">
            <w:pPr>
              <w:pStyle w:val="TAL"/>
              <w:rPr>
                <w:bCs/>
              </w:rPr>
            </w:pPr>
            <w:r w:rsidRPr="00E36978">
              <w:rPr>
                <w:bCs/>
              </w:rPr>
              <w:lastRenderedPageBreak/>
              <w:t>6.3A.</w:t>
            </w:r>
            <w:r w:rsidRPr="00E36978">
              <w:rPr>
                <w:rFonts w:hint="eastAsia"/>
                <w:bCs/>
              </w:rPr>
              <w:t>4</w:t>
            </w:r>
            <w:r w:rsidRPr="00E36978">
              <w:rPr>
                <w:bCs/>
              </w:rPr>
              <w:t>.3</w:t>
            </w:r>
            <w:r w:rsidRPr="00E36978">
              <w:rPr>
                <w:rFonts w:hint="eastAsia"/>
                <w:bCs/>
                <w:lang w:val="en-US" w:eastAsia="zh-CN"/>
              </w:rPr>
              <w:t xml:space="preserve"> </w:t>
            </w:r>
            <w:r w:rsidRPr="00E36978">
              <w:rPr>
                <w:bCs/>
              </w:rPr>
              <w:t xml:space="preserve">Aggregate power control tolerance for UE category </w:t>
            </w:r>
            <w:r w:rsidRPr="00E36978">
              <w:rPr>
                <w:bCs/>
                <w:lang w:eastAsia="zh-TW"/>
              </w:rPr>
              <w:t>M1</w:t>
            </w:r>
          </w:p>
        </w:tc>
        <w:tc>
          <w:tcPr>
            <w:tcW w:w="3206" w:type="dxa"/>
          </w:tcPr>
          <w:p w14:paraId="44DDCDBD"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c>
          <w:tcPr>
            <w:tcW w:w="2349" w:type="dxa"/>
          </w:tcPr>
          <w:p w14:paraId="0C2AA068"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c>
          <w:tcPr>
            <w:tcW w:w="2492" w:type="dxa"/>
          </w:tcPr>
          <w:p w14:paraId="5A5879F7" w14:textId="77777777" w:rsidR="00524A5D" w:rsidRPr="00E36978" w:rsidRDefault="00000000">
            <w:pPr>
              <w:pStyle w:val="TAL"/>
              <w:rPr>
                <w:bCs/>
              </w:rPr>
            </w:pPr>
            <w:r w:rsidRPr="00E36978">
              <w:rPr>
                <w:rFonts w:hint="eastAsia"/>
                <w:bCs/>
              </w:rPr>
              <w:t>Same as clause 6.3.5EA.3 in TS 36.521-1 [14]</w:t>
            </w:r>
            <w:r w:rsidRPr="00E36978">
              <w:rPr>
                <w:rFonts w:hint="eastAsia"/>
                <w:bCs/>
                <w:lang w:val="en-US" w:eastAsia="zh-CN"/>
              </w:rPr>
              <w:t>.</w:t>
            </w:r>
          </w:p>
        </w:tc>
      </w:tr>
      <w:tr w:rsidR="00524A5D" w:rsidRPr="00E36978" w14:paraId="409EBC07" w14:textId="77777777">
        <w:trPr>
          <w:jc w:val="center"/>
        </w:trPr>
        <w:tc>
          <w:tcPr>
            <w:tcW w:w="1921" w:type="dxa"/>
          </w:tcPr>
          <w:p w14:paraId="6C89294F" w14:textId="77777777" w:rsidR="00524A5D" w:rsidRPr="00E36978" w:rsidRDefault="00000000">
            <w:pPr>
              <w:pStyle w:val="TAL"/>
              <w:rPr>
                <w:bCs/>
              </w:rPr>
            </w:pPr>
            <w:r w:rsidRPr="00E36978">
              <w:rPr>
                <w:bCs/>
              </w:rPr>
              <w:t>6.3B.1</w:t>
            </w:r>
            <w:r w:rsidRPr="00E36978">
              <w:rPr>
                <w:bCs/>
              </w:rPr>
              <w:tab/>
              <w:t>UE Minimum output power for category NB1 and NB2</w:t>
            </w:r>
          </w:p>
        </w:tc>
        <w:tc>
          <w:tcPr>
            <w:tcW w:w="3206" w:type="dxa"/>
          </w:tcPr>
          <w:p w14:paraId="6502B71B" w14:textId="77777777" w:rsidR="00524A5D" w:rsidRPr="00E36978" w:rsidRDefault="00000000">
            <w:pPr>
              <w:pStyle w:val="TAL"/>
              <w:rPr>
                <w:bCs/>
              </w:rPr>
            </w:pPr>
            <w:r w:rsidRPr="00E36978">
              <w:rPr>
                <w:rFonts w:hint="eastAsia"/>
                <w:bCs/>
              </w:rPr>
              <w:t>Same as clause 6.3.2F in TS 36.521-1 [14]</w:t>
            </w:r>
          </w:p>
        </w:tc>
        <w:tc>
          <w:tcPr>
            <w:tcW w:w="2349" w:type="dxa"/>
          </w:tcPr>
          <w:p w14:paraId="343766F1" w14:textId="77777777" w:rsidR="00524A5D" w:rsidRPr="00E36978" w:rsidRDefault="00000000">
            <w:pPr>
              <w:pStyle w:val="TAL"/>
              <w:rPr>
                <w:bCs/>
              </w:rPr>
            </w:pPr>
            <w:r w:rsidRPr="00E36978">
              <w:rPr>
                <w:rFonts w:hint="eastAsia"/>
                <w:bCs/>
              </w:rPr>
              <w:t>Same as clause 6.3.2F in TS 36.521-1 [14]</w:t>
            </w:r>
          </w:p>
        </w:tc>
        <w:tc>
          <w:tcPr>
            <w:tcW w:w="2492" w:type="dxa"/>
          </w:tcPr>
          <w:p w14:paraId="4C75071D" w14:textId="77777777" w:rsidR="00524A5D" w:rsidRPr="00E36978" w:rsidRDefault="00000000">
            <w:pPr>
              <w:pStyle w:val="TAL"/>
              <w:rPr>
                <w:bCs/>
              </w:rPr>
            </w:pPr>
            <w:r w:rsidRPr="00E36978">
              <w:rPr>
                <w:rFonts w:hint="eastAsia"/>
                <w:bCs/>
              </w:rPr>
              <w:t>Same as clause 6.3.2F in TS 36.521-1 [14]</w:t>
            </w:r>
          </w:p>
        </w:tc>
      </w:tr>
      <w:tr w:rsidR="00524A5D" w:rsidRPr="00E36978" w14:paraId="437312A4" w14:textId="77777777">
        <w:trPr>
          <w:jc w:val="center"/>
        </w:trPr>
        <w:tc>
          <w:tcPr>
            <w:tcW w:w="1921" w:type="dxa"/>
          </w:tcPr>
          <w:p w14:paraId="24A01FE0" w14:textId="77777777" w:rsidR="00524A5D" w:rsidRPr="00E36978" w:rsidRDefault="00000000">
            <w:pPr>
              <w:pStyle w:val="TAL"/>
              <w:rPr>
                <w:bCs/>
              </w:rPr>
            </w:pPr>
            <w:r w:rsidRPr="00E36978">
              <w:rPr>
                <w:bCs/>
              </w:rPr>
              <w:t>6.3B.2</w:t>
            </w:r>
            <w:r w:rsidRPr="00E36978">
              <w:rPr>
                <w:bCs/>
              </w:rPr>
              <w:tab/>
              <w:t>Transmit OFF power for category NB1 and NB2</w:t>
            </w:r>
          </w:p>
        </w:tc>
        <w:tc>
          <w:tcPr>
            <w:tcW w:w="3206" w:type="dxa"/>
          </w:tcPr>
          <w:p w14:paraId="2DF3AB38"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c>
          <w:tcPr>
            <w:tcW w:w="2349" w:type="dxa"/>
          </w:tcPr>
          <w:p w14:paraId="77FC4AD2"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c>
          <w:tcPr>
            <w:tcW w:w="2492" w:type="dxa"/>
          </w:tcPr>
          <w:p w14:paraId="24CF656F" w14:textId="77777777" w:rsidR="00524A5D" w:rsidRPr="00E36978" w:rsidRDefault="00000000">
            <w:pPr>
              <w:pStyle w:val="TAL"/>
              <w:rPr>
                <w:bCs/>
              </w:rPr>
            </w:pPr>
            <w:r w:rsidRPr="00E36978">
              <w:rPr>
                <w:rFonts w:hint="eastAsia"/>
                <w:bCs/>
              </w:rPr>
              <w:t>Same as clause 6.3.3</w:t>
            </w:r>
            <w:r w:rsidRPr="00E36978">
              <w:rPr>
                <w:rFonts w:hint="eastAsia"/>
                <w:bCs/>
                <w:lang w:val="en-US" w:eastAsia="zh-CN"/>
              </w:rPr>
              <w:t>F</w:t>
            </w:r>
            <w:r w:rsidRPr="00E36978">
              <w:rPr>
                <w:rFonts w:hint="eastAsia"/>
                <w:bCs/>
              </w:rPr>
              <w:t xml:space="preserve"> in TS 36.521-1 [14] for FDD band with “f ≤ 3.0GHz”.</w:t>
            </w:r>
          </w:p>
        </w:tc>
      </w:tr>
      <w:tr w:rsidR="00524A5D" w:rsidRPr="00E36978" w14:paraId="234B1802" w14:textId="77777777">
        <w:trPr>
          <w:jc w:val="center"/>
        </w:trPr>
        <w:tc>
          <w:tcPr>
            <w:tcW w:w="1921" w:type="dxa"/>
          </w:tcPr>
          <w:p w14:paraId="309EE3B6" w14:textId="77777777" w:rsidR="00524A5D" w:rsidRPr="00E36978" w:rsidRDefault="00000000">
            <w:pPr>
              <w:pStyle w:val="TAL"/>
              <w:rPr>
                <w:bCs/>
              </w:rPr>
            </w:pPr>
            <w:r w:rsidRPr="00E36978">
              <w:rPr>
                <w:bCs/>
              </w:rPr>
              <w:t>6.3B.3.1</w:t>
            </w:r>
            <w:r w:rsidRPr="00E36978">
              <w:rPr>
                <w:rFonts w:hint="eastAsia"/>
                <w:bCs/>
                <w:lang w:val="en-US" w:eastAsia="zh-CN"/>
              </w:rPr>
              <w:t xml:space="preserve"> </w:t>
            </w:r>
            <w:r w:rsidRPr="00E36978">
              <w:rPr>
                <w:bCs/>
                <w:lang w:eastAsia="zh-TW"/>
              </w:rPr>
              <w:t>General ON/OFF time mask for category NB1 and NB2</w:t>
            </w:r>
          </w:p>
        </w:tc>
        <w:tc>
          <w:tcPr>
            <w:tcW w:w="3206" w:type="dxa"/>
          </w:tcPr>
          <w:p w14:paraId="5A92978E"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c>
          <w:tcPr>
            <w:tcW w:w="2349" w:type="dxa"/>
          </w:tcPr>
          <w:p w14:paraId="44CD05A4"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c>
          <w:tcPr>
            <w:tcW w:w="2492" w:type="dxa"/>
          </w:tcPr>
          <w:p w14:paraId="085E435E"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.1 in TS 36.521-1 [14] for FDD band with “f ≤ 3.0GHz”.</w:t>
            </w:r>
          </w:p>
        </w:tc>
      </w:tr>
      <w:tr w:rsidR="00524A5D" w:rsidRPr="00E36978" w14:paraId="7CB17AC2" w14:textId="77777777">
        <w:trPr>
          <w:jc w:val="center"/>
        </w:trPr>
        <w:tc>
          <w:tcPr>
            <w:tcW w:w="1921" w:type="dxa"/>
          </w:tcPr>
          <w:p w14:paraId="12E4DAAC" w14:textId="77777777" w:rsidR="00524A5D" w:rsidRPr="00E36978" w:rsidRDefault="00000000">
            <w:pPr>
              <w:pStyle w:val="TAL"/>
              <w:rPr>
                <w:bCs/>
              </w:rPr>
            </w:pPr>
            <w:r w:rsidRPr="00E36978">
              <w:rPr>
                <w:bCs/>
              </w:rPr>
              <w:t>6.3B.3.2</w:t>
            </w:r>
            <w:r w:rsidRPr="00E36978">
              <w:rPr>
                <w:rFonts w:hint="eastAsia"/>
                <w:bCs/>
                <w:lang w:val="en-US" w:eastAsia="zh-CN"/>
              </w:rPr>
              <w:t xml:space="preserve"> </w:t>
            </w:r>
            <w:r w:rsidRPr="00E36978">
              <w:rPr>
                <w:bCs/>
                <w:lang w:eastAsia="zh-TW"/>
              </w:rPr>
              <w:t>NPRACH time mask for category NB1 and NB2</w:t>
            </w:r>
          </w:p>
        </w:tc>
        <w:tc>
          <w:tcPr>
            <w:tcW w:w="3206" w:type="dxa"/>
          </w:tcPr>
          <w:p w14:paraId="70A5B912"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c>
          <w:tcPr>
            <w:tcW w:w="2349" w:type="dxa"/>
          </w:tcPr>
          <w:p w14:paraId="20B9D769"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c>
          <w:tcPr>
            <w:tcW w:w="2492" w:type="dxa"/>
          </w:tcPr>
          <w:p w14:paraId="148991F7" w14:textId="77777777" w:rsidR="00524A5D" w:rsidRPr="00E36978" w:rsidRDefault="00000000">
            <w:pPr>
              <w:pStyle w:val="TAL"/>
              <w:rPr>
                <w:bCs/>
              </w:rPr>
            </w:pPr>
            <w:r w:rsidRPr="00E36978">
              <w:rPr>
                <w:rFonts w:hint="eastAsia"/>
                <w:bCs/>
              </w:rPr>
              <w:t>Same as clause 6.3.4</w:t>
            </w:r>
            <w:r w:rsidRPr="00E36978">
              <w:rPr>
                <w:rFonts w:hint="eastAsia"/>
                <w:bCs/>
                <w:lang w:val="en-US" w:eastAsia="zh-CN"/>
              </w:rPr>
              <w:t>F</w:t>
            </w:r>
            <w:r w:rsidRPr="00E36978">
              <w:rPr>
                <w:rFonts w:hint="eastAsia"/>
                <w:bCs/>
              </w:rPr>
              <w:t>.</w:t>
            </w:r>
            <w:r w:rsidRPr="00E36978">
              <w:rPr>
                <w:rFonts w:hint="eastAsia"/>
                <w:bCs/>
                <w:lang w:val="en-US" w:eastAsia="zh-CN"/>
              </w:rPr>
              <w:t>2</w:t>
            </w:r>
            <w:r w:rsidRPr="00E36978">
              <w:rPr>
                <w:rFonts w:hint="eastAsia"/>
                <w:bCs/>
              </w:rPr>
              <w:t xml:space="preserve"> in TS 36.521-1 [14] for FDD band with “f ≤ 3.0GHz”.</w:t>
            </w:r>
          </w:p>
        </w:tc>
      </w:tr>
      <w:tr w:rsidR="00524A5D" w:rsidRPr="00E36978" w14:paraId="47BBA11D" w14:textId="77777777">
        <w:trPr>
          <w:jc w:val="center"/>
        </w:trPr>
        <w:tc>
          <w:tcPr>
            <w:tcW w:w="1921" w:type="dxa"/>
          </w:tcPr>
          <w:p w14:paraId="3FBF5000" w14:textId="77777777" w:rsidR="00524A5D" w:rsidRPr="00E36978" w:rsidRDefault="00000000">
            <w:pPr>
              <w:pStyle w:val="TAL"/>
              <w:rPr>
                <w:bCs/>
              </w:rPr>
            </w:pPr>
            <w:r w:rsidRPr="00E36978">
              <w:rPr>
                <w:bCs/>
              </w:rPr>
              <w:t>6.3B.4.1</w:t>
            </w:r>
            <w:r w:rsidRPr="00E36978">
              <w:rPr>
                <w:bCs/>
              </w:rPr>
              <w:tab/>
              <w:t>Power Control Absolute power tolerance for category NB1 and NB2</w:t>
            </w:r>
          </w:p>
        </w:tc>
        <w:tc>
          <w:tcPr>
            <w:tcW w:w="3206" w:type="dxa"/>
          </w:tcPr>
          <w:p w14:paraId="296CDCA7" w14:textId="77777777" w:rsidR="00524A5D" w:rsidRPr="00E36978" w:rsidRDefault="00000000">
            <w:pPr>
              <w:pStyle w:val="TAL"/>
              <w:rPr>
                <w:bCs/>
              </w:rPr>
            </w:pPr>
            <w:r w:rsidRPr="00E36978">
              <w:rPr>
                <w:rFonts w:hint="eastAsia"/>
                <w:bCs/>
              </w:rPr>
              <w:t>Same as clause 6.3.5F.1 in TS 36.521-1 [14] for FDD band with “f ≤ 3.0GHz”.</w:t>
            </w:r>
          </w:p>
        </w:tc>
        <w:tc>
          <w:tcPr>
            <w:tcW w:w="2349" w:type="dxa"/>
          </w:tcPr>
          <w:p w14:paraId="5059C58A" w14:textId="77777777" w:rsidR="00524A5D" w:rsidRPr="00E36978" w:rsidRDefault="00000000">
            <w:pPr>
              <w:pStyle w:val="TAL"/>
              <w:rPr>
                <w:bCs/>
              </w:rPr>
            </w:pPr>
            <w:r w:rsidRPr="00E36978">
              <w:rPr>
                <w:rFonts w:hint="eastAsia"/>
                <w:bCs/>
              </w:rPr>
              <w:t>Same as clause 6.3.5F.1 in TS 36.521-1 [14] for FDD band with “f ≤ 3.0GHz”.</w:t>
            </w:r>
          </w:p>
        </w:tc>
        <w:tc>
          <w:tcPr>
            <w:tcW w:w="2492" w:type="dxa"/>
          </w:tcPr>
          <w:p w14:paraId="1EFC14EE" w14:textId="77777777" w:rsidR="00524A5D" w:rsidRPr="00E36978" w:rsidRDefault="00000000">
            <w:pPr>
              <w:pStyle w:val="TAL"/>
              <w:rPr>
                <w:bCs/>
              </w:rPr>
            </w:pPr>
            <w:r w:rsidRPr="00E36978">
              <w:rPr>
                <w:rFonts w:hint="eastAsia"/>
                <w:bCs/>
              </w:rPr>
              <w:t>Same as clause 6.3.5F.1 in TS 36.521-1 [14] for FDD band with “f ≤ 3.0GHz”.</w:t>
            </w:r>
          </w:p>
        </w:tc>
      </w:tr>
      <w:tr w:rsidR="00524A5D" w:rsidRPr="00E36978" w14:paraId="75BB2017" w14:textId="77777777">
        <w:trPr>
          <w:jc w:val="center"/>
        </w:trPr>
        <w:tc>
          <w:tcPr>
            <w:tcW w:w="1921" w:type="dxa"/>
          </w:tcPr>
          <w:p w14:paraId="0420A749" w14:textId="77777777" w:rsidR="00524A5D" w:rsidRPr="00E36978" w:rsidRDefault="00000000">
            <w:pPr>
              <w:pStyle w:val="TAL"/>
              <w:rPr>
                <w:bCs/>
              </w:rPr>
            </w:pPr>
            <w:r w:rsidRPr="00E36978">
              <w:rPr>
                <w:bCs/>
              </w:rPr>
              <w:t>6.3B.4.2 Power Control Relative power tolerance for category NB1 and NB2</w:t>
            </w:r>
          </w:p>
        </w:tc>
        <w:tc>
          <w:tcPr>
            <w:tcW w:w="3206" w:type="dxa"/>
          </w:tcPr>
          <w:p w14:paraId="73BE5583" w14:textId="77777777" w:rsidR="00524A5D" w:rsidRPr="00E36978" w:rsidRDefault="00000000">
            <w:pPr>
              <w:pStyle w:val="TAL"/>
              <w:rPr>
                <w:bCs/>
              </w:rPr>
            </w:pPr>
            <w:r w:rsidRPr="00E36978">
              <w:rPr>
                <w:rFonts w:hint="eastAsia"/>
                <w:bCs/>
              </w:rPr>
              <w:t>Same as clause 6.3.5F.2 in TS 36.521-1 [14]</w:t>
            </w:r>
          </w:p>
        </w:tc>
        <w:tc>
          <w:tcPr>
            <w:tcW w:w="2349" w:type="dxa"/>
          </w:tcPr>
          <w:p w14:paraId="67E3730E" w14:textId="77777777" w:rsidR="00524A5D" w:rsidRPr="00E36978" w:rsidRDefault="00000000">
            <w:pPr>
              <w:pStyle w:val="TAL"/>
              <w:rPr>
                <w:bCs/>
              </w:rPr>
            </w:pPr>
            <w:r w:rsidRPr="00E36978">
              <w:rPr>
                <w:rFonts w:hint="eastAsia"/>
                <w:bCs/>
              </w:rPr>
              <w:t>Same as clause 6.3.5F.2 in TS 36.521-1 [14]</w:t>
            </w:r>
          </w:p>
        </w:tc>
        <w:tc>
          <w:tcPr>
            <w:tcW w:w="2492" w:type="dxa"/>
          </w:tcPr>
          <w:p w14:paraId="1BC1D2A7" w14:textId="77777777" w:rsidR="00524A5D" w:rsidRPr="00E36978" w:rsidRDefault="00000000">
            <w:pPr>
              <w:pStyle w:val="TAL"/>
              <w:rPr>
                <w:bCs/>
              </w:rPr>
            </w:pPr>
            <w:r w:rsidRPr="00E36978">
              <w:rPr>
                <w:rFonts w:hint="eastAsia"/>
                <w:bCs/>
              </w:rPr>
              <w:t>Same as clause 6.3.5F.2 in TS 36.521-1 [14]</w:t>
            </w:r>
          </w:p>
        </w:tc>
      </w:tr>
      <w:tr w:rsidR="00524A5D" w:rsidRPr="00E36978" w14:paraId="68FBC390" w14:textId="77777777">
        <w:trPr>
          <w:jc w:val="center"/>
        </w:trPr>
        <w:tc>
          <w:tcPr>
            <w:tcW w:w="1921" w:type="dxa"/>
          </w:tcPr>
          <w:p w14:paraId="26CB00E0" w14:textId="77777777" w:rsidR="00524A5D" w:rsidRPr="00E36978" w:rsidRDefault="00000000">
            <w:pPr>
              <w:pStyle w:val="TAL"/>
              <w:rPr>
                <w:bCs/>
              </w:rPr>
            </w:pPr>
            <w:r w:rsidRPr="00E36978">
              <w:rPr>
                <w:bCs/>
              </w:rPr>
              <w:t>6.3B.4.3 Aggregate power control tolerance for category NB1 and NB2</w:t>
            </w:r>
          </w:p>
        </w:tc>
        <w:tc>
          <w:tcPr>
            <w:tcW w:w="3206" w:type="dxa"/>
          </w:tcPr>
          <w:p w14:paraId="54ED6837"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c>
          <w:tcPr>
            <w:tcW w:w="2349" w:type="dxa"/>
          </w:tcPr>
          <w:p w14:paraId="32C3F3D4"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c>
          <w:tcPr>
            <w:tcW w:w="2492" w:type="dxa"/>
          </w:tcPr>
          <w:p w14:paraId="226DCA6F" w14:textId="77777777" w:rsidR="00524A5D" w:rsidRPr="00E36978" w:rsidRDefault="00000000">
            <w:pPr>
              <w:pStyle w:val="TAL"/>
              <w:rPr>
                <w:bCs/>
              </w:rPr>
            </w:pPr>
            <w:r w:rsidRPr="00E36978">
              <w:rPr>
                <w:rFonts w:hint="eastAsia"/>
                <w:bCs/>
              </w:rPr>
              <w:t>Same as clause 6.3.5F.</w:t>
            </w:r>
            <w:r w:rsidRPr="00E36978">
              <w:rPr>
                <w:rFonts w:hint="eastAsia"/>
                <w:bCs/>
                <w:lang w:val="en-US" w:eastAsia="zh-CN"/>
              </w:rPr>
              <w:t>3</w:t>
            </w:r>
            <w:r w:rsidRPr="00E36978">
              <w:rPr>
                <w:rFonts w:hint="eastAsia"/>
                <w:bCs/>
              </w:rPr>
              <w:t xml:space="preserve"> in TS 36.521-1 [14]</w:t>
            </w:r>
          </w:p>
        </w:tc>
      </w:tr>
      <w:tr w:rsidR="00731033" w:rsidRPr="00E36978" w14:paraId="6571FEE3" w14:textId="77777777">
        <w:trPr>
          <w:jc w:val="center"/>
        </w:trPr>
        <w:tc>
          <w:tcPr>
            <w:tcW w:w="1921" w:type="dxa"/>
          </w:tcPr>
          <w:p w14:paraId="7C8546F3" w14:textId="21A02D54" w:rsidR="00731033" w:rsidRPr="00E36978" w:rsidRDefault="00731033" w:rsidP="00731033">
            <w:pPr>
              <w:pStyle w:val="TAL"/>
              <w:rPr>
                <w:bCs/>
              </w:rPr>
            </w:pPr>
            <w:r w:rsidRPr="00433ABE">
              <w:t>6.4A.1</w:t>
            </w:r>
            <w:r w:rsidRPr="001C7B98">
              <w:t>_1</w:t>
            </w:r>
            <w:r w:rsidRPr="00433ABE">
              <w:t xml:space="preserve"> Frequency error with GSO ephemeris for UE category M1</w:t>
            </w:r>
          </w:p>
        </w:tc>
        <w:tc>
          <w:tcPr>
            <w:tcW w:w="3206" w:type="dxa"/>
          </w:tcPr>
          <w:p w14:paraId="1FFFE24D" w14:textId="18F7C576"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349" w:type="dxa"/>
          </w:tcPr>
          <w:p w14:paraId="36995E7E" w14:textId="745F0074"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492" w:type="dxa"/>
          </w:tcPr>
          <w:p w14:paraId="34CADC4B" w14:textId="7BA15201"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r>
      <w:tr w:rsidR="00731033" w:rsidRPr="00E36978" w14:paraId="39958386" w14:textId="77777777">
        <w:trPr>
          <w:jc w:val="center"/>
        </w:trPr>
        <w:tc>
          <w:tcPr>
            <w:tcW w:w="1921" w:type="dxa"/>
          </w:tcPr>
          <w:p w14:paraId="44327844" w14:textId="76D3F7E8" w:rsidR="00731033" w:rsidRPr="00E36978" w:rsidRDefault="00731033" w:rsidP="00731033">
            <w:pPr>
              <w:pStyle w:val="TAL"/>
              <w:rPr>
                <w:bCs/>
              </w:rPr>
            </w:pPr>
            <w:r w:rsidRPr="00433ABE">
              <w:t>6.4A.1</w:t>
            </w:r>
            <w:r w:rsidRPr="001C7B98">
              <w:t>_2</w:t>
            </w:r>
            <w:r w:rsidRPr="00433ABE">
              <w:t xml:space="preserve"> Frequency error with NGSO ephemeris for UE category M1</w:t>
            </w:r>
          </w:p>
        </w:tc>
        <w:tc>
          <w:tcPr>
            <w:tcW w:w="3206" w:type="dxa"/>
          </w:tcPr>
          <w:p w14:paraId="5F3C97E7" w14:textId="3CDA6FC0"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349" w:type="dxa"/>
          </w:tcPr>
          <w:p w14:paraId="329C5289" w14:textId="22FDE4F4"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c>
          <w:tcPr>
            <w:tcW w:w="2492" w:type="dxa"/>
          </w:tcPr>
          <w:p w14:paraId="32170E8A" w14:textId="01453412" w:rsidR="00731033" w:rsidRPr="00E36978" w:rsidRDefault="00731033" w:rsidP="00731033">
            <w:pPr>
              <w:pStyle w:val="TAL"/>
              <w:rPr>
                <w:bCs/>
              </w:rPr>
            </w:pPr>
            <w:r w:rsidRPr="00433ABE">
              <w:rPr>
                <w:lang w:eastAsia="ja-JP"/>
              </w:rPr>
              <w:t>Same as clause 6.5.1EA</w:t>
            </w:r>
            <w:r w:rsidRPr="00433ABE">
              <w:rPr>
                <w:rFonts w:cs="Arial"/>
                <w:szCs w:val="16"/>
                <w:lang w:eastAsia="zh-TW"/>
              </w:rPr>
              <w:t xml:space="preserve"> </w:t>
            </w:r>
            <w:r w:rsidRPr="00433ABE">
              <w:rPr>
                <w:lang w:eastAsia="ja-JP"/>
              </w:rPr>
              <w:t>in TS 36.521-1 [14]</w:t>
            </w:r>
          </w:p>
        </w:tc>
      </w:tr>
      <w:tr w:rsidR="00524A5D" w:rsidRPr="00E36978" w14:paraId="4A6CB21A" w14:textId="77777777">
        <w:trPr>
          <w:jc w:val="center"/>
        </w:trPr>
        <w:tc>
          <w:tcPr>
            <w:tcW w:w="1921" w:type="dxa"/>
          </w:tcPr>
          <w:p w14:paraId="1D8A50D8" w14:textId="77777777" w:rsidR="00524A5D" w:rsidRPr="00E36978" w:rsidRDefault="00000000">
            <w:pPr>
              <w:pStyle w:val="TAL"/>
              <w:rPr>
                <w:bCs/>
              </w:rPr>
            </w:pPr>
            <w:r w:rsidRPr="00E36978">
              <w:rPr>
                <w:rFonts w:hint="eastAsia"/>
                <w:bCs/>
              </w:rPr>
              <w:t>6.4A.2.1</w:t>
            </w:r>
            <w:r w:rsidRPr="00E36978">
              <w:rPr>
                <w:rFonts w:hint="eastAsia"/>
                <w:bCs/>
                <w:lang w:val="en-US" w:eastAsia="zh-CN"/>
              </w:rPr>
              <w:t xml:space="preserve"> </w:t>
            </w:r>
            <w:r w:rsidRPr="00E36978">
              <w:rPr>
                <w:rFonts w:hint="eastAsia"/>
                <w:bCs/>
              </w:rPr>
              <w:t>Error Vector Magnitude (EVM) for category M1</w:t>
            </w:r>
          </w:p>
        </w:tc>
        <w:tc>
          <w:tcPr>
            <w:tcW w:w="3206" w:type="dxa"/>
          </w:tcPr>
          <w:p w14:paraId="5E4C26AA" w14:textId="77777777" w:rsidR="00524A5D" w:rsidRPr="00E36978" w:rsidRDefault="00000000">
            <w:pPr>
              <w:pStyle w:val="TAL"/>
              <w:rPr>
                <w:bCs/>
              </w:rPr>
            </w:pPr>
            <w:r w:rsidRPr="00E36978">
              <w:rPr>
                <w:rFonts w:hint="eastAsia"/>
                <w:bCs/>
              </w:rPr>
              <w:t>Same as clause 6.5.2.1EA.1 in TS 36.521-1 [14]</w:t>
            </w:r>
          </w:p>
        </w:tc>
        <w:tc>
          <w:tcPr>
            <w:tcW w:w="2349" w:type="dxa"/>
          </w:tcPr>
          <w:p w14:paraId="2A742A71" w14:textId="77777777" w:rsidR="00524A5D" w:rsidRPr="00E36978" w:rsidRDefault="00000000">
            <w:pPr>
              <w:pStyle w:val="TAL"/>
              <w:rPr>
                <w:bCs/>
              </w:rPr>
            </w:pPr>
            <w:r w:rsidRPr="00E36978">
              <w:rPr>
                <w:rFonts w:hint="eastAsia"/>
                <w:bCs/>
              </w:rPr>
              <w:t>Same as clause 6.5.2.1EA.1 in TS 36.521-1 [14]</w:t>
            </w:r>
          </w:p>
        </w:tc>
        <w:tc>
          <w:tcPr>
            <w:tcW w:w="2492" w:type="dxa"/>
          </w:tcPr>
          <w:p w14:paraId="458CECFE" w14:textId="77777777" w:rsidR="00524A5D" w:rsidRPr="00E36978" w:rsidRDefault="00000000">
            <w:pPr>
              <w:pStyle w:val="TAL"/>
              <w:rPr>
                <w:bCs/>
              </w:rPr>
            </w:pPr>
            <w:r w:rsidRPr="00E36978">
              <w:rPr>
                <w:rFonts w:hint="eastAsia"/>
                <w:bCs/>
              </w:rPr>
              <w:t>Same as clause 6.5.2.1EA.1 in TS 36.521-1 [14]</w:t>
            </w:r>
          </w:p>
        </w:tc>
      </w:tr>
      <w:tr w:rsidR="00524A5D" w:rsidRPr="00E36978" w14:paraId="128EDAE3" w14:textId="77777777">
        <w:trPr>
          <w:jc w:val="center"/>
        </w:trPr>
        <w:tc>
          <w:tcPr>
            <w:tcW w:w="1921" w:type="dxa"/>
          </w:tcPr>
          <w:p w14:paraId="46F96384" w14:textId="77777777" w:rsidR="00524A5D" w:rsidRPr="00E36978" w:rsidRDefault="00000000">
            <w:pPr>
              <w:pStyle w:val="TAL"/>
              <w:rPr>
                <w:bCs/>
              </w:rPr>
            </w:pPr>
            <w:r w:rsidRPr="00E36978">
              <w:rPr>
                <w:rFonts w:hint="eastAsia"/>
                <w:bCs/>
              </w:rPr>
              <w:t>6.4A.2.2</w:t>
            </w:r>
            <w:r w:rsidRPr="00E36978">
              <w:rPr>
                <w:rFonts w:hint="eastAsia"/>
                <w:bCs/>
                <w:lang w:val="en-US" w:eastAsia="zh-CN"/>
              </w:rPr>
              <w:t xml:space="preserve"> </w:t>
            </w:r>
            <w:r w:rsidRPr="00E36978">
              <w:rPr>
                <w:rFonts w:hint="eastAsia"/>
                <w:bCs/>
              </w:rPr>
              <w:t>Carrier leakage for category M1</w:t>
            </w:r>
          </w:p>
        </w:tc>
        <w:tc>
          <w:tcPr>
            <w:tcW w:w="3206" w:type="dxa"/>
          </w:tcPr>
          <w:p w14:paraId="686B9126"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c>
          <w:tcPr>
            <w:tcW w:w="2349" w:type="dxa"/>
          </w:tcPr>
          <w:p w14:paraId="01AC429D"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c>
          <w:tcPr>
            <w:tcW w:w="2492" w:type="dxa"/>
          </w:tcPr>
          <w:p w14:paraId="4884326A" w14:textId="77777777" w:rsidR="00524A5D" w:rsidRPr="00E36978" w:rsidRDefault="00000000">
            <w:pPr>
              <w:pStyle w:val="TAL"/>
              <w:rPr>
                <w:rFonts w:eastAsiaTheme="minorEastAsia"/>
                <w:bCs/>
                <w:lang w:val="en-US" w:eastAsia="zh-CN"/>
              </w:rPr>
            </w:pPr>
            <w:r w:rsidRPr="00E36978">
              <w:rPr>
                <w:rFonts w:hint="eastAsia"/>
                <w:bCs/>
              </w:rPr>
              <w:t>Same as clause 6.5.2.2EA in TS 36.521-1 [14]</w:t>
            </w:r>
          </w:p>
        </w:tc>
      </w:tr>
      <w:tr w:rsidR="00524A5D" w:rsidRPr="00E36978" w14:paraId="5412DAFF" w14:textId="77777777">
        <w:trPr>
          <w:jc w:val="center"/>
        </w:trPr>
        <w:tc>
          <w:tcPr>
            <w:tcW w:w="1921" w:type="dxa"/>
          </w:tcPr>
          <w:p w14:paraId="0D7000CC" w14:textId="77777777" w:rsidR="00524A5D" w:rsidRPr="00E36978" w:rsidRDefault="00000000">
            <w:pPr>
              <w:pStyle w:val="TAL"/>
              <w:rPr>
                <w:bCs/>
              </w:rPr>
            </w:pPr>
            <w:r w:rsidRPr="00E36978">
              <w:rPr>
                <w:rFonts w:hint="eastAsia"/>
                <w:bCs/>
              </w:rPr>
              <w:t>6.4A.2.3</w:t>
            </w:r>
            <w:r w:rsidRPr="00E36978">
              <w:rPr>
                <w:rFonts w:hint="eastAsia"/>
                <w:bCs/>
                <w:lang w:val="en-US" w:eastAsia="zh-CN"/>
              </w:rPr>
              <w:t xml:space="preserve"> </w:t>
            </w:r>
            <w:r w:rsidRPr="00E36978">
              <w:rPr>
                <w:rFonts w:hint="eastAsia"/>
                <w:bCs/>
              </w:rPr>
              <w:t>In-band emissions for non allocated RB for category M1</w:t>
            </w:r>
          </w:p>
        </w:tc>
        <w:tc>
          <w:tcPr>
            <w:tcW w:w="3206" w:type="dxa"/>
          </w:tcPr>
          <w:p w14:paraId="1CDB4CC8" w14:textId="77777777" w:rsidR="00524A5D" w:rsidRPr="00E36978" w:rsidRDefault="00000000">
            <w:pPr>
              <w:pStyle w:val="TAL"/>
              <w:rPr>
                <w:bCs/>
              </w:rPr>
            </w:pPr>
            <w:r w:rsidRPr="00E36978">
              <w:rPr>
                <w:rFonts w:hint="eastAsia"/>
                <w:bCs/>
              </w:rPr>
              <w:t>Same as clause 6.5.2.3EA in TS 36.521-1 [14]</w:t>
            </w:r>
          </w:p>
        </w:tc>
        <w:tc>
          <w:tcPr>
            <w:tcW w:w="2349" w:type="dxa"/>
          </w:tcPr>
          <w:p w14:paraId="241D50C0" w14:textId="77777777" w:rsidR="00524A5D" w:rsidRPr="00E36978" w:rsidRDefault="00000000">
            <w:pPr>
              <w:pStyle w:val="TAL"/>
              <w:rPr>
                <w:bCs/>
              </w:rPr>
            </w:pPr>
            <w:r w:rsidRPr="00E36978">
              <w:rPr>
                <w:rFonts w:hint="eastAsia"/>
                <w:bCs/>
              </w:rPr>
              <w:t>Same as clause 6.5.2.3EA in TS 36.521-1 [14]</w:t>
            </w:r>
          </w:p>
        </w:tc>
        <w:tc>
          <w:tcPr>
            <w:tcW w:w="2492" w:type="dxa"/>
          </w:tcPr>
          <w:p w14:paraId="13AFA327" w14:textId="77777777" w:rsidR="00524A5D" w:rsidRPr="00E36978" w:rsidRDefault="00000000">
            <w:pPr>
              <w:pStyle w:val="TAL"/>
              <w:rPr>
                <w:bCs/>
              </w:rPr>
            </w:pPr>
            <w:r w:rsidRPr="00E36978">
              <w:rPr>
                <w:rFonts w:hint="eastAsia"/>
                <w:bCs/>
              </w:rPr>
              <w:t>Same as clause 6.5.2.3EA in TS 36.521-1 [14]</w:t>
            </w:r>
          </w:p>
        </w:tc>
      </w:tr>
      <w:tr w:rsidR="00524A5D" w:rsidRPr="00E36978" w14:paraId="71311848" w14:textId="77777777">
        <w:trPr>
          <w:jc w:val="center"/>
        </w:trPr>
        <w:tc>
          <w:tcPr>
            <w:tcW w:w="1921" w:type="dxa"/>
          </w:tcPr>
          <w:p w14:paraId="72683B94" w14:textId="77777777" w:rsidR="00524A5D" w:rsidRPr="00E36978" w:rsidRDefault="00000000">
            <w:pPr>
              <w:pStyle w:val="TAL"/>
              <w:rPr>
                <w:bCs/>
              </w:rPr>
            </w:pPr>
            <w:r w:rsidRPr="00E36978">
              <w:rPr>
                <w:rFonts w:hint="eastAsia"/>
                <w:bCs/>
              </w:rPr>
              <w:t>6.4A.2.4</w:t>
            </w:r>
            <w:r w:rsidRPr="00E36978">
              <w:rPr>
                <w:rFonts w:hint="eastAsia"/>
                <w:bCs/>
                <w:lang w:val="en-US" w:eastAsia="zh-CN"/>
              </w:rPr>
              <w:t xml:space="preserve"> </w:t>
            </w:r>
            <w:r w:rsidRPr="00E36978">
              <w:rPr>
                <w:rFonts w:hint="eastAsia"/>
                <w:bCs/>
              </w:rPr>
              <w:t>EVM equalizer spectrum flatness for category M1</w:t>
            </w:r>
          </w:p>
        </w:tc>
        <w:tc>
          <w:tcPr>
            <w:tcW w:w="3206" w:type="dxa"/>
          </w:tcPr>
          <w:p w14:paraId="23C29FE4" w14:textId="77777777" w:rsidR="00524A5D" w:rsidRPr="00E36978" w:rsidRDefault="00000000">
            <w:pPr>
              <w:pStyle w:val="TAL"/>
              <w:rPr>
                <w:bCs/>
              </w:rPr>
            </w:pPr>
            <w:r w:rsidRPr="00E36978">
              <w:rPr>
                <w:rFonts w:hint="eastAsia"/>
                <w:bCs/>
              </w:rPr>
              <w:t>Same as clause 6.5.2.4EA in TS 36.521-1 [14]</w:t>
            </w:r>
          </w:p>
        </w:tc>
        <w:tc>
          <w:tcPr>
            <w:tcW w:w="2349" w:type="dxa"/>
          </w:tcPr>
          <w:p w14:paraId="7C7CC2DE" w14:textId="77777777" w:rsidR="00524A5D" w:rsidRPr="00E36978" w:rsidRDefault="00000000">
            <w:pPr>
              <w:pStyle w:val="TAL"/>
              <w:rPr>
                <w:bCs/>
              </w:rPr>
            </w:pPr>
            <w:r w:rsidRPr="00E36978">
              <w:rPr>
                <w:rFonts w:hint="eastAsia"/>
                <w:bCs/>
              </w:rPr>
              <w:t>Same as clause 6.5.2.4EA in TS 36.521-1 [14]</w:t>
            </w:r>
          </w:p>
        </w:tc>
        <w:tc>
          <w:tcPr>
            <w:tcW w:w="2492" w:type="dxa"/>
          </w:tcPr>
          <w:p w14:paraId="594CC512" w14:textId="77777777" w:rsidR="00524A5D" w:rsidRPr="00E36978" w:rsidRDefault="00000000">
            <w:pPr>
              <w:pStyle w:val="TAL"/>
              <w:rPr>
                <w:bCs/>
              </w:rPr>
            </w:pPr>
            <w:r w:rsidRPr="00E36978">
              <w:rPr>
                <w:rFonts w:hint="eastAsia"/>
                <w:bCs/>
              </w:rPr>
              <w:t>Same as clause 6.5.2.4EA in TS 36.521-1 [14]</w:t>
            </w:r>
          </w:p>
        </w:tc>
      </w:tr>
      <w:tr w:rsidR="000F354E" w:rsidRPr="00E36978" w14:paraId="7517F514" w14:textId="77777777">
        <w:trPr>
          <w:jc w:val="center"/>
        </w:trPr>
        <w:tc>
          <w:tcPr>
            <w:tcW w:w="1921" w:type="dxa"/>
          </w:tcPr>
          <w:p w14:paraId="61D5A8B5" w14:textId="46FFD972" w:rsidR="000F354E" w:rsidRPr="00E36978" w:rsidRDefault="000F354E" w:rsidP="000F354E">
            <w:pPr>
              <w:pStyle w:val="TAL"/>
              <w:rPr>
                <w:bCs/>
              </w:rPr>
            </w:pPr>
            <w:r w:rsidRPr="00433ABE">
              <w:t>6.4B.1</w:t>
            </w:r>
            <w:r w:rsidRPr="001C7B98">
              <w:t>_1</w:t>
            </w:r>
            <w:r w:rsidRPr="00433ABE">
              <w:rPr>
                <w:b/>
              </w:rPr>
              <w:t xml:space="preserve"> </w:t>
            </w:r>
            <w:r w:rsidRPr="00433ABE">
              <w:t>Frequency error with GSO ephemeris for UE category NB1 and NB2</w:t>
            </w:r>
          </w:p>
        </w:tc>
        <w:tc>
          <w:tcPr>
            <w:tcW w:w="3206" w:type="dxa"/>
          </w:tcPr>
          <w:p w14:paraId="5CB61FB6" w14:textId="6045CEBE" w:rsidR="000F354E" w:rsidRPr="00E36978" w:rsidRDefault="000F354E" w:rsidP="000F354E">
            <w:pPr>
              <w:pStyle w:val="TAL"/>
              <w:rPr>
                <w:bCs/>
              </w:rPr>
            </w:pPr>
            <w:r w:rsidRPr="00433ABE">
              <w:rPr>
                <w:lang w:eastAsia="ja-JP"/>
              </w:rPr>
              <w:t>Same as clause 6.5.1F in TS 36.521-1 [14]</w:t>
            </w:r>
          </w:p>
        </w:tc>
        <w:tc>
          <w:tcPr>
            <w:tcW w:w="2349" w:type="dxa"/>
          </w:tcPr>
          <w:p w14:paraId="51EB81E7" w14:textId="7119312D" w:rsidR="000F354E" w:rsidRPr="00E36978" w:rsidRDefault="000F354E" w:rsidP="000F354E">
            <w:pPr>
              <w:pStyle w:val="TAL"/>
              <w:rPr>
                <w:bCs/>
              </w:rPr>
            </w:pPr>
            <w:r w:rsidRPr="00433ABE">
              <w:rPr>
                <w:lang w:eastAsia="ja-JP"/>
              </w:rPr>
              <w:t>Same as clause 6.5.1F in TS 36.521-1 [14]</w:t>
            </w:r>
          </w:p>
        </w:tc>
        <w:tc>
          <w:tcPr>
            <w:tcW w:w="2492" w:type="dxa"/>
          </w:tcPr>
          <w:p w14:paraId="52E34D43" w14:textId="6E808999" w:rsidR="000F354E" w:rsidRPr="00E36978" w:rsidRDefault="000F354E" w:rsidP="000F354E">
            <w:pPr>
              <w:pStyle w:val="TAL"/>
              <w:rPr>
                <w:bCs/>
              </w:rPr>
            </w:pPr>
            <w:r w:rsidRPr="00433ABE">
              <w:rPr>
                <w:lang w:eastAsia="ja-JP"/>
              </w:rPr>
              <w:t>Same as clause 6.5.1F in TS 36.521-1 [14]</w:t>
            </w:r>
          </w:p>
        </w:tc>
      </w:tr>
      <w:tr w:rsidR="000F354E" w:rsidRPr="00E36978" w14:paraId="2EA6A401" w14:textId="77777777">
        <w:trPr>
          <w:jc w:val="center"/>
        </w:trPr>
        <w:tc>
          <w:tcPr>
            <w:tcW w:w="1921" w:type="dxa"/>
          </w:tcPr>
          <w:p w14:paraId="4146E078" w14:textId="542BB555" w:rsidR="000F354E" w:rsidRPr="00E36978" w:rsidRDefault="000F354E" w:rsidP="000F354E">
            <w:pPr>
              <w:pStyle w:val="TAL"/>
              <w:rPr>
                <w:bCs/>
              </w:rPr>
            </w:pPr>
            <w:r w:rsidRPr="00433ABE">
              <w:t>6.4B.1</w:t>
            </w:r>
            <w:r w:rsidRPr="001C7B98">
              <w:t>_2</w:t>
            </w:r>
            <w:r w:rsidRPr="00433ABE">
              <w:rPr>
                <w:b/>
              </w:rPr>
              <w:t xml:space="preserve"> </w:t>
            </w:r>
            <w:r w:rsidRPr="00433ABE">
              <w:t>Frequency error with NGSO ephemeris for UE category NB1 and NB2</w:t>
            </w:r>
          </w:p>
        </w:tc>
        <w:tc>
          <w:tcPr>
            <w:tcW w:w="3206" w:type="dxa"/>
          </w:tcPr>
          <w:p w14:paraId="571E2B8B" w14:textId="2BD8565F" w:rsidR="000F354E" w:rsidRPr="00E36978" w:rsidRDefault="000F354E" w:rsidP="000F354E">
            <w:pPr>
              <w:pStyle w:val="TAL"/>
              <w:rPr>
                <w:bCs/>
              </w:rPr>
            </w:pPr>
            <w:r w:rsidRPr="00433ABE">
              <w:rPr>
                <w:lang w:eastAsia="ja-JP"/>
              </w:rPr>
              <w:t>Same as clause 6.5.1F in TS 36.521-1 [14]</w:t>
            </w:r>
          </w:p>
        </w:tc>
        <w:tc>
          <w:tcPr>
            <w:tcW w:w="2349" w:type="dxa"/>
          </w:tcPr>
          <w:p w14:paraId="3B794611" w14:textId="257641D8" w:rsidR="000F354E" w:rsidRPr="00E36978" w:rsidRDefault="000F354E" w:rsidP="000F354E">
            <w:pPr>
              <w:pStyle w:val="TAL"/>
              <w:rPr>
                <w:bCs/>
              </w:rPr>
            </w:pPr>
            <w:r w:rsidRPr="00433ABE">
              <w:rPr>
                <w:lang w:eastAsia="ja-JP"/>
              </w:rPr>
              <w:t>Same as clause 6.5.1F in TS 36.521-1 [14]</w:t>
            </w:r>
          </w:p>
        </w:tc>
        <w:tc>
          <w:tcPr>
            <w:tcW w:w="2492" w:type="dxa"/>
          </w:tcPr>
          <w:p w14:paraId="3681DA76" w14:textId="44C8D250" w:rsidR="000F354E" w:rsidRPr="00E36978" w:rsidRDefault="000F354E" w:rsidP="000F354E">
            <w:pPr>
              <w:pStyle w:val="TAL"/>
              <w:rPr>
                <w:bCs/>
              </w:rPr>
            </w:pPr>
            <w:r w:rsidRPr="00433ABE">
              <w:rPr>
                <w:lang w:eastAsia="ja-JP"/>
              </w:rPr>
              <w:t>Same as clause 6.5.1F in TS 36.521-1 [14]</w:t>
            </w:r>
          </w:p>
        </w:tc>
      </w:tr>
      <w:tr w:rsidR="00524A5D" w:rsidRPr="00E36978" w14:paraId="1DC9FE51" w14:textId="77777777">
        <w:trPr>
          <w:jc w:val="center"/>
        </w:trPr>
        <w:tc>
          <w:tcPr>
            <w:tcW w:w="1921" w:type="dxa"/>
          </w:tcPr>
          <w:p w14:paraId="037D6CB5" w14:textId="77777777" w:rsidR="00524A5D" w:rsidRPr="00E36978" w:rsidRDefault="00000000">
            <w:pPr>
              <w:pStyle w:val="TAL"/>
              <w:rPr>
                <w:bCs/>
              </w:rPr>
            </w:pPr>
            <w:r w:rsidRPr="00E36978">
              <w:rPr>
                <w:rFonts w:hint="eastAsia"/>
                <w:bCs/>
              </w:rPr>
              <w:lastRenderedPageBreak/>
              <w:t>6.4B.2.1</w:t>
            </w:r>
            <w:r w:rsidRPr="00E36978">
              <w:rPr>
                <w:rFonts w:hint="eastAsia"/>
                <w:bCs/>
                <w:lang w:val="en-US" w:eastAsia="zh-CN"/>
              </w:rPr>
              <w:t xml:space="preserve"> </w:t>
            </w:r>
            <w:r w:rsidRPr="00E36978">
              <w:rPr>
                <w:rFonts w:hint="eastAsia"/>
                <w:bCs/>
              </w:rPr>
              <w:t>Error Vector Magnitude (EVM) for Category NB1 and NB2</w:t>
            </w:r>
          </w:p>
        </w:tc>
        <w:tc>
          <w:tcPr>
            <w:tcW w:w="3206" w:type="dxa"/>
          </w:tcPr>
          <w:p w14:paraId="7DC01A9E" w14:textId="77777777" w:rsidR="00524A5D" w:rsidRPr="00E36978" w:rsidRDefault="00000000">
            <w:pPr>
              <w:pStyle w:val="TAL"/>
              <w:rPr>
                <w:bCs/>
              </w:rPr>
            </w:pPr>
            <w:r w:rsidRPr="00E36978">
              <w:rPr>
                <w:rFonts w:hint="eastAsia"/>
                <w:bCs/>
              </w:rPr>
              <w:t>Same as clause 6.5.2.1F.1 in TS 36.521-1 [14]</w:t>
            </w:r>
          </w:p>
        </w:tc>
        <w:tc>
          <w:tcPr>
            <w:tcW w:w="2349" w:type="dxa"/>
          </w:tcPr>
          <w:p w14:paraId="4DCA0873" w14:textId="77777777" w:rsidR="00524A5D" w:rsidRPr="00E36978" w:rsidRDefault="00000000">
            <w:pPr>
              <w:pStyle w:val="TAL"/>
              <w:rPr>
                <w:bCs/>
              </w:rPr>
            </w:pPr>
            <w:r w:rsidRPr="00E36978">
              <w:rPr>
                <w:rFonts w:hint="eastAsia"/>
                <w:bCs/>
              </w:rPr>
              <w:t>Same as clause 6.5.2.1F.1 in TS 36.521-1 [14]</w:t>
            </w:r>
          </w:p>
        </w:tc>
        <w:tc>
          <w:tcPr>
            <w:tcW w:w="2492" w:type="dxa"/>
          </w:tcPr>
          <w:p w14:paraId="5AB2F0BA" w14:textId="77777777" w:rsidR="00524A5D" w:rsidRPr="00E36978" w:rsidRDefault="00000000">
            <w:pPr>
              <w:pStyle w:val="TAL"/>
              <w:rPr>
                <w:bCs/>
              </w:rPr>
            </w:pPr>
            <w:r w:rsidRPr="00E36978">
              <w:rPr>
                <w:rFonts w:hint="eastAsia"/>
                <w:bCs/>
              </w:rPr>
              <w:t>Same as clause 6.5.2.1F.1 in TS 36.521-1 [14]</w:t>
            </w:r>
          </w:p>
        </w:tc>
      </w:tr>
      <w:tr w:rsidR="00524A5D" w:rsidRPr="00E36978" w14:paraId="6E83121B" w14:textId="77777777">
        <w:trPr>
          <w:jc w:val="center"/>
        </w:trPr>
        <w:tc>
          <w:tcPr>
            <w:tcW w:w="1921" w:type="dxa"/>
          </w:tcPr>
          <w:p w14:paraId="692E2EBB" w14:textId="77777777" w:rsidR="00524A5D" w:rsidRPr="00E36978" w:rsidRDefault="00000000">
            <w:pPr>
              <w:pStyle w:val="TAL"/>
              <w:rPr>
                <w:bCs/>
              </w:rPr>
            </w:pPr>
            <w:r w:rsidRPr="00E36978">
              <w:rPr>
                <w:rFonts w:hint="eastAsia"/>
                <w:bCs/>
              </w:rPr>
              <w:t>6.4B.2.2</w:t>
            </w:r>
            <w:r w:rsidRPr="00E36978">
              <w:rPr>
                <w:rFonts w:hint="eastAsia"/>
                <w:bCs/>
                <w:lang w:val="en-US" w:eastAsia="zh-CN"/>
              </w:rPr>
              <w:t xml:space="preserve"> </w:t>
            </w:r>
            <w:r w:rsidRPr="00E36978">
              <w:rPr>
                <w:rFonts w:hint="eastAsia"/>
                <w:bCs/>
              </w:rPr>
              <w:t>Carrier leakage for Category NB1 and NB2</w:t>
            </w:r>
          </w:p>
        </w:tc>
        <w:tc>
          <w:tcPr>
            <w:tcW w:w="3206" w:type="dxa"/>
          </w:tcPr>
          <w:p w14:paraId="2BC3BCD0" w14:textId="77777777" w:rsidR="00524A5D" w:rsidRPr="00E36978" w:rsidRDefault="00000000">
            <w:pPr>
              <w:pStyle w:val="TAL"/>
              <w:rPr>
                <w:bCs/>
              </w:rPr>
            </w:pPr>
            <w:r w:rsidRPr="00E36978">
              <w:rPr>
                <w:rFonts w:hint="eastAsia"/>
                <w:bCs/>
              </w:rPr>
              <w:t>Same as clause 6.5.2.2F in TS 36.521-1 [14]</w:t>
            </w:r>
          </w:p>
        </w:tc>
        <w:tc>
          <w:tcPr>
            <w:tcW w:w="2349" w:type="dxa"/>
          </w:tcPr>
          <w:p w14:paraId="0F2F3B3A" w14:textId="77777777" w:rsidR="00524A5D" w:rsidRPr="00E36978" w:rsidRDefault="00000000">
            <w:pPr>
              <w:pStyle w:val="TAL"/>
              <w:rPr>
                <w:bCs/>
              </w:rPr>
            </w:pPr>
            <w:r w:rsidRPr="00E36978">
              <w:rPr>
                <w:rFonts w:hint="eastAsia"/>
                <w:bCs/>
              </w:rPr>
              <w:t>Same as clause 6.5.2.2F in TS 36.521-1 [14]</w:t>
            </w:r>
          </w:p>
        </w:tc>
        <w:tc>
          <w:tcPr>
            <w:tcW w:w="2492" w:type="dxa"/>
          </w:tcPr>
          <w:p w14:paraId="21FFD45F" w14:textId="77777777" w:rsidR="00524A5D" w:rsidRPr="00E36978" w:rsidRDefault="00000000">
            <w:pPr>
              <w:pStyle w:val="TAL"/>
              <w:rPr>
                <w:bCs/>
              </w:rPr>
            </w:pPr>
            <w:r w:rsidRPr="00E36978">
              <w:rPr>
                <w:rFonts w:hint="eastAsia"/>
                <w:bCs/>
              </w:rPr>
              <w:t>Same as clause 6.5.2.2F in TS 36.521-1 [14]</w:t>
            </w:r>
          </w:p>
        </w:tc>
      </w:tr>
      <w:tr w:rsidR="00524A5D" w:rsidRPr="00E36978" w14:paraId="1B56726F" w14:textId="77777777">
        <w:trPr>
          <w:jc w:val="center"/>
        </w:trPr>
        <w:tc>
          <w:tcPr>
            <w:tcW w:w="1921" w:type="dxa"/>
          </w:tcPr>
          <w:p w14:paraId="355A8E98" w14:textId="77777777" w:rsidR="00524A5D" w:rsidRPr="00E36978" w:rsidRDefault="00000000">
            <w:pPr>
              <w:pStyle w:val="TAL"/>
              <w:rPr>
                <w:bCs/>
              </w:rPr>
            </w:pPr>
            <w:r w:rsidRPr="00E36978">
              <w:rPr>
                <w:rFonts w:hint="eastAsia"/>
                <w:bCs/>
              </w:rPr>
              <w:t>6.4B.2.3</w:t>
            </w:r>
            <w:r w:rsidRPr="00E36978">
              <w:rPr>
                <w:rFonts w:hint="eastAsia"/>
                <w:bCs/>
                <w:lang w:val="en-US" w:eastAsia="zh-CN"/>
              </w:rPr>
              <w:t xml:space="preserve"> </w:t>
            </w:r>
            <w:r w:rsidRPr="00E36978">
              <w:rPr>
                <w:rFonts w:hint="eastAsia"/>
                <w:bCs/>
              </w:rPr>
              <w:t>In-band emissions for Category NB1 and NB2</w:t>
            </w:r>
          </w:p>
        </w:tc>
        <w:tc>
          <w:tcPr>
            <w:tcW w:w="3206" w:type="dxa"/>
          </w:tcPr>
          <w:p w14:paraId="6E1D2F90" w14:textId="77777777" w:rsidR="00524A5D" w:rsidRPr="00E36978" w:rsidRDefault="00000000">
            <w:pPr>
              <w:pStyle w:val="TAL"/>
              <w:rPr>
                <w:bCs/>
              </w:rPr>
            </w:pPr>
            <w:r w:rsidRPr="00E36978">
              <w:rPr>
                <w:rFonts w:hint="eastAsia"/>
                <w:bCs/>
              </w:rPr>
              <w:t>Same as clause 6.5.2.3F in TS 36.521-1 [14]</w:t>
            </w:r>
          </w:p>
        </w:tc>
        <w:tc>
          <w:tcPr>
            <w:tcW w:w="2349" w:type="dxa"/>
          </w:tcPr>
          <w:p w14:paraId="70B6990D" w14:textId="77777777" w:rsidR="00524A5D" w:rsidRPr="00E36978" w:rsidRDefault="00000000">
            <w:pPr>
              <w:pStyle w:val="TAL"/>
              <w:rPr>
                <w:bCs/>
              </w:rPr>
            </w:pPr>
            <w:r w:rsidRPr="00E36978">
              <w:rPr>
                <w:rFonts w:hint="eastAsia"/>
                <w:bCs/>
              </w:rPr>
              <w:t>Same as clause 6.5.2.3F in TS 36.521-1 [14]</w:t>
            </w:r>
          </w:p>
        </w:tc>
        <w:tc>
          <w:tcPr>
            <w:tcW w:w="2492" w:type="dxa"/>
          </w:tcPr>
          <w:p w14:paraId="281A7DBD" w14:textId="77777777" w:rsidR="00524A5D" w:rsidRPr="00E36978" w:rsidRDefault="00000000">
            <w:pPr>
              <w:pStyle w:val="TAL"/>
              <w:rPr>
                <w:bCs/>
              </w:rPr>
            </w:pPr>
            <w:r w:rsidRPr="00E36978">
              <w:rPr>
                <w:rFonts w:hint="eastAsia"/>
                <w:bCs/>
              </w:rPr>
              <w:t>Same as clause 6.5.2.3F in TS 36.521-1 [14]</w:t>
            </w:r>
          </w:p>
        </w:tc>
      </w:tr>
      <w:tr w:rsidR="00524A5D" w:rsidRPr="00E36978" w14:paraId="045C0C4B" w14:textId="77777777">
        <w:trPr>
          <w:jc w:val="center"/>
        </w:trPr>
        <w:tc>
          <w:tcPr>
            <w:tcW w:w="1921" w:type="dxa"/>
          </w:tcPr>
          <w:p w14:paraId="5E70DDB2" w14:textId="77777777" w:rsidR="00524A5D" w:rsidRPr="00E36978" w:rsidRDefault="00000000">
            <w:pPr>
              <w:pStyle w:val="TAL"/>
              <w:rPr>
                <w:bCs/>
              </w:rPr>
            </w:pPr>
            <w:r w:rsidRPr="00E36978">
              <w:rPr>
                <w:rFonts w:hint="eastAsia"/>
                <w:bCs/>
              </w:rPr>
              <w:t>6.5A.2</w:t>
            </w:r>
            <w:r w:rsidRPr="00E36978">
              <w:rPr>
                <w:rFonts w:hint="eastAsia"/>
                <w:bCs/>
                <w:lang w:val="en-US" w:eastAsia="zh-CN"/>
              </w:rPr>
              <w:t xml:space="preserve"> </w:t>
            </w:r>
            <w:r w:rsidRPr="00E36978">
              <w:rPr>
                <w:rFonts w:hint="eastAsia"/>
                <w:bCs/>
              </w:rPr>
              <w:t>Occupied bandwidth for category M1</w:t>
            </w:r>
          </w:p>
        </w:tc>
        <w:tc>
          <w:tcPr>
            <w:tcW w:w="3206" w:type="dxa"/>
          </w:tcPr>
          <w:p w14:paraId="2AF5D98C" w14:textId="77777777" w:rsidR="00524A5D" w:rsidRPr="00E36978" w:rsidRDefault="00000000">
            <w:pPr>
              <w:pStyle w:val="TAL"/>
              <w:rPr>
                <w:bCs/>
              </w:rPr>
            </w:pPr>
            <w:r w:rsidRPr="00E36978">
              <w:rPr>
                <w:rFonts w:hint="eastAsia"/>
                <w:bCs/>
              </w:rPr>
              <w:t>Same as clause 6.6.1EA in TS 36.521-1 [14] for FDD band with “</w:t>
            </w:r>
            <w:r w:rsidRPr="00E36978">
              <w:rPr>
                <w:bCs/>
              </w:rPr>
              <w:t>channel bandwidth</w:t>
            </w:r>
            <w:r w:rsidRPr="00E36978">
              <w:rPr>
                <w:rFonts w:hint="eastAsia"/>
                <w:bCs/>
              </w:rPr>
              <w:t xml:space="preserve"> = 1.4MHz”.</w:t>
            </w:r>
          </w:p>
        </w:tc>
        <w:tc>
          <w:tcPr>
            <w:tcW w:w="2349" w:type="dxa"/>
          </w:tcPr>
          <w:p w14:paraId="34A78835" w14:textId="77777777" w:rsidR="00524A5D" w:rsidRPr="00E36978" w:rsidRDefault="00000000">
            <w:pPr>
              <w:pStyle w:val="TAL"/>
              <w:rPr>
                <w:bCs/>
              </w:rPr>
            </w:pPr>
            <w:r w:rsidRPr="00E36978">
              <w:rPr>
                <w:rFonts w:hint="eastAsia"/>
                <w:bCs/>
              </w:rPr>
              <w:t>Same as clause 6.6.1EA in TS 36.521-1 [14]</w:t>
            </w:r>
          </w:p>
        </w:tc>
        <w:tc>
          <w:tcPr>
            <w:tcW w:w="2492" w:type="dxa"/>
          </w:tcPr>
          <w:p w14:paraId="1A212383" w14:textId="77777777" w:rsidR="00524A5D" w:rsidRPr="00E36978" w:rsidRDefault="00000000">
            <w:pPr>
              <w:pStyle w:val="TAL"/>
              <w:rPr>
                <w:bCs/>
              </w:rPr>
            </w:pPr>
            <w:r w:rsidRPr="00E36978">
              <w:rPr>
                <w:rFonts w:hint="eastAsia"/>
                <w:bCs/>
              </w:rPr>
              <w:t>Same as clause 6.6.1EA in TS 36.521-1 [14]</w:t>
            </w:r>
          </w:p>
        </w:tc>
      </w:tr>
      <w:tr w:rsidR="00524A5D" w:rsidRPr="00E36978" w14:paraId="5D306576" w14:textId="77777777">
        <w:trPr>
          <w:jc w:val="center"/>
        </w:trPr>
        <w:tc>
          <w:tcPr>
            <w:tcW w:w="1921" w:type="dxa"/>
          </w:tcPr>
          <w:p w14:paraId="5A505975" w14:textId="77777777" w:rsidR="00524A5D" w:rsidRPr="00E36978" w:rsidRDefault="00000000">
            <w:pPr>
              <w:pStyle w:val="TAL"/>
              <w:rPr>
                <w:bCs/>
              </w:rPr>
            </w:pPr>
            <w:r w:rsidRPr="00E36978">
              <w:rPr>
                <w:rFonts w:hint="eastAsia"/>
                <w:bCs/>
              </w:rPr>
              <w:t>6.5A.3.2</w:t>
            </w:r>
            <w:r w:rsidRPr="00E36978">
              <w:rPr>
                <w:rFonts w:hint="eastAsia"/>
                <w:bCs/>
                <w:lang w:val="en-US" w:eastAsia="zh-CN"/>
              </w:rPr>
              <w:t xml:space="preserve"> </w:t>
            </w:r>
            <w:r w:rsidRPr="00E36978">
              <w:rPr>
                <w:rFonts w:hint="eastAsia"/>
                <w:bCs/>
              </w:rPr>
              <w:t>Spectrum emission mask</w:t>
            </w:r>
            <w:r w:rsidRPr="00E36978">
              <w:rPr>
                <w:bCs/>
              </w:rPr>
              <w:t xml:space="preserve"> for category M1</w:t>
            </w:r>
          </w:p>
        </w:tc>
        <w:tc>
          <w:tcPr>
            <w:tcW w:w="3206" w:type="dxa"/>
          </w:tcPr>
          <w:p w14:paraId="5784D0E4" w14:textId="77777777" w:rsidR="00524A5D" w:rsidRPr="00E36978" w:rsidRDefault="00000000">
            <w:pPr>
              <w:pStyle w:val="TAL"/>
              <w:rPr>
                <w:bCs/>
              </w:rPr>
            </w:pPr>
            <w:r w:rsidRPr="00E36978">
              <w:rPr>
                <w:rFonts w:hint="eastAsia"/>
                <w:bCs/>
              </w:rPr>
              <w:t>Same as clause 6.6.2.1EA in TS 36.521-1 [14] for FDD band with “</w:t>
            </w:r>
            <w:r w:rsidRPr="00E36978">
              <w:rPr>
                <w:bCs/>
              </w:rPr>
              <w:t>channel bandwidth</w:t>
            </w:r>
            <w:r w:rsidRPr="00E36978">
              <w:rPr>
                <w:rFonts w:hint="eastAsia"/>
                <w:bCs/>
              </w:rPr>
              <w:t xml:space="preserve"> = 1.4MHz”.</w:t>
            </w:r>
          </w:p>
        </w:tc>
        <w:tc>
          <w:tcPr>
            <w:tcW w:w="2349" w:type="dxa"/>
          </w:tcPr>
          <w:p w14:paraId="1D4EB08B" w14:textId="77777777" w:rsidR="00524A5D" w:rsidRPr="00E36978" w:rsidRDefault="00000000">
            <w:pPr>
              <w:pStyle w:val="TAL"/>
              <w:rPr>
                <w:bCs/>
              </w:rPr>
            </w:pPr>
            <w:r w:rsidRPr="00E36978">
              <w:rPr>
                <w:rFonts w:hint="eastAsia"/>
                <w:bCs/>
              </w:rPr>
              <w:t>Same as clause 6.6.2.1EA in TS 36.521-1 [14] for FDD band with “f ≤ 3.0GHz”.</w:t>
            </w:r>
          </w:p>
        </w:tc>
        <w:tc>
          <w:tcPr>
            <w:tcW w:w="2492" w:type="dxa"/>
          </w:tcPr>
          <w:p w14:paraId="6ED785AE" w14:textId="77777777" w:rsidR="00524A5D" w:rsidRPr="00E36978" w:rsidRDefault="00000000">
            <w:pPr>
              <w:pStyle w:val="TAL"/>
              <w:rPr>
                <w:bCs/>
              </w:rPr>
            </w:pPr>
            <w:r w:rsidRPr="00E36978">
              <w:rPr>
                <w:rFonts w:hint="eastAsia"/>
                <w:bCs/>
              </w:rPr>
              <w:t>Same as clause 6.6.2.1EA in TS 36.521-1 [14]</w:t>
            </w:r>
          </w:p>
        </w:tc>
      </w:tr>
      <w:tr w:rsidR="00524A5D" w:rsidRPr="00E36978" w14:paraId="532B4332" w14:textId="77777777">
        <w:trPr>
          <w:jc w:val="center"/>
        </w:trPr>
        <w:tc>
          <w:tcPr>
            <w:tcW w:w="1921" w:type="dxa"/>
          </w:tcPr>
          <w:p w14:paraId="24B14672" w14:textId="77777777" w:rsidR="00524A5D" w:rsidRPr="00E36978" w:rsidRDefault="00000000">
            <w:pPr>
              <w:pStyle w:val="TAL"/>
              <w:rPr>
                <w:bCs/>
              </w:rPr>
            </w:pPr>
            <w:r w:rsidRPr="00E36978">
              <w:rPr>
                <w:rFonts w:hint="eastAsia"/>
                <w:bCs/>
              </w:rPr>
              <w:t>6.5A.3.4</w:t>
            </w:r>
            <w:r w:rsidRPr="00E36978">
              <w:rPr>
                <w:rFonts w:hint="eastAsia"/>
                <w:bCs/>
                <w:lang w:val="en-US" w:eastAsia="zh-CN"/>
              </w:rPr>
              <w:t xml:space="preserve"> </w:t>
            </w:r>
            <w:r w:rsidRPr="00E36978">
              <w:rPr>
                <w:rFonts w:hint="eastAsia"/>
                <w:bCs/>
              </w:rPr>
              <w:t>Adjacent Channel Leakage Ratio for category M1</w:t>
            </w:r>
          </w:p>
        </w:tc>
        <w:tc>
          <w:tcPr>
            <w:tcW w:w="3206" w:type="dxa"/>
          </w:tcPr>
          <w:p w14:paraId="3FE85071" w14:textId="77777777" w:rsidR="00524A5D" w:rsidRPr="00E36978" w:rsidRDefault="00000000">
            <w:pPr>
              <w:pStyle w:val="TAL"/>
              <w:rPr>
                <w:bCs/>
              </w:rPr>
            </w:pPr>
            <w:r w:rsidRPr="00E36978">
              <w:rPr>
                <w:rFonts w:hint="eastAsia"/>
                <w:bCs/>
              </w:rPr>
              <w:t>Same as clause 6.6.2.3EA in TS 36.521-1 [14]</w:t>
            </w:r>
          </w:p>
        </w:tc>
        <w:tc>
          <w:tcPr>
            <w:tcW w:w="2349" w:type="dxa"/>
          </w:tcPr>
          <w:p w14:paraId="4E62CE66" w14:textId="77777777" w:rsidR="00524A5D" w:rsidRPr="00E36978" w:rsidRDefault="00000000">
            <w:pPr>
              <w:pStyle w:val="TAL"/>
              <w:rPr>
                <w:bCs/>
              </w:rPr>
            </w:pPr>
            <w:r w:rsidRPr="00E36978">
              <w:rPr>
                <w:rFonts w:hint="eastAsia"/>
                <w:bCs/>
              </w:rPr>
              <w:t>Same as clause 6.6.2.3EA in TS 36.521-1 [14]</w:t>
            </w:r>
          </w:p>
        </w:tc>
        <w:tc>
          <w:tcPr>
            <w:tcW w:w="2492" w:type="dxa"/>
          </w:tcPr>
          <w:p w14:paraId="3F95069B" w14:textId="77777777" w:rsidR="00524A5D" w:rsidRPr="00E36978" w:rsidRDefault="00000000">
            <w:pPr>
              <w:pStyle w:val="TAL"/>
              <w:rPr>
                <w:bCs/>
              </w:rPr>
            </w:pPr>
            <w:r w:rsidRPr="00E36978">
              <w:rPr>
                <w:rFonts w:hint="eastAsia"/>
                <w:bCs/>
              </w:rPr>
              <w:t>Same as clause 6.6.2.3EA in TS 36.521-1 [14]</w:t>
            </w:r>
          </w:p>
        </w:tc>
      </w:tr>
      <w:tr w:rsidR="00524A5D" w:rsidRPr="00E36978" w14:paraId="3267C2E0" w14:textId="77777777">
        <w:trPr>
          <w:jc w:val="center"/>
        </w:trPr>
        <w:tc>
          <w:tcPr>
            <w:tcW w:w="1921" w:type="dxa"/>
          </w:tcPr>
          <w:p w14:paraId="3DBDBBAB" w14:textId="77777777" w:rsidR="00524A5D" w:rsidRPr="00E36978" w:rsidRDefault="00000000">
            <w:pPr>
              <w:pStyle w:val="TAL"/>
              <w:rPr>
                <w:bCs/>
              </w:rPr>
            </w:pPr>
            <w:r w:rsidRPr="00E36978">
              <w:rPr>
                <w:rFonts w:hint="eastAsia"/>
                <w:bCs/>
              </w:rPr>
              <w:t>6.5A.4.2</w:t>
            </w:r>
            <w:r w:rsidRPr="00E36978">
              <w:rPr>
                <w:rFonts w:hint="eastAsia"/>
                <w:bCs/>
                <w:lang w:val="en-US" w:eastAsia="zh-CN"/>
              </w:rPr>
              <w:t xml:space="preserve"> </w:t>
            </w:r>
            <w:r w:rsidRPr="00E36978">
              <w:rPr>
                <w:rFonts w:hint="eastAsia"/>
                <w:bCs/>
              </w:rPr>
              <w:t>Transmitter Spurious emissions for category M1</w:t>
            </w:r>
          </w:p>
        </w:tc>
        <w:tc>
          <w:tcPr>
            <w:tcW w:w="3206" w:type="dxa"/>
          </w:tcPr>
          <w:p w14:paraId="32D5552E" w14:textId="77777777" w:rsidR="00524A5D" w:rsidRPr="00E36978" w:rsidRDefault="00000000">
            <w:pPr>
              <w:pStyle w:val="TAL"/>
              <w:rPr>
                <w:bCs/>
              </w:rPr>
            </w:pPr>
            <w:r w:rsidRPr="00E36978">
              <w:rPr>
                <w:rFonts w:hint="eastAsia"/>
                <w:bCs/>
              </w:rPr>
              <w:t>Same as clause 6.6.3EA.1 in TS 36.521-1 [14] for FDD band for spurious frequencies up to 12.75 GHz.</w:t>
            </w:r>
          </w:p>
        </w:tc>
        <w:tc>
          <w:tcPr>
            <w:tcW w:w="2349" w:type="dxa"/>
          </w:tcPr>
          <w:p w14:paraId="3D31992E" w14:textId="77777777" w:rsidR="00524A5D" w:rsidRPr="00E36978" w:rsidRDefault="00000000">
            <w:pPr>
              <w:pStyle w:val="TAL"/>
              <w:rPr>
                <w:bCs/>
              </w:rPr>
            </w:pPr>
            <w:r w:rsidRPr="00E36978">
              <w:rPr>
                <w:rFonts w:hint="eastAsia"/>
                <w:bCs/>
              </w:rPr>
              <w:t>Same as clause 6.6.3EA.1 in TS 36.521-1 [14]</w:t>
            </w:r>
          </w:p>
        </w:tc>
        <w:tc>
          <w:tcPr>
            <w:tcW w:w="2492" w:type="dxa"/>
          </w:tcPr>
          <w:p w14:paraId="32CE60E3" w14:textId="77777777" w:rsidR="00524A5D" w:rsidRPr="00E36978" w:rsidRDefault="00000000">
            <w:pPr>
              <w:pStyle w:val="TAL"/>
              <w:rPr>
                <w:bCs/>
              </w:rPr>
            </w:pPr>
            <w:r w:rsidRPr="00E36978">
              <w:rPr>
                <w:rFonts w:hint="eastAsia"/>
                <w:bCs/>
              </w:rPr>
              <w:t>Same as clause 6.6.3EA.1 in TS 36.521-1 [14]</w:t>
            </w:r>
          </w:p>
        </w:tc>
      </w:tr>
      <w:tr w:rsidR="00524A5D" w:rsidRPr="00E36978" w14:paraId="1E8A5C83" w14:textId="77777777">
        <w:trPr>
          <w:jc w:val="center"/>
        </w:trPr>
        <w:tc>
          <w:tcPr>
            <w:tcW w:w="1921" w:type="dxa"/>
          </w:tcPr>
          <w:p w14:paraId="51ABE01E" w14:textId="77777777" w:rsidR="00524A5D" w:rsidRPr="00E36978" w:rsidRDefault="00000000">
            <w:pPr>
              <w:pStyle w:val="TAL"/>
              <w:rPr>
                <w:bCs/>
              </w:rPr>
            </w:pPr>
            <w:r w:rsidRPr="00E36978">
              <w:rPr>
                <w:rFonts w:hint="eastAsia"/>
                <w:bCs/>
              </w:rPr>
              <w:t>6.5A.4.3</w:t>
            </w:r>
            <w:r w:rsidRPr="00E36978">
              <w:rPr>
                <w:rFonts w:hint="eastAsia"/>
                <w:bCs/>
                <w:lang w:val="en-US" w:eastAsia="zh-CN"/>
              </w:rPr>
              <w:t xml:space="preserve"> </w:t>
            </w:r>
            <w:r w:rsidRPr="00E36978">
              <w:rPr>
                <w:rFonts w:hint="eastAsia"/>
                <w:bCs/>
              </w:rPr>
              <w:t>Spurious emission band UE co-existence for category M1</w:t>
            </w:r>
          </w:p>
        </w:tc>
        <w:tc>
          <w:tcPr>
            <w:tcW w:w="3206" w:type="dxa"/>
          </w:tcPr>
          <w:p w14:paraId="49C1C972" w14:textId="77777777" w:rsidR="00524A5D" w:rsidRPr="00E36978" w:rsidRDefault="00000000">
            <w:pPr>
              <w:pStyle w:val="TAL"/>
              <w:rPr>
                <w:rFonts w:eastAsiaTheme="minorEastAsia"/>
                <w:bCs/>
                <w:lang w:val="en-US" w:eastAsia="zh-CN"/>
              </w:rPr>
            </w:pPr>
            <w:r w:rsidRPr="00E36978">
              <w:rPr>
                <w:rFonts w:hint="eastAsia"/>
                <w:bCs/>
              </w:rPr>
              <w:t>Same as clause 6.6.3EA.2 in TS 36.521-1 [14]</w:t>
            </w:r>
          </w:p>
        </w:tc>
        <w:tc>
          <w:tcPr>
            <w:tcW w:w="2349" w:type="dxa"/>
          </w:tcPr>
          <w:p w14:paraId="2A59FF7E" w14:textId="77777777" w:rsidR="00524A5D" w:rsidRPr="00E36978" w:rsidRDefault="00000000">
            <w:pPr>
              <w:pStyle w:val="TAL"/>
              <w:rPr>
                <w:bCs/>
              </w:rPr>
            </w:pPr>
            <w:r w:rsidRPr="00E36978">
              <w:rPr>
                <w:rFonts w:hint="eastAsia"/>
                <w:bCs/>
              </w:rPr>
              <w:t>Same as clause 6.6.3EA.2 in TS 36.521-1 [14]</w:t>
            </w:r>
          </w:p>
        </w:tc>
        <w:tc>
          <w:tcPr>
            <w:tcW w:w="2492" w:type="dxa"/>
          </w:tcPr>
          <w:p w14:paraId="59AB5FE3" w14:textId="77777777" w:rsidR="00524A5D" w:rsidRPr="00E36978" w:rsidRDefault="00000000">
            <w:pPr>
              <w:pStyle w:val="TAL"/>
              <w:rPr>
                <w:bCs/>
              </w:rPr>
            </w:pPr>
            <w:r w:rsidRPr="00E36978">
              <w:rPr>
                <w:rFonts w:hint="eastAsia"/>
                <w:bCs/>
              </w:rPr>
              <w:t>Same as clause 6.6.3EA.2 in TS 36.521-1 [14]</w:t>
            </w:r>
          </w:p>
        </w:tc>
      </w:tr>
      <w:tr w:rsidR="00524A5D" w:rsidRPr="00E36978" w14:paraId="13ADF3B5" w14:textId="77777777">
        <w:trPr>
          <w:jc w:val="center"/>
        </w:trPr>
        <w:tc>
          <w:tcPr>
            <w:tcW w:w="1921" w:type="dxa"/>
          </w:tcPr>
          <w:p w14:paraId="3D0BC749" w14:textId="77777777" w:rsidR="00524A5D" w:rsidRPr="00E36978" w:rsidRDefault="00000000">
            <w:pPr>
              <w:pStyle w:val="TAL"/>
              <w:rPr>
                <w:bCs/>
              </w:rPr>
            </w:pPr>
            <w:r w:rsidRPr="00E36978">
              <w:rPr>
                <w:rFonts w:hint="eastAsia"/>
                <w:bCs/>
              </w:rPr>
              <w:t>6.5A.4.4</w:t>
            </w:r>
            <w:r w:rsidRPr="00E36978">
              <w:rPr>
                <w:rFonts w:hint="eastAsia"/>
                <w:bCs/>
                <w:lang w:val="en-US" w:eastAsia="zh-CN"/>
              </w:rPr>
              <w:t xml:space="preserve"> </w:t>
            </w:r>
            <w:r w:rsidRPr="00E36978">
              <w:rPr>
                <w:rFonts w:hint="eastAsia"/>
                <w:bCs/>
              </w:rPr>
              <w:t>Additional spurious emissions for category M1</w:t>
            </w:r>
          </w:p>
        </w:tc>
        <w:tc>
          <w:tcPr>
            <w:tcW w:w="3206" w:type="dxa"/>
          </w:tcPr>
          <w:p w14:paraId="07E9101E" w14:textId="77777777" w:rsidR="00524A5D" w:rsidRPr="00E36978" w:rsidRDefault="00000000">
            <w:pPr>
              <w:pStyle w:val="TAL"/>
              <w:rPr>
                <w:lang w:eastAsia="ja-JP"/>
              </w:rPr>
            </w:pPr>
            <w:r w:rsidRPr="00E36978">
              <w:t>-26 dBm / 700kHz</w:t>
            </w:r>
          </w:p>
          <w:p w14:paraId="131C0526" w14:textId="77777777" w:rsidR="00524A5D" w:rsidRPr="00E36978" w:rsidRDefault="00000000">
            <w:pPr>
              <w:pStyle w:val="TAL"/>
              <w:rPr>
                <w:lang w:eastAsia="ja-JP"/>
              </w:rPr>
            </w:pPr>
            <w:r w:rsidRPr="00E36978">
              <w:t>-50 dBm / 700kHz</w:t>
            </w:r>
          </w:p>
          <w:p w14:paraId="34FE49C3" w14:textId="77777777" w:rsidR="00524A5D" w:rsidRPr="00E36978" w:rsidRDefault="00524A5D">
            <w:pPr>
              <w:pStyle w:val="TAL"/>
              <w:rPr>
                <w:lang w:eastAsia="ja-JP"/>
              </w:rPr>
            </w:pPr>
          </w:p>
          <w:p w14:paraId="1A609835" w14:textId="77777777" w:rsidR="00524A5D" w:rsidRPr="00E36978" w:rsidRDefault="00000000">
            <w:pPr>
              <w:pStyle w:val="TAL"/>
              <w:rPr>
                <w:lang w:eastAsia="ja-JP"/>
              </w:rPr>
            </w:pPr>
            <w:r w:rsidRPr="00E36978">
              <w:t>-2 dBm / 4kHz</w:t>
            </w:r>
          </w:p>
          <w:p w14:paraId="06BBDEFB" w14:textId="77777777" w:rsidR="00524A5D" w:rsidRPr="00E36978" w:rsidRDefault="00000000">
            <w:pPr>
              <w:pStyle w:val="TAL"/>
            </w:pPr>
            <w:r w:rsidRPr="00E36978">
              <w:t>-5 dBm / 4kHz</w:t>
            </w:r>
          </w:p>
          <w:p w14:paraId="7065FFB9" w14:textId="77777777" w:rsidR="00524A5D" w:rsidRPr="00E36978" w:rsidRDefault="00000000">
            <w:pPr>
              <w:pStyle w:val="TAL"/>
              <w:rPr>
                <w:lang w:eastAsia="ja-JP"/>
              </w:rPr>
            </w:pPr>
            <w:r w:rsidRPr="00E36978">
              <w:t>-12 dBm / 4kHz</w:t>
            </w:r>
          </w:p>
          <w:p w14:paraId="1410536C" w14:textId="77777777" w:rsidR="00524A5D" w:rsidRPr="00E36978" w:rsidRDefault="00000000">
            <w:pPr>
              <w:pStyle w:val="TAL"/>
              <w:rPr>
                <w:lang w:eastAsia="ja-JP"/>
              </w:rPr>
            </w:pPr>
            <w:r w:rsidRPr="00E36978">
              <w:t>-13 dBm / 4kHz</w:t>
            </w:r>
          </w:p>
          <w:p w14:paraId="515D0969" w14:textId="77777777" w:rsidR="00524A5D" w:rsidRPr="00E36978" w:rsidRDefault="00000000">
            <w:pPr>
              <w:pStyle w:val="TAL"/>
              <w:rPr>
                <w:lang w:eastAsia="ja-JP"/>
              </w:rPr>
            </w:pPr>
            <w:r w:rsidRPr="00E36978">
              <w:t>-15 dBm / 4kHz</w:t>
            </w:r>
          </w:p>
          <w:p w14:paraId="793EDD4E" w14:textId="77777777" w:rsidR="00524A5D" w:rsidRPr="00E36978" w:rsidRDefault="00524A5D">
            <w:pPr>
              <w:pStyle w:val="TAL"/>
              <w:rPr>
                <w:lang w:eastAsia="ja-JP"/>
              </w:rPr>
            </w:pPr>
          </w:p>
          <w:p w14:paraId="7BBCE335" w14:textId="77777777" w:rsidR="00524A5D" w:rsidRPr="00E36978" w:rsidRDefault="00000000">
            <w:pPr>
              <w:pStyle w:val="TAL"/>
              <w:rPr>
                <w:lang w:eastAsia="ja-JP"/>
              </w:rPr>
            </w:pPr>
            <w:r w:rsidRPr="00E36978">
              <w:t>-16 dBm / 1MHz</w:t>
            </w:r>
          </w:p>
          <w:p w14:paraId="18655B6C" w14:textId="77777777" w:rsidR="00524A5D" w:rsidRPr="00E36978" w:rsidRDefault="00000000">
            <w:pPr>
              <w:pStyle w:val="TAL"/>
              <w:rPr>
                <w:lang w:eastAsia="ja-JP"/>
              </w:rPr>
            </w:pPr>
            <w:r w:rsidRPr="00E36978">
              <w:t>-</w:t>
            </w:r>
            <w:r w:rsidRPr="00E36978">
              <w:rPr>
                <w:lang w:eastAsia="ja-JP"/>
              </w:rPr>
              <w:t>4</w:t>
            </w:r>
            <w:r w:rsidRPr="00E36978">
              <w:t>0 dBm / 1MHz</w:t>
            </w:r>
          </w:p>
          <w:p w14:paraId="0370F8C2" w14:textId="77777777" w:rsidR="00524A5D" w:rsidRPr="00E36978" w:rsidRDefault="00524A5D">
            <w:pPr>
              <w:pStyle w:val="TAL"/>
            </w:pPr>
          </w:p>
          <w:p w14:paraId="2003D8A2" w14:textId="77777777" w:rsidR="00524A5D" w:rsidRPr="00E36978" w:rsidRDefault="00000000">
            <w:pPr>
              <w:pStyle w:val="TAL"/>
              <w:rPr>
                <w:bCs/>
              </w:rPr>
            </w:pPr>
            <w:r w:rsidRPr="00E36978">
              <w:t>Frequencies as detailed in core requirement</w:t>
            </w:r>
          </w:p>
        </w:tc>
        <w:tc>
          <w:tcPr>
            <w:tcW w:w="2349" w:type="dxa"/>
          </w:tcPr>
          <w:p w14:paraId="4E9A947E" w14:textId="77777777" w:rsidR="00524A5D" w:rsidRPr="00E36978" w:rsidRDefault="00000000">
            <w:pPr>
              <w:pStyle w:val="TAL"/>
              <w:rPr>
                <w:bCs/>
              </w:rPr>
            </w:pPr>
            <w:r w:rsidRPr="00E36978">
              <w:rPr>
                <w:lang w:eastAsia="ja-JP"/>
              </w:rPr>
              <w:t>0 dB</w:t>
            </w:r>
          </w:p>
        </w:tc>
        <w:tc>
          <w:tcPr>
            <w:tcW w:w="2492" w:type="dxa"/>
          </w:tcPr>
          <w:p w14:paraId="1B3F9738" w14:textId="77777777" w:rsidR="00524A5D" w:rsidRPr="00E36978" w:rsidRDefault="00000000">
            <w:pPr>
              <w:pStyle w:val="TAL"/>
            </w:pPr>
            <w:r w:rsidRPr="00E36978">
              <w:t>Formula:</w:t>
            </w:r>
          </w:p>
          <w:p w14:paraId="7198F2F7" w14:textId="77777777" w:rsidR="00524A5D" w:rsidRPr="00E36978" w:rsidRDefault="00000000">
            <w:pPr>
              <w:pStyle w:val="TAL"/>
              <w:rPr>
                <w:bCs/>
              </w:rPr>
            </w:pPr>
            <w:r w:rsidRPr="00E36978">
              <w:t>Minimum Requirement + TT</w:t>
            </w:r>
          </w:p>
        </w:tc>
      </w:tr>
      <w:tr w:rsidR="00524A5D" w:rsidRPr="00E36978" w14:paraId="7E50DF0F" w14:textId="77777777">
        <w:trPr>
          <w:jc w:val="center"/>
        </w:trPr>
        <w:tc>
          <w:tcPr>
            <w:tcW w:w="1921" w:type="dxa"/>
          </w:tcPr>
          <w:p w14:paraId="136B118A" w14:textId="77777777" w:rsidR="00524A5D" w:rsidRPr="00E36978" w:rsidRDefault="00000000">
            <w:pPr>
              <w:pStyle w:val="TAL"/>
              <w:rPr>
                <w:bCs/>
              </w:rPr>
            </w:pPr>
            <w:r w:rsidRPr="00E36978">
              <w:rPr>
                <w:rFonts w:hint="eastAsia"/>
                <w:bCs/>
              </w:rPr>
              <w:t>6.5B.2</w:t>
            </w:r>
            <w:r w:rsidRPr="00E36978">
              <w:rPr>
                <w:rFonts w:hint="eastAsia"/>
                <w:bCs/>
                <w:lang w:val="en-US" w:eastAsia="zh-CN"/>
              </w:rPr>
              <w:t xml:space="preserve"> </w:t>
            </w:r>
            <w:r w:rsidRPr="00E36978">
              <w:rPr>
                <w:rFonts w:hint="eastAsia"/>
                <w:bCs/>
              </w:rPr>
              <w:t>Occupied bandwidth for category NB1 and NB2</w:t>
            </w:r>
          </w:p>
        </w:tc>
        <w:tc>
          <w:tcPr>
            <w:tcW w:w="3206" w:type="dxa"/>
          </w:tcPr>
          <w:p w14:paraId="0D8CAA1C" w14:textId="77777777" w:rsidR="00524A5D" w:rsidRPr="00E36978" w:rsidRDefault="00000000">
            <w:pPr>
              <w:pStyle w:val="TAL"/>
              <w:rPr>
                <w:bCs/>
              </w:rPr>
            </w:pPr>
            <w:r w:rsidRPr="00E36978">
              <w:rPr>
                <w:rFonts w:hint="eastAsia"/>
                <w:bCs/>
              </w:rPr>
              <w:t>Same as clause 6.6.1F in TS 36.521-1 [14]</w:t>
            </w:r>
          </w:p>
        </w:tc>
        <w:tc>
          <w:tcPr>
            <w:tcW w:w="2349" w:type="dxa"/>
          </w:tcPr>
          <w:p w14:paraId="6866B8E1" w14:textId="77777777" w:rsidR="00524A5D" w:rsidRPr="00E36978" w:rsidRDefault="00000000">
            <w:pPr>
              <w:pStyle w:val="TAL"/>
              <w:rPr>
                <w:bCs/>
              </w:rPr>
            </w:pPr>
            <w:r w:rsidRPr="00E36978">
              <w:rPr>
                <w:rFonts w:hint="eastAsia"/>
                <w:bCs/>
              </w:rPr>
              <w:t>Same as clause 6.6.1F in TS 36.521-1 [14]</w:t>
            </w:r>
          </w:p>
        </w:tc>
        <w:tc>
          <w:tcPr>
            <w:tcW w:w="2492" w:type="dxa"/>
          </w:tcPr>
          <w:p w14:paraId="47CF7F3B" w14:textId="77777777" w:rsidR="00524A5D" w:rsidRPr="00E36978" w:rsidRDefault="00000000">
            <w:pPr>
              <w:pStyle w:val="TAL"/>
              <w:rPr>
                <w:bCs/>
              </w:rPr>
            </w:pPr>
            <w:r w:rsidRPr="00E36978">
              <w:rPr>
                <w:rFonts w:hint="eastAsia"/>
                <w:bCs/>
              </w:rPr>
              <w:t>Same as clause 6.6.1F in TS 36.521-1 [14]</w:t>
            </w:r>
          </w:p>
        </w:tc>
      </w:tr>
      <w:tr w:rsidR="00524A5D" w:rsidRPr="00E36978" w14:paraId="660F6E80" w14:textId="77777777">
        <w:trPr>
          <w:jc w:val="center"/>
        </w:trPr>
        <w:tc>
          <w:tcPr>
            <w:tcW w:w="1921" w:type="dxa"/>
          </w:tcPr>
          <w:p w14:paraId="7F8A407A" w14:textId="77777777" w:rsidR="00524A5D" w:rsidRPr="00E36978" w:rsidRDefault="00000000">
            <w:pPr>
              <w:pStyle w:val="TAL"/>
              <w:rPr>
                <w:bCs/>
              </w:rPr>
            </w:pPr>
            <w:r w:rsidRPr="00E36978">
              <w:rPr>
                <w:rFonts w:hint="eastAsia"/>
                <w:bCs/>
              </w:rPr>
              <w:t>6.5B.3.2</w:t>
            </w:r>
            <w:r w:rsidRPr="00E36978">
              <w:rPr>
                <w:rFonts w:hint="eastAsia"/>
                <w:bCs/>
                <w:lang w:val="en-US" w:eastAsia="zh-CN"/>
              </w:rPr>
              <w:t xml:space="preserve"> </w:t>
            </w:r>
            <w:r w:rsidRPr="00E36978">
              <w:rPr>
                <w:rFonts w:hint="eastAsia"/>
                <w:bCs/>
              </w:rPr>
              <w:t xml:space="preserve">Spectrum emission mask for category </w:t>
            </w:r>
            <w:r w:rsidRPr="00E36978">
              <w:rPr>
                <w:bCs/>
              </w:rPr>
              <w:t>NB1 and NB2</w:t>
            </w:r>
          </w:p>
        </w:tc>
        <w:tc>
          <w:tcPr>
            <w:tcW w:w="3206" w:type="dxa"/>
          </w:tcPr>
          <w:p w14:paraId="75D8763D" w14:textId="77777777" w:rsidR="00524A5D" w:rsidRPr="00E36978" w:rsidRDefault="00000000">
            <w:pPr>
              <w:pStyle w:val="TAL"/>
              <w:rPr>
                <w:bCs/>
              </w:rPr>
            </w:pPr>
            <w:r w:rsidRPr="00E36978">
              <w:rPr>
                <w:rFonts w:hint="eastAsia"/>
                <w:bCs/>
              </w:rPr>
              <w:t>Same as clause 6.6.2.1F in TS 36.521-1 [14]</w:t>
            </w:r>
          </w:p>
        </w:tc>
        <w:tc>
          <w:tcPr>
            <w:tcW w:w="2349" w:type="dxa"/>
          </w:tcPr>
          <w:p w14:paraId="0C3CEDFC" w14:textId="77777777" w:rsidR="00524A5D" w:rsidRPr="00E36978" w:rsidRDefault="00000000">
            <w:pPr>
              <w:pStyle w:val="TAL"/>
              <w:rPr>
                <w:bCs/>
              </w:rPr>
            </w:pPr>
            <w:r w:rsidRPr="00E36978">
              <w:rPr>
                <w:rFonts w:hint="eastAsia"/>
                <w:bCs/>
              </w:rPr>
              <w:t>Same as clause 6.6.2.1F in TS 36.521-1 [14] for FDD band with “f ≤ 3.0GHz”.</w:t>
            </w:r>
          </w:p>
        </w:tc>
        <w:tc>
          <w:tcPr>
            <w:tcW w:w="2492" w:type="dxa"/>
          </w:tcPr>
          <w:p w14:paraId="18829EB6" w14:textId="77777777" w:rsidR="00524A5D" w:rsidRPr="00E36978" w:rsidRDefault="00000000">
            <w:pPr>
              <w:pStyle w:val="TAL"/>
              <w:rPr>
                <w:bCs/>
              </w:rPr>
            </w:pPr>
            <w:r w:rsidRPr="00E36978">
              <w:rPr>
                <w:rFonts w:hint="eastAsia"/>
                <w:bCs/>
              </w:rPr>
              <w:t>Same as clause 6.6.2.1F in TS 36.521-1 [14]</w:t>
            </w:r>
          </w:p>
        </w:tc>
      </w:tr>
      <w:tr w:rsidR="00524A5D" w:rsidRPr="00E36978" w14:paraId="7C99171A" w14:textId="77777777">
        <w:trPr>
          <w:jc w:val="center"/>
        </w:trPr>
        <w:tc>
          <w:tcPr>
            <w:tcW w:w="1921" w:type="dxa"/>
          </w:tcPr>
          <w:p w14:paraId="790F2227" w14:textId="77777777" w:rsidR="00524A5D" w:rsidRPr="00E36978" w:rsidRDefault="00000000">
            <w:pPr>
              <w:pStyle w:val="TAL"/>
              <w:rPr>
                <w:bCs/>
              </w:rPr>
            </w:pPr>
            <w:r w:rsidRPr="00E36978">
              <w:rPr>
                <w:rFonts w:hint="eastAsia"/>
                <w:bCs/>
              </w:rPr>
              <w:t>6.5B.3.4</w:t>
            </w:r>
            <w:r w:rsidRPr="00E36978">
              <w:rPr>
                <w:rFonts w:hint="eastAsia"/>
                <w:bCs/>
                <w:lang w:val="en-US" w:eastAsia="zh-CN"/>
              </w:rPr>
              <w:t xml:space="preserve"> </w:t>
            </w:r>
            <w:r w:rsidRPr="00E36978">
              <w:rPr>
                <w:rFonts w:hint="eastAsia"/>
                <w:bCs/>
              </w:rPr>
              <w:t>Adjacent Channel Leakage Ratio for category NB1 and NB2</w:t>
            </w:r>
          </w:p>
        </w:tc>
        <w:tc>
          <w:tcPr>
            <w:tcW w:w="3206" w:type="dxa"/>
          </w:tcPr>
          <w:p w14:paraId="549E2375" w14:textId="77777777" w:rsidR="00524A5D" w:rsidRPr="00E36978" w:rsidRDefault="00000000">
            <w:pPr>
              <w:pStyle w:val="TAL"/>
              <w:rPr>
                <w:bCs/>
              </w:rPr>
            </w:pPr>
            <w:r w:rsidRPr="00E36978">
              <w:rPr>
                <w:rFonts w:hint="eastAsia"/>
                <w:bCs/>
              </w:rPr>
              <w:t>Same as clause 6.6.2.3F in TS 36.521-1 [14]</w:t>
            </w:r>
          </w:p>
        </w:tc>
        <w:tc>
          <w:tcPr>
            <w:tcW w:w="2349" w:type="dxa"/>
          </w:tcPr>
          <w:p w14:paraId="51C331EB" w14:textId="77777777" w:rsidR="00524A5D" w:rsidRPr="00E36978" w:rsidRDefault="00000000">
            <w:pPr>
              <w:pStyle w:val="TAL"/>
              <w:rPr>
                <w:bCs/>
              </w:rPr>
            </w:pPr>
            <w:r w:rsidRPr="00E36978">
              <w:rPr>
                <w:rFonts w:hint="eastAsia"/>
                <w:bCs/>
              </w:rPr>
              <w:t>Same as clause 6.6.2.3F in TS 36.521-1 [14]</w:t>
            </w:r>
          </w:p>
        </w:tc>
        <w:tc>
          <w:tcPr>
            <w:tcW w:w="2492" w:type="dxa"/>
          </w:tcPr>
          <w:p w14:paraId="485EEC39" w14:textId="77777777" w:rsidR="00524A5D" w:rsidRPr="00E36978" w:rsidRDefault="00000000">
            <w:pPr>
              <w:pStyle w:val="TAL"/>
              <w:rPr>
                <w:bCs/>
              </w:rPr>
            </w:pPr>
            <w:r w:rsidRPr="00E36978">
              <w:rPr>
                <w:rFonts w:hint="eastAsia"/>
                <w:bCs/>
              </w:rPr>
              <w:t>Same as clause 6.6.2.3F in TS 36.521-1 [14]</w:t>
            </w:r>
          </w:p>
        </w:tc>
      </w:tr>
      <w:tr w:rsidR="00524A5D" w:rsidRPr="00E36978" w14:paraId="33DEB825" w14:textId="77777777">
        <w:trPr>
          <w:jc w:val="center"/>
        </w:trPr>
        <w:tc>
          <w:tcPr>
            <w:tcW w:w="1921" w:type="dxa"/>
          </w:tcPr>
          <w:p w14:paraId="18183CD4" w14:textId="77777777" w:rsidR="00524A5D" w:rsidRPr="00E36978" w:rsidRDefault="00000000">
            <w:pPr>
              <w:pStyle w:val="TAL"/>
              <w:rPr>
                <w:bCs/>
              </w:rPr>
            </w:pPr>
            <w:r w:rsidRPr="00E36978">
              <w:rPr>
                <w:rFonts w:hint="eastAsia"/>
                <w:bCs/>
              </w:rPr>
              <w:t>6.5B.4.2</w:t>
            </w:r>
            <w:r w:rsidRPr="00E36978">
              <w:rPr>
                <w:rFonts w:hint="eastAsia"/>
                <w:bCs/>
                <w:lang w:val="en-US" w:eastAsia="zh-CN"/>
              </w:rPr>
              <w:t xml:space="preserve"> </w:t>
            </w:r>
            <w:r w:rsidRPr="00E36978">
              <w:rPr>
                <w:rFonts w:hint="eastAsia"/>
                <w:bCs/>
              </w:rPr>
              <w:t>Transmitter Spurious emissions for category NB1 and NB2</w:t>
            </w:r>
          </w:p>
        </w:tc>
        <w:tc>
          <w:tcPr>
            <w:tcW w:w="3206" w:type="dxa"/>
          </w:tcPr>
          <w:p w14:paraId="74E25892" w14:textId="77777777" w:rsidR="00524A5D" w:rsidRPr="00E36978" w:rsidRDefault="00000000">
            <w:pPr>
              <w:pStyle w:val="TAL"/>
              <w:rPr>
                <w:bCs/>
              </w:rPr>
            </w:pPr>
            <w:r w:rsidRPr="00E36978">
              <w:rPr>
                <w:rFonts w:cs="v4.2.0"/>
                <w:lang w:eastAsia="ja-JP"/>
              </w:rPr>
              <w:t>Same as clause 6.6.3F</w:t>
            </w:r>
            <w:r w:rsidRPr="00E36978">
              <w:rPr>
                <w:rFonts w:cs="v4.2.0" w:hint="eastAsia"/>
                <w:lang w:val="en-US" w:eastAsia="zh-CN"/>
              </w:rPr>
              <w:t>.1</w:t>
            </w:r>
            <w:r w:rsidRPr="00E36978">
              <w:rPr>
                <w:rFonts w:cs="v4.2.0"/>
                <w:lang w:eastAsia="ja-JP"/>
              </w:rPr>
              <w:t xml:space="preserve">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c>
          <w:tcPr>
            <w:tcW w:w="2349" w:type="dxa"/>
          </w:tcPr>
          <w:p w14:paraId="2A6CC4CA" w14:textId="77777777" w:rsidR="00524A5D" w:rsidRPr="00E36978" w:rsidRDefault="00000000">
            <w:pPr>
              <w:pStyle w:val="TAL"/>
              <w:rPr>
                <w:bCs/>
              </w:rPr>
            </w:pPr>
            <w:r w:rsidRPr="00E36978">
              <w:rPr>
                <w:rFonts w:cs="v4.2.0"/>
                <w:lang w:eastAsia="ja-JP"/>
              </w:rPr>
              <w:t>Same as clause 6.6.3F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c>
          <w:tcPr>
            <w:tcW w:w="2492" w:type="dxa"/>
          </w:tcPr>
          <w:p w14:paraId="29C634A7" w14:textId="77777777" w:rsidR="00524A5D" w:rsidRPr="00E36978" w:rsidRDefault="00000000">
            <w:pPr>
              <w:pStyle w:val="TAL"/>
              <w:rPr>
                <w:bCs/>
              </w:rPr>
            </w:pPr>
            <w:r w:rsidRPr="00E36978">
              <w:rPr>
                <w:rFonts w:cs="v4.2.0"/>
                <w:lang w:eastAsia="ja-JP"/>
              </w:rPr>
              <w:t>Same as clause 6.6.3F in TS 36.521-1[14]</w:t>
            </w:r>
            <w:r w:rsidRPr="00E36978">
              <w:rPr>
                <w:rFonts w:eastAsia="SimSun" w:cs="v4.2.0" w:hint="eastAsia"/>
                <w:lang w:val="en-US" w:eastAsia="zh-CN"/>
              </w:rPr>
              <w:t xml:space="preserve"> for </w:t>
            </w:r>
            <w:r w:rsidRPr="00E36978">
              <w:rPr>
                <w:rFonts w:cs="v4.2.0"/>
                <w:lang w:eastAsia="ja-JP"/>
              </w:rPr>
              <w:t xml:space="preserve">f </w:t>
            </w:r>
            <w:r w:rsidRPr="00E36978">
              <w:rPr>
                <w:rFonts w:cs="Arial"/>
              </w:rPr>
              <w:t>&lt; 5</w:t>
            </w:r>
            <w:r w:rsidRPr="00E36978">
              <w:rPr>
                <w:rFonts w:cs="Arial"/>
                <w:vertAlign w:val="superscript"/>
              </w:rPr>
              <w:t>th</w:t>
            </w:r>
            <w:r w:rsidRPr="00E36978">
              <w:rPr>
                <w:rFonts w:cs="Arial"/>
              </w:rPr>
              <w:t xml:space="preserve"> harmonic of the upper frequency edge of the UL operating band in GHz</w:t>
            </w:r>
          </w:p>
        </w:tc>
      </w:tr>
      <w:tr w:rsidR="00524A5D" w:rsidRPr="00E36978" w14:paraId="66CCB217" w14:textId="77777777">
        <w:trPr>
          <w:jc w:val="center"/>
        </w:trPr>
        <w:tc>
          <w:tcPr>
            <w:tcW w:w="1921" w:type="dxa"/>
          </w:tcPr>
          <w:p w14:paraId="024B363E" w14:textId="77777777" w:rsidR="00524A5D" w:rsidRPr="00E36978" w:rsidRDefault="00000000">
            <w:pPr>
              <w:pStyle w:val="TAL"/>
              <w:rPr>
                <w:bCs/>
              </w:rPr>
            </w:pPr>
            <w:r w:rsidRPr="00E36978">
              <w:rPr>
                <w:rFonts w:hint="eastAsia"/>
                <w:bCs/>
              </w:rPr>
              <w:t>6.5B.4.3</w:t>
            </w:r>
            <w:r w:rsidRPr="00E36978">
              <w:rPr>
                <w:rFonts w:hint="eastAsia"/>
                <w:bCs/>
                <w:lang w:val="en-US" w:eastAsia="zh-CN"/>
              </w:rPr>
              <w:t xml:space="preserve"> </w:t>
            </w:r>
            <w:r w:rsidRPr="00E36978">
              <w:rPr>
                <w:rFonts w:hint="eastAsia"/>
                <w:bCs/>
              </w:rPr>
              <w:t>Spurious emission band UE co-existence for category NB1 and NB2</w:t>
            </w:r>
          </w:p>
        </w:tc>
        <w:tc>
          <w:tcPr>
            <w:tcW w:w="3206" w:type="dxa"/>
          </w:tcPr>
          <w:p w14:paraId="1A6C90FD" w14:textId="77777777" w:rsidR="00524A5D" w:rsidRPr="00E36978" w:rsidRDefault="00000000">
            <w:pPr>
              <w:pStyle w:val="TAL"/>
              <w:rPr>
                <w:bCs/>
              </w:rPr>
            </w:pPr>
            <w:r w:rsidRPr="00E36978">
              <w:rPr>
                <w:rFonts w:hint="eastAsia"/>
                <w:bCs/>
              </w:rPr>
              <w:t>Same as 6.6.3F.2 in TS 36.521-1 [14]</w:t>
            </w:r>
          </w:p>
        </w:tc>
        <w:tc>
          <w:tcPr>
            <w:tcW w:w="2349" w:type="dxa"/>
          </w:tcPr>
          <w:p w14:paraId="5202F0AF" w14:textId="77777777" w:rsidR="00524A5D" w:rsidRPr="00E36978" w:rsidRDefault="00000000">
            <w:pPr>
              <w:pStyle w:val="TAL"/>
              <w:rPr>
                <w:bCs/>
              </w:rPr>
            </w:pPr>
            <w:r w:rsidRPr="00E36978">
              <w:rPr>
                <w:rFonts w:hint="eastAsia"/>
                <w:bCs/>
              </w:rPr>
              <w:t>Same as 6.6.3F.2 in TS 36.521-1 [14]</w:t>
            </w:r>
          </w:p>
        </w:tc>
        <w:tc>
          <w:tcPr>
            <w:tcW w:w="2492" w:type="dxa"/>
          </w:tcPr>
          <w:p w14:paraId="55D851F3" w14:textId="77777777" w:rsidR="00524A5D" w:rsidRPr="00E36978" w:rsidRDefault="00000000">
            <w:pPr>
              <w:pStyle w:val="TAL"/>
              <w:rPr>
                <w:bCs/>
              </w:rPr>
            </w:pPr>
            <w:r w:rsidRPr="00E36978">
              <w:rPr>
                <w:rFonts w:hint="eastAsia"/>
                <w:bCs/>
              </w:rPr>
              <w:t>Same as 6.6.3F.2 in TS 36.521-1 [14]</w:t>
            </w:r>
          </w:p>
        </w:tc>
      </w:tr>
      <w:tr w:rsidR="00524A5D" w:rsidRPr="00E36978" w14:paraId="5BEA0A2C" w14:textId="77777777">
        <w:trPr>
          <w:jc w:val="center"/>
        </w:trPr>
        <w:tc>
          <w:tcPr>
            <w:tcW w:w="1921" w:type="dxa"/>
          </w:tcPr>
          <w:p w14:paraId="55D8FBE3" w14:textId="77777777" w:rsidR="00524A5D" w:rsidRPr="00E36978" w:rsidRDefault="00000000">
            <w:pPr>
              <w:pStyle w:val="TAL"/>
              <w:rPr>
                <w:bCs/>
              </w:rPr>
            </w:pPr>
            <w:r w:rsidRPr="00E36978">
              <w:rPr>
                <w:rFonts w:hint="eastAsia"/>
                <w:bCs/>
              </w:rPr>
              <w:lastRenderedPageBreak/>
              <w:t>6.5B.4.4</w:t>
            </w:r>
            <w:r w:rsidRPr="00E36978">
              <w:rPr>
                <w:rFonts w:hint="eastAsia"/>
                <w:bCs/>
                <w:lang w:val="en-US" w:eastAsia="zh-CN"/>
              </w:rPr>
              <w:t xml:space="preserve"> </w:t>
            </w:r>
            <w:r w:rsidRPr="00E36978">
              <w:rPr>
                <w:rFonts w:hint="eastAsia"/>
                <w:bCs/>
              </w:rPr>
              <w:t>Additional spurious emissions for category NB1 and NB2</w:t>
            </w:r>
          </w:p>
        </w:tc>
        <w:tc>
          <w:tcPr>
            <w:tcW w:w="3206" w:type="dxa"/>
          </w:tcPr>
          <w:p w14:paraId="00442403" w14:textId="77777777" w:rsidR="00524A5D" w:rsidRPr="00E36978" w:rsidRDefault="00000000">
            <w:pPr>
              <w:pStyle w:val="TAL"/>
              <w:rPr>
                <w:lang w:eastAsia="ja-JP"/>
              </w:rPr>
            </w:pPr>
            <w:r w:rsidRPr="00E36978">
              <w:t>-26 dBm / 700kHz</w:t>
            </w:r>
          </w:p>
          <w:p w14:paraId="512633D2" w14:textId="77777777" w:rsidR="00524A5D" w:rsidRPr="00E36978" w:rsidRDefault="00000000">
            <w:pPr>
              <w:pStyle w:val="TAL"/>
              <w:rPr>
                <w:lang w:eastAsia="ja-JP"/>
              </w:rPr>
            </w:pPr>
            <w:r w:rsidRPr="00E36978">
              <w:t>-50 dBm / 700kHz</w:t>
            </w:r>
          </w:p>
          <w:p w14:paraId="419EE9FD" w14:textId="77777777" w:rsidR="00524A5D" w:rsidRPr="00E36978" w:rsidRDefault="00524A5D">
            <w:pPr>
              <w:pStyle w:val="TAL"/>
              <w:rPr>
                <w:lang w:eastAsia="ja-JP"/>
              </w:rPr>
            </w:pPr>
          </w:p>
          <w:p w14:paraId="088369F4" w14:textId="77777777" w:rsidR="00524A5D" w:rsidRPr="00E36978" w:rsidRDefault="00000000">
            <w:pPr>
              <w:pStyle w:val="TAL"/>
              <w:rPr>
                <w:lang w:eastAsia="ja-JP"/>
              </w:rPr>
            </w:pPr>
            <w:r w:rsidRPr="00E36978">
              <w:t>-2 dBm / 4kHz</w:t>
            </w:r>
          </w:p>
          <w:p w14:paraId="34845D5B" w14:textId="77777777" w:rsidR="00524A5D" w:rsidRPr="00E36978" w:rsidRDefault="00000000">
            <w:pPr>
              <w:pStyle w:val="TAL"/>
            </w:pPr>
            <w:r w:rsidRPr="00E36978">
              <w:t>-5 dBm / 4kHz</w:t>
            </w:r>
          </w:p>
          <w:p w14:paraId="54FE29E0" w14:textId="77777777" w:rsidR="00524A5D" w:rsidRPr="00E36978" w:rsidRDefault="00000000">
            <w:pPr>
              <w:pStyle w:val="TAL"/>
              <w:rPr>
                <w:lang w:eastAsia="ja-JP"/>
              </w:rPr>
            </w:pPr>
            <w:r w:rsidRPr="00E36978">
              <w:t>-12 dBm / 4kHz</w:t>
            </w:r>
          </w:p>
          <w:p w14:paraId="35994A98" w14:textId="77777777" w:rsidR="00524A5D" w:rsidRPr="00E36978" w:rsidRDefault="00000000">
            <w:pPr>
              <w:pStyle w:val="TAL"/>
              <w:rPr>
                <w:lang w:eastAsia="ja-JP"/>
              </w:rPr>
            </w:pPr>
            <w:r w:rsidRPr="00E36978">
              <w:t>-13 dBm / 4kHz</w:t>
            </w:r>
          </w:p>
          <w:p w14:paraId="54CF895A" w14:textId="77777777" w:rsidR="00524A5D" w:rsidRPr="00E36978" w:rsidRDefault="00000000">
            <w:pPr>
              <w:pStyle w:val="TAL"/>
              <w:rPr>
                <w:lang w:eastAsia="ja-JP"/>
              </w:rPr>
            </w:pPr>
            <w:r w:rsidRPr="00E36978">
              <w:t>-15 dBm / 4kHz</w:t>
            </w:r>
          </w:p>
          <w:p w14:paraId="38D51D42" w14:textId="77777777" w:rsidR="00524A5D" w:rsidRPr="00E36978" w:rsidRDefault="00524A5D">
            <w:pPr>
              <w:pStyle w:val="TAL"/>
              <w:rPr>
                <w:lang w:eastAsia="ja-JP"/>
              </w:rPr>
            </w:pPr>
          </w:p>
          <w:p w14:paraId="62D04577" w14:textId="77777777" w:rsidR="00524A5D" w:rsidRPr="00E36978" w:rsidRDefault="00000000">
            <w:pPr>
              <w:pStyle w:val="TAL"/>
              <w:rPr>
                <w:lang w:eastAsia="ja-JP"/>
              </w:rPr>
            </w:pPr>
            <w:r w:rsidRPr="00E36978">
              <w:t>-16 dBm / 1MHz</w:t>
            </w:r>
          </w:p>
          <w:p w14:paraId="6B05D3EC" w14:textId="77777777" w:rsidR="00524A5D" w:rsidRPr="00E36978" w:rsidRDefault="00000000">
            <w:pPr>
              <w:pStyle w:val="TAL"/>
              <w:rPr>
                <w:lang w:eastAsia="ja-JP"/>
              </w:rPr>
            </w:pPr>
            <w:r w:rsidRPr="00E36978">
              <w:t>-</w:t>
            </w:r>
            <w:r w:rsidRPr="00E36978">
              <w:rPr>
                <w:lang w:eastAsia="ja-JP"/>
              </w:rPr>
              <w:t>4</w:t>
            </w:r>
            <w:r w:rsidRPr="00E36978">
              <w:t>0 dBm / 1MHz</w:t>
            </w:r>
          </w:p>
          <w:p w14:paraId="59A001F0" w14:textId="77777777" w:rsidR="00524A5D" w:rsidRPr="00E36978" w:rsidRDefault="00524A5D">
            <w:pPr>
              <w:pStyle w:val="TAL"/>
            </w:pPr>
          </w:p>
          <w:p w14:paraId="6A77421B" w14:textId="77777777" w:rsidR="00524A5D" w:rsidRPr="00E36978" w:rsidRDefault="00000000">
            <w:pPr>
              <w:pStyle w:val="TAL"/>
              <w:rPr>
                <w:rFonts w:eastAsiaTheme="minorEastAsia"/>
                <w:bCs/>
                <w:lang w:val="en-US" w:eastAsia="zh-CN"/>
              </w:rPr>
            </w:pPr>
            <w:r w:rsidRPr="00E36978">
              <w:t>Frequencies as detailed in core requirement</w:t>
            </w:r>
          </w:p>
        </w:tc>
        <w:tc>
          <w:tcPr>
            <w:tcW w:w="2349" w:type="dxa"/>
          </w:tcPr>
          <w:p w14:paraId="7C2FF18D" w14:textId="77777777" w:rsidR="00524A5D" w:rsidRPr="00E36978" w:rsidRDefault="00000000">
            <w:pPr>
              <w:pStyle w:val="TAL"/>
              <w:rPr>
                <w:rFonts w:eastAsiaTheme="minorEastAsia"/>
                <w:bCs/>
                <w:lang w:val="en-US" w:eastAsia="zh-CN"/>
              </w:rPr>
            </w:pPr>
            <w:r w:rsidRPr="00E36978">
              <w:rPr>
                <w:lang w:eastAsia="ja-JP"/>
              </w:rPr>
              <w:t>0 dB</w:t>
            </w:r>
          </w:p>
        </w:tc>
        <w:tc>
          <w:tcPr>
            <w:tcW w:w="2492" w:type="dxa"/>
          </w:tcPr>
          <w:p w14:paraId="5652B611" w14:textId="77777777" w:rsidR="00524A5D" w:rsidRPr="00E36978" w:rsidRDefault="00000000">
            <w:pPr>
              <w:pStyle w:val="TAL"/>
            </w:pPr>
            <w:r w:rsidRPr="00E36978">
              <w:t>Formula:</w:t>
            </w:r>
          </w:p>
          <w:p w14:paraId="3E1F9027" w14:textId="77777777" w:rsidR="00524A5D" w:rsidRPr="00E36978" w:rsidRDefault="00000000">
            <w:pPr>
              <w:pStyle w:val="TAL"/>
              <w:rPr>
                <w:rFonts w:eastAsiaTheme="minorEastAsia"/>
                <w:bCs/>
                <w:lang w:val="en-US" w:eastAsia="zh-CN"/>
              </w:rPr>
            </w:pPr>
            <w:r w:rsidRPr="00E36978">
              <w:t>Minimum Requirement + TT</w:t>
            </w:r>
          </w:p>
        </w:tc>
      </w:tr>
      <w:tr w:rsidR="00524A5D" w:rsidRPr="00E36978" w14:paraId="015FC5AA" w14:textId="77777777">
        <w:trPr>
          <w:jc w:val="center"/>
        </w:trPr>
        <w:tc>
          <w:tcPr>
            <w:tcW w:w="1921" w:type="dxa"/>
          </w:tcPr>
          <w:p w14:paraId="3C952A4D" w14:textId="77777777" w:rsidR="00524A5D" w:rsidRPr="00E36978" w:rsidRDefault="00000000">
            <w:pPr>
              <w:pStyle w:val="TAL"/>
              <w:rPr>
                <w:bCs/>
              </w:rPr>
            </w:pPr>
            <w:r w:rsidRPr="00E36978">
              <w:rPr>
                <w:rFonts w:hint="eastAsia"/>
                <w:bCs/>
              </w:rPr>
              <w:t>6.6B</w:t>
            </w:r>
            <w:r w:rsidRPr="00E36978">
              <w:rPr>
                <w:rFonts w:hint="eastAsia"/>
                <w:bCs/>
                <w:lang w:val="en-US" w:eastAsia="zh-CN"/>
              </w:rPr>
              <w:t xml:space="preserve"> </w:t>
            </w:r>
            <w:r w:rsidRPr="00E36978">
              <w:rPr>
                <w:rFonts w:hint="eastAsia"/>
                <w:bCs/>
              </w:rPr>
              <w:t>Transmit intermodulation for category NB1 and NB2</w:t>
            </w:r>
          </w:p>
        </w:tc>
        <w:tc>
          <w:tcPr>
            <w:tcW w:w="3206" w:type="dxa"/>
          </w:tcPr>
          <w:p w14:paraId="4184B087" w14:textId="77777777" w:rsidR="00524A5D" w:rsidRPr="00E36978" w:rsidRDefault="00000000">
            <w:pPr>
              <w:pStyle w:val="TAL"/>
              <w:rPr>
                <w:rFonts w:eastAsiaTheme="minorEastAsia"/>
                <w:bCs/>
                <w:lang w:val="en-US" w:eastAsia="zh-CN"/>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349" w:type="dxa"/>
          </w:tcPr>
          <w:p w14:paraId="1A74FBBE" w14:textId="77777777" w:rsidR="00524A5D" w:rsidRPr="00E36978" w:rsidRDefault="00000000">
            <w:pPr>
              <w:pStyle w:val="TAL"/>
              <w:rPr>
                <w:bCs/>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c>
          <w:tcPr>
            <w:tcW w:w="2492" w:type="dxa"/>
          </w:tcPr>
          <w:p w14:paraId="14EA738E" w14:textId="77777777" w:rsidR="00524A5D" w:rsidRPr="00E36978" w:rsidRDefault="00000000">
            <w:pPr>
              <w:pStyle w:val="TAL"/>
              <w:rPr>
                <w:bCs/>
              </w:rPr>
            </w:pPr>
            <w:r w:rsidRPr="00E36978">
              <w:rPr>
                <w:rFonts w:cs="v4.2.0"/>
                <w:lang w:eastAsia="ja-JP"/>
              </w:rPr>
              <w:t xml:space="preserve">Same as clause </w:t>
            </w:r>
            <w:r w:rsidRPr="00E36978">
              <w:rPr>
                <w:rFonts w:cs="Arial"/>
                <w:szCs w:val="16"/>
                <w:lang w:eastAsia="ko-KR"/>
              </w:rPr>
              <w:t xml:space="preserve">6.7F </w:t>
            </w:r>
            <w:r w:rsidRPr="00E36978">
              <w:rPr>
                <w:rFonts w:cs="v4.2.0"/>
                <w:lang w:eastAsia="ja-JP"/>
              </w:rPr>
              <w:t>in TS 36.521-1 [14]</w:t>
            </w:r>
            <w:r w:rsidRPr="00E36978">
              <w:rPr>
                <w:rFonts w:eastAsia="SimSun" w:cs="v4.2.0" w:hint="eastAsia"/>
                <w:lang w:val="en-US" w:eastAsia="zh-CN"/>
              </w:rPr>
              <w:t xml:space="preserve"> for FDD band with </w:t>
            </w:r>
            <w:r w:rsidRPr="00E36978">
              <w:rPr>
                <w:rFonts w:eastAsia="SimSun" w:cs="v4.2.0"/>
                <w:lang w:val="en-US" w:eastAsia="zh-CN"/>
              </w:rPr>
              <w:t>“</w:t>
            </w:r>
            <w:r w:rsidRPr="00E36978">
              <w:rPr>
                <w:rFonts w:cs="v4.2.0"/>
                <w:lang w:eastAsia="ja-JP"/>
              </w:rPr>
              <w:t xml:space="preserve">f </w:t>
            </w:r>
            <w:r w:rsidRPr="00E36978">
              <w:rPr>
                <w:rFonts w:cs="Arial"/>
                <w:lang w:eastAsia="ja-JP"/>
              </w:rPr>
              <w:t>≤</w:t>
            </w:r>
            <w:r w:rsidRPr="00E36978">
              <w:rPr>
                <w:rFonts w:cs="v4.2.0"/>
                <w:lang w:eastAsia="ja-JP"/>
              </w:rPr>
              <w:t xml:space="preserve"> 3.0GHz</w:t>
            </w:r>
            <w:r w:rsidRPr="00E36978">
              <w:rPr>
                <w:rFonts w:eastAsia="SimSun" w:cs="v4.2.0"/>
                <w:lang w:val="en-US" w:eastAsia="zh-CN"/>
              </w:rPr>
              <w:t>”</w:t>
            </w:r>
          </w:p>
        </w:tc>
      </w:tr>
    </w:tbl>
    <w:p w14:paraId="522EAB47" w14:textId="77777777" w:rsidR="00524A5D" w:rsidRPr="00E36978" w:rsidRDefault="00524A5D"/>
    <w:p w14:paraId="636D9630" w14:textId="77777777" w:rsidR="00524A5D" w:rsidRPr="00E36978" w:rsidRDefault="00000000">
      <w:pPr>
        <w:pStyle w:val="Heading2"/>
      </w:pPr>
      <w:bookmarkStart w:id="2927" w:name="_Toc31336"/>
      <w:bookmarkStart w:id="2928" w:name="_Toc19733"/>
      <w:bookmarkStart w:id="2929" w:name="_Toc10002"/>
      <w:bookmarkStart w:id="2930" w:name="_Toc13792"/>
      <w:bookmarkStart w:id="2931" w:name="_Toc163511012"/>
      <w:r w:rsidRPr="00E36978">
        <w:lastRenderedPageBreak/>
        <w:t>F.3.3</w:t>
      </w:r>
      <w:r w:rsidRPr="00E36978">
        <w:tab/>
      </w:r>
      <w:r w:rsidRPr="00E36978">
        <w:rPr>
          <w:lang w:eastAsia="sv-SE"/>
        </w:rPr>
        <w:t xml:space="preserve">Measurement of </w:t>
      </w:r>
      <w:r w:rsidRPr="00E36978">
        <w:t>receiver</w:t>
      </w:r>
      <w:bookmarkEnd w:id="2926"/>
      <w:bookmarkEnd w:id="2927"/>
      <w:bookmarkEnd w:id="2928"/>
      <w:bookmarkEnd w:id="2929"/>
      <w:bookmarkEnd w:id="2930"/>
      <w:bookmarkEnd w:id="2931"/>
    </w:p>
    <w:p w14:paraId="7E279B1B" w14:textId="77777777" w:rsidR="00524A5D" w:rsidRPr="00E36978" w:rsidRDefault="00000000">
      <w:pPr>
        <w:pStyle w:val="TH"/>
      </w:pPr>
      <w:r w:rsidRPr="00E36978">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E36978" w14:paraId="551A6378" w14:textId="77777777">
        <w:trPr>
          <w:jc w:val="center"/>
        </w:trPr>
        <w:tc>
          <w:tcPr>
            <w:tcW w:w="2373" w:type="dxa"/>
          </w:tcPr>
          <w:p w14:paraId="50765BAF" w14:textId="77777777" w:rsidR="00524A5D" w:rsidRPr="00E36978" w:rsidRDefault="00000000">
            <w:pPr>
              <w:pStyle w:val="TAH"/>
              <w:rPr>
                <w:lang w:eastAsia="zh-CN"/>
              </w:rPr>
            </w:pPr>
            <w:r w:rsidRPr="00E36978">
              <w:rPr>
                <w:lang w:eastAsia="zh-CN"/>
              </w:rPr>
              <w:lastRenderedPageBreak/>
              <w:t>Test</w:t>
            </w:r>
          </w:p>
        </w:tc>
        <w:tc>
          <w:tcPr>
            <w:tcW w:w="2864" w:type="dxa"/>
          </w:tcPr>
          <w:p w14:paraId="67A83298"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1226" w:type="dxa"/>
          </w:tcPr>
          <w:p w14:paraId="3AA9F23F"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3250" w:type="dxa"/>
          </w:tcPr>
          <w:p w14:paraId="24BF2C7C" w14:textId="77777777" w:rsidR="00524A5D" w:rsidRPr="00E36978" w:rsidRDefault="00000000">
            <w:pPr>
              <w:pStyle w:val="TAH"/>
              <w:rPr>
                <w:lang w:eastAsia="zh-CN"/>
              </w:rPr>
            </w:pPr>
            <w:r w:rsidRPr="00E36978">
              <w:rPr>
                <w:lang w:eastAsia="zh-CN"/>
              </w:rPr>
              <w:t>Test Requirement in TS 36.521-1</w:t>
            </w:r>
          </w:p>
        </w:tc>
      </w:tr>
      <w:tr w:rsidR="00524A5D" w:rsidRPr="00E36978" w14:paraId="339A9134" w14:textId="77777777">
        <w:trPr>
          <w:jc w:val="center"/>
        </w:trPr>
        <w:tc>
          <w:tcPr>
            <w:tcW w:w="2373" w:type="dxa"/>
          </w:tcPr>
          <w:p w14:paraId="7066C4F0" w14:textId="77777777" w:rsidR="00524A5D" w:rsidRPr="00E36978" w:rsidRDefault="00000000">
            <w:pPr>
              <w:pStyle w:val="TAL"/>
              <w:rPr>
                <w:rFonts w:cs="v4.2.0"/>
                <w:bCs/>
              </w:rPr>
            </w:pPr>
            <w:r w:rsidRPr="00E36978">
              <w:rPr>
                <w:rFonts w:hint="eastAsia"/>
                <w:bCs/>
              </w:rPr>
              <w:t>7.3B</w:t>
            </w:r>
            <w:r w:rsidRPr="00E36978">
              <w:rPr>
                <w:rFonts w:hint="eastAsia"/>
                <w:bCs/>
                <w:lang w:val="en-US" w:eastAsia="zh-CN"/>
              </w:rPr>
              <w:t xml:space="preserve"> </w:t>
            </w:r>
            <w:r w:rsidRPr="00E36978">
              <w:rPr>
                <w:rFonts w:hint="eastAsia"/>
                <w:bCs/>
              </w:rPr>
              <w:t>Reference sensitivity power level for UE category NB1 and NB2</w:t>
            </w:r>
          </w:p>
        </w:tc>
        <w:tc>
          <w:tcPr>
            <w:tcW w:w="2864" w:type="dxa"/>
          </w:tcPr>
          <w:p w14:paraId="319E1CEE" w14:textId="77777777" w:rsidR="00524A5D" w:rsidRPr="00E36978" w:rsidRDefault="00000000">
            <w:pPr>
              <w:pStyle w:val="TAL"/>
              <w:spacing w:after="120"/>
              <w:rPr>
                <w:rFonts w:cs="v4.2.0"/>
                <w:bCs/>
                <w:lang w:eastAsia="ja-JP"/>
              </w:rPr>
            </w:pPr>
            <w:r w:rsidRPr="00E36978">
              <w:rPr>
                <w:rFonts w:hint="eastAsia"/>
                <w:bCs/>
              </w:rPr>
              <w:t>Same as clause 7.3F.1 in TS 36.521-1 [14]</w:t>
            </w:r>
          </w:p>
        </w:tc>
        <w:tc>
          <w:tcPr>
            <w:tcW w:w="1226" w:type="dxa"/>
          </w:tcPr>
          <w:p w14:paraId="19C8A61D" w14:textId="77777777" w:rsidR="00524A5D" w:rsidRPr="00E36978" w:rsidRDefault="00000000">
            <w:pPr>
              <w:pStyle w:val="TAL"/>
              <w:rPr>
                <w:rFonts w:cs="v4.2.0"/>
                <w:bCs/>
                <w:lang w:eastAsia="ja-JP"/>
              </w:rPr>
            </w:pPr>
            <w:r w:rsidRPr="00E36978">
              <w:rPr>
                <w:rFonts w:hint="eastAsia"/>
                <w:bCs/>
              </w:rPr>
              <w:t>Same as clause 7.3F.1 in TS 36.521-1 [14] for FDD band with “f ≤ 3.0GHz”.</w:t>
            </w:r>
          </w:p>
        </w:tc>
        <w:tc>
          <w:tcPr>
            <w:tcW w:w="3250" w:type="dxa"/>
          </w:tcPr>
          <w:p w14:paraId="41995D3C" w14:textId="77777777" w:rsidR="00524A5D" w:rsidRPr="00E36978" w:rsidRDefault="00000000">
            <w:pPr>
              <w:pStyle w:val="TAL"/>
              <w:spacing w:after="120"/>
              <w:rPr>
                <w:rFonts w:cs="v4.2.0"/>
                <w:bCs/>
                <w:lang w:eastAsia="ja-JP"/>
              </w:rPr>
            </w:pPr>
            <w:r w:rsidRPr="00E36978">
              <w:rPr>
                <w:rFonts w:hint="eastAsia"/>
                <w:bCs/>
              </w:rPr>
              <w:t>Same as clause 7.3F.1 in TS 36.521-1 [14]</w:t>
            </w:r>
          </w:p>
        </w:tc>
      </w:tr>
      <w:tr w:rsidR="00524A5D" w:rsidRPr="00E36978" w14:paraId="00FA892F" w14:textId="77777777">
        <w:trPr>
          <w:jc w:val="center"/>
        </w:trPr>
        <w:tc>
          <w:tcPr>
            <w:tcW w:w="2373" w:type="dxa"/>
          </w:tcPr>
          <w:p w14:paraId="4BC13987" w14:textId="77777777" w:rsidR="00524A5D" w:rsidRPr="00E36978" w:rsidRDefault="00000000">
            <w:pPr>
              <w:pStyle w:val="TAL"/>
              <w:rPr>
                <w:rFonts w:cs="v4.2.0"/>
                <w:bCs/>
              </w:rPr>
            </w:pPr>
            <w:r w:rsidRPr="00E36978">
              <w:rPr>
                <w:bCs/>
              </w:rPr>
              <w:t>7.4A Maximum input level for category M1</w:t>
            </w:r>
          </w:p>
        </w:tc>
        <w:tc>
          <w:tcPr>
            <w:tcW w:w="2864" w:type="dxa"/>
          </w:tcPr>
          <w:p w14:paraId="4EC8CE61" w14:textId="77777777" w:rsidR="00524A5D" w:rsidRPr="00E36978" w:rsidRDefault="00000000">
            <w:pPr>
              <w:pStyle w:val="TAL"/>
              <w:spacing w:after="120"/>
              <w:rPr>
                <w:rFonts w:cs="v4.2.0"/>
                <w:bCs/>
                <w:lang w:eastAsia="ja-JP"/>
              </w:rPr>
            </w:pPr>
            <w:r w:rsidRPr="00E36978">
              <w:rPr>
                <w:rFonts w:hint="eastAsia"/>
                <w:bCs/>
              </w:rPr>
              <w:t>Same as clause</w:t>
            </w:r>
            <w:r w:rsidRPr="00E36978">
              <w:rPr>
                <w:rFonts w:hint="eastAsia"/>
                <w:bCs/>
                <w:lang w:val="en-US" w:eastAsia="zh-CN"/>
              </w:rPr>
              <w:t xml:space="preserve"> </w:t>
            </w:r>
            <w:r w:rsidRPr="00E36978">
              <w:rPr>
                <w:rFonts w:hint="eastAsia"/>
                <w:bCs/>
              </w:rPr>
              <w:t>7.4EA in TS 36.521-1 [14]</w:t>
            </w:r>
          </w:p>
        </w:tc>
        <w:tc>
          <w:tcPr>
            <w:tcW w:w="1226" w:type="dxa"/>
          </w:tcPr>
          <w:p w14:paraId="08A22D04" w14:textId="77777777" w:rsidR="00524A5D" w:rsidRPr="00E36978" w:rsidRDefault="00000000">
            <w:pPr>
              <w:pStyle w:val="TAL"/>
              <w:rPr>
                <w:rFonts w:cs="v4.2.0"/>
                <w:bCs/>
                <w:lang w:eastAsia="ja-JP"/>
              </w:rPr>
            </w:pPr>
            <w:r w:rsidRPr="00E36978">
              <w:rPr>
                <w:rFonts w:hint="eastAsia"/>
                <w:bCs/>
              </w:rPr>
              <w:t>Same as clause 7.4EA in TS 36.521-1 [14] for FDD band with “f ≤ 3.0GHz”.</w:t>
            </w:r>
          </w:p>
        </w:tc>
        <w:tc>
          <w:tcPr>
            <w:tcW w:w="3250" w:type="dxa"/>
          </w:tcPr>
          <w:p w14:paraId="50A5BAC2" w14:textId="77777777" w:rsidR="00524A5D" w:rsidRPr="00E36978" w:rsidRDefault="00000000">
            <w:pPr>
              <w:pStyle w:val="TAL"/>
              <w:spacing w:after="120"/>
              <w:rPr>
                <w:rFonts w:cs="v4.2.0"/>
                <w:bCs/>
                <w:lang w:eastAsia="ja-JP"/>
              </w:rPr>
            </w:pPr>
            <w:r w:rsidRPr="00E36978">
              <w:rPr>
                <w:rFonts w:hint="eastAsia"/>
                <w:bCs/>
              </w:rPr>
              <w:t>Same as clause 7.4EA in TS 36.521-1 [14] for FDD band with “f ≤ 3.0GHz”.</w:t>
            </w:r>
          </w:p>
        </w:tc>
      </w:tr>
      <w:tr w:rsidR="00524A5D" w:rsidRPr="00E36978" w14:paraId="473A3594" w14:textId="77777777">
        <w:trPr>
          <w:jc w:val="center"/>
        </w:trPr>
        <w:tc>
          <w:tcPr>
            <w:tcW w:w="2373" w:type="dxa"/>
          </w:tcPr>
          <w:p w14:paraId="266D8859" w14:textId="77777777" w:rsidR="00524A5D" w:rsidRPr="00E36978" w:rsidRDefault="00000000">
            <w:pPr>
              <w:pStyle w:val="TAL"/>
              <w:rPr>
                <w:rFonts w:cs="v4.2.0"/>
                <w:bCs/>
              </w:rPr>
            </w:pPr>
            <w:r w:rsidRPr="00E36978">
              <w:rPr>
                <w:bCs/>
              </w:rPr>
              <w:t>7.4B Maximum input level for category NB1 and NB2</w:t>
            </w:r>
          </w:p>
        </w:tc>
        <w:tc>
          <w:tcPr>
            <w:tcW w:w="2864" w:type="dxa"/>
          </w:tcPr>
          <w:p w14:paraId="5314819E" w14:textId="77777777" w:rsidR="00524A5D" w:rsidRPr="00E36978" w:rsidRDefault="00000000">
            <w:pPr>
              <w:pStyle w:val="TAL"/>
              <w:spacing w:after="120"/>
              <w:rPr>
                <w:rFonts w:cs="v4.2.0"/>
                <w:bCs/>
                <w:lang w:eastAsia="ja-JP"/>
              </w:rPr>
            </w:pPr>
            <w:r w:rsidRPr="00E36978">
              <w:rPr>
                <w:rFonts w:hint="eastAsia"/>
                <w:bCs/>
              </w:rPr>
              <w:t>Same as clause 7.4F in TS 36.521-1 [14]</w:t>
            </w:r>
          </w:p>
        </w:tc>
        <w:tc>
          <w:tcPr>
            <w:tcW w:w="1226" w:type="dxa"/>
          </w:tcPr>
          <w:p w14:paraId="54BD7415" w14:textId="77777777" w:rsidR="00524A5D" w:rsidRPr="00E36978" w:rsidRDefault="00000000">
            <w:pPr>
              <w:pStyle w:val="TAL"/>
              <w:rPr>
                <w:rFonts w:cs="v4.2.0"/>
                <w:bCs/>
                <w:lang w:eastAsia="ja-JP"/>
              </w:rPr>
            </w:pPr>
            <w:r w:rsidRPr="00E36978">
              <w:rPr>
                <w:rFonts w:hint="eastAsia"/>
                <w:bCs/>
              </w:rPr>
              <w:t>Same as clause 7.4F in TS 36.521-1 [14] for FDD band with “f ≤ 3.0GHz”.</w:t>
            </w:r>
          </w:p>
        </w:tc>
        <w:tc>
          <w:tcPr>
            <w:tcW w:w="3250" w:type="dxa"/>
          </w:tcPr>
          <w:p w14:paraId="031B3E85" w14:textId="77777777" w:rsidR="00524A5D" w:rsidRPr="00E36978" w:rsidRDefault="00000000">
            <w:pPr>
              <w:pStyle w:val="TAL"/>
              <w:spacing w:after="120"/>
              <w:rPr>
                <w:rFonts w:cs="v4.2.0"/>
                <w:bCs/>
                <w:lang w:eastAsia="ja-JP"/>
              </w:rPr>
            </w:pPr>
            <w:r w:rsidRPr="00E36978">
              <w:rPr>
                <w:rFonts w:hint="eastAsia"/>
                <w:bCs/>
              </w:rPr>
              <w:t>Same as clause 7.4F in TS 36.521-1 [14] for FDD band with “f ≤ 3.0GHz”.</w:t>
            </w:r>
          </w:p>
        </w:tc>
      </w:tr>
      <w:tr w:rsidR="00524A5D" w:rsidRPr="00E36978" w14:paraId="186A24FA" w14:textId="77777777">
        <w:trPr>
          <w:jc w:val="center"/>
        </w:trPr>
        <w:tc>
          <w:tcPr>
            <w:tcW w:w="2373" w:type="dxa"/>
          </w:tcPr>
          <w:p w14:paraId="1F2650A0" w14:textId="77777777" w:rsidR="00524A5D" w:rsidRPr="00E36978" w:rsidRDefault="00000000">
            <w:pPr>
              <w:pStyle w:val="TAL"/>
              <w:rPr>
                <w:rFonts w:cs="v4.2.0"/>
                <w:bCs/>
              </w:rPr>
            </w:pPr>
            <w:r w:rsidRPr="00E36978">
              <w:rPr>
                <w:bCs/>
              </w:rPr>
              <w:t>7.5A Adjacent Channel Selectivity for category M1</w:t>
            </w:r>
          </w:p>
        </w:tc>
        <w:tc>
          <w:tcPr>
            <w:tcW w:w="2864" w:type="dxa"/>
          </w:tcPr>
          <w:p w14:paraId="1BEFDD26" w14:textId="77777777" w:rsidR="00524A5D" w:rsidRPr="00E36978" w:rsidRDefault="00000000">
            <w:pPr>
              <w:pStyle w:val="TAL"/>
              <w:spacing w:after="120"/>
              <w:rPr>
                <w:rFonts w:cs="v4.2.0"/>
                <w:bCs/>
                <w:lang w:eastAsia="ja-JP"/>
              </w:rPr>
            </w:pPr>
            <w:r w:rsidRPr="00E36978">
              <w:rPr>
                <w:rFonts w:hint="eastAsia"/>
                <w:bCs/>
              </w:rPr>
              <w:t>Same as clause</w:t>
            </w:r>
            <w:r w:rsidRPr="00E36978">
              <w:rPr>
                <w:rFonts w:hint="eastAsia"/>
                <w:bCs/>
                <w:lang w:val="en-US" w:eastAsia="zh-CN"/>
              </w:rPr>
              <w:t xml:space="preserve"> </w:t>
            </w:r>
            <w:r w:rsidRPr="00E36978">
              <w:rPr>
                <w:rFonts w:hint="eastAsia"/>
                <w:bCs/>
              </w:rPr>
              <w:t>7.</w:t>
            </w:r>
            <w:r w:rsidRPr="00E36978">
              <w:rPr>
                <w:rFonts w:hint="eastAsia"/>
                <w:bCs/>
                <w:lang w:val="en-US" w:eastAsia="zh-CN"/>
              </w:rPr>
              <w:t>5</w:t>
            </w:r>
            <w:r w:rsidRPr="00E36978">
              <w:rPr>
                <w:rFonts w:hint="eastAsia"/>
                <w:bCs/>
              </w:rPr>
              <w:t>EA in TS 36.521-1 [14] for FDD band with “</w:t>
            </w:r>
            <w:r w:rsidRPr="00E36978">
              <w:rPr>
                <w:rFonts w:hint="eastAsia"/>
                <w:bCs/>
                <w:lang w:val="en-US" w:eastAsia="zh-CN"/>
              </w:rPr>
              <w:t xml:space="preserve">Case 1, </w:t>
            </w:r>
            <w:r w:rsidRPr="00E36978">
              <w:rPr>
                <w:bCs/>
              </w:rPr>
              <w:t>channel bandwidth</w:t>
            </w:r>
            <w:r w:rsidRPr="00E36978">
              <w:rPr>
                <w:rFonts w:hint="eastAsia"/>
                <w:bCs/>
                <w:lang w:val="en-US" w:eastAsia="zh-CN"/>
              </w:rPr>
              <w:t>=1.4MHz</w:t>
            </w:r>
            <w:r w:rsidRPr="00E36978">
              <w:rPr>
                <w:rFonts w:hint="eastAsia"/>
                <w:bCs/>
              </w:rPr>
              <w:t>”</w:t>
            </w:r>
            <w:r w:rsidRPr="00E36978">
              <w:rPr>
                <w:rFonts w:hint="eastAsia"/>
                <w:bCs/>
                <w:lang w:val="en-US" w:eastAsia="zh-CN"/>
              </w:rPr>
              <w:t xml:space="preserve"> and </w:t>
            </w:r>
            <w:r w:rsidRPr="00E36978">
              <w:rPr>
                <w:bCs/>
                <w:lang w:val="en-US" w:eastAsia="zh-CN"/>
              </w:rPr>
              <w:t>“</w:t>
            </w:r>
            <w:r w:rsidRPr="00E36978">
              <w:rPr>
                <w:rFonts w:hint="eastAsia"/>
                <w:bCs/>
                <w:lang w:val="en-US" w:eastAsia="zh-CN"/>
              </w:rPr>
              <w:t xml:space="preserve">Case 2, </w:t>
            </w:r>
            <w:r w:rsidRPr="00E36978">
              <w:rPr>
                <w:bCs/>
              </w:rPr>
              <w:t>channel bandwidth</w:t>
            </w:r>
            <w:r w:rsidRPr="00E36978">
              <w:rPr>
                <w:rFonts w:hint="eastAsia"/>
                <w:bCs/>
                <w:lang w:val="en-US" w:eastAsia="zh-CN"/>
              </w:rPr>
              <w:t>=1.4MHz</w:t>
            </w:r>
            <w:r w:rsidRPr="00E36978">
              <w:rPr>
                <w:bCs/>
                <w:lang w:val="en-US" w:eastAsia="zh-CN"/>
              </w:rPr>
              <w:t>”</w:t>
            </w:r>
            <w:r w:rsidRPr="00E36978">
              <w:rPr>
                <w:rFonts w:hint="eastAsia"/>
                <w:bCs/>
              </w:rPr>
              <w:t>.</w:t>
            </w:r>
          </w:p>
        </w:tc>
        <w:tc>
          <w:tcPr>
            <w:tcW w:w="1226" w:type="dxa"/>
          </w:tcPr>
          <w:p w14:paraId="5C03B82B" w14:textId="77777777" w:rsidR="00524A5D" w:rsidRPr="00E36978" w:rsidRDefault="00000000">
            <w:pPr>
              <w:pStyle w:val="TAL"/>
              <w:rPr>
                <w:rFonts w:cs="v4.2.0"/>
                <w:bCs/>
                <w:lang w:eastAsia="ja-JP"/>
              </w:rPr>
            </w:pPr>
            <w:r w:rsidRPr="00E36978">
              <w:rPr>
                <w:rFonts w:hint="eastAsia"/>
                <w:bCs/>
              </w:rPr>
              <w:t>Same as clause7.</w:t>
            </w:r>
            <w:r w:rsidRPr="00E36978">
              <w:rPr>
                <w:rFonts w:hint="eastAsia"/>
                <w:bCs/>
                <w:lang w:val="en-US" w:eastAsia="zh-CN"/>
              </w:rPr>
              <w:t>5</w:t>
            </w:r>
            <w:r w:rsidRPr="00E36978">
              <w:rPr>
                <w:rFonts w:hint="eastAsia"/>
                <w:bCs/>
              </w:rPr>
              <w:t>EA in TS 36.521-1 [14] for FDD band with “f ≤ 3.0GHz”.</w:t>
            </w:r>
          </w:p>
        </w:tc>
        <w:tc>
          <w:tcPr>
            <w:tcW w:w="3250" w:type="dxa"/>
          </w:tcPr>
          <w:p w14:paraId="15BD40C3" w14:textId="77777777" w:rsidR="00524A5D" w:rsidRPr="00E36978" w:rsidRDefault="00000000">
            <w:pPr>
              <w:pStyle w:val="TAL"/>
              <w:spacing w:after="120"/>
              <w:rPr>
                <w:rFonts w:cs="v4.2.0"/>
                <w:bCs/>
                <w:lang w:eastAsia="ja-JP"/>
              </w:rPr>
            </w:pPr>
            <w:r w:rsidRPr="00E36978">
              <w:rPr>
                <w:rFonts w:hint="eastAsia"/>
                <w:bCs/>
              </w:rPr>
              <w:t>Same as clause7.</w:t>
            </w:r>
            <w:r w:rsidRPr="00E36978">
              <w:rPr>
                <w:rFonts w:hint="eastAsia"/>
                <w:bCs/>
                <w:lang w:val="en-US" w:eastAsia="zh-CN"/>
              </w:rPr>
              <w:t>5</w:t>
            </w:r>
            <w:r w:rsidRPr="00E36978">
              <w:rPr>
                <w:rFonts w:hint="eastAsia"/>
                <w:bCs/>
              </w:rPr>
              <w:t>EA in TS 36.521-1 [14]</w:t>
            </w:r>
          </w:p>
        </w:tc>
      </w:tr>
      <w:tr w:rsidR="00524A5D" w:rsidRPr="00E36978" w14:paraId="691ADB29" w14:textId="77777777">
        <w:trPr>
          <w:jc w:val="center"/>
        </w:trPr>
        <w:tc>
          <w:tcPr>
            <w:tcW w:w="2373" w:type="dxa"/>
          </w:tcPr>
          <w:p w14:paraId="3B193DC6" w14:textId="77777777" w:rsidR="00524A5D" w:rsidRPr="00E36978" w:rsidRDefault="00000000">
            <w:pPr>
              <w:pStyle w:val="TAL"/>
              <w:rPr>
                <w:rFonts w:cs="v4.2.0"/>
                <w:bCs/>
              </w:rPr>
            </w:pPr>
            <w:r w:rsidRPr="00E36978">
              <w:rPr>
                <w:bCs/>
              </w:rPr>
              <w:t>7.5B Adjacent Channel Selectivity for category NB1 and NB2</w:t>
            </w:r>
          </w:p>
        </w:tc>
        <w:tc>
          <w:tcPr>
            <w:tcW w:w="2864" w:type="dxa"/>
          </w:tcPr>
          <w:p w14:paraId="52639C30" w14:textId="77777777" w:rsidR="00524A5D" w:rsidRPr="00E36978" w:rsidRDefault="00000000">
            <w:pPr>
              <w:pStyle w:val="TAL"/>
              <w:spacing w:after="120"/>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c>
          <w:tcPr>
            <w:tcW w:w="1226" w:type="dxa"/>
          </w:tcPr>
          <w:p w14:paraId="526BAD4F" w14:textId="77777777" w:rsidR="00524A5D" w:rsidRPr="00E36978" w:rsidRDefault="00000000">
            <w:pPr>
              <w:pStyle w:val="TAL"/>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c>
          <w:tcPr>
            <w:tcW w:w="3250" w:type="dxa"/>
          </w:tcPr>
          <w:p w14:paraId="07E4A1AB" w14:textId="77777777" w:rsidR="00524A5D" w:rsidRPr="00E36978" w:rsidRDefault="00000000">
            <w:pPr>
              <w:pStyle w:val="TAL"/>
              <w:spacing w:after="120"/>
              <w:rPr>
                <w:rFonts w:cs="v4.2.0"/>
                <w:bCs/>
                <w:lang w:eastAsia="ja-JP"/>
              </w:rPr>
            </w:pPr>
            <w:r w:rsidRPr="00E36978">
              <w:rPr>
                <w:rFonts w:hint="eastAsia"/>
                <w:bCs/>
              </w:rPr>
              <w:t>Same as clause 7.</w:t>
            </w:r>
            <w:r w:rsidRPr="00E36978">
              <w:rPr>
                <w:rFonts w:hint="eastAsia"/>
                <w:bCs/>
                <w:lang w:val="en-US" w:eastAsia="zh-CN"/>
              </w:rPr>
              <w:t>5</w:t>
            </w:r>
            <w:r w:rsidRPr="00E36978">
              <w:rPr>
                <w:rFonts w:hint="eastAsia"/>
                <w:bCs/>
              </w:rPr>
              <w:t>F in TS 36.521-1 [14]</w:t>
            </w:r>
          </w:p>
        </w:tc>
      </w:tr>
      <w:tr w:rsidR="00524A5D" w:rsidRPr="00E36978" w14:paraId="5DB04875" w14:textId="77777777">
        <w:trPr>
          <w:jc w:val="center"/>
        </w:trPr>
        <w:tc>
          <w:tcPr>
            <w:tcW w:w="2373" w:type="dxa"/>
          </w:tcPr>
          <w:p w14:paraId="46569D05" w14:textId="77777777" w:rsidR="00524A5D" w:rsidRPr="00E36978" w:rsidRDefault="00000000">
            <w:pPr>
              <w:pStyle w:val="TAL"/>
              <w:rPr>
                <w:rFonts w:cs="v4.2.0"/>
              </w:rPr>
            </w:pPr>
            <w:r w:rsidRPr="00E36978">
              <w:t>7.6A.2 In-band blocking for category M1</w:t>
            </w:r>
          </w:p>
        </w:tc>
        <w:tc>
          <w:tcPr>
            <w:tcW w:w="2864" w:type="dxa"/>
          </w:tcPr>
          <w:p w14:paraId="03D29C97" w14:textId="77777777" w:rsidR="00524A5D" w:rsidRPr="00E36978" w:rsidRDefault="00000000">
            <w:pPr>
              <w:pStyle w:val="TAL"/>
              <w:spacing w:after="120"/>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c>
          <w:tcPr>
            <w:tcW w:w="1226" w:type="dxa"/>
          </w:tcPr>
          <w:p w14:paraId="41CE032E" w14:textId="77777777" w:rsidR="00524A5D" w:rsidRPr="00E36978" w:rsidRDefault="00000000">
            <w:pPr>
              <w:pStyle w:val="TAL"/>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c>
          <w:tcPr>
            <w:tcW w:w="3250" w:type="dxa"/>
          </w:tcPr>
          <w:p w14:paraId="175CC9A4" w14:textId="77777777" w:rsidR="00524A5D" w:rsidRPr="00E36978" w:rsidRDefault="00000000">
            <w:pPr>
              <w:pStyle w:val="TAL"/>
              <w:spacing w:after="120"/>
              <w:rPr>
                <w:rFonts w:cs="v4.2.0"/>
              </w:rPr>
            </w:pPr>
            <w:r w:rsidRPr="00E36978">
              <w:rPr>
                <w:rFonts w:cs="v4.2.0"/>
                <w:lang w:eastAsia="ja-JP"/>
              </w:rPr>
              <w:t>Same as clause 7.6.1E</w:t>
            </w:r>
            <w:r w:rsidRPr="00E36978">
              <w:rPr>
                <w:rFonts w:cs="v4.2.0"/>
                <w:lang w:eastAsia="ko-KR"/>
              </w:rPr>
              <w:t>A</w:t>
            </w:r>
            <w:r w:rsidRPr="00E36978">
              <w:rPr>
                <w:rFonts w:cs="v4.2.0"/>
                <w:lang w:eastAsia="ja-JP"/>
              </w:rPr>
              <w:t xml:space="preserve"> in TS 36.521-1 [14].</w:t>
            </w:r>
          </w:p>
        </w:tc>
      </w:tr>
      <w:tr w:rsidR="00524A5D" w:rsidRPr="00E36978" w14:paraId="3DC41A75" w14:textId="77777777">
        <w:trPr>
          <w:jc w:val="center"/>
        </w:trPr>
        <w:tc>
          <w:tcPr>
            <w:tcW w:w="2373" w:type="dxa"/>
          </w:tcPr>
          <w:p w14:paraId="4ED88CF7" w14:textId="77777777" w:rsidR="00524A5D" w:rsidRPr="00E36978" w:rsidRDefault="00000000">
            <w:pPr>
              <w:pStyle w:val="TAL"/>
            </w:pPr>
            <w:r w:rsidRPr="00E36978">
              <w:t>7.6A.3</w:t>
            </w:r>
            <w:r w:rsidRPr="00E36978">
              <w:tab/>
              <w:t>Out-of-band blocking for category M1</w:t>
            </w:r>
          </w:p>
        </w:tc>
        <w:tc>
          <w:tcPr>
            <w:tcW w:w="2864" w:type="dxa"/>
          </w:tcPr>
          <w:p w14:paraId="64A4BF1D" w14:textId="77777777" w:rsidR="00524A5D" w:rsidRPr="00E36978" w:rsidRDefault="00000000">
            <w:pPr>
              <w:pStyle w:val="TAL"/>
              <w:spacing w:after="120"/>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c>
          <w:tcPr>
            <w:tcW w:w="1226" w:type="dxa"/>
          </w:tcPr>
          <w:p w14:paraId="1F449E25" w14:textId="77777777" w:rsidR="00524A5D" w:rsidRPr="00E36978" w:rsidRDefault="00000000">
            <w:pPr>
              <w:pStyle w:val="TAL"/>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c>
          <w:tcPr>
            <w:tcW w:w="3250" w:type="dxa"/>
          </w:tcPr>
          <w:p w14:paraId="2673A66B" w14:textId="77777777" w:rsidR="00524A5D" w:rsidRPr="00E36978" w:rsidRDefault="00000000">
            <w:pPr>
              <w:pStyle w:val="TAL"/>
              <w:spacing w:after="120"/>
              <w:rPr>
                <w:rFonts w:cs="v4.2.0"/>
                <w:lang w:eastAsia="ja-JP"/>
              </w:rPr>
            </w:pPr>
            <w:r w:rsidRPr="00E36978">
              <w:rPr>
                <w:rFonts w:cs="v4.2.0"/>
                <w:lang w:eastAsia="ja-JP"/>
              </w:rPr>
              <w:t>Same as clause 7.6.2E</w:t>
            </w:r>
            <w:r w:rsidRPr="00E36978">
              <w:rPr>
                <w:rFonts w:cs="v4.2.0"/>
                <w:lang w:eastAsia="ko-KR"/>
              </w:rPr>
              <w:t>A</w:t>
            </w:r>
            <w:r w:rsidRPr="00E36978">
              <w:rPr>
                <w:rFonts w:cs="v4.2.0"/>
                <w:lang w:eastAsia="ja-JP"/>
              </w:rPr>
              <w:t xml:space="preserve"> in TS 36.521-1 [14].</w:t>
            </w:r>
          </w:p>
        </w:tc>
      </w:tr>
      <w:tr w:rsidR="00524A5D" w:rsidRPr="00E36978" w14:paraId="72D31648" w14:textId="77777777">
        <w:trPr>
          <w:jc w:val="center"/>
        </w:trPr>
        <w:tc>
          <w:tcPr>
            <w:tcW w:w="2373" w:type="dxa"/>
          </w:tcPr>
          <w:p w14:paraId="2737CE33" w14:textId="77777777" w:rsidR="00524A5D" w:rsidRPr="00E36978" w:rsidRDefault="00000000">
            <w:pPr>
              <w:pStyle w:val="TAL"/>
            </w:pPr>
            <w:r w:rsidRPr="00E36978">
              <w:t>7.6A.4</w:t>
            </w:r>
            <w:r w:rsidRPr="00E36978">
              <w:tab/>
            </w:r>
            <w:r w:rsidRPr="00E36978">
              <w:rPr>
                <w:rFonts w:eastAsia="MS Mincho"/>
              </w:rPr>
              <w:t>Narrow band blocking for category M1</w:t>
            </w:r>
          </w:p>
        </w:tc>
        <w:tc>
          <w:tcPr>
            <w:tcW w:w="2864" w:type="dxa"/>
          </w:tcPr>
          <w:p w14:paraId="22EE503F" w14:textId="77777777" w:rsidR="00524A5D" w:rsidRPr="00E36978" w:rsidRDefault="00000000">
            <w:pPr>
              <w:pStyle w:val="TAL"/>
              <w:spacing w:after="120"/>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c>
          <w:tcPr>
            <w:tcW w:w="1226" w:type="dxa"/>
          </w:tcPr>
          <w:p w14:paraId="2B8952EF" w14:textId="77777777" w:rsidR="00524A5D" w:rsidRPr="00E36978" w:rsidRDefault="00000000">
            <w:pPr>
              <w:pStyle w:val="TAL"/>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c>
          <w:tcPr>
            <w:tcW w:w="3250" w:type="dxa"/>
          </w:tcPr>
          <w:p w14:paraId="4E3F70B1" w14:textId="77777777" w:rsidR="00524A5D" w:rsidRPr="00E36978" w:rsidRDefault="00000000">
            <w:pPr>
              <w:pStyle w:val="TAL"/>
              <w:spacing w:after="120"/>
              <w:rPr>
                <w:rFonts w:cs="v4.2.0"/>
                <w:lang w:eastAsia="ja-JP"/>
              </w:rPr>
            </w:pPr>
            <w:r w:rsidRPr="00E36978">
              <w:rPr>
                <w:rFonts w:cs="v4.2.0"/>
                <w:lang w:eastAsia="ja-JP"/>
              </w:rPr>
              <w:t>Same as clause 7.6.3E</w:t>
            </w:r>
            <w:r w:rsidRPr="00E36978">
              <w:rPr>
                <w:rFonts w:cs="v4.2.0"/>
                <w:lang w:eastAsia="ko-KR"/>
              </w:rPr>
              <w:t>A</w:t>
            </w:r>
            <w:r w:rsidRPr="00E36978">
              <w:rPr>
                <w:rFonts w:cs="v4.2.0"/>
                <w:lang w:eastAsia="ja-JP"/>
              </w:rPr>
              <w:t xml:space="preserve"> in TS 36.521-1 [14].</w:t>
            </w:r>
          </w:p>
        </w:tc>
      </w:tr>
      <w:tr w:rsidR="00524A5D" w:rsidRPr="00E36978" w14:paraId="77D5C4A8" w14:textId="77777777">
        <w:trPr>
          <w:jc w:val="center"/>
        </w:trPr>
        <w:tc>
          <w:tcPr>
            <w:tcW w:w="2373" w:type="dxa"/>
          </w:tcPr>
          <w:p w14:paraId="270ABC26" w14:textId="77777777" w:rsidR="00524A5D" w:rsidRPr="00E36978" w:rsidRDefault="00000000">
            <w:pPr>
              <w:pStyle w:val="TAL"/>
              <w:rPr>
                <w:rFonts w:cs="v4.2.0"/>
              </w:rPr>
            </w:pPr>
            <w:r w:rsidRPr="00E36978">
              <w:rPr>
                <w:rFonts w:cs="v4.2.0"/>
              </w:rPr>
              <w:t>7.6B.2 In-band blocking for category NB1 and NB2</w:t>
            </w:r>
          </w:p>
        </w:tc>
        <w:tc>
          <w:tcPr>
            <w:tcW w:w="2864" w:type="dxa"/>
          </w:tcPr>
          <w:p w14:paraId="61E0B82C"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c>
          <w:tcPr>
            <w:tcW w:w="1226" w:type="dxa"/>
          </w:tcPr>
          <w:p w14:paraId="05065CEF" w14:textId="77777777" w:rsidR="00524A5D" w:rsidRPr="00E36978" w:rsidRDefault="00000000">
            <w:pPr>
              <w:pStyle w:val="TAL"/>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c>
          <w:tcPr>
            <w:tcW w:w="3250" w:type="dxa"/>
          </w:tcPr>
          <w:p w14:paraId="6027F458"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7.6.1F </w:t>
            </w:r>
            <w:r w:rsidRPr="00E36978">
              <w:rPr>
                <w:rFonts w:cs="v4.2.0"/>
                <w:lang w:eastAsia="ja-JP"/>
              </w:rPr>
              <w:t>in TS 36.521-1 [14].</w:t>
            </w:r>
          </w:p>
        </w:tc>
      </w:tr>
      <w:tr w:rsidR="00524A5D" w:rsidRPr="00E36978" w14:paraId="30A5E850" w14:textId="77777777">
        <w:trPr>
          <w:jc w:val="center"/>
        </w:trPr>
        <w:tc>
          <w:tcPr>
            <w:tcW w:w="2373" w:type="dxa"/>
          </w:tcPr>
          <w:p w14:paraId="5EE6686D" w14:textId="77777777" w:rsidR="00524A5D" w:rsidRPr="00E36978" w:rsidRDefault="00000000">
            <w:pPr>
              <w:pStyle w:val="TAL"/>
              <w:rPr>
                <w:rFonts w:cs="v4.2.0"/>
              </w:rPr>
            </w:pPr>
            <w:r w:rsidRPr="00E36978">
              <w:t>7.6B.3</w:t>
            </w:r>
            <w:r w:rsidRPr="00E36978">
              <w:tab/>
              <w:t>Out-of-band blocking for category NB1 and NB2</w:t>
            </w:r>
          </w:p>
        </w:tc>
        <w:tc>
          <w:tcPr>
            <w:tcW w:w="2864" w:type="dxa"/>
          </w:tcPr>
          <w:p w14:paraId="4841002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c>
          <w:tcPr>
            <w:tcW w:w="1226" w:type="dxa"/>
          </w:tcPr>
          <w:p w14:paraId="00AEC65D"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c>
          <w:tcPr>
            <w:tcW w:w="3250" w:type="dxa"/>
          </w:tcPr>
          <w:p w14:paraId="4BFC7F2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7.6.2F </w:t>
            </w:r>
            <w:r w:rsidRPr="00E36978">
              <w:rPr>
                <w:rFonts w:cs="v4.2.0"/>
                <w:lang w:eastAsia="ja-JP"/>
              </w:rPr>
              <w:t>in TS 36.521-1 [14].</w:t>
            </w:r>
          </w:p>
        </w:tc>
      </w:tr>
      <w:tr w:rsidR="00524A5D" w:rsidRPr="00E36978" w14:paraId="45D5B9F1" w14:textId="77777777">
        <w:trPr>
          <w:jc w:val="center"/>
        </w:trPr>
        <w:tc>
          <w:tcPr>
            <w:tcW w:w="2373" w:type="dxa"/>
          </w:tcPr>
          <w:p w14:paraId="67CE0367" w14:textId="77777777" w:rsidR="00524A5D" w:rsidRPr="00E36978" w:rsidRDefault="00000000">
            <w:pPr>
              <w:pStyle w:val="TAL"/>
            </w:pPr>
            <w:r w:rsidRPr="00E36978">
              <w:t>7.7A</w:t>
            </w:r>
            <w:r w:rsidRPr="00E36978">
              <w:tab/>
              <w:t>Spurious response for category M1</w:t>
            </w:r>
          </w:p>
        </w:tc>
        <w:tc>
          <w:tcPr>
            <w:tcW w:w="2864" w:type="dxa"/>
          </w:tcPr>
          <w:p w14:paraId="6565650D" w14:textId="77777777" w:rsidR="00524A5D" w:rsidRPr="00E36978" w:rsidRDefault="00000000">
            <w:pPr>
              <w:pStyle w:val="TAL"/>
              <w:spacing w:after="120"/>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c>
          <w:tcPr>
            <w:tcW w:w="1226" w:type="dxa"/>
          </w:tcPr>
          <w:p w14:paraId="7DE28D5E" w14:textId="77777777" w:rsidR="00524A5D" w:rsidRPr="00E36978" w:rsidRDefault="00000000">
            <w:pPr>
              <w:pStyle w:val="TAL"/>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c>
          <w:tcPr>
            <w:tcW w:w="3250" w:type="dxa"/>
          </w:tcPr>
          <w:p w14:paraId="775653B2" w14:textId="77777777" w:rsidR="00524A5D" w:rsidRPr="00E36978" w:rsidRDefault="00000000">
            <w:pPr>
              <w:pStyle w:val="TAL"/>
              <w:spacing w:after="120"/>
              <w:rPr>
                <w:rFonts w:cs="v4.2.0"/>
                <w:lang w:eastAsia="ja-JP"/>
              </w:rPr>
            </w:pPr>
            <w:r w:rsidRPr="00E36978">
              <w:rPr>
                <w:rFonts w:cs="v4.2.0"/>
                <w:lang w:eastAsia="ja-JP"/>
              </w:rPr>
              <w:t>Same as clause 7.7E</w:t>
            </w:r>
            <w:r w:rsidRPr="00E36978">
              <w:rPr>
                <w:rFonts w:cs="v4.2.0"/>
                <w:lang w:eastAsia="ko-KR"/>
              </w:rPr>
              <w:t>A</w:t>
            </w:r>
            <w:r w:rsidRPr="00E36978">
              <w:rPr>
                <w:rFonts w:cs="v4.2.0"/>
                <w:lang w:eastAsia="ja-JP"/>
              </w:rPr>
              <w:t xml:space="preserve"> in TS 36.521-1 [14].</w:t>
            </w:r>
          </w:p>
        </w:tc>
      </w:tr>
      <w:tr w:rsidR="00524A5D" w:rsidRPr="00E36978" w14:paraId="17368B45" w14:textId="77777777">
        <w:trPr>
          <w:jc w:val="center"/>
        </w:trPr>
        <w:tc>
          <w:tcPr>
            <w:tcW w:w="2373" w:type="dxa"/>
          </w:tcPr>
          <w:p w14:paraId="334B2A25" w14:textId="77777777" w:rsidR="00524A5D" w:rsidRPr="00E36978" w:rsidRDefault="00000000">
            <w:pPr>
              <w:pStyle w:val="TAL"/>
            </w:pPr>
            <w:r w:rsidRPr="00E36978">
              <w:lastRenderedPageBreak/>
              <w:t>7.7B</w:t>
            </w:r>
            <w:r w:rsidRPr="00E36978">
              <w:tab/>
              <w:t>Spurious response for category NB1 and NB2</w:t>
            </w:r>
          </w:p>
        </w:tc>
        <w:tc>
          <w:tcPr>
            <w:tcW w:w="2864" w:type="dxa"/>
          </w:tcPr>
          <w:p w14:paraId="659C8DE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c>
          <w:tcPr>
            <w:tcW w:w="1226" w:type="dxa"/>
          </w:tcPr>
          <w:p w14:paraId="41FBD2AB"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c>
          <w:tcPr>
            <w:tcW w:w="3250" w:type="dxa"/>
          </w:tcPr>
          <w:p w14:paraId="74CDD378"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7.7F </w:t>
            </w:r>
            <w:r w:rsidRPr="00E36978">
              <w:rPr>
                <w:rFonts w:cs="v4.2.0"/>
                <w:lang w:eastAsia="ja-JP"/>
              </w:rPr>
              <w:t>in TS 36.521-1 [14].</w:t>
            </w:r>
          </w:p>
        </w:tc>
      </w:tr>
      <w:tr w:rsidR="00524A5D" w:rsidRPr="00E36978" w14:paraId="2659429D" w14:textId="77777777">
        <w:trPr>
          <w:jc w:val="center"/>
        </w:trPr>
        <w:tc>
          <w:tcPr>
            <w:tcW w:w="2373" w:type="dxa"/>
          </w:tcPr>
          <w:p w14:paraId="2289A677" w14:textId="77777777" w:rsidR="00524A5D" w:rsidRPr="00E36978" w:rsidRDefault="00000000">
            <w:pPr>
              <w:pStyle w:val="TAL"/>
            </w:pPr>
            <w:r w:rsidRPr="00E36978">
              <w:t>7.8A</w:t>
            </w:r>
            <w:r w:rsidRPr="00E36978">
              <w:tab/>
              <w:t>Intermodulation characteristics for category M1</w:t>
            </w:r>
          </w:p>
        </w:tc>
        <w:tc>
          <w:tcPr>
            <w:tcW w:w="2864" w:type="dxa"/>
          </w:tcPr>
          <w:p w14:paraId="15C3F940" w14:textId="77777777" w:rsidR="00524A5D" w:rsidRPr="00E36978" w:rsidRDefault="00000000">
            <w:pPr>
              <w:pStyle w:val="TAL"/>
              <w:spacing w:after="120"/>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c>
          <w:tcPr>
            <w:tcW w:w="1226" w:type="dxa"/>
          </w:tcPr>
          <w:p w14:paraId="1A3DD3CF" w14:textId="77777777" w:rsidR="00524A5D" w:rsidRPr="00E36978" w:rsidRDefault="00000000">
            <w:pPr>
              <w:pStyle w:val="TAL"/>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c>
          <w:tcPr>
            <w:tcW w:w="3250" w:type="dxa"/>
          </w:tcPr>
          <w:p w14:paraId="50F37195" w14:textId="77777777" w:rsidR="00524A5D" w:rsidRPr="00E36978" w:rsidRDefault="00000000">
            <w:pPr>
              <w:pStyle w:val="TAL"/>
              <w:spacing w:after="120"/>
              <w:rPr>
                <w:rFonts w:cs="v4.2.0"/>
                <w:lang w:eastAsia="ja-JP"/>
              </w:rPr>
            </w:pPr>
            <w:r w:rsidRPr="00E36978">
              <w:rPr>
                <w:rFonts w:cs="v4.2.0"/>
                <w:lang w:eastAsia="ja-JP"/>
              </w:rPr>
              <w:t>Same as clause 7.8.1E</w:t>
            </w:r>
            <w:r w:rsidRPr="00E36978">
              <w:rPr>
                <w:rFonts w:cs="v4.2.0"/>
                <w:lang w:eastAsia="ko-KR"/>
              </w:rPr>
              <w:t>A</w:t>
            </w:r>
            <w:r w:rsidRPr="00E36978">
              <w:rPr>
                <w:rFonts w:cs="v4.2.0"/>
                <w:lang w:eastAsia="ja-JP"/>
              </w:rPr>
              <w:t xml:space="preserve"> in TS 36.521-1 [14].</w:t>
            </w:r>
          </w:p>
        </w:tc>
      </w:tr>
      <w:tr w:rsidR="00524A5D" w:rsidRPr="00E36978" w14:paraId="4A94550E" w14:textId="77777777">
        <w:trPr>
          <w:jc w:val="center"/>
        </w:trPr>
        <w:tc>
          <w:tcPr>
            <w:tcW w:w="2373" w:type="dxa"/>
          </w:tcPr>
          <w:p w14:paraId="495D4093" w14:textId="77777777" w:rsidR="00524A5D" w:rsidRPr="00E36978" w:rsidRDefault="00000000">
            <w:pPr>
              <w:pStyle w:val="TAL"/>
            </w:pPr>
            <w:r w:rsidRPr="00E36978">
              <w:t>7.8B</w:t>
            </w:r>
            <w:r w:rsidRPr="00E36978">
              <w:tab/>
              <w:t>Intermodulation characteristics for category NB1 and NB2</w:t>
            </w:r>
          </w:p>
        </w:tc>
        <w:tc>
          <w:tcPr>
            <w:tcW w:w="2864" w:type="dxa"/>
          </w:tcPr>
          <w:p w14:paraId="19832271"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c>
          <w:tcPr>
            <w:tcW w:w="1226" w:type="dxa"/>
          </w:tcPr>
          <w:p w14:paraId="56CD1720" w14:textId="77777777" w:rsidR="00524A5D" w:rsidRPr="00E36978" w:rsidRDefault="00000000">
            <w:pPr>
              <w:pStyle w:val="TAL"/>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c>
          <w:tcPr>
            <w:tcW w:w="3250" w:type="dxa"/>
          </w:tcPr>
          <w:p w14:paraId="14FD0ACF" w14:textId="77777777" w:rsidR="00524A5D" w:rsidRPr="00E36978" w:rsidRDefault="00000000">
            <w:pPr>
              <w:pStyle w:val="TAL"/>
              <w:spacing w:after="120"/>
              <w:rPr>
                <w:rFonts w:cs="v4.2.0"/>
                <w:lang w:eastAsia="ja-JP"/>
              </w:rPr>
            </w:pPr>
            <w:r w:rsidRPr="00E36978">
              <w:rPr>
                <w:rFonts w:cs="v4.2.0"/>
                <w:lang w:eastAsia="ja-JP"/>
              </w:rPr>
              <w:t xml:space="preserve">Same as clause </w:t>
            </w:r>
            <w:r w:rsidRPr="00E36978">
              <w:rPr>
                <w:rFonts w:cs="v4.2.0"/>
              </w:rPr>
              <w:t xml:space="preserve">7.8.1F </w:t>
            </w:r>
            <w:r w:rsidRPr="00E36978">
              <w:rPr>
                <w:rFonts w:cs="v4.2.0"/>
                <w:lang w:eastAsia="ja-JP"/>
              </w:rPr>
              <w:t>in TS 36.521-1 [14].</w:t>
            </w:r>
          </w:p>
        </w:tc>
      </w:tr>
      <w:tr w:rsidR="00524A5D" w:rsidRPr="00E36978" w14:paraId="33EB592F" w14:textId="77777777">
        <w:trPr>
          <w:jc w:val="center"/>
        </w:trPr>
        <w:tc>
          <w:tcPr>
            <w:tcW w:w="2373" w:type="dxa"/>
          </w:tcPr>
          <w:p w14:paraId="378FDA38" w14:textId="77777777" w:rsidR="00524A5D" w:rsidRPr="00E36978" w:rsidRDefault="00000000">
            <w:pPr>
              <w:pStyle w:val="TAL"/>
              <w:rPr>
                <w:rFonts w:cs="v4.2.0"/>
              </w:rPr>
            </w:pPr>
            <w:r w:rsidRPr="00E36978">
              <w:rPr>
                <w:rFonts w:cs="v4.2.0"/>
              </w:rPr>
              <w:t>7.9A</w:t>
            </w:r>
            <w:r w:rsidRPr="00E36978">
              <w:rPr>
                <w:rFonts w:cs="v4.2.0"/>
              </w:rPr>
              <w:tab/>
              <w:t>Spurious emissions for category M1</w:t>
            </w:r>
          </w:p>
        </w:tc>
        <w:tc>
          <w:tcPr>
            <w:tcW w:w="2864" w:type="dxa"/>
          </w:tcPr>
          <w:p w14:paraId="24B371E8" w14:textId="77777777" w:rsidR="00524A5D" w:rsidRPr="00E36978" w:rsidRDefault="00000000">
            <w:pPr>
              <w:pStyle w:val="TAL"/>
              <w:spacing w:after="120"/>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 </w:t>
            </w:r>
            <w:r w:rsidRPr="00E36978">
              <w:t xml:space="preserve">except for the spurious </w:t>
            </w:r>
            <w:r w:rsidRPr="00E36978">
              <w:rPr>
                <w:rFonts w:hint="eastAsia"/>
              </w:rPr>
              <w:t>frequency</w:t>
            </w:r>
            <w:r w:rsidRPr="00E36978">
              <w:t xml:space="preserve"> </w:t>
            </w:r>
            <w:r w:rsidRPr="00E36978">
              <w:rPr>
                <w:rFonts w:hint="eastAsia"/>
              </w:rPr>
              <w:t>range</w:t>
            </w:r>
            <w:r w:rsidRPr="00E36978">
              <w:t xml:space="preserve"> </w:t>
            </w:r>
            <w:r w:rsidRPr="00E36978">
              <w:rPr>
                <w:rFonts w:hint="eastAsia"/>
              </w:rPr>
              <w:t>to</w:t>
            </w:r>
            <w:r w:rsidRPr="00E36978">
              <w:t xml:space="preserve"> </w:t>
            </w:r>
            <w:r w:rsidRPr="00E36978">
              <w:rPr>
                <w:rFonts w:hint="eastAsia"/>
              </w:rPr>
              <w:t>be</w:t>
            </w:r>
            <w:r w:rsidRPr="00E36978">
              <w:t xml:space="preserve"> </w:t>
            </w:r>
            <w:r w:rsidRPr="00E36978">
              <w:rPr>
                <w:rFonts w:hint="eastAsia"/>
              </w:rPr>
              <w:t>limited</w:t>
            </w:r>
            <w:r w:rsidRPr="00E36978">
              <w:t xml:space="preserve"> </w:t>
            </w:r>
            <w:r w:rsidRPr="00E36978">
              <w:rPr>
                <w:rFonts w:hint="eastAsia"/>
              </w:rPr>
              <w:t>to</w:t>
            </w:r>
            <w:r w:rsidRPr="00E36978">
              <w:t xml:space="preserve"> </w:t>
            </w:r>
            <w:r w:rsidRPr="00E36978">
              <w:rPr>
                <w:rFonts w:hint="eastAsia"/>
              </w:rPr>
              <w:t>up</w:t>
            </w:r>
            <w:r w:rsidRPr="00E36978">
              <w:t xml:space="preserve"> </w:t>
            </w:r>
            <w:r w:rsidRPr="00E36978">
              <w:rPr>
                <w:rFonts w:hint="eastAsia"/>
              </w:rPr>
              <w:t>to</w:t>
            </w:r>
            <w:r w:rsidRPr="00E36978">
              <w:t xml:space="preserve"> 12.75GHz.</w:t>
            </w:r>
          </w:p>
        </w:tc>
        <w:tc>
          <w:tcPr>
            <w:tcW w:w="1226" w:type="dxa"/>
          </w:tcPr>
          <w:p w14:paraId="1325A9C6" w14:textId="77777777" w:rsidR="00524A5D" w:rsidRPr="00E36978" w:rsidRDefault="00000000">
            <w:pPr>
              <w:pStyle w:val="TAL"/>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w:t>
            </w:r>
          </w:p>
        </w:tc>
        <w:tc>
          <w:tcPr>
            <w:tcW w:w="3250" w:type="dxa"/>
          </w:tcPr>
          <w:p w14:paraId="26EED843" w14:textId="77777777" w:rsidR="00524A5D" w:rsidRPr="00E36978" w:rsidRDefault="00000000">
            <w:pPr>
              <w:pStyle w:val="TAL"/>
              <w:spacing w:after="120"/>
              <w:rPr>
                <w:rFonts w:cs="v4.2.0"/>
              </w:rPr>
            </w:pPr>
            <w:r w:rsidRPr="00E36978">
              <w:rPr>
                <w:rFonts w:cs="v4.2.0"/>
                <w:lang w:eastAsia="ja-JP"/>
              </w:rPr>
              <w:t>Same as clause 7.9E</w:t>
            </w:r>
            <w:r w:rsidRPr="00E36978">
              <w:rPr>
                <w:rFonts w:cs="v4.2.0"/>
                <w:lang w:eastAsia="ko-KR"/>
              </w:rPr>
              <w:t>A</w:t>
            </w:r>
            <w:r w:rsidRPr="00E36978">
              <w:rPr>
                <w:rFonts w:cs="v4.2.0"/>
                <w:lang w:eastAsia="ja-JP"/>
              </w:rPr>
              <w:t xml:space="preserve"> in TS 36.521-1 [14].</w:t>
            </w:r>
          </w:p>
        </w:tc>
      </w:tr>
      <w:tr w:rsidR="00524A5D" w:rsidRPr="00E36978" w14:paraId="4B3B9F55" w14:textId="77777777">
        <w:trPr>
          <w:jc w:val="center"/>
        </w:trPr>
        <w:tc>
          <w:tcPr>
            <w:tcW w:w="2373" w:type="dxa"/>
          </w:tcPr>
          <w:p w14:paraId="66C9278E" w14:textId="77777777" w:rsidR="00524A5D" w:rsidRPr="00E36978" w:rsidRDefault="00000000">
            <w:pPr>
              <w:pStyle w:val="TAL"/>
              <w:rPr>
                <w:rFonts w:cs="v4.2.0"/>
              </w:rPr>
            </w:pPr>
            <w:r w:rsidRPr="00E36978">
              <w:rPr>
                <w:rFonts w:cs="v4.2.0"/>
              </w:rPr>
              <w:t>7.9B</w:t>
            </w:r>
            <w:r w:rsidRPr="00E36978">
              <w:rPr>
                <w:rFonts w:cs="v4.2.0"/>
              </w:rPr>
              <w:tab/>
              <w:t>Spurious emissions for category NB1 and NB2</w:t>
            </w:r>
          </w:p>
        </w:tc>
        <w:tc>
          <w:tcPr>
            <w:tcW w:w="2864" w:type="dxa"/>
          </w:tcPr>
          <w:p w14:paraId="4DFF575D"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c>
          <w:tcPr>
            <w:tcW w:w="1226" w:type="dxa"/>
          </w:tcPr>
          <w:p w14:paraId="57C77063" w14:textId="77777777" w:rsidR="00524A5D" w:rsidRPr="00E36978" w:rsidRDefault="00000000">
            <w:pPr>
              <w:pStyle w:val="TAL"/>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c>
          <w:tcPr>
            <w:tcW w:w="3250" w:type="dxa"/>
          </w:tcPr>
          <w:p w14:paraId="192F6B7F" w14:textId="77777777" w:rsidR="00524A5D" w:rsidRPr="00E36978" w:rsidRDefault="00000000">
            <w:pPr>
              <w:pStyle w:val="TAL"/>
              <w:spacing w:after="120"/>
              <w:rPr>
                <w:rFonts w:cs="v4.2.0"/>
              </w:rPr>
            </w:pPr>
            <w:r w:rsidRPr="00E36978">
              <w:rPr>
                <w:rFonts w:cs="v4.2.0"/>
                <w:lang w:eastAsia="ja-JP"/>
              </w:rPr>
              <w:t xml:space="preserve">Same as clause </w:t>
            </w:r>
            <w:r w:rsidRPr="00E36978">
              <w:rPr>
                <w:rFonts w:cs="v4.2.0"/>
              </w:rPr>
              <w:t xml:space="preserve">7.9F </w:t>
            </w:r>
            <w:r w:rsidRPr="00E36978">
              <w:rPr>
                <w:rFonts w:cs="v4.2.0"/>
                <w:lang w:eastAsia="ja-JP"/>
              </w:rPr>
              <w:t>in TS 36.521-1 [14].</w:t>
            </w:r>
          </w:p>
        </w:tc>
      </w:tr>
    </w:tbl>
    <w:p w14:paraId="495C628F" w14:textId="77777777" w:rsidR="00524A5D" w:rsidRPr="00E36978" w:rsidRDefault="00524A5D">
      <w:pPr>
        <w:rPr>
          <w:lang w:eastAsia="ja-JP"/>
        </w:rPr>
      </w:pPr>
    </w:p>
    <w:p w14:paraId="783DEA41" w14:textId="77777777" w:rsidR="00524A5D" w:rsidRPr="00E36978" w:rsidRDefault="00000000">
      <w:pPr>
        <w:pStyle w:val="Heading2"/>
      </w:pPr>
      <w:bookmarkStart w:id="2932" w:name="_Toc232582185"/>
      <w:bookmarkStart w:id="2933" w:name="_Toc17802"/>
      <w:bookmarkStart w:id="2934" w:name="_Toc12382"/>
      <w:bookmarkStart w:id="2935" w:name="_Toc32312"/>
      <w:bookmarkStart w:id="2936" w:name="_Toc20693"/>
      <w:bookmarkStart w:id="2937" w:name="_Toc163511013"/>
      <w:r w:rsidRPr="00E36978">
        <w:t>F.3.4</w:t>
      </w:r>
      <w:r w:rsidRPr="00E36978">
        <w:tab/>
      </w:r>
      <w:r w:rsidRPr="00E36978">
        <w:rPr>
          <w:lang w:eastAsia="sv-SE"/>
        </w:rPr>
        <w:t xml:space="preserve">Measurement of </w:t>
      </w:r>
      <w:r w:rsidRPr="00E36978">
        <w:t>performance requirements</w:t>
      </w:r>
      <w:bookmarkEnd w:id="2932"/>
      <w:bookmarkEnd w:id="2933"/>
      <w:bookmarkEnd w:id="2934"/>
      <w:bookmarkEnd w:id="2935"/>
      <w:bookmarkEnd w:id="2936"/>
      <w:bookmarkEnd w:id="2937"/>
    </w:p>
    <w:p w14:paraId="7A50A570" w14:textId="77777777" w:rsidR="00524A5D" w:rsidRPr="00E36978" w:rsidRDefault="00000000">
      <w:pPr>
        <w:pStyle w:val="TH"/>
      </w:pPr>
      <w:r w:rsidRPr="00E36978">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E36978" w14:paraId="58CCA64B" w14:textId="77777777">
        <w:trPr>
          <w:jc w:val="center"/>
        </w:trPr>
        <w:tc>
          <w:tcPr>
            <w:tcW w:w="2418" w:type="dxa"/>
          </w:tcPr>
          <w:p w14:paraId="02E7B433" w14:textId="77777777" w:rsidR="00524A5D" w:rsidRPr="00E36978" w:rsidRDefault="00000000">
            <w:pPr>
              <w:pStyle w:val="TAH"/>
              <w:rPr>
                <w:lang w:eastAsia="zh-CN"/>
              </w:rPr>
            </w:pPr>
            <w:r w:rsidRPr="00E36978">
              <w:rPr>
                <w:lang w:eastAsia="zh-CN"/>
              </w:rPr>
              <w:t>Test</w:t>
            </w:r>
          </w:p>
        </w:tc>
        <w:tc>
          <w:tcPr>
            <w:tcW w:w="2827" w:type="dxa"/>
          </w:tcPr>
          <w:p w14:paraId="0DF8BB68" w14:textId="77777777" w:rsidR="00524A5D" w:rsidRPr="00E36978" w:rsidRDefault="00000000">
            <w:pPr>
              <w:pStyle w:val="TAH"/>
              <w:rPr>
                <w:lang w:eastAsia="zh-CN"/>
              </w:rPr>
            </w:pPr>
            <w:r w:rsidRPr="00E36978">
              <w:rPr>
                <w:lang w:eastAsia="zh-CN"/>
              </w:rPr>
              <w:t>Minimum Requirement in TS 36.10</w:t>
            </w:r>
            <w:r w:rsidRPr="00E36978">
              <w:rPr>
                <w:rFonts w:hint="eastAsia"/>
                <w:lang w:val="en-US" w:eastAsia="zh-CN"/>
              </w:rPr>
              <w:t>2</w:t>
            </w:r>
          </w:p>
        </w:tc>
        <w:tc>
          <w:tcPr>
            <w:tcW w:w="1298" w:type="dxa"/>
          </w:tcPr>
          <w:p w14:paraId="1A3A4513" w14:textId="77777777" w:rsidR="00524A5D" w:rsidRPr="00E36978" w:rsidRDefault="00000000">
            <w:pPr>
              <w:pStyle w:val="TAH"/>
              <w:rPr>
                <w:lang w:eastAsia="zh-CN"/>
              </w:rPr>
            </w:pPr>
            <w:r w:rsidRPr="00E36978">
              <w:rPr>
                <w:lang w:eastAsia="zh-CN"/>
              </w:rPr>
              <w:t>Test Tolerance</w:t>
            </w:r>
            <w:r w:rsidRPr="00E36978">
              <w:rPr>
                <w:lang w:eastAsia="zh-CN"/>
              </w:rPr>
              <w:br/>
              <w:t>(TT)</w:t>
            </w:r>
          </w:p>
        </w:tc>
        <w:tc>
          <w:tcPr>
            <w:tcW w:w="3144" w:type="dxa"/>
          </w:tcPr>
          <w:p w14:paraId="4878AE89" w14:textId="77777777" w:rsidR="00524A5D" w:rsidRPr="00E36978" w:rsidRDefault="00000000">
            <w:pPr>
              <w:pStyle w:val="TAH"/>
              <w:rPr>
                <w:lang w:eastAsia="zh-CN"/>
              </w:rPr>
            </w:pPr>
            <w:r w:rsidRPr="00E36978">
              <w:rPr>
                <w:lang w:eastAsia="zh-CN"/>
              </w:rPr>
              <w:t>Test Requirement in TS 36.521-1</w:t>
            </w:r>
          </w:p>
        </w:tc>
      </w:tr>
      <w:tr w:rsidR="00524A5D" w:rsidRPr="00E36978" w14:paraId="62EBB4C0" w14:textId="77777777">
        <w:trPr>
          <w:cantSplit/>
          <w:jc w:val="center"/>
        </w:trPr>
        <w:tc>
          <w:tcPr>
            <w:tcW w:w="2418" w:type="dxa"/>
          </w:tcPr>
          <w:p w14:paraId="3E1473FF" w14:textId="77777777" w:rsidR="00524A5D" w:rsidRPr="00E36978" w:rsidRDefault="00000000">
            <w:pPr>
              <w:pStyle w:val="TAL"/>
            </w:pPr>
            <w:r w:rsidRPr="00E36978">
              <w:rPr>
                <w:rFonts w:hint="eastAsia"/>
                <w:lang w:eastAsia="zh-CN"/>
              </w:rPr>
              <w:t>8.2.1.1.1</w:t>
            </w:r>
            <w:r w:rsidRPr="00E36978">
              <w:rPr>
                <w:rFonts w:hint="eastAsia"/>
                <w:lang w:val="en-US" w:eastAsia="zh-CN"/>
              </w:rPr>
              <w:t xml:space="preserve"> </w:t>
            </w:r>
            <w:r w:rsidRPr="00E36978">
              <w:rPr>
                <w:rFonts w:hint="eastAsia"/>
                <w:lang w:eastAsia="zh-CN"/>
              </w:rPr>
              <w:t>PDSCH in standalone mode for UE category M1</w:t>
            </w:r>
            <w:r w:rsidRPr="00E36978">
              <w:rPr>
                <w:rFonts w:hint="eastAsia"/>
                <w:lang w:val="en-US" w:eastAsia="zh-CN"/>
              </w:rPr>
              <w:t xml:space="preserve"> </w:t>
            </w:r>
            <w:r w:rsidRPr="00E36978">
              <w:rPr>
                <w:rFonts w:hint="eastAsia"/>
                <w:lang w:eastAsia="zh-CN"/>
              </w:rPr>
              <w:t>under NTN fading conditions</w:t>
            </w:r>
          </w:p>
        </w:tc>
        <w:tc>
          <w:tcPr>
            <w:tcW w:w="2827" w:type="dxa"/>
          </w:tcPr>
          <w:p w14:paraId="31B2D4EE" w14:textId="77777777" w:rsidR="00524A5D" w:rsidRPr="00E36978" w:rsidRDefault="00000000">
            <w:pPr>
              <w:pStyle w:val="TAL"/>
              <w:rPr>
                <w:rFonts w:eastAsiaTheme="minorEastAsia"/>
                <w:lang w:val="en-US" w:eastAsia="zh-CN"/>
              </w:rPr>
            </w:pPr>
            <w:r w:rsidRPr="00E36978">
              <w:rPr>
                <w:rFonts w:hint="eastAsia"/>
                <w:lang w:val="en-US" w:eastAsia="zh-CN"/>
              </w:rPr>
              <w:t>SNRs as specified in clause 8.2.1.1.1</w:t>
            </w:r>
          </w:p>
        </w:tc>
        <w:tc>
          <w:tcPr>
            <w:tcW w:w="1298" w:type="dxa"/>
          </w:tcPr>
          <w:p w14:paraId="349F7964" w14:textId="77777777" w:rsidR="00524A5D" w:rsidRPr="00E36978" w:rsidRDefault="00000000">
            <w:pPr>
              <w:pStyle w:val="TAL"/>
              <w:rPr>
                <w:rFonts w:eastAsiaTheme="minorEastAsia"/>
                <w:lang w:val="en-US" w:eastAsia="zh-CN"/>
              </w:rPr>
            </w:pPr>
            <w:r w:rsidRPr="00E36978">
              <w:rPr>
                <w:lang w:eastAsia="ja-JP"/>
              </w:rPr>
              <w:t>0.8 dB</w:t>
            </w:r>
          </w:p>
        </w:tc>
        <w:tc>
          <w:tcPr>
            <w:tcW w:w="3144" w:type="dxa"/>
          </w:tcPr>
          <w:p w14:paraId="6500BD61" w14:textId="77777777" w:rsidR="00524A5D" w:rsidRPr="00E36978" w:rsidRDefault="00000000">
            <w:pPr>
              <w:pStyle w:val="TAL"/>
            </w:pPr>
            <w:r w:rsidRPr="00E36978">
              <w:t>Formula: SNR + TT</w:t>
            </w:r>
          </w:p>
          <w:p w14:paraId="686E1A16" w14:textId="77777777" w:rsidR="00524A5D" w:rsidRPr="00E36978" w:rsidRDefault="00000000">
            <w:pPr>
              <w:pStyle w:val="TAL"/>
              <w:rPr>
                <w:rFonts w:eastAsiaTheme="minorEastAsia"/>
                <w:lang w:val="en-US" w:eastAsia="zh-CN"/>
              </w:rPr>
            </w:pPr>
            <w:r w:rsidRPr="00E36978">
              <w:t>T-put limit unchanged</w:t>
            </w:r>
          </w:p>
        </w:tc>
      </w:tr>
      <w:tr w:rsidR="00524A5D" w:rsidRPr="00E36978" w14:paraId="66EED328" w14:textId="77777777">
        <w:trPr>
          <w:cantSplit/>
          <w:jc w:val="center"/>
        </w:trPr>
        <w:tc>
          <w:tcPr>
            <w:tcW w:w="2418" w:type="dxa"/>
          </w:tcPr>
          <w:p w14:paraId="07822622" w14:textId="77777777" w:rsidR="00524A5D" w:rsidRPr="00E36978" w:rsidRDefault="00000000">
            <w:pPr>
              <w:pStyle w:val="TAL"/>
            </w:pPr>
            <w:r w:rsidRPr="00E36978">
              <w:rPr>
                <w:rFonts w:hint="eastAsia"/>
                <w:lang w:eastAsia="zh-CN"/>
              </w:rPr>
              <w:t>8.3.1.1.1</w:t>
            </w:r>
            <w:r w:rsidRPr="00E36978">
              <w:rPr>
                <w:rFonts w:hint="eastAsia"/>
                <w:lang w:val="en-US" w:eastAsia="zh-CN"/>
              </w:rPr>
              <w:t xml:space="preserve"> </w:t>
            </w:r>
            <w:r w:rsidRPr="00E36978">
              <w:rPr>
                <w:rFonts w:hint="eastAsia"/>
                <w:lang w:eastAsia="zh-CN"/>
              </w:rPr>
              <w:t>Demodulation of NPDSCH (Cell-Specific Reference Symbols) in standalone mode for category NB1 and NB2 under NTN fading conditions</w:t>
            </w:r>
          </w:p>
        </w:tc>
        <w:tc>
          <w:tcPr>
            <w:tcW w:w="2827" w:type="dxa"/>
          </w:tcPr>
          <w:p w14:paraId="26FDADE9" w14:textId="77777777" w:rsidR="00524A5D" w:rsidRPr="00E36978" w:rsidRDefault="00000000">
            <w:pPr>
              <w:pStyle w:val="TAL"/>
            </w:pPr>
            <w:r w:rsidRPr="00E36978">
              <w:rPr>
                <w:rFonts w:cs="v4.2.0"/>
                <w:bCs/>
                <w:lang w:eastAsia="ja-JP"/>
              </w:rPr>
              <w:t xml:space="preserve">Same as clause </w:t>
            </w:r>
            <w:r w:rsidRPr="00E36978">
              <w:t>8.3.1.1.1</w:t>
            </w:r>
            <w:r w:rsidRPr="00E36978">
              <w:rPr>
                <w:rFonts w:cs="v4.2.0"/>
                <w:bCs/>
                <w:lang w:eastAsia="ja-JP"/>
              </w:rPr>
              <w:t>.</w:t>
            </w:r>
          </w:p>
        </w:tc>
        <w:tc>
          <w:tcPr>
            <w:tcW w:w="1298" w:type="dxa"/>
          </w:tcPr>
          <w:p w14:paraId="6D058907" w14:textId="77777777" w:rsidR="00524A5D" w:rsidRPr="00E36978" w:rsidRDefault="00000000">
            <w:pPr>
              <w:pStyle w:val="TAL"/>
            </w:pPr>
            <w:r w:rsidRPr="00E36978">
              <w:rPr>
                <w:rFonts w:cs="v4.2.0"/>
                <w:bCs/>
                <w:lang w:eastAsia="ja-JP"/>
              </w:rPr>
              <w:t xml:space="preserve">Same as clause </w:t>
            </w:r>
            <w:r w:rsidRPr="00E36978">
              <w:rPr>
                <w:rFonts w:cs="v4.2.0"/>
                <w:bCs/>
              </w:rPr>
              <w:t xml:space="preserve">8.12.1.1.2 </w:t>
            </w:r>
            <w:r w:rsidRPr="00E36978">
              <w:rPr>
                <w:rFonts w:cs="v4.2.0"/>
                <w:bCs/>
                <w:lang w:eastAsia="ja-JP"/>
              </w:rPr>
              <w:t>in TS 36.521-1 [14].</w:t>
            </w:r>
          </w:p>
        </w:tc>
        <w:tc>
          <w:tcPr>
            <w:tcW w:w="3144" w:type="dxa"/>
          </w:tcPr>
          <w:p w14:paraId="0866B307" w14:textId="77777777" w:rsidR="00524A5D" w:rsidRPr="00E36978" w:rsidRDefault="00000000">
            <w:pPr>
              <w:pStyle w:val="TAL"/>
            </w:pPr>
            <w:r w:rsidRPr="00E36978">
              <w:rPr>
                <w:rFonts w:cs="v4.2.0"/>
                <w:bCs/>
                <w:lang w:eastAsia="ja-JP"/>
              </w:rPr>
              <w:t xml:space="preserve">Same as clause </w:t>
            </w:r>
            <w:r w:rsidRPr="00E36978">
              <w:rPr>
                <w:rFonts w:cs="v4.2.0"/>
                <w:bCs/>
              </w:rPr>
              <w:t xml:space="preserve">8.12.1.1.2 </w:t>
            </w:r>
            <w:r w:rsidRPr="00E36978">
              <w:rPr>
                <w:rFonts w:cs="v4.2.0"/>
                <w:bCs/>
                <w:lang w:eastAsia="ja-JP"/>
              </w:rPr>
              <w:t>in TS 36.521-1 [14].</w:t>
            </w:r>
          </w:p>
        </w:tc>
      </w:tr>
      <w:tr w:rsidR="00524A5D" w:rsidRPr="00E36978" w14:paraId="4BF4A15E" w14:textId="77777777">
        <w:trPr>
          <w:cantSplit/>
          <w:jc w:val="center"/>
        </w:trPr>
        <w:tc>
          <w:tcPr>
            <w:tcW w:w="2418" w:type="dxa"/>
          </w:tcPr>
          <w:p w14:paraId="73278789" w14:textId="77777777" w:rsidR="00524A5D" w:rsidRPr="00E36978" w:rsidRDefault="00000000">
            <w:pPr>
              <w:pStyle w:val="TAL"/>
            </w:pPr>
            <w:r w:rsidRPr="00E36978">
              <w:rPr>
                <w:rFonts w:hint="eastAsia"/>
                <w:lang w:eastAsia="zh-CN"/>
              </w:rPr>
              <w:t>8.3.1.1.2</w:t>
            </w:r>
            <w:r w:rsidRPr="00E36978">
              <w:rPr>
                <w:rFonts w:hint="eastAsia"/>
                <w:lang w:val="en-US" w:eastAsia="zh-CN"/>
              </w:rPr>
              <w:t xml:space="preserve"> </w:t>
            </w:r>
            <w:r w:rsidRPr="00E36978">
              <w:rPr>
                <w:rFonts w:hint="eastAsia"/>
                <w:lang w:eastAsia="zh-CN"/>
              </w:rPr>
              <w:t>Demodulation of NPDSCH (Cell-Specific Reference Symbols) in standalone mode for category NB1 and NB2</w:t>
            </w:r>
          </w:p>
        </w:tc>
        <w:tc>
          <w:tcPr>
            <w:tcW w:w="2827" w:type="dxa"/>
          </w:tcPr>
          <w:p w14:paraId="4E878316" w14:textId="77777777" w:rsidR="00524A5D" w:rsidRPr="00E36978" w:rsidRDefault="00000000">
            <w:pPr>
              <w:pStyle w:val="TAL"/>
              <w:rPr>
                <w:rFonts w:eastAsiaTheme="minorEastAsia"/>
                <w:lang w:val="en-US" w:eastAsia="zh-CN"/>
              </w:rPr>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8.12.1.1.2 in TS 36.</w:t>
            </w:r>
            <w:r w:rsidRPr="00E36978">
              <w:rPr>
                <w:lang w:val="en-US" w:eastAsia="zh-CN"/>
              </w:rPr>
              <w:t>521-1 [14]</w:t>
            </w:r>
          </w:p>
        </w:tc>
        <w:tc>
          <w:tcPr>
            <w:tcW w:w="1298" w:type="dxa"/>
          </w:tcPr>
          <w:p w14:paraId="3FBCC79F" w14:textId="77777777" w:rsidR="00524A5D" w:rsidRPr="00E36978" w:rsidRDefault="00000000">
            <w:pPr>
              <w:pStyle w:val="TAL"/>
            </w:pPr>
            <w:r w:rsidRPr="00E36978">
              <w:rPr>
                <w:rFonts w:hint="eastAsia"/>
              </w:rPr>
              <w:t>Same as clause 8.12.1.1.2 in TS 36.521-1 [14]</w:t>
            </w:r>
          </w:p>
        </w:tc>
        <w:tc>
          <w:tcPr>
            <w:tcW w:w="3144" w:type="dxa"/>
          </w:tcPr>
          <w:p w14:paraId="4842F66D" w14:textId="77777777" w:rsidR="00524A5D" w:rsidRPr="00E36978" w:rsidRDefault="00000000">
            <w:pPr>
              <w:pStyle w:val="TAL"/>
            </w:pPr>
            <w:r w:rsidRPr="00E36978">
              <w:rPr>
                <w:rFonts w:hint="eastAsia"/>
              </w:rPr>
              <w:t>Same as clause 8.12.</w:t>
            </w:r>
            <w:r w:rsidRPr="00E36978">
              <w:rPr>
                <w:rFonts w:hint="eastAsia"/>
                <w:lang w:val="en-US" w:eastAsia="zh-CN"/>
              </w:rPr>
              <w:t>1</w:t>
            </w:r>
            <w:r w:rsidRPr="00E36978">
              <w:rPr>
                <w:rFonts w:hint="eastAsia"/>
              </w:rPr>
              <w:t>.1.</w:t>
            </w:r>
            <w:r w:rsidRPr="00E36978">
              <w:rPr>
                <w:rFonts w:hint="eastAsia"/>
                <w:lang w:val="en-US" w:eastAsia="zh-CN"/>
              </w:rPr>
              <w:t xml:space="preserve">2 </w:t>
            </w:r>
            <w:r w:rsidRPr="00E36978">
              <w:rPr>
                <w:rFonts w:hint="eastAsia"/>
              </w:rPr>
              <w:t>in TS 36.521-1 [14]</w:t>
            </w:r>
          </w:p>
        </w:tc>
      </w:tr>
      <w:tr w:rsidR="00524A5D" w:rsidRPr="00E36978" w14:paraId="1675231B" w14:textId="77777777">
        <w:trPr>
          <w:cantSplit/>
          <w:jc w:val="center"/>
        </w:trPr>
        <w:tc>
          <w:tcPr>
            <w:tcW w:w="2418" w:type="dxa"/>
          </w:tcPr>
          <w:p w14:paraId="02DF70F6" w14:textId="77777777" w:rsidR="00524A5D" w:rsidRPr="00E36978" w:rsidRDefault="00000000">
            <w:pPr>
              <w:pStyle w:val="TAL"/>
            </w:pPr>
            <w:r w:rsidRPr="00E36978">
              <w:rPr>
                <w:rFonts w:hint="eastAsia"/>
                <w:lang w:eastAsia="zh-CN"/>
              </w:rPr>
              <w:t>8.3.1.1.3</w:t>
            </w:r>
            <w:r w:rsidRPr="00E36978">
              <w:rPr>
                <w:rFonts w:hint="eastAsia"/>
                <w:lang w:val="en-US" w:eastAsia="zh-CN"/>
              </w:rPr>
              <w:t xml:space="preserve"> </w:t>
            </w:r>
            <w:r w:rsidRPr="00E36978">
              <w:rPr>
                <w:rFonts w:hint="eastAsia"/>
                <w:lang w:eastAsia="zh-CN"/>
              </w:rPr>
              <w:t>Demodulation of NPDSCH (Cell-Specific Reference Symbols) in standalone for NB2</w:t>
            </w:r>
          </w:p>
        </w:tc>
        <w:tc>
          <w:tcPr>
            <w:tcW w:w="2827" w:type="dxa"/>
          </w:tcPr>
          <w:p w14:paraId="50FD50BA" w14:textId="77777777" w:rsidR="00524A5D" w:rsidRPr="00E36978" w:rsidRDefault="00000000">
            <w:pPr>
              <w:pStyle w:val="TAL"/>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8.12.1.1.3 in TS 36.</w:t>
            </w:r>
            <w:r w:rsidRPr="00E36978">
              <w:rPr>
                <w:lang w:val="en-US" w:eastAsia="zh-CN"/>
              </w:rPr>
              <w:t>521-1 [14]</w:t>
            </w:r>
          </w:p>
        </w:tc>
        <w:tc>
          <w:tcPr>
            <w:tcW w:w="1298" w:type="dxa"/>
          </w:tcPr>
          <w:p w14:paraId="210ED4BA" w14:textId="77777777" w:rsidR="00524A5D" w:rsidRPr="00E36978" w:rsidRDefault="00000000">
            <w:pPr>
              <w:pStyle w:val="TAL"/>
            </w:pPr>
            <w:r w:rsidRPr="00E36978">
              <w:rPr>
                <w:rFonts w:hint="eastAsia"/>
              </w:rPr>
              <w:t>Same as clause 8.12.1.1.</w:t>
            </w:r>
            <w:r w:rsidRPr="00E36978">
              <w:rPr>
                <w:rFonts w:hint="eastAsia"/>
                <w:lang w:val="en-US" w:eastAsia="zh-CN"/>
              </w:rPr>
              <w:t xml:space="preserve">3 </w:t>
            </w:r>
            <w:r w:rsidRPr="00E36978">
              <w:rPr>
                <w:rFonts w:hint="eastAsia"/>
              </w:rPr>
              <w:t>in TS 36.521-1 [14]</w:t>
            </w:r>
          </w:p>
        </w:tc>
        <w:tc>
          <w:tcPr>
            <w:tcW w:w="3144" w:type="dxa"/>
          </w:tcPr>
          <w:p w14:paraId="5103B64A" w14:textId="77777777" w:rsidR="00524A5D" w:rsidRPr="00E36978" w:rsidRDefault="00000000">
            <w:pPr>
              <w:pStyle w:val="TAL"/>
            </w:pPr>
            <w:r w:rsidRPr="00E36978">
              <w:rPr>
                <w:rFonts w:hint="eastAsia"/>
              </w:rPr>
              <w:t>Same as clause 8.12.</w:t>
            </w:r>
            <w:r w:rsidRPr="00E36978">
              <w:rPr>
                <w:rFonts w:hint="eastAsia"/>
                <w:lang w:val="en-US" w:eastAsia="zh-CN"/>
              </w:rPr>
              <w:t>1</w:t>
            </w:r>
            <w:r w:rsidRPr="00E36978">
              <w:rPr>
                <w:rFonts w:hint="eastAsia"/>
              </w:rPr>
              <w:t>.1.</w:t>
            </w:r>
            <w:r w:rsidRPr="00E36978">
              <w:rPr>
                <w:rFonts w:hint="eastAsia"/>
                <w:lang w:val="en-US" w:eastAsia="zh-CN"/>
              </w:rPr>
              <w:t xml:space="preserve">3 </w:t>
            </w:r>
            <w:r w:rsidRPr="00E36978">
              <w:rPr>
                <w:rFonts w:hint="eastAsia"/>
              </w:rPr>
              <w:t>in TS 36.521-1 [14]</w:t>
            </w:r>
          </w:p>
        </w:tc>
      </w:tr>
      <w:tr w:rsidR="00524A5D" w:rsidRPr="00E36978" w14:paraId="05EF88D4" w14:textId="77777777">
        <w:trPr>
          <w:cantSplit/>
          <w:jc w:val="center"/>
        </w:trPr>
        <w:tc>
          <w:tcPr>
            <w:tcW w:w="2418" w:type="dxa"/>
          </w:tcPr>
          <w:p w14:paraId="26D07DB4" w14:textId="77777777" w:rsidR="00524A5D" w:rsidRPr="00E36978" w:rsidRDefault="00000000">
            <w:pPr>
              <w:pStyle w:val="TAL"/>
            </w:pPr>
            <w:r w:rsidRPr="00E36978">
              <w:rPr>
                <w:rFonts w:hint="eastAsia"/>
                <w:lang w:eastAsia="zh-CN"/>
              </w:rPr>
              <w:t>8.3.1.2.1</w:t>
            </w:r>
            <w:r w:rsidRPr="00E36978">
              <w:rPr>
                <w:rFonts w:hint="eastAsia"/>
                <w:lang w:val="en-US" w:eastAsia="zh-CN"/>
              </w:rPr>
              <w:t xml:space="preserve"> </w:t>
            </w:r>
            <w:r w:rsidRPr="00E36978">
              <w:rPr>
                <w:rFonts w:hint="eastAsia"/>
                <w:lang w:eastAsia="zh-CN"/>
              </w:rPr>
              <w:t>Demodulation of NPDCCH single-antenna performance for category NB1 and NB2</w:t>
            </w:r>
          </w:p>
        </w:tc>
        <w:tc>
          <w:tcPr>
            <w:tcW w:w="2827" w:type="dxa"/>
          </w:tcPr>
          <w:p w14:paraId="27733364" w14:textId="77777777" w:rsidR="00524A5D" w:rsidRPr="00E36978" w:rsidRDefault="00000000">
            <w:pPr>
              <w:pStyle w:val="TAL"/>
            </w:pPr>
            <w:r w:rsidRPr="00E36978">
              <w:rPr>
                <w:rFonts w:cs="Arial"/>
                <w:lang w:eastAsia="ja-JP"/>
              </w:rPr>
              <w:t>SNRs as specified</w:t>
            </w:r>
            <w:r w:rsidRPr="00E36978">
              <w:rPr>
                <w:rFonts w:cs="Arial" w:hint="eastAsia"/>
                <w:lang w:val="en-US" w:eastAsia="zh-CN"/>
              </w:rPr>
              <w:t xml:space="preserve"> in </w:t>
            </w:r>
            <w:r w:rsidRPr="00E36978">
              <w:rPr>
                <w:rFonts w:hint="eastAsia"/>
                <w:lang w:val="en-US" w:eastAsia="zh-CN"/>
              </w:rPr>
              <w:t>clause 8.12.2.1.1 in TS 36.</w:t>
            </w:r>
            <w:r w:rsidRPr="00E36978">
              <w:rPr>
                <w:lang w:val="en-US" w:eastAsia="zh-CN"/>
              </w:rPr>
              <w:t>521-1 [14]</w:t>
            </w:r>
          </w:p>
        </w:tc>
        <w:tc>
          <w:tcPr>
            <w:tcW w:w="1298" w:type="dxa"/>
          </w:tcPr>
          <w:p w14:paraId="0987445F" w14:textId="77777777" w:rsidR="00524A5D" w:rsidRPr="00E36978" w:rsidRDefault="00000000">
            <w:pPr>
              <w:pStyle w:val="TAL"/>
            </w:pPr>
            <w:r w:rsidRPr="00E36978">
              <w:rPr>
                <w:rFonts w:hint="eastAsia"/>
              </w:rPr>
              <w:t>Same as clause 8.12.2.1.1</w:t>
            </w:r>
            <w:r w:rsidRPr="00E36978">
              <w:rPr>
                <w:rFonts w:hint="eastAsia"/>
                <w:lang w:val="en-US" w:eastAsia="zh-CN"/>
              </w:rPr>
              <w:t xml:space="preserve"> </w:t>
            </w:r>
            <w:r w:rsidRPr="00E36978">
              <w:rPr>
                <w:rFonts w:hint="eastAsia"/>
              </w:rPr>
              <w:t>in TS 36.521-1 [14]</w:t>
            </w:r>
          </w:p>
        </w:tc>
        <w:tc>
          <w:tcPr>
            <w:tcW w:w="3144" w:type="dxa"/>
            <w:tcBorders>
              <w:bottom w:val="single" w:sz="4" w:space="0" w:color="auto"/>
            </w:tcBorders>
          </w:tcPr>
          <w:p w14:paraId="2556971A" w14:textId="77777777" w:rsidR="00524A5D" w:rsidRPr="00E36978" w:rsidRDefault="00000000">
            <w:pPr>
              <w:pStyle w:val="TAL"/>
            </w:pPr>
            <w:r w:rsidRPr="00E36978">
              <w:rPr>
                <w:rFonts w:hint="eastAsia"/>
              </w:rPr>
              <w:t>Same as clause 8.12.2.1.1</w:t>
            </w:r>
            <w:r w:rsidRPr="00E36978">
              <w:rPr>
                <w:rFonts w:hint="eastAsia"/>
                <w:lang w:val="en-US" w:eastAsia="zh-CN"/>
              </w:rPr>
              <w:t xml:space="preserve"> </w:t>
            </w:r>
            <w:r w:rsidRPr="00E36978">
              <w:rPr>
                <w:rFonts w:hint="eastAsia"/>
              </w:rPr>
              <w:t>in TS 36.521-1 [14]</w:t>
            </w:r>
          </w:p>
        </w:tc>
      </w:tr>
    </w:tbl>
    <w:p w14:paraId="5160F253" w14:textId="77777777" w:rsidR="00524A5D" w:rsidRPr="00E36978" w:rsidRDefault="00524A5D"/>
    <w:p w14:paraId="0F3D34AB" w14:textId="77777777" w:rsidR="00524A5D" w:rsidRPr="00E36978" w:rsidRDefault="00000000">
      <w:pPr>
        <w:pStyle w:val="Heading8"/>
      </w:pPr>
      <w:bookmarkStart w:id="2938" w:name="_Toc232582186"/>
      <w:bookmarkStart w:id="2939" w:name="_Toc12868"/>
      <w:bookmarkStart w:id="2940" w:name="_Toc10564"/>
      <w:bookmarkStart w:id="2941" w:name="_Toc23943"/>
      <w:bookmarkStart w:id="2942" w:name="_Toc23621"/>
      <w:bookmarkStart w:id="2943" w:name="_Toc163511014"/>
      <w:r w:rsidRPr="00E36978">
        <w:lastRenderedPageBreak/>
        <w:t>Annex G (no</w:t>
      </w:r>
      <w:r w:rsidRPr="00E36978">
        <w:rPr>
          <w:lang w:eastAsia="en-GB"/>
        </w:rPr>
        <w:t>rmative</w:t>
      </w:r>
      <w:r w:rsidRPr="00E36978">
        <w:t>):</w:t>
      </w:r>
      <w:r w:rsidRPr="00E36978">
        <w:br/>
      </w:r>
      <w:r w:rsidRPr="00E36978">
        <w:rPr>
          <w:rFonts w:cs="v4.2.0"/>
        </w:rPr>
        <w:t>Statistical Testing</w:t>
      </w:r>
      <w:bookmarkEnd w:id="2938"/>
      <w:bookmarkEnd w:id="2939"/>
      <w:bookmarkEnd w:id="2940"/>
      <w:bookmarkEnd w:id="2941"/>
      <w:bookmarkEnd w:id="2942"/>
      <w:bookmarkEnd w:id="2943"/>
    </w:p>
    <w:p w14:paraId="3A1A47C8" w14:textId="77777777" w:rsidR="00524A5D" w:rsidRPr="00E36978" w:rsidRDefault="00000000">
      <w:pPr>
        <w:pStyle w:val="Heading1"/>
      </w:pPr>
      <w:bookmarkStart w:id="2944" w:name="_Toc26971"/>
      <w:bookmarkStart w:id="2945" w:name="_Toc9518"/>
      <w:bookmarkStart w:id="2946" w:name="_Toc232582187"/>
      <w:bookmarkStart w:id="2947" w:name="_Toc30509"/>
      <w:bookmarkStart w:id="2948" w:name="_Toc32557"/>
      <w:bookmarkStart w:id="2949" w:name="_Toc163511015"/>
      <w:r w:rsidRPr="00E36978">
        <w:t>G.1</w:t>
      </w:r>
      <w:r w:rsidRPr="00E36978">
        <w:tab/>
        <w:t>General</w:t>
      </w:r>
      <w:bookmarkEnd w:id="2944"/>
      <w:bookmarkEnd w:id="2945"/>
      <w:bookmarkEnd w:id="2946"/>
      <w:bookmarkEnd w:id="2947"/>
      <w:bookmarkEnd w:id="2948"/>
      <w:bookmarkEnd w:id="2949"/>
    </w:p>
    <w:p w14:paraId="1D409E52" w14:textId="77777777" w:rsidR="00524A5D" w:rsidRPr="00E36978" w:rsidRDefault="00000000">
      <w:pPr>
        <w:rPr>
          <w:lang w:eastAsia="ja-JP"/>
        </w:rPr>
      </w:pPr>
      <w:r w:rsidRPr="00E36978">
        <w:rPr>
          <w:lang w:eastAsia="ja-JP"/>
        </w:rPr>
        <w:t>FFS.</w:t>
      </w:r>
    </w:p>
    <w:p w14:paraId="53068163" w14:textId="77777777" w:rsidR="00524A5D" w:rsidRPr="00E36978" w:rsidRDefault="00000000">
      <w:pPr>
        <w:pStyle w:val="Heading1"/>
      </w:pPr>
      <w:bookmarkStart w:id="2950" w:name="_Toc24882"/>
      <w:bookmarkStart w:id="2951" w:name="_Toc12211"/>
      <w:bookmarkStart w:id="2952" w:name="_Toc232582188"/>
      <w:bookmarkStart w:id="2953" w:name="_Toc4597"/>
      <w:bookmarkStart w:id="2954" w:name="_Toc13869"/>
      <w:bookmarkStart w:id="2955" w:name="_Toc163511016"/>
      <w:r w:rsidRPr="00E36978">
        <w:t>G.2</w:t>
      </w:r>
      <w:r w:rsidRPr="00E36978">
        <w:tab/>
        <w:t>Statistical testing of receiver characteristics</w:t>
      </w:r>
      <w:bookmarkEnd w:id="2950"/>
      <w:bookmarkEnd w:id="2951"/>
      <w:bookmarkEnd w:id="2952"/>
      <w:bookmarkEnd w:id="2953"/>
      <w:bookmarkEnd w:id="2954"/>
      <w:bookmarkEnd w:id="2955"/>
    </w:p>
    <w:p w14:paraId="3B9E8563" w14:textId="77777777" w:rsidR="00524A5D" w:rsidRPr="00E36978" w:rsidRDefault="00000000">
      <w:pPr>
        <w:pStyle w:val="Heading2"/>
      </w:pPr>
      <w:bookmarkStart w:id="2956" w:name="_Toc9111"/>
      <w:bookmarkStart w:id="2957" w:name="_Toc21922"/>
      <w:bookmarkStart w:id="2958" w:name="_Toc29968"/>
      <w:bookmarkStart w:id="2959" w:name="_Toc15995"/>
      <w:bookmarkStart w:id="2960" w:name="_Toc232582189"/>
      <w:bookmarkStart w:id="2961" w:name="_Toc163511017"/>
      <w:r w:rsidRPr="00E36978">
        <w:t>G.2.1</w:t>
      </w:r>
      <w:r w:rsidRPr="00E36978">
        <w:tab/>
        <w:t>General</w:t>
      </w:r>
      <w:bookmarkEnd w:id="2956"/>
      <w:bookmarkEnd w:id="2957"/>
      <w:bookmarkEnd w:id="2958"/>
      <w:bookmarkEnd w:id="2959"/>
      <w:bookmarkEnd w:id="2960"/>
      <w:bookmarkEnd w:id="2961"/>
    </w:p>
    <w:p w14:paraId="4B6FF950" w14:textId="77777777" w:rsidR="00524A5D" w:rsidRPr="00E36978" w:rsidRDefault="00000000">
      <w:r w:rsidRPr="00E36978">
        <w:t>The test of receiver characteristics is two fold.</w:t>
      </w:r>
    </w:p>
    <w:p w14:paraId="21BC3D71" w14:textId="77777777" w:rsidR="00524A5D" w:rsidRPr="00E36978" w:rsidRDefault="00000000">
      <w:pPr>
        <w:pStyle w:val="B1"/>
      </w:pPr>
      <w:r w:rsidRPr="00E36978">
        <w:t>1.</w:t>
      </w:r>
      <w:r w:rsidRPr="00E36978">
        <w:tab/>
        <w:t>A signal or a combination of signals is offered to the RX port(s) of the receiver.</w:t>
      </w:r>
    </w:p>
    <w:p w14:paraId="4D8DE78D" w14:textId="77777777" w:rsidR="00524A5D" w:rsidRPr="00E36978" w:rsidRDefault="00000000">
      <w:pPr>
        <w:pStyle w:val="B1"/>
      </w:pPr>
      <w:r w:rsidRPr="00E36978">
        <w:t>2.</w:t>
      </w:r>
      <w:r w:rsidRPr="00E36978">
        <w:tab/>
        <w:t>The ability of the receiver to demodulate /decode this signal is verified by measuring the throughput.</w:t>
      </w:r>
    </w:p>
    <w:p w14:paraId="57F8DB59" w14:textId="77777777" w:rsidR="00524A5D" w:rsidRPr="00E36978" w:rsidRDefault="00000000">
      <w:r w:rsidRPr="00E36978">
        <w:t>In (2) is the statistical aspect of the test and is treated here.</w:t>
      </w:r>
    </w:p>
    <w:p w14:paraId="0103B7FB" w14:textId="77777777" w:rsidR="00524A5D" w:rsidRPr="00E36978" w:rsidRDefault="00000000">
      <w:r w:rsidRPr="00E36978">
        <w:t>The minimum requirement for all receiver tests is &gt;95% of the maximum throughput.</w:t>
      </w:r>
    </w:p>
    <w:p w14:paraId="06B5D913" w14:textId="77777777" w:rsidR="00524A5D" w:rsidRPr="00E36978" w:rsidRDefault="00000000">
      <w:r w:rsidRPr="00E36978">
        <w:t xml:space="preserve">All receiver tests are performed in static propagation conditions. No fading conditions are applied. </w:t>
      </w:r>
    </w:p>
    <w:p w14:paraId="09556CEC" w14:textId="77777777" w:rsidR="00524A5D" w:rsidRPr="00E36978" w:rsidRDefault="00000000">
      <w:pPr>
        <w:pStyle w:val="Heading2"/>
      </w:pPr>
      <w:bookmarkStart w:id="2962" w:name="_Toc11518"/>
      <w:bookmarkStart w:id="2963" w:name="_Toc232582190"/>
      <w:bookmarkStart w:id="2964" w:name="_Toc2336"/>
      <w:bookmarkStart w:id="2965" w:name="_Toc5911"/>
      <w:bookmarkStart w:id="2966" w:name="_Toc4446"/>
      <w:bookmarkStart w:id="2967" w:name="_Toc163511018"/>
      <w:r w:rsidRPr="00E36978">
        <w:t>G.2.2</w:t>
      </w:r>
      <w:r w:rsidRPr="00E36978">
        <w:tab/>
        <w:t>Mapping throughput to error ratio</w:t>
      </w:r>
      <w:bookmarkEnd w:id="2962"/>
      <w:bookmarkEnd w:id="2963"/>
      <w:bookmarkEnd w:id="2964"/>
      <w:bookmarkEnd w:id="2965"/>
      <w:bookmarkEnd w:id="2966"/>
      <w:bookmarkEnd w:id="2967"/>
    </w:p>
    <w:p w14:paraId="2D404F7F" w14:textId="77777777" w:rsidR="00524A5D" w:rsidRPr="00E36978" w:rsidRDefault="00000000">
      <w:pPr>
        <w:pStyle w:val="B1"/>
      </w:pPr>
      <w:r w:rsidRPr="00E36978">
        <w:t>a)</w:t>
      </w:r>
      <w:r w:rsidRPr="00E36978">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E36978" w:rsidRDefault="00000000">
      <w:pPr>
        <w:pStyle w:val="B1"/>
      </w:pPr>
      <w:r w:rsidRPr="00E36978">
        <w:t>b)</w:t>
      </w:r>
      <w:r w:rsidRPr="00E36978">
        <w:tab/>
        <w:t>In measurement practice the UE indicates successfully received information bit payload by signalling an ACK to the SS.</w:t>
      </w:r>
      <w:r w:rsidRPr="00E36978">
        <w:br/>
        <w:t>If payload is received, but damaged and cannot be decoded, the UE signals a NACK.</w:t>
      </w:r>
    </w:p>
    <w:p w14:paraId="22FFA7F1" w14:textId="77777777" w:rsidR="00524A5D" w:rsidRPr="00E36978" w:rsidRDefault="00000000">
      <w:pPr>
        <w:pStyle w:val="B1"/>
      </w:pPr>
      <w:r w:rsidRPr="00E36978">
        <w:t>c)</w:t>
      </w:r>
      <w:r w:rsidRPr="00E36978">
        <w:tab/>
        <w:t>Only the ACK and NACK signals, not the data bits received, are accessible to the SS.</w:t>
      </w:r>
      <w:r w:rsidRPr="00E36978">
        <w:br/>
        <w:t>The number of bits is known in the SS from knowledge of what payload was sent.</w:t>
      </w:r>
    </w:p>
    <w:p w14:paraId="44DA7BD7" w14:textId="77777777" w:rsidR="00524A5D" w:rsidRPr="00E36978" w:rsidRDefault="00000000">
      <w:pPr>
        <w:pStyle w:val="B1"/>
      </w:pPr>
      <w:r w:rsidRPr="00E36978">
        <w:t>d)</w:t>
      </w:r>
      <w:r w:rsidRPr="00E36978">
        <w:tab/>
        <w:t>For the reference measurement channel, applied for testing, the number of bits is different in different subframes, however in a radio frame it is fixed during one test.</w:t>
      </w:r>
    </w:p>
    <w:p w14:paraId="0CCDBA8B" w14:textId="77777777" w:rsidR="00524A5D" w:rsidRPr="00E36978" w:rsidRDefault="00000000">
      <w:pPr>
        <w:pStyle w:val="B1"/>
      </w:pPr>
      <w:r w:rsidRPr="00E36978">
        <w:t>e)</w:t>
      </w:r>
      <w:r w:rsidRPr="00E36978">
        <w:tab/>
        <w:t>The time in the measurement interval is composed of successfully received subframes (ACK), unsuccessfully received subframes (NACK) and no reception at all (DTX-subframes).</w:t>
      </w:r>
    </w:p>
    <w:p w14:paraId="4B7A109B" w14:textId="77777777" w:rsidR="00524A5D" w:rsidRPr="00E36978" w:rsidRDefault="00000000">
      <w:pPr>
        <w:pStyle w:val="B1"/>
      </w:pPr>
      <w:r w:rsidRPr="00E36978">
        <w:t>f)</w:t>
      </w:r>
      <w:r w:rsidRPr="00E36978">
        <w:tab/>
        <w:t>DTX-subframes may occur regularly according the applicable reference measurement channel (regDTX).</w:t>
      </w:r>
      <w:r w:rsidRPr="00E36978">
        <w:br/>
        <w:t>In real live networks this is the time when other UEs are served. In TDD these are the UL and special subframes.</w:t>
      </w:r>
      <w:r w:rsidRPr="00E36978">
        <w:br/>
        <w:t>regDTX vary from test to test but are fixed within the test.</w:t>
      </w:r>
    </w:p>
    <w:p w14:paraId="24DBE74C" w14:textId="77777777" w:rsidR="00524A5D" w:rsidRPr="00E36978" w:rsidRDefault="00000000">
      <w:pPr>
        <w:pStyle w:val="B1"/>
      </w:pPr>
      <w:r w:rsidRPr="00E36978">
        <w:t>g)</w:t>
      </w:r>
      <w:r w:rsidRPr="00E36978">
        <w:tab/>
        <w:t>Additional DTX-subframes occur statistically when the UE is not responding ACK or NACK where it should. (statDTX)</w:t>
      </w:r>
      <w:r w:rsidRPr="00E36978">
        <w:br/>
        <w:t>This may happen when the UE was not expecting data or decided that the data were not intended for it.</w:t>
      </w:r>
    </w:p>
    <w:p w14:paraId="2345120C" w14:textId="77777777" w:rsidR="00524A5D" w:rsidRPr="00E36978" w:rsidRDefault="00000000">
      <w:r w:rsidRPr="00E36978">
        <w:t>The pass / fail decision is done by observing the:</w:t>
      </w:r>
    </w:p>
    <w:p w14:paraId="2BD21C1F" w14:textId="77777777" w:rsidR="00524A5D" w:rsidRPr="00E36978" w:rsidRDefault="00000000">
      <w:pPr>
        <w:pStyle w:val="B1"/>
      </w:pPr>
      <w:r w:rsidRPr="00E36978">
        <w:t>-</w:t>
      </w:r>
      <w:r w:rsidRPr="00E36978">
        <w:tab/>
        <w:t>number of NACKs</w:t>
      </w:r>
    </w:p>
    <w:p w14:paraId="368D88DC" w14:textId="77777777" w:rsidR="00524A5D" w:rsidRPr="00E36978" w:rsidRDefault="00000000">
      <w:pPr>
        <w:pStyle w:val="B1"/>
      </w:pPr>
      <w:r w:rsidRPr="00E36978">
        <w:t>-</w:t>
      </w:r>
      <w:r w:rsidRPr="00E36978">
        <w:tab/>
        <w:t>number of ACKs and</w:t>
      </w:r>
    </w:p>
    <w:p w14:paraId="6EC83137" w14:textId="77777777" w:rsidR="00524A5D" w:rsidRPr="00E36978" w:rsidRDefault="00000000">
      <w:pPr>
        <w:pStyle w:val="B1"/>
      </w:pPr>
      <w:r w:rsidRPr="00E36978">
        <w:t>-</w:t>
      </w:r>
      <w:r w:rsidRPr="00E36978">
        <w:tab/>
        <w:t>number of statDTXs (regDTX is implicitly known to the SS)</w:t>
      </w:r>
    </w:p>
    <w:p w14:paraId="11150E42" w14:textId="77777777" w:rsidR="00524A5D" w:rsidRPr="00E36978" w:rsidRDefault="00000000">
      <w:r w:rsidRPr="00E36978">
        <w:t xml:space="preserve">The ratio </w:t>
      </w:r>
      <w:r w:rsidRPr="00E36978">
        <w:rPr>
          <w:rFonts w:ascii="Courier New" w:hAnsi="Courier New"/>
          <w:sz w:val="18"/>
          <w:szCs w:val="18"/>
        </w:rPr>
        <w:t>(NACK + statDTX)/(NACK+ statDTX + ACK)</w:t>
      </w:r>
      <w:r w:rsidRPr="00E36978">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E36978" w:rsidRDefault="00000000">
      <w:pPr>
        <w:pStyle w:val="Heading2"/>
      </w:pPr>
      <w:bookmarkStart w:id="2968" w:name="_Toc13789"/>
      <w:bookmarkStart w:id="2969" w:name="_Toc25717"/>
      <w:bookmarkStart w:id="2970" w:name="_Toc4875"/>
      <w:bookmarkStart w:id="2971" w:name="_Toc232582191"/>
      <w:bookmarkStart w:id="2972" w:name="_Toc15424"/>
      <w:bookmarkStart w:id="2973" w:name="_Toc163511019"/>
      <w:r w:rsidRPr="00E36978">
        <w:t>G.2.3</w:t>
      </w:r>
      <w:r w:rsidRPr="00E36978">
        <w:tab/>
        <w:t>Design of the test</w:t>
      </w:r>
      <w:bookmarkEnd w:id="2968"/>
      <w:bookmarkEnd w:id="2969"/>
      <w:bookmarkEnd w:id="2970"/>
      <w:bookmarkEnd w:id="2971"/>
      <w:bookmarkEnd w:id="2972"/>
      <w:bookmarkEnd w:id="2973"/>
    </w:p>
    <w:p w14:paraId="34F3FD4B" w14:textId="77777777" w:rsidR="00524A5D" w:rsidRPr="00E36978" w:rsidRDefault="00000000">
      <w:r w:rsidRPr="00E36978">
        <w:t>The test is defined by the following design principles (see clause G.x, Theory….):</w:t>
      </w:r>
    </w:p>
    <w:p w14:paraId="0F4903FC" w14:textId="77777777" w:rsidR="00524A5D" w:rsidRPr="00E36978" w:rsidRDefault="00000000">
      <w:pPr>
        <w:pStyle w:val="B1"/>
      </w:pPr>
      <w:r w:rsidRPr="00E36978">
        <w:t>1.</w:t>
      </w:r>
      <w:r w:rsidRPr="00E36978">
        <w:tab/>
        <w:t>The early decision concept is applied.</w:t>
      </w:r>
    </w:p>
    <w:p w14:paraId="7F2A96F0" w14:textId="77777777" w:rsidR="00524A5D" w:rsidRPr="00E36978" w:rsidRDefault="00000000">
      <w:pPr>
        <w:pStyle w:val="B1"/>
      </w:pPr>
      <w:r w:rsidRPr="00E36978">
        <w:t>2.</w:t>
      </w:r>
      <w:r w:rsidRPr="00E36978">
        <w:tab/>
        <w:t>A second limit is introduced: Bad DUT factor M&gt;1</w:t>
      </w:r>
    </w:p>
    <w:p w14:paraId="1FED5E77" w14:textId="77777777" w:rsidR="00524A5D" w:rsidRPr="00E36978" w:rsidRDefault="00000000">
      <w:pPr>
        <w:pStyle w:val="B1"/>
      </w:pPr>
      <w:r w:rsidRPr="00E36978">
        <w:t>3.</w:t>
      </w:r>
      <w:r w:rsidRPr="00E36978">
        <w:tab/>
        <w:t>To decide the test pass:</w:t>
      </w:r>
    </w:p>
    <w:p w14:paraId="704DB6A5" w14:textId="77777777" w:rsidR="00524A5D" w:rsidRPr="00E36978" w:rsidRDefault="00000000">
      <w:pPr>
        <w:pStyle w:val="B2"/>
      </w:pPr>
      <w:r w:rsidRPr="00E36978">
        <w:lastRenderedPageBreak/>
        <w:t>Supplier risk is applied based on the Bad DUT quality</w:t>
      </w:r>
    </w:p>
    <w:p w14:paraId="7064D9B7" w14:textId="77777777" w:rsidR="00524A5D" w:rsidRPr="00E36978" w:rsidRDefault="00000000">
      <w:pPr>
        <w:pStyle w:val="B2"/>
      </w:pPr>
      <w:r w:rsidRPr="00E36978">
        <w:t>To decide the test fail</w:t>
      </w:r>
    </w:p>
    <w:p w14:paraId="68013265" w14:textId="77777777" w:rsidR="00524A5D" w:rsidRPr="00E36978" w:rsidRDefault="00000000">
      <w:pPr>
        <w:pStyle w:val="B2"/>
      </w:pPr>
      <w:r w:rsidRPr="00E36978">
        <w:t>Customer Risk is applied based on the specified DUT quality</w:t>
      </w:r>
    </w:p>
    <w:p w14:paraId="10F742B5" w14:textId="77777777" w:rsidR="00524A5D" w:rsidRPr="00E36978" w:rsidRDefault="00000000">
      <w:r w:rsidRPr="00E36978">
        <w:t>The test is defined by the following parameters:</w:t>
      </w:r>
    </w:p>
    <w:p w14:paraId="78C6D073" w14:textId="77777777" w:rsidR="00524A5D" w:rsidRPr="00E36978" w:rsidRDefault="00000000">
      <w:pPr>
        <w:pStyle w:val="B1"/>
      </w:pPr>
      <w:r w:rsidRPr="00E36978">
        <w:t>1.</w:t>
      </w:r>
      <w:r w:rsidRPr="00E36978">
        <w:tab/>
        <w:t>Limit ER = 0.05 (Throughput limit = 95%)</w:t>
      </w:r>
    </w:p>
    <w:p w14:paraId="7E37BC8A" w14:textId="77777777" w:rsidR="00524A5D" w:rsidRPr="00E36978" w:rsidRDefault="00000000">
      <w:pPr>
        <w:pStyle w:val="B1"/>
      </w:pPr>
      <w:r w:rsidRPr="00E36978">
        <w:t>2.</w:t>
      </w:r>
      <w:r w:rsidRPr="00E36978">
        <w:tab/>
        <w:t>Bad DUT factor M=1.5 (selectivity)</w:t>
      </w:r>
    </w:p>
    <w:p w14:paraId="3B490892" w14:textId="77777777" w:rsidR="00524A5D" w:rsidRPr="00E36978" w:rsidRDefault="00000000">
      <w:pPr>
        <w:pStyle w:val="B1"/>
      </w:pPr>
      <w:r w:rsidRPr="00E36978">
        <w:t>3.</w:t>
      </w:r>
      <w:r w:rsidRPr="00E36978">
        <w:tab/>
        <w:t>Confidence level CL = 95% (for specified DUT and Bad DUT-quality)</w:t>
      </w:r>
    </w:p>
    <w:p w14:paraId="7BDAAE6A" w14:textId="77777777" w:rsidR="00524A5D" w:rsidRPr="00E36978" w:rsidRDefault="00000000">
      <w:pPr>
        <w:pStyle w:val="Heading2"/>
      </w:pPr>
      <w:bookmarkStart w:id="2974" w:name="_Toc22364"/>
      <w:bookmarkStart w:id="2975" w:name="_Toc23598"/>
      <w:bookmarkStart w:id="2976" w:name="_Toc31088"/>
      <w:bookmarkStart w:id="2977" w:name="_Toc17317"/>
      <w:bookmarkStart w:id="2978" w:name="_Toc232582192"/>
      <w:bookmarkStart w:id="2979" w:name="_Toc163511020"/>
      <w:r w:rsidRPr="00E36978">
        <w:t>G.2.4</w:t>
      </w:r>
      <w:r w:rsidRPr="00E36978">
        <w:tab/>
        <w:t>Numerical definition of the pass fail limits</w:t>
      </w:r>
      <w:bookmarkEnd w:id="2974"/>
      <w:bookmarkEnd w:id="2975"/>
      <w:bookmarkEnd w:id="2976"/>
      <w:bookmarkEnd w:id="2977"/>
      <w:bookmarkEnd w:id="2978"/>
      <w:bookmarkEnd w:id="2979"/>
    </w:p>
    <w:p w14:paraId="0F620F7F" w14:textId="77777777" w:rsidR="00524A5D" w:rsidRPr="00E36978" w:rsidRDefault="00000000">
      <w:pPr>
        <w:pStyle w:val="TH"/>
        <w:rPr>
          <w:lang w:eastAsia="ko-KR"/>
        </w:rPr>
      </w:pPr>
      <w:r w:rsidRPr="00E36978">
        <w:t>Table G.2.4-1: pass fail limits</w:t>
      </w:r>
    </w:p>
    <w:tbl>
      <w:tblPr>
        <w:tblW w:w="6854" w:type="dxa"/>
        <w:jc w:val="center"/>
        <w:tblLook w:val="04A0" w:firstRow="1" w:lastRow="0" w:firstColumn="1" w:lastColumn="0" w:noHBand="0" w:noVBand="1"/>
      </w:tblPr>
      <w:tblGrid>
        <w:gridCol w:w="427"/>
        <w:gridCol w:w="517"/>
        <w:gridCol w:w="517"/>
        <w:gridCol w:w="427"/>
        <w:gridCol w:w="617"/>
        <w:gridCol w:w="617"/>
        <w:gridCol w:w="517"/>
        <w:gridCol w:w="617"/>
        <w:gridCol w:w="617"/>
        <w:gridCol w:w="697"/>
        <w:gridCol w:w="617"/>
        <w:gridCol w:w="667"/>
      </w:tblGrid>
      <w:tr w:rsidR="00524A5D" w:rsidRPr="00E36978" w14:paraId="4B8EBA99"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3FF93FB2"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517" w:type="dxa"/>
            <w:tcBorders>
              <w:top w:val="single" w:sz="4" w:space="0" w:color="auto"/>
              <w:left w:val="nil"/>
              <w:bottom w:val="single" w:sz="8" w:space="0" w:color="auto"/>
              <w:right w:val="single" w:sz="4" w:space="0" w:color="auto"/>
            </w:tcBorders>
            <w:shd w:val="clear" w:color="auto" w:fill="auto"/>
          </w:tcPr>
          <w:p w14:paraId="580D713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517" w:type="dxa"/>
            <w:tcBorders>
              <w:top w:val="single" w:sz="4" w:space="0" w:color="auto"/>
              <w:left w:val="nil"/>
              <w:bottom w:val="single" w:sz="8" w:space="0" w:color="auto"/>
              <w:right w:val="single" w:sz="4" w:space="0" w:color="auto"/>
            </w:tcBorders>
            <w:shd w:val="clear" w:color="auto" w:fill="auto"/>
          </w:tcPr>
          <w:p w14:paraId="16BD5E3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427" w:type="dxa"/>
            <w:tcBorders>
              <w:top w:val="single" w:sz="4" w:space="0" w:color="auto"/>
              <w:left w:val="nil"/>
              <w:bottom w:val="single" w:sz="8" w:space="0" w:color="auto"/>
              <w:right w:val="single" w:sz="4" w:space="0" w:color="auto"/>
            </w:tcBorders>
            <w:shd w:val="clear" w:color="auto" w:fill="auto"/>
          </w:tcPr>
          <w:p w14:paraId="79D43AE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5DE45801"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1C10FF19"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517" w:type="dxa"/>
            <w:tcBorders>
              <w:top w:val="single" w:sz="4" w:space="0" w:color="auto"/>
              <w:left w:val="nil"/>
              <w:bottom w:val="single" w:sz="8" w:space="0" w:color="auto"/>
              <w:right w:val="single" w:sz="4" w:space="0" w:color="auto"/>
            </w:tcBorders>
            <w:shd w:val="clear" w:color="auto" w:fill="auto"/>
          </w:tcPr>
          <w:p w14:paraId="531728AA"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A7FDFA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56B38745"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c>
          <w:tcPr>
            <w:tcW w:w="697" w:type="dxa"/>
            <w:tcBorders>
              <w:top w:val="single" w:sz="4" w:space="0" w:color="auto"/>
              <w:left w:val="nil"/>
              <w:bottom w:val="single" w:sz="8" w:space="0" w:color="auto"/>
              <w:right w:val="single" w:sz="4" w:space="0" w:color="auto"/>
            </w:tcBorders>
            <w:shd w:val="clear" w:color="auto" w:fill="auto"/>
          </w:tcPr>
          <w:p w14:paraId="40594319"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B6FF88A"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p</w:t>
            </w:r>
          </w:p>
        </w:tc>
        <w:tc>
          <w:tcPr>
            <w:tcW w:w="667" w:type="dxa"/>
            <w:tcBorders>
              <w:top w:val="single" w:sz="4" w:space="0" w:color="auto"/>
              <w:left w:val="nil"/>
              <w:bottom w:val="single" w:sz="8" w:space="0" w:color="auto"/>
              <w:right w:val="single" w:sz="4" w:space="0" w:color="auto"/>
            </w:tcBorders>
            <w:shd w:val="clear" w:color="auto" w:fill="auto"/>
          </w:tcPr>
          <w:p w14:paraId="519E9388" w14:textId="77777777" w:rsidR="00524A5D" w:rsidRPr="00E36978" w:rsidRDefault="00000000">
            <w:pPr>
              <w:spacing w:after="0"/>
              <w:jc w:val="center"/>
              <w:rPr>
                <w:rFonts w:ascii="Arial" w:hAnsi="Arial" w:cs="Arial"/>
                <w:b/>
                <w:bCs/>
                <w:sz w:val="18"/>
                <w:szCs w:val="18"/>
                <w:lang w:eastAsia="zh-CN"/>
              </w:rPr>
            </w:pPr>
            <w:r w:rsidRPr="00E36978">
              <w:rPr>
                <w:rFonts w:ascii="Arial" w:hAnsi="Arial" w:cs="Arial"/>
                <w:b/>
                <w:bCs/>
                <w:sz w:val="18"/>
                <w:szCs w:val="18"/>
                <w:lang w:eastAsia="zh-CN"/>
              </w:rPr>
              <w:t>ns</w:t>
            </w:r>
            <w:r w:rsidRPr="00E36978">
              <w:rPr>
                <w:rFonts w:ascii="Arial" w:hAnsi="Arial" w:cs="Arial"/>
                <w:b/>
                <w:bCs/>
                <w:sz w:val="18"/>
                <w:szCs w:val="18"/>
                <w:vertAlign w:val="subscript"/>
                <w:lang w:eastAsia="zh-CN"/>
              </w:rPr>
              <w:t>f</w:t>
            </w:r>
          </w:p>
        </w:tc>
      </w:tr>
      <w:tr w:rsidR="00524A5D" w:rsidRPr="00E36978" w14:paraId="594DEA3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9952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0</w:t>
            </w:r>
          </w:p>
        </w:tc>
        <w:tc>
          <w:tcPr>
            <w:tcW w:w="517" w:type="dxa"/>
            <w:tcBorders>
              <w:top w:val="nil"/>
              <w:left w:val="nil"/>
              <w:bottom w:val="single" w:sz="4" w:space="0" w:color="auto"/>
              <w:right w:val="single" w:sz="4" w:space="0" w:color="auto"/>
            </w:tcBorders>
            <w:shd w:val="clear" w:color="auto" w:fill="auto"/>
            <w:vAlign w:val="bottom"/>
          </w:tcPr>
          <w:p w14:paraId="3DFFE1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w:t>
            </w:r>
          </w:p>
        </w:tc>
        <w:tc>
          <w:tcPr>
            <w:tcW w:w="517" w:type="dxa"/>
            <w:tcBorders>
              <w:top w:val="nil"/>
              <w:left w:val="nil"/>
              <w:bottom w:val="single" w:sz="4" w:space="0" w:color="auto"/>
              <w:right w:val="single" w:sz="8" w:space="0" w:color="auto"/>
            </w:tcBorders>
            <w:shd w:val="clear" w:color="auto" w:fill="auto"/>
            <w:vAlign w:val="bottom"/>
          </w:tcPr>
          <w:p w14:paraId="1C8670B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6C9F88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39</w:t>
            </w:r>
          </w:p>
        </w:tc>
        <w:tc>
          <w:tcPr>
            <w:tcW w:w="617" w:type="dxa"/>
            <w:tcBorders>
              <w:top w:val="nil"/>
              <w:left w:val="nil"/>
              <w:bottom w:val="single" w:sz="4" w:space="0" w:color="auto"/>
              <w:right w:val="single" w:sz="4" w:space="0" w:color="auto"/>
            </w:tcBorders>
            <w:shd w:val="clear" w:color="auto" w:fill="auto"/>
            <w:vAlign w:val="bottom"/>
          </w:tcPr>
          <w:p w14:paraId="3F335DE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763</w:t>
            </w:r>
          </w:p>
        </w:tc>
        <w:tc>
          <w:tcPr>
            <w:tcW w:w="617" w:type="dxa"/>
            <w:tcBorders>
              <w:top w:val="nil"/>
              <w:left w:val="nil"/>
              <w:bottom w:val="single" w:sz="4" w:space="0" w:color="auto"/>
              <w:right w:val="single" w:sz="8" w:space="0" w:color="auto"/>
            </w:tcBorders>
            <w:shd w:val="clear" w:color="auto" w:fill="auto"/>
            <w:vAlign w:val="bottom"/>
          </w:tcPr>
          <w:p w14:paraId="30A702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500</w:t>
            </w:r>
          </w:p>
        </w:tc>
        <w:tc>
          <w:tcPr>
            <w:tcW w:w="517" w:type="dxa"/>
            <w:tcBorders>
              <w:top w:val="nil"/>
              <w:left w:val="nil"/>
              <w:bottom w:val="single" w:sz="4" w:space="0" w:color="auto"/>
              <w:right w:val="single" w:sz="4" w:space="0" w:color="auto"/>
            </w:tcBorders>
            <w:shd w:val="clear" w:color="auto" w:fill="auto"/>
            <w:vAlign w:val="bottom"/>
          </w:tcPr>
          <w:p w14:paraId="121E557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78</w:t>
            </w:r>
          </w:p>
        </w:tc>
        <w:tc>
          <w:tcPr>
            <w:tcW w:w="617" w:type="dxa"/>
            <w:tcBorders>
              <w:top w:val="nil"/>
              <w:left w:val="nil"/>
              <w:bottom w:val="single" w:sz="4" w:space="0" w:color="auto"/>
              <w:right w:val="single" w:sz="4" w:space="0" w:color="auto"/>
            </w:tcBorders>
            <w:shd w:val="clear" w:color="auto" w:fill="auto"/>
            <w:vAlign w:val="bottom"/>
          </w:tcPr>
          <w:p w14:paraId="30C11C3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1366</w:t>
            </w:r>
          </w:p>
        </w:tc>
        <w:tc>
          <w:tcPr>
            <w:tcW w:w="617" w:type="dxa"/>
            <w:tcBorders>
              <w:top w:val="nil"/>
              <w:left w:val="nil"/>
              <w:bottom w:val="single" w:sz="4" w:space="0" w:color="auto"/>
              <w:right w:val="single" w:sz="8" w:space="0" w:color="auto"/>
            </w:tcBorders>
            <w:shd w:val="clear" w:color="auto" w:fill="auto"/>
            <w:vAlign w:val="bottom"/>
          </w:tcPr>
          <w:p w14:paraId="7B64DC2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1148</w:t>
            </w:r>
          </w:p>
        </w:tc>
        <w:tc>
          <w:tcPr>
            <w:tcW w:w="697" w:type="dxa"/>
            <w:tcBorders>
              <w:top w:val="nil"/>
              <w:left w:val="nil"/>
              <w:bottom w:val="single" w:sz="4" w:space="0" w:color="auto"/>
              <w:right w:val="single" w:sz="4" w:space="0" w:color="auto"/>
            </w:tcBorders>
            <w:shd w:val="clear" w:color="auto" w:fill="auto"/>
            <w:vAlign w:val="bottom"/>
          </w:tcPr>
          <w:p w14:paraId="675E7A0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117</w:t>
            </w:r>
          </w:p>
        </w:tc>
        <w:tc>
          <w:tcPr>
            <w:tcW w:w="617" w:type="dxa"/>
            <w:tcBorders>
              <w:top w:val="nil"/>
              <w:left w:val="nil"/>
              <w:bottom w:val="single" w:sz="4" w:space="0" w:color="auto"/>
              <w:right w:val="single" w:sz="4" w:space="0" w:color="auto"/>
            </w:tcBorders>
            <w:shd w:val="clear" w:color="auto" w:fill="auto"/>
            <w:vAlign w:val="bottom"/>
          </w:tcPr>
          <w:p w14:paraId="2E7CC28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1951</w:t>
            </w:r>
          </w:p>
        </w:tc>
        <w:tc>
          <w:tcPr>
            <w:tcW w:w="667" w:type="dxa"/>
            <w:tcBorders>
              <w:top w:val="nil"/>
              <w:left w:val="nil"/>
              <w:bottom w:val="single" w:sz="4" w:space="0" w:color="auto"/>
              <w:right w:val="single" w:sz="4" w:space="0" w:color="auto"/>
            </w:tcBorders>
            <w:shd w:val="clear" w:color="auto" w:fill="auto"/>
            <w:vAlign w:val="bottom"/>
          </w:tcPr>
          <w:p w14:paraId="03406A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1828</w:t>
            </w:r>
          </w:p>
        </w:tc>
      </w:tr>
      <w:tr w:rsidR="00524A5D" w:rsidRPr="00E36978" w14:paraId="1847501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D1E9B6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w:t>
            </w:r>
          </w:p>
        </w:tc>
        <w:tc>
          <w:tcPr>
            <w:tcW w:w="517" w:type="dxa"/>
            <w:tcBorders>
              <w:top w:val="nil"/>
              <w:left w:val="nil"/>
              <w:bottom w:val="single" w:sz="4" w:space="0" w:color="auto"/>
              <w:right w:val="single" w:sz="4" w:space="0" w:color="auto"/>
            </w:tcBorders>
            <w:shd w:val="clear" w:color="auto" w:fill="auto"/>
            <w:vAlign w:val="bottom"/>
          </w:tcPr>
          <w:p w14:paraId="3A3D30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w:t>
            </w:r>
          </w:p>
        </w:tc>
        <w:tc>
          <w:tcPr>
            <w:tcW w:w="517" w:type="dxa"/>
            <w:tcBorders>
              <w:top w:val="nil"/>
              <w:left w:val="nil"/>
              <w:bottom w:val="single" w:sz="4" w:space="0" w:color="auto"/>
              <w:right w:val="single" w:sz="8" w:space="0" w:color="auto"/>
            </w:tcBorders>
            <w:shd w:val="clear" w:color="auto" w:fill="auto"/>
            <w:vAlign w:val="bottom"/>
          </w:tcPr>
          <w:p w14:paraId="586C878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5697431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w:t>
            </w:r>
          </w:p>
        </w:tc>
        <w:tc>
          <w:tcPr>
            <w:tcW w:w="617" w:type="dxa"/>
            <w:tcBorders>
              <w:top w:val="nil"/>
              <w:left w:val="nil"/>
              <w:bottom w:val="single" w:sz="4" w:space="0" w:color="auto"/>
              <w:right w:val="single" w:sz="4" w:space="0" w:color="auto"/>
            </w:tcBorders>
            <w:shd w:val="clear" w:color="auto" w:fill="auto"/>
            <w:vAlign w:val="bottom"/>
          </w:tcPr>
          <w:p w14:paraId="03F4CFE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778</w:t>
            </w:r>
          </w:p>
        </w:tc>
        <w:tc>
          <w:tcPr>
            <w:tcW w:w="617" w:type="dxa"/>
            <w:tcBorders>
              <w:top w:val="nil"/>
              <w:left w:val="nil"/>
              <w:bottom w:val="single" w:sz="4" w:space="0" w:color="auto"/>
              <w:right w:val="single" w:sz="8" w:space="0" w:color="auto"/>
            </w:tcBorders>
            <w:shd w:val="clear" w:color="auto" w:fill="auto"/>
            <w:vAlign w:val="bottom"/>
          </w:tcPr>
          <w:p w14:paraId="61D8738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516</w:t>
            </w:r>
          </w:p>
        </w:tc>
        <w:tc>
          <w:tcPr>
            <w:tcW w:w="517" w:type="dxa"/>
            <w:tcBorders>
              <w:top w:val="nil"/>
              <w:left w:val="nil"/>
              <w:bottom w:val="single" w:sz="4" w:space="0" w:color="auto"/>
              <w:right w:val="single" w:sz="4" w:space="0" w:color="auto"/>
            </w:tcBorders>
            <w:shd w:val="clear" w:color="auto" w:fill="auto"/>
            <w:vAlign w:val="bottom"/>
          </w:tcPr>
          <w:p w14:paraId="47D5257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w:t>
            </w:r>
          </w:p>
        </w:tc>
        <w:tc>
          <w:tcPr>
            <w:tcW w:w="617" w:type="dxa"/>
            <w:tcBorders>
              <w:top w:val="nil"/>
              <w:left w:val="nil"/>
              <w:bottom w:val="single" w:sz="4" w:space="0" w:color="auto"/>
              <w:right w:val="single" w:sz="4" w:space="0" w:color="auto"/>
            </w:tcBorders>
            <w:shd w:val="clear" w:color="auto" w:fill="auto"/>
            <w:vAlign w:val="bottom"/>
          </w:tcPr>
          <w:p w14:paraId="570AFFC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1381</w:t>
            </w:r>
          </w:p>
        </w:tc>
        <w:tc>
          <w:tcPr>
            <w:tcW w:w="617" w:type="dxa"/>
            <w:tcBorders>
              <w:top w:val="nil"/>
              <w:left w:val="nil"/>
              <w:bottom w:val="single" w:sz="4" w:space="0" w:color="auto"/>
              <w:right w:val="single" w:sz="8" w:space="0" w:color="auto"/>
            </w:tcBorders>
            <w:shd w:val="clear" w:color="auto" w:fill="auto"/>
            <w:vAlign w:val="bottom"/>
          </w:tcPr>
          <w:p w14:paraId="5C033B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1166</w:t>
            </w:r>
          </w:p>
        </w:tc>
        <w:tc>
          <w:tcPr>
            <w:tcW w:w="697" w:type="dxa"/>
            <w:tcBorders>
              <w:top w:val="nil"/>
              <w:left w:val="nil"/>
              <w:bottom w:val="single" w:sz="4" w:space="0" w:color="auto"/>
              <w:right w:val="single" w:sz="4" w:space="0" w:color="auto"/>
            </w:tcBorders>
            <w:shd w:val="clear" w:color="auto" w:fill="auto"/>
            <w:vAlign w:val="bottom"/>
          </w:tcPr>
          <w:p w14:paraId="031FBE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w:t>
            </w:r>
          </w:p>
        </w:tc>
        <w:tc>
          <w:tcPr>
            <w:tcW w:w="617" w:type="dxa"/>
            <w:tcBorders>
              <w:top w:val="nil"/>
              <w:left w:val="nil"/>
              <w:bottom w:val="single" w:sz="4" w:space="0" w:color="auto"/>
              <w:right w:val="single" w:sz="4" w:space="0" w:color="auto"/>
            </w:tcBorders>
            <w:shd w:val="clear" w:color="auto" w:fill="auto"/>
            <w:vAlign w:val="bottom"/>
          </w:tcPr>
          <w:p w14:paraId="73CDE4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1965</w:t>
            </w:r>
          </w:p>
        </w:tc>
        <w:tc>
          <w:tcPr>
            <w:tcW w:w="667" w:type="dxa"/>
            <w:tcBorders>
              <w:top w:val="nil"/>
              <w:left w:val="nil"/>
              <w:bottom w:val="single" w:sz="4" w:space="0" w:color="auto"/>
              <w:right w:val="single" w:sz="4" w:space="0" w:color="auto"/>
            </w:tcBorders>
            <w:shd w:val="clear" w:color="auto" w:fill="auto"/>
            <w:vAlign w:val="bottom"/>
          </w:tcPr>
          <w:p w14:paraId="3CC623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1845</w:t>
            </w:r>
          </w:p>
        </w:tc>
      </w:tr>
      <w:tr w:rsidR="00524A5D" w:rsidRPr="00E36978" w14:paraId="5B4E022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2D79F9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w:t>
            </w:r>
          </w:p>
        </w:tc>
        <w:tc>
          <w:tcPr>
            <w:tcW w:w="517" w:type="dxa"/>
            <w:tcBorders>
              <w:top w:val="nil"/>
              <w:left w:val="nil"/>
              <w:bottom w:val="single" w:sz="4" w:space="0" w:color="auto"/>
              <w:right w:val="single" w:sz="4" w:space="0" w:color="auto"/>
            </w:tcBorders>
            <w:shd w:val="clear" w:color="auto" w:fill="auto"/>
            <w:vAlign w:val="bottom"/>
          </w:tcPr>
          <w:p w14:paraId="2512A1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w:t>
            </w:r>
          </w:p>
        </w:tc>
        <w:tc>
          <w:tcPr>
            <w:tcW w:w="517" w:type="dxa"/>
            <w:tcBorders>
              <w:top w:val="nil"/>
              <w:left w:val="nil"/>
              <w:bottom w:val="single" w:sz="4" w:space="0" w:color="auto"/>
              <w:right w:val="single" w:sz="8" w:space="0" w:color="auto"/>
            </w:tcBorders>
            <w:shd w:val="clear" w:color="auto" w:fill="auto"/>
            <w:vAlign w:val="bottom"/>
          </w:tcPr>
          <w:p w14:paraId="56C4BB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w:t>
            </w:r>
          </w:p>
        </w:tc>
        <w:tc>
          <w:tcPr>
            <w:tcW w:w="427" w:type="dxa"/>
            <w:tcBorders>
              <w:top w:val="nil"/>
              <w:left w:val="nil"/>
              <w:bottom w:val="single" w:sz="4" w:space="0" w:color="auto"/>
              <w:right w:val="single" w:sz="4" w:space="0" w:color="auto"/>
            </w:tcBorders>
            <w:shd w:val="clear" w:color="auto" w:fill="auto"/>
            <w:vAlign w:val="bottom"/>
          </w:tcPr>
          <w:p w14:paraId="5453A1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41</w:t>
            </w:r>
          </w:p>
        </w:tc>
        <w:tc>
          <w:tcPr>
            <w:tcW w:w="617" w:type="dxa"/>
            <w:tcBorders>
              <w:top w:val="nil"/>
              <w:left w:val="nil"/>
              <w:bottom w:val="single" w:sz="4" w:space="0" w:color="auto"/>
              <w:right w:val="single" w:sz="4" w:space="0" w:color="auto"/>
            </w:tcBorders>
            <w:shd w:val="clear" w:color="auto" w:fill="auto"/>
            <w:vAlign w:val="bottom"/>
          </w:tcPr>
          <w:p w14:paraId="275CA60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794</w:t>
            </w:r>
          </w:p>
        </w:tc>
        <w:tc>
          <w:tcPr>
            <w:tcW w:w="617" w:type="dxa"/>
            <w:tcBorders>
              <w:top w:val="nil"/>
              <w:left w:val="nil"/>
              <w:bottom w:val="single" w:sz="4" w:space="0" w:color="auto"/>
              <w:right w:val="single" w:sz="8" w:space="0" w:color="auto"/>
            </w:tcBorders>
            <w:shd w:val="clear" w:color="auto" w:fill="auto"/>
            <w:vAlign w:val="bottom"/>
          </w:tcPr>
          <w:p w14:paraId="285B30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532</w:t>
            </w:r>
          </w:p>
        </w:tc>
        <w:tc>
          <w:tcPr>
            <w:tcW w:w="517" w:type="dxa"/>
            <w:tcBorders>
              <w:top w:val="nil"/>
              <w:left w:val="nil"/>
              <w:bottom w:val="single" w:sz="4" w:space="0" w:color="auto"/>
              <w:right w:val="single" w:sz="4" w:space="0" w:color="auto"/>
            </w:tcBorders>
            <w:shd w:val="clear" w:color="auto" w:fill="auto"/>
            <w:vAlign w:val="bottom"/>
          </w:tcPr>
          <w:p w14:paraId="4D55929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80</w:t>
            </w:r>
          </w:p>
        </w:tc>
        <w:tc>
          <w:tcPr>
            <w:tcW w:w="617" w:type="dxa"/>
            <w:tcBorders>
              <w:top w:val="nil"/>
              <w:left w:val="nil"/>
              <w:bottom w:val="single" w:sz="4" w:space="0" w:color="auto"/>
              <w:right w:val="single" w:sz="4" w:space="0" w:color="auto"/>
            </w:tcBorders>
            <w:shd w:val="clear" w:color="auto" w:fill="auto"/>
            <w:vAlign w:val="bottom"/>
          </w:tcPr>
          <w:p w14:paraId="66E642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1396</w:t>
            </w:r>
          </w:p>
        </w:tc>
        <w:tc>
          <w:tcPr>
            <w:tcW w:w="617" w:type="dxa"/>
            <w:tcBorders>
              <w:top w:val="nil"/>
              <w:left w:val="nil"/>
              <w:bottom w:val="single" w:sz="4" w:space="0" w:color="auto"/>
              <w:right w:val="single" w:sz="8" w:space="0" w:color="auto"/>
            </w:tcBorders>
            <w:shd w:val="clear" w:color="auto" w:fill="auto"/>
            <w:vAlign w:val="bottom"/>
          </w:tcPr>
          <w:p w14:paraId="2A8BCB0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1183</w:t>
            </w:r>
          </w:p>
        </w:tc>
        <w:tc>
          <w:tcPr>
            <w:tcW w:w="697" w:type="dxa"/>
            <w:tcBorders>
              <w:top w:val="nil"/>
              <w:left w:val="nil"/>
              <w:bottom w:val="single" w:sz="4" w:space="0" w:color="auto"/>
              <w:right w:val="single" w:sz="4" w:space="0" w:color="auto"/>
            </w:tcBorders>
            <w:shd w:val="clear" w:color="auto" w:fill="auto"/>
            <w:vAlign w:val="bottom"/>
          </w:tcPr>
          <w:p w14:paraId="4FF80FE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w:t>
            </w:r>
          </w:p>
        </w:tc>
        <w:tc>
          <w:tcPr>
            <w:tcW w:w="617" w:type="dxa"/>
            <w:tcBorders>
              <w:top w:val="nil"/>
              <w:left w:val="nil"/>
              <w:bottom w:val="single" w:sz="4" w:space="0" w:color="auto"/>
              <w:right w:val="single" w:sz="4" w:space="0" w:color="auto"/>
            </w:tcBorders>
            <w:shd w:val="clear" w:color="auto" w:fill="auto"/>
            <w:vAlign w:val="bottom"/>
          </w:tcPr>
          <w:p w14:paraId="7A86D44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1980</w:t>
            </w:r>
          </w:p>
        </w:tc>
        <w:tc>
          <w:tcPr>
            <w:tcW w:w="667" w:type="dxa"/>
            <w:tcBorders>
              <w:top w:val="nil"/>
              <w:left w:val="nil"/>
              <w:bottom w:val="single" w:sz="4" w:space="0" w:color="auto"/>
              <w:right w:val="single" w:sz="4" w:space="0" w:color="auto"/>
            </w:tcBorders>
            <w:shd w:val="clear" w:color="auto" w:fill="auto"/>
            <w:vAlign w:val="bottom"/>
          </w:tcPr>
          <w:p w14:paraId="218A8C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1863</w:t>
            </w:r>
          </w:p>
        </w:tc>
      </w:tr>
      <w:tr w:rsidR="00524A5D" w:rsidRPr="00E36978" w14:paraId="599460B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AB524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w:t>
            </w:r>
          </w:p>
        </w:tc>
        <w:tc>
          <w:tcPr>
            <w:tcW w:w="517" w:type="dxa"/>
            <w:tcBorders>
              <w:top w:val="nil"/>
              <w:left w:val="nil"/>
              <w:bottom w:val="single" w:sz="4" w:space="0" w:color="auto"/>
              <w:right w:val="single" w:sz="4" w:space="0" w:color="auto"/>
            </w:tcBorders>
            <w:shd w:val="clear" w:color="auto" w:fill="auto"/>
            <w:vAlign w:val="bottom"/>
          </w:tcPr>
          <w:p w14:paraId="723E76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w:t>
            </w:r>
          </w:p>
        </w:tc>
        <w:tc>
          <w:tcPr>
            <w:tcW w:w="517" w:type="dxa"/>
            <w:tcBorders>
              <w:top w:val="nil"/>
              <w:left w:val="nil"/>
              <w:bottom w:val="single" w:sz="4" w:space="0" w:color="auto"/>
              <w:right w:val="single" w:sz="8" w:space="0" w:color="auto"/>
            </w:tcBorders>
            <w:shd w:val="clear" w:color="auto" w:fill="auto"/>
            <w:vAlign w:val="bottom"/>
          </w:tcPr>
          <w:p w14:paraId="6147FB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w:t>
            </w:r>
          </w:p>
        </w:tc>
        <w:tc>
          <w:tcPr>
            <w:tcW w:w="427" w:type="dxa"/>
            <w:tcBorders>
              <w:top w:val="nil"/>
              <w:left w:val="nil"/>
              <w:bottom w:val="single" w:sz="4" w:space="0" w:color="auto"/>
              <w:right w:val="single" w:sz="4" w:space="0" w:color="auto"/>
            </w:tcBorders>
            <w:shd w:val="clear" w:color="auto" w:fill="auto"/>
            <w:vAlign w:val="bottom"/>
          </w:tcPr>
          <w:p w14:paraId="2178159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w:t>
            </w:r>
          </w:p>
        </w:tc>
        <w:tc>
          <w:tcPr>
            <w:tcW w:w="617" w:type="dxa"/>
            <w:tcBorders>
              <w:top w:val="nil"/>
              <w:left w:val="nil"/>
              <w:bottom w:val="single" w:sz="4" w:space="0" w:color="auto"/>
              <w:right w:val="single" w:sz="4" w:space="0" w:color="auto"/>
            </w:tcBorders>
            <w:shd w:val="clear" w:color="auto" w:fill="auto"/>
            <w:vAlign w:val="bottom"/>
          </w:tcPr>
          <w:p w14:paraId="16E12E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810</w:t>
            </w:r>
          </w:p>
        </w:tc>
        <w:tc>
          <w:tcPr>
            <w:tcW w:w="617" w:type="dxa"/>
            <w:tcBorders>
              <w:top w:val="nil"/>
              <w:left w:val="nil"/>
              <w:bottom w:val="single" w:sz="4" w:space="0" w:color="auto"/>
              <w:right w:val="single" w:sz="8" w:space="0" w:color="auto"/>
            </w:tcBorders>
            <w:shd w:val="clear" w:color="auto" w:fill="auto"/>
            <w:vAlign w:val="bottom"/>
          </w:tcPr>
          <w:p w14:paraId="57B64D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548</w:t>
            </w:r>
          </w:p>
        </w:tc>
        <w:tc>
          <w:tcPr>
            <w:tcW w:w="517" w:type="dxa"/>
            <w:tcBorders>
              <w:top w:val="nil"/>
              <w:left w:val="nil"/>
              <w:bottom w:val="single" w:sz="4" w:space="0" w:color="auto"/>
              <w:right w:val="single" w:sz="4" w:space="0" w:color="auto"/>
            </w:tcBorders>
            <w:shd w:val="clear" w:color="auto" w:fill="auto"/>
            <w:vAlign w:val="bottom"/>
          </w:tcPr>
          <w:p w14:paraId="07C3E0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w:t>
            </w:r>
          </w:p>
        </w:tc>
        <w:tc>
          <w:tcPr>
            <w:tcW w:w="617" w:type="dxa"/>
            <w:tcBorders>
              <w:top w:val="nil"/>
              <w:left w:val="nil"/>
              <w:bottom w:val="single" w:sz="4" w:space="0" w:color="auto"/>
              <w:right w:val="single" w:sz="4" w:space="0" w:color="auto"/>
            </w:tcBorders>
            <w:shd w:val="clear" w:color="auto" w:fill="auto"/>
            <w:vAlign w:val="bottom"/>
          </w:tcPr>
          <w:p w14:paraId="008D382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1412</w:t>
            </w:r>
          </w:p>
        </w:tc>
        <w:tc>
          <w:tcPr>
            <w:tcW w:w="617" w:type="dxa"/>
            <w:tcBorders>
              <w:top w:val="nil"/>
              <w:left w:val="nil"/>
              <w:bottom w:val="single" w:sz="4" w:space="0" w:color="auto"/>
              <w:right w:val="single" w:sz="8" w:space="0" w:color="auto"/>
            </w:tcBorders>
            <w:shd w:val="clear" w:color="auto" w:fill="auto"/>
            <w:vAlign w:val="bottom"/>
          </w:tcPr>
          <w:p w14:paraId="44B055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1200</w:t>
            </w:r>
          </w:p>
        </w:tc>
        <w:tc>
          <w:tcPr>
            <w:tcW w:w="697" w:type="dxa"/>
            <w:tcBorders>
              <w:top w:val="nil"/>
              <w:left w:val="nil"/>
              <w:bottom w:val="single" w:sz="4" w:space="0" w:color="auto"/>
              <w:right w:val="single" w:sz="4" w:space="0" w:color="auto"/>
            </w:tcBorders>
            <w:shd w:val="clear" w:color="auto" w:fill="auto"/>
            <w:vAlign w:val="bottom"/>
          </w:tcPr>
          <w:p w14:paraId="3BBFDE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120</w:t>
            </w:r>
          </w:p>
        </w:tc>
        <w:tc>
          <w:tcPr>
            <w:tcW w:w="617" w:type="dxa"/>
            <w:tcBorders>
              <w:top w:val="nil"/>
              <w:left w:val="nil"/>
              <w:bottom w:val="single" w:sz="4" w:space="0" w:color="auto"/>
              <w:right w:val="single" w:sz="4" w:space="0" w:color="auto"/>
            </w:tcBorders>
            <w:shd w:val="clear" w:color="auto" w:fill="auto"/>
            <w:vAlign w:val="bottom"/>
          </w:tcPr>
          <w:p w14:paraId="4ACECE3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1995</w:t>
            </w:r>
          </w:p>
        </w:tc>
        <w:tc>
          <w:tcPr>
            <w:tcW w:w="667" w:type="dxa"/>
            <w:tcBorders>
              <w:top w:val="nil"/>
              <w:left w:val="nil"/>
              <w:bottom w:val="single" w:sz="4" w:space="0" w:color="auto"/>
              <w:right w:val="single" w:sz="4" w:space="0" w:color="auto"/>
            </w:tcBorders>
            <w:shd w:val="clear" w:color="auto" w:fill="auto"/>
            <w:vAlign w:val="bottom"/>
          </w:tcPr>
          <w:p w14:paraId="7ACB053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1881</w:t>
            </w:r>
          </w:p>
        </w:tc>
      </w:tr>
      <w:tr w:rsidR="00524A5D" w:rsidRPr="00E36978" w14:paraId="5600AF3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4EC31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w:t>
            </w:r>
          </w:p>
        </w:tc>
        <w:tc>
          <w:tcPr>
            <w:tcW w:w="517" w:type="dxa"/>
            <w:tcBorders>
              <w:top w:val="nil"/>
              <w:left w:val="nil"/>
              <w:bottom w:val="single" w:sz="4" w:space="0" w:color="auto"/>
              <w:right w:val="single" w:sz="4" w:space="0" w:color="auto"/>
            </w:tcBorders>
            <w:shd w:val="clear" w:color="auto" w:fill="auto"/>
            <w:vAlign w:val="bottom"/>
          </w:tcPr>
          <w:p w14:paraId="64A014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162</w:t>
            </w:r>
          </w:p>
        </w:tc>
        <w:tc>
          <w:tcPr>
            <w:tcW w:w="517" w:type="dxa"/>
            <w:tcBorders>
              <w:top w:val="nil"/>
              <w:left w:val="nil"/>
              <w:bottom w:val="single" w:sz="4" w:space="0" w:color="auto"/>
              <w:right w:val="single" w:sz="8" w:space="0" w:color="auto"/>
            </w:tcBorders>
            <w:shd w:val="clear" w:color="auto" w:fill="auto"/>
            <w:vAlign w:val="bottom"/>
          </w:tcPr>
          <w:p w14:paraId="6C46860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w:t>
            </w:r>
          </w:p>
        </w:tc>
        <w:tc>
          <w:tcPr>
            <w:tcW w:w="427" w:type="dxa"/>
            <w:tcBorders>
              <w:top w:val="nil"/>
              <w:left w:val="nil"/>
              <w:bottom w:val="single" w:sz="4" w:space="0" w:color="auto"/>
              <w:right w:val="single" w:sz="4" w:space="0" w:color="auto"/>
            </w:tcBorders>
            <w:shd w:val="clear" w:color="auto" w:fill="auto"/>
            <w:vAlign w:val="bottom"/>
          </w:tcPr>
          <w:p w14:paraId="68903E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w:t>
            </w:r>
          </w:p>
        </w:tc>
        <w:tc>
          <w:tcPr>
            <w:tcW w:w="617" w:type="dxa"/>
            <w:tcBorders>
              <w:top w:val="nil"/>
              <w:left w:val="nil"/>
              <w:bottom w:val="single" w:sz="4" w:space="0" w:color="auto"/>
              <w:right w:val="single" w:sz="4" w:space="0" w:color="auto"/>
            </w:tcBorders>
            <w:shd w:val="clear" w:color="auto" w:fill="auto"/>
            <w:vAlign w:val="bottom"/>
          </w:tcPr>
          <w:p w14:paraId="00C3B9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826</w:t>
            </w:r>
          </w:p>
        </w:tc>
        <w:tc>
          <w:tcPr>
            <w:tcW w:w="617" w:type="dxa"/>
            <w:tcBorders>
              <w:top w:val="nil"/>
              <w:left w:val="nil"/>
              <w:bottom w:val="single" w:sz="4" w:space="0" w:color="auto"/>
              <w:right w:val="single" w:sz="8" w:space="0" w:color="auto"/>
            </w:tcBorders>
            <w:shd w:val="clear" w:color="auto" w:fill="auto"/>
            <w:vAlign w:val="bottom"/>
          </w:tcPr>
          <w:p w14:paraId="6FA09EC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564</w:t>
            </w:r>
          </w:p>
        </w:tc>
        <w:tc>
          <w:tcPr>
            <w:tcW w:w="517" w:type="dxa"/>
            <w:tcBorders>
              <w:top w:val="nil"/>
              <w:left w:val="nil"/>
              <w:bottom w:val="single" w:sz="4" w:space="0" w:color="auto"/>
              <w:right w:val="single" w:sz="4" w:space="0" w:color="auto"/>
            </w:tcBorders>
            <w:shd w:val="clear" w:color="auto" w:fill="auto"/>
            <w:vAlign w:val="bottom"/>
          </w:tcPr>
          <w:p w14:paraId="7FF899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w:t>
            </w:r>
          </w:p>
        </w:tc>
        <w:tc>
          <w:tcPr>
            <w:tcW w:w="617" w:type="dxa"/>
            <w:tcBorders>
              <w:top w:val="nil"/>
              <w:left w:val="nil"/>
              <w:bottom w:val="single" w:sz="4" w:space="0" w:color="auto"/>
              <w:right w:val="single" w:sz="4" w:space="0" w:color="auto"/>
            </w:tcBorders>
            <w:shd w:val="clear" w:color="auto" w:fill="auto"/>
            <w:vAlign w:val="bottom"/>
          </w:tcPr>
          <w:p w14:paraId="7F2F55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1427</w:t>
            </w:r>
          </w:p>
        </w:tc>
        <w:tc>
          <w:tcPr>
            <w:tcW w:w="617" w:type="dxa"/>
            <w:tcBorders>
              <w:top w:val="nil"/>
              <w:left w:val="nil"/>
              <w:bottom w:val="single" w:sz="4" w:space="0" w:color="auto"/>
              <w:right w:val="single" w:sz="8" w:space="0" w:color="auto"/>
            </w:tcBorders>
            <w:shd w:val="clear" w:color="auto" w:fill="auto"/>
            <w:vAlign w:val="bottom"/>
          </w:tcPr>
          <w:p w14:paraId="55F21D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1217</w:t>
            </w:r>
          </w:p>
        </w:tc>
        <w:tc>
          <w:tcPr>
            <w:tcW w:w="697" w:type="dxa"/>
            <w:tcBorders>
              <w:top w:val="nil"/>
              <w:left w:val="nil"/>
              <w:bottom w:val="single" w:sz="4" w:space="0" w:color="auto"/>
              <w:right w:val="single" w:sz="4" w:space="0" w:color="auto"/>
            </w:tcBorders>
            <w:shd w:val="clear" w:color="auto" w:fill="auto"/>
            <w:vAlign w:val="bottom"/>
          </w:tcPr>
          <w:p w14:paraId="446A32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w:t>
            </w:r>
          </w:p>
        </w:tc>
        <w:tc>
          <w:tcPr>
            <w:tcW w:w="617" w:type="dxa"/>
            <w:tcBorders>
              <w:top w:val="nil"/>
              <w:left w:val="nil"/>
              <w:bottom w:val="single" w:sz="4" w:space="0" w:color="auto"/>
              <w:right w:val="single" w:sz="4" w:space="0" w:color="auto"/>
            </w:tcBorders>
            <w:shd w:val="clear" w:color="auto" w:fill="auto"/>
            <w:vAlign w:val="bottom"/>
          </w:tcPr>
          <w:p w14:paraId="39175D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2010</w:t>
            </w:r>
          </w:p>
        </w:tc>
        <w:tc>
          <w:tcPr>
            <w:tcW w:w="667" w:type="dxa"/>
            <w:tcBorders>
              <w:top w:val="nil"/>
              <w:left w:val="nil"/>
              <w:bottom w:val="single" w:sz="4" w:space="0" w:color="auto"/>
              <w:right w:val="single" w:sz="4" w:space="0" w:color="auto"/>
            </w:tcBorders>
            <w:shd w:val="clear" w:color="auto" w:fill="auto"/>
            <w:vAlign w:val="bottom"/>
          </w:tcPr>
          <w:p w14:paraId="506BE3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1899</w:t>
            </w:r>
          </w:p>
        </w:tc>
      </w:tr>
      <w:tr w:rsidR="00524A5D" w:rsidRPr="00E36978" w14:paraId="0E7482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34E393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w:t>
            </w:r>
          </w:p>
        </w:tc>
        <w:tc>
          <w:tcPr>
            <w:tcW w:w="517" w:type="dxa"/>
            <w:tcBorders>
              <w:top w:val="nil"/>
              <w:left w:val="nil"/>
              <w:bottom w:val="single" w:sz="4" w:space="0" w:color="auto"/>
              <w:right w:val="single" w:sz="4" w:space="0" w:color="auto"/>
            </w:tcBorders>
            <w:shd w:val="clear" w:color="auto" w:fill="auto"/>
            <w:vAlign w:val="bottom"/>
          </w:tcPr>
          <w:p w14:paraId="1AF6500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183</w:t>
            </w:r>
          </w:p>
        </w:tc>
        <w:tc>
          <w:tcPr>
            <w:tcW w:w="517" w:type="dxa"/>
            <w:tcBorders>
              <w:top w:val="nil"/>
              <w:left w:val="nil"/>
              <w:bottom w:val="single" w:sz="4" w:space="0" w:color="auto"/>
              <w:right w:val="single" w:sz="8" w:space="0" w:color="auto"/>
            </w:tcBorders>
            <w:shd w:val="clear" w:color="auto" w:fill="auto"/>
            <w:vAlign w:val="bottom"/>
          </w:tcPr>
          <w:p w14:paraId="7668A3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w:t>
            </w:r>
          </w:p>
        </w:tc>
        <w:tc>
          <w:tcPr>
            <w:tcW w:w="427" w:type="dxa"/>
            <w:tcBorders>
              <w:top w:val="nil"/>
              <w:left w:val="nil"/>
              <w:bottom w:val="single" w:sz="4" w:space="0" w:color="auto"/>
              <w:right w:val="single" w:sz="4" w:space="0" w:color="auto"/>
            </w:tcBorders>
            <w:shd w:val="clear" w:color="auto" w:fill="auto"/>
            <w:vAlign w:val="bottom"/>
          </w:tcPr>
          <w:p w14:paraId="275B6E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44</w:t>
            </w:r>
          </w:p>
        </w:tc>
        <w:tc>
          <w:tcPr>
            <w:tcW w:w="617" w:type="dxa"/>
            <w:tcBorders>
              <w:top w:val="nil"/>
              <w:left w:val="nil"/>
              <w:bottom w:val="single" w:sz="4" w:space="0" w:color="auto"/>
              <w:right w:val="single" w:sz="4" w:space="0" w:color="auto"/>
            </w:tcBorders>
            <w:shd w:val="clear" w:color="auto" w:fill="auto"/>
            <w:vAlign w:val="bottom"/>
          </w:tcPr>
          <w:p w14:paraId="7999B2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842</w:t>
            </w:r>
          </w:p>
        </w:tc>
        <w:tc>
          <w:tcPr>
            <w:tcW w:w="617" w:type="dxa"/>
            <w:tcBorders>
              <w:top w:val="nil"/>
              <w:left w:val="nil"/>
              <w:bottom w:val="single" w:sz="4" w:space="0" w:color="auto"/>
              <w:right w:val="single" w:sz="8" w:space="0" w:color="auto"/>
            </w:tcBorders>
            <w:shd w:val="clear" w:color="auto" w:fill="auto"/>
            <w:vAlign w:val="bottom"/>
          </w:tcPr>
          <w:p w14:paraId="18687B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580</w:t>
            </w:r>
          </w:p>
        </w:tc>
        <w:tc>
          <w:tcPr>
            <w:tcW w:w="517" w:type="dxa"/>
            <w:tcBorders>
              <w:top w:val="nil"/>
              <w:left w:val="nil"/>
              <w:bottom w:val="single" w:sz="4" w:space="0" w:color="auto"/>
              <w:right w:val="single" w:sz="4" w:space="0" w:color="auto"/>
            </w:tcBorders>
            <w:shd w:val="clear" w:color="auto" w:fill="auto"/>
            <w:vAlign w:val="bottom"/>
          </w:tcPr>
          <w:p w14:paraId="7B52EF4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83</w:t>
            </w:r>
          </w:p>
        </w:tc>
        <w:tc>
          <w:tcPr>
            <w:tcW w:w="617" w:type="dxa"/>
            <w:tcBorders>
              <w:top w:val="nil"/>
              <w:left w:val="nil"/>
              <w:bottom w:val="single" w:sz="4" w:space="0" w:color="auto"/>
              <w:right w:val="single" w:sz="4" w:space="0" w:color="auto"/>
            </w:tcBorders>
            <w:shd w:val="clear" w:color="auto" w:fill="auto"/>
            <w:vAlign w:val="bottom"/>
          </w:tcPr>
          <w:p w14:paraId="37B1DD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1442</w:t>
            </w:r>
          </w:p>
        </w:tc>
        <w:tc>
          <w:tcPr>
            <w:tcW w:w="617" w:type="dxa"/>
            <w:tcBorders>
              <w:top w:val="nil"/>
              <w:left w:val="nil"/>
              <w:bottom w:val="single" w:sz="4" w:space="0" w:color="auto"/>
              <w:right w:val="single" w:sz="8" w:space="0" w:color="auto"/>
            </w:tcBorders>
            <w:shd w:val="clear" w:color="auto" w:fill="auto"/>
            <w:vAlign w:val="bottom"/>
          </w:tcPr>
          <w:p w14:paraId="3D7E8FF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1234</w:t>
            </w:r>
          </w:p>
        </w:tc>
        <w:tc>
          <w:tcPr>
            <w:tcW w:w="697" w:type="dxa"/>
            <w:tcBorders>
              <w:top w:val="nil"/>
              <w:left w:val="nil"/>
              <w:bottom w:val="single" w:sz="4" w:space="0" w:color="auto"/>
              <w:right w:val="single" w:sz="4" w:space="0" w:color="auto"/>
            </w:tcBorders>
            <w:shd w:val="clear" w:color="auto" w:fill="auto"/>
            <w:vAlign w:val="bottom"/>
          </w:tcPr>
          <w:p w14:paraId="3B65CC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122</w:t>
            </w:r>
          </w:p>
        </w:tc>
        <w:tc>
          <w:tcPr>
            <w:tcW w:w="617" w:type="dxa"/>
            <w:tcBorders>
              <w:top w:val="nil"/>
              <w:left w:val="nil"/>
              <w:bottom w:val="single" w:sz="4" w:space="0" w:color="auto"/>
              <w:right w:val="single" w:sz="4" w:space="0" w:color="auto"/>
            </w:tcBorders>
            <w:shd w:val="clear" w:color="auto" w:fill="auto"/>
            <w:vAlign w:val="bottom"/>
          </w:tcPr>
          <w:p w14:paraId="4B5B6A1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2025</w:t>
            </w:r>
          </w:p>
        </w:tc>
        <w:tc>
          <w:tcPr>
            <w:tcW w:w="667" w:type="dxa"/>
            <w:tcBorders>
              <w:top w:val="nil"/>
              <w:left w:val="nil"/>
              <w:bottom w:val="single" w:sz="4" w:space="0" w:color="auto"/>
              <w:right w:val="single" w:sz="4" w:space="0" w:color="auto"/>
            </w:tcBorders>
            <w:shd w:val="clear" w:color="auto" w:fill="auto"/>
            <w:vAlign w:val="bottom"/>
          </w:tcPr>
          <w:p w14:paraId="0D0185B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1916</w:t>
            </w:r>
          </w:p>
        </w:tc>
      </w:tr>
      <w:tr w:rsidR="00524A5D" w:rsidRPr="00E36978" w14:paraId="10658DE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6CE5F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w:t>
            </w:r>
          </w:p>
        </w:tc>
        <w:tc>
          <w:tcPr>
            <w:tcW w:w="517" w:type="dxa"/>
            <w:tcBorders>
              <w:top w:val="nil"/>
              <w:left w:val="nil"/>
              <w:bottom w:val="single" w:sz="4" w:space="0" w:color="auto"/>
              <w:right w:val="single" w:sz="4" w:space="0" w:color="auto"/>
            </w:tcBorders>
            <w:shd w:val="clear" w:color="auto" w:fill="auto"/>
            <w:vAlign w:val="bottom"/>
          </w:tcPr>
          <w:p w14:paraId="56405E8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w:t>
            </w:r>
          </w:p>
        </w:tc>
        <w:tc>
          <w:tcPr>
            <w:tcW w:w="517" w:type="dxa"/>
            <w:tcBorders>
              <w:top w:val="nil"/>
              <w:left w:val="nil"/>
              <w:bottom w:val="single" w:sz="4" w:space="0" w:color="auto"/>
              <w:right w:val="single" w:sz="8" w:space="0" w:color="auto"/>
            </w:tcBorders>
            <w:shd w:val="clear" w:color="auto" w:fill="auto"/>
            <w:vAlign w:val="bottom"/>
          </w:tcPr>
          <w:p w14:paraId="7E763DB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w:t>
            </w:r>
          </w:p>
        </w:tc>
        <w:tc>
          <w:tcPr>
            <w:tcW w:w="427" w:type="dxa"/>
            <w:tcBorders>
              <w:top w:val="nil"/>
              <w:left w:val="nil"/>
              <w:bottom w:val="single" w:sz="4" w:space="0" w:color="auto"/>
              <w:right w:val="single" w:sz="4" w:space="0" w:color="auto"/>
            </w:tcBorders>
            <w:shd w:val="clear" w:color="auto" w:fill="auto"/>
            <w:vAlign w:val="bottom"/>
          </w:tcPr>
          <w:p w14:paraId="1929D6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w:t>
            </w:r>
          </w:p>
        </w:tc>
        <w:tc>
          <w:tcPr>
            <w:tcW w:w="617" w:type="dxa"/>
            <w:tcBorders>
              <w:top w:val="nil"/>
              <w:left w:val="nil"/>
              <w:bottom w:val="single" w:sz="4" w:space="0" w:color="auto"/>
              <w:right w:val="single" w:sz="4" w:space="0" w:color="auto"/>
            </w:tcBorders>
            <w:shd w:val="clear" w:color="auto" w:fill="auto"/>
            <w:vAlign w:val="bottom"/>
          </w:tcPr>
          <w:p w14:paraId="7520F5D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858</w:t>
            </w:r>
          </w:p>
        </w:tc>
        <w:tc>
          <w:tcPr>
            <w:tcW w:w="617" w:type="dxa"/>
            <w:tcBorders>
              <w:top w:val="nil"/>
              <w:left w:val="nil"/>
              <w:bottom w:val="single" w:sz="4" w:space="0" w:color="auto"/>
              <w:right w:val="single" w:sz="8" w:space="0" w:color="auto"/>
            </w:tcBorders>
            <w:shd w:val="clear" w:color="auto" w:fill="auto"/>
            <w:vAlign w:val="bottom"/>
          </w:tcPr>
          <w:p w14:paraId="0C8434B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596</w:t>
            </w:r>
          </w:p>
        </w:tc>
        <w:tc>
          <w:tcPr>
            <w:tcW w:w="517" w:type="dxa"/>
            <w:tcBorders>
              <w:top w:val="nil"/>
              <w:left w:val="nil"/>
              <w:bottom w:val="single" w:sz="4" w:space="0" w:color="auto"/>
              <w:right w:val="single" w:sz="4" w:space="0" w:color="auto"/>
            </w:tcBorders>
            <w:shd w:val="clear" w:color="auto" w:fill="auto"/>
            <w:vAlign w:val="bottom"/>
          </w:tcPr>
          <w:p w14:paraId="46E8056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w:t>
            </w:r>
          </w:p>
        </w:tc>
        <w:tc>
          <w:tcPr>
            <w:tcW w:w="617" w:type="dxa"/>
            <w:tcBorders>
              <w:top w:val="nil"/>
              <w:left w:val="nil"/>
              <w:bottom w:val="single" w:sz="4" w:space="0" w:color="auto"/>
              <w:right w:val="single" w:sz="4" w:space="0" w:color="auto"/>
            </w:tcBorders>
            <w:shd w:val="clear" w:color="auto" w:fill="auto"/>
            <w:vAlign w:val="bottom"/>
          </w:tcPr>
          <w:p w14:paraId="4E24635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1457</w:t>
            </w:r>
          </w:p>
        </w:tc>
        <w:tc>
          <w:tcPr>
            <w:tcW w:w="617" w:type="dxa"/>
            <w:tcBorders>
              <w:top w:val="nil"/>
              <w:left w:val="nil"/>
              <w:bottom w:val="single" w:sz="4" w:space="0" w:color="auto"/>
              <w:right w:val="single" w:sz="8" w:space="0" w:color="auto"/>
            </w:tcBorders>
            <w:shd w:val="clear" w:color="auto" w:fill="auto"/>
            <w:vAlign w:val="bottom"/>
          </w:tcPr>
          <w:p w14:paraId="6502C9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1252</w:t>
            </w:r>
          </w:p>
        </w:tc>
        <w:tc>
          <w:tcPr>
            <w:tcW w:w="697" w:type="dxa"/>
            <w:tcBorders>
              <w:top w:val="nil"/>
              <w:left w:val="nil"/>
              <w:bottom w:val="single" w:sz="4" w:space="0" w:color="auto"/>
              <w:right w:val="single" w:sz="4" w:space="0" w:color="auto"/>
            </w:tcBorders>
            <w:shd w:val="clear" w:color="auto" w:fill="auto"/>
            <w:vAlign w:val="bottom"/>
          </w:tcPr>
          <w:p w14:paraId="36FB30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123</w:t>
            </w:r>
          </w:p>
        </w:tc>
        <w:tc>
          <w:tcPr>
            <w:tcW w:w="617" w:type="dxa"/>
            <w:tcBorders>
              <w:top w:val="nil"/>
              <w:left w:val="nil"/>
              <w:bottom w:val="single" w:sz="4" w:space="0" w:color="auto"/>
              <w:right w:val="single" w:sz="4" w:space="0" w:color="auto"/>
            </w:tcBorders>
            <w:shd w:val="clear" w:color="auto" w:fill="auto"/>
            <w:vAlign w:val="bottom"/>
          </w:tcPr>
          <w:p w14:paraId="5D70C4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2039</w:t>
            </w:r>
          </w:p>
        </w:tc>
        <w:tc>
          <w:tcPr>
            <w:tcW w:w="667" w:type="dxa"/>
            <w:tcBorders>
              <w:top w:val="nil"/>
              <w:left w:val="nil"/>
              <w:bottom w:val="single" w:sz="4" w:space="0" w:color="auto"/>
              <w:right w:val="single" w:sz="4" w:space="0" w:color="auto"/>
            </w:tcBorders>
            <w:shd w:val="clear" w:color="auto" w:fill="auto"/>
            <w:vAlign w:val="bottom"/>
          </w:tcPr>
          <w:p w14:paraId="4A328D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1934</w:t>
            </w:r>
          </w:p>
        </w:tc>
      </w:tr>
      <w:tr w:rsidR="00524A5D" w:rsidRPr="00E36978" w14:paraId="5616718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3010F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w:t>
            </w:r>
          </w:p>
        </w:tc>
        <w:tc>
          <w:tcPr>
            <w:tcW w:w="517" w:type="dxa"/>
            <w:tcBorders>
              <w:top w:val="nil"/>
              <w:left w:val="nil"/>
              <w:bottom w:val="single" w:sz="4" w:space="0" w:color="auto"/>
              <w:right w:val="single" w:sz="4" w:space="0" w:color="auto"/>
            </w:tcBorders>
            <w:shd w:val="clear" w:color="auto" w:fill="auto"/>
            <w:vAlign w:val="bottom"/>
          </w:tcPr>
          <w:p w14:paraId="7AB44AD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222</w:t>
            </w:r>
          </w:p>
        </w:tc>
        <w:tc>
          <w:tcPr>
            <w:tcW w:w="517" w:type="dxa"/>
            <w:tcBorders>
              <w:top w:val="nil"/>
              <w:left w:val="nil"/>
              <w:bottom w:val="single" w:sz="4" w:space="0" w:color="auto"/>
              <w:right w:val="single" w:sz="8" w:space="0" w:color="auto"/>
            </w:tcBorders>
            <w:shd w:val="clear" w:color="auto" w:fill="auto"/>
            <w:vAlign w:val="bottom"/>
          </w:tcPr>
          <w:p w14:paraId="71A82CD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w:t>
            </w:r>
          </w:p>
        </w:tc>
        <w:tc>
          <w:tcPr>
            <w:tcW w:w="427" w:type="dxa"/>
            <w:tcBorders>
              <w:top w:val="nil"/>
              <w:left w:val="nil"/>
              <w:bottom w:val="single" w:sz="4" w:space="0" w:color="auto"/>
              <w:right w:val="single" w:sz="4" w:space="0" w:color="auto"/>
            </w:tcBorders>
            <w:shd w:val="clear" w:color="auto" w:fill="auto"/>
            <w:vAlign w:val="bottom"/>
          </w:tcPr>
          <w:p w14:paraId="5BCC1A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w:t>
            </w:r>
          </w:p>
        </w:tc>
        <w:tc>
          <w:tcPr>
            <w:tcW w:w="617" w:type="dxa"/>
            <w:tcBorders>
              <w:top w:val="nil"/>
              <w:left w:val="nil"/>
              <w:bottom w:val="single" w:sz="4" w:space="0" w:color="auto"/>
              <w:right w:val="single" w:sz="4" w:space="0" w:color="auto"/>
            </w:tcBorders>
            <w:shd w:val="clear" w:color="auto" w:fill="auto"/>
            <w:vAlign w:val="bottom"/>
          </w:tcPr>
          <w:p w14:paraId="402472B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873</w:t>
            </w:r>
          </w:p>
        </w:tc>
        <w:tc>
          <w:tcPr>
            <w:tcW w:w="617" w:type="dxa"/>
            <w:tcBorders>
              <w:top w:val="nil"/>
              <w:left w:val="nil"/>
              <w:bottom w:val="single" w:sz="4" w:space="0" w:color="auto"/>
              <w:right w:val="single" w:sz="8" w:space="0" w:color="auto"/>
            </w:tcBorders>
            <w:shd w:val="clear" w:color="auto" w:fill="auto"/>
            <w:vAlign w:val="bottom"/>
          </w:tcPr>
          <w:p w14:paraId="51518C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612</w:t>
            </w:r>
          </w:p>
        </w:tc>
        <w:tc>
          <w:tcPr>
            <w:tcW w:w="517" w:type="dxa"/>
            <w:tcBorders>
              <w:top w:val="nil"/>
              <w:left w:val="nil"/>
              <w:bottom w:val="single" w:sz="4" w:space="0" w:color="auto"/>
              <w:right w:val="single" w:sz="4" w:space="0" w:color="auto"/>
            </w:tcBorders>
            <w:shd w:val="clear" w:color="auto" w:fill="auto"/>
            <w:vAlign w:val="bottom"/>
          </w:tcPr>
          <w:p w14:paraId="409668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85</w:t>
            </w:r>
          </w:p>
        </w:tc>
        <w:tc>
          <w:tcPr>
            <w:tcW w:w="617" w:type="dxa"/>
            <w:tcBorders>
              <w:top w:val="nil"/>
              <w:left w:val="nil"/>
              <w:bottom w:val="single" w:sz="4" w:space="0" w:color="auto"/>
              <w:right w:val="single" w:sz="4" w:space="0" w:color="auto"/>
            </w:tcBorders>
            <w:shd w:val="clear" w:color="auto" w:fill="auto"/>
            <w:vAlign w:val="bottom"/>
          </w:tcPr>
          <w:p w14:paraId="6538E0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1472</w:t>
            </w:r>
          </w:p>
        </w:tc>
        <w:tc>
          <w:tcPr>
            <w:tcW w:w="617" w:type="dxa"/>
            <w:tcBorders>
              <w:top w:val="nil"/>
              <w:left w:val="nil"/>
              <w:bottom w:val="single" w:sz="4" w:space="0" w:color="auto"/>
              <w:right w:val="single" w:sz="8" w:space="0" w:color="auto"/>
            </w:tcBorders>
            <w:shd w:val="clear" w:color="auto" w:fill="auto"/>
            <w:vAlign w:val="bottom"/>
          </w:tcPr>
          <w:p w14:paraId="521B8D4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1269</w:t>
            </w:r>
          </w:p>
        </w:tc>
        <w:tc>
          <w:tcPr>
            <w:tcW w:w="697" w:type="dxa"/>
            <w:tcBorders>
              <w:top w:val="nil"/>
              <w:left w:val="nil"/>
              <w:bottom w:val="single" w:sz="4" w:space="0" w:color="auto"/>
              <w:right w:val="single" w:sz="4" w:space="0" w:color="auto"/>
            </w:tcBorders>
            <w:shd w:val="clear" w:color="auto" w:fill="auto"/>
            <w:vAlign w:val="bottom"/>
          </w:tcPr>
          <w:p w14:paraId="060852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124</w:t>
            </w:r>
          </w:p>
        </w:tc>
        <w:tc>
          <w:tcPr>
            <w:tcW w:w="617" w:type="dxa"/>
            <w:tcBorders>
              <w:top w:val="nil"/>
              <w:left w:val="nil"/>
              <w:bottom w:val="single" w:sz="4" w:space="0" w:color="auto"/>
              <w:right w:val="single" w:sz="4" w:space="0" w:color="auto"/>
            </w:tcBorders>
            <w:shd w:val="clear" w:color="auto" w:fill="auto"/>
            <w:vAlign w:val="bottom"/>
          </w:tcPr>
          <w:p w14:paraId="0842CA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2054</w:t>
            </w:r>
          </w:p>
        </w:tc>
        <w:tc>
          <w:tcPr>
            <w:tcW w:w="667" w:type="dxa"/>
            <w:tcBorders>
              <w:top w:val="nil"/>
              <w:left w:val="nil"/>
              <w:bottom w:val="single" w:sz="4" w:space="0" w:color="auto"/>
              <w:right w:val="single" w:sz="4" w:space="0" w:color="auto"/>
            </w:tcBorders>
            <w:shd w:val="clear" w:color="auto" w:fill="auto"/>
            <w:vAlign w:val="bottom"/>
          </w:tcPr>
          <w:p w14:paraId="0552D73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1952</w:t>
            </w:r>
          </w:p>
        </w:tc>
      </w:tr>
      <w:tr w:rsidR="00524A5D" w:rsidRPr="00E36978" w14:paraId="307625D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60D41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w:t>
            </w:r>
          </w:p>
        </w:tc>
        <w:tc>
          <w:tcPr>
            <w:tcW w:w="517" w:type="dxa"/>
            <w:tcBorders>
              <w:top w:val="nil"/>
              <w:left w:val="nil"/>
              <w:bottom w:val="single" w:sz="4" w:space="0" w:color="auto"/>
              <w:right w:val="single" w:sz="4" w:space="0" w:color="auto"/>
            </w:tcBorders>
            <w:shd w:val="clear" w:color="auto" w:fill="auto"/>
            <w:vAlign w:val="bottom"/>
          </w:tcPr>
          <w:p w14:paraId="359B4FD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241</w:t>
            </w:r>
          </w:p>
        </w:tc>
        <w:tc>
          <w:tcPr>
            <w:tcW w:w="517" w:type="dxa"/>
            <w:tcBorders>
              <w:top w:val="nil"/>
              <w:left w:val="nil"/>
              <w:bottom w:val="single" w:sz="4" w:space="0" w:color="auto"/>
              <w:right w:val="single" w:sz="8" w:space="0" w:color="auto"/>
            </w:tcBorders>
            <w:shd w:val="clear" w:color="auto" w:fill="auto"/>
            <w:vAlign w:val="bottom"/>
          </w:tcPr>
          <w:p w14:paraId="2252FE9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w:t>
            </w:r>
          </w:p>
        </w:tc>
        <w:tc>
          <w:tcPr>
            <w:tcW w:w="427" w:type="dxa"/>
            <w:tcBorders>
              <w:top w:val="nil"/>
              <w:left w:val="nil"/>
              <w:bottom w:val="single" w:sz="4" w:space="0" w:color="auto"/>
              <w:right w:val="single" w:sz="4" w:space="0" w:color="auto"/>
            </w:tcBorders>
            <w:shd w:val="clear" w:color="auto" w:fill="auto"/>
            <w:vAlign w:val="bottom"/>
          </w:tcPr>
          <w:p w14:paraId="64FCC6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47</w:t>
            </w:r>
          </w:p>
        </w:tc>
        <w:tc>
          <w:tcPr>
            <w:tcW w:w="617" w:type="dxa"/>
            <w:tcBorders>
              <w:top w:val="nil"/>
              <w:left w:val="nil"/>
              <w:bottom w:val="single" w:sz="4" w:space="0" w:color="auto"/>
              <w:right w:val="single" w:sz="4" w:space="0" w:color="auto"/>
            </w:tcBorders>
            <w:shd w:val="clear" w:color="auto" w:fill="auto"/>
            <w:vAlign w:val="bottom"/>
          </w:tcPr>
          <w:p w14:paraId="5049EE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889</w:t>
            </w:r>
          </w:p>
        </w:tc>
        <w:tc>
          <w:tcPr>
            <w:tcW w:w="617" w:type="dxa"/>
            <w:tcBorders>
              <w:top w:val="nil"/>
              <w:left w:val="nil"/>
              <w:bottom w:val="single" w:sz="4" w:space="0" w:color="auto"/>
              <w:right w:val="single" w:sz="8" w:space="0" w:color="auto"/>
            </w:tcBorders>
            <w:shd w:val="clear" w:color="auto" w:fill="auto"/>
            <w:vAlign w:val="bottom"/>
          </w:tcPr>
          <w:p w14:paraId="3F5B10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629</w:t>
            </w:r>
          </w:p>
        </w:tc>
        <w:tc>
          <w:tcPr>
            <w:tcW w:w="517" w:type="dxa"/>
            <w:tcBorders>
              <w:top w:val="nil"/>
              <w:left w:val="nil"/>
              <w:bottom w:val="single" w:sz="4" w:space="0" w:color="auto"/>
              <w:right w:val="single" w:sz="4" w:space="0" w:color="auto"/>
            </w:tcBorders>
            <w:shd w:val="clear" w:color="auto" w:fill="auto"/>
            <w:vAlign w:val="bottom"/>
          </w:tcPr>
          <w:p w14:paraId="238B690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86</w:t>
            </w:r>
          </w:p>
        </w:tc>
        <w:tc>
          <w:tcPr>
            <w:tcW w:w="617" w:type="dxa"/>
            <w:tcBorders>
              <w:top w:val="nil"/>
              <w:left w:val="nil"/>
              <w:bottom w:val="single" w:sz="4" w:space="0" w:color="auto"/>
              <w:right w:val="single" w:sz="4" w:space="0" w:color="auto"/>
            </w:tcBorders>
            <w:shd w:val="clear" w:color="auto" w:fill="auto"/>
            <w:vAlign w:val="bottom"/>
          </w:tcPr>
          <w:p w14:paraId="3648FC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1487</w:t>
            </w:r>
          </w:p>
        </w:tc>
        <w:tc>
          <w:tcPr>
            <w:tcW w:w="617" w:type="dxa"/>
            <w:tcBorders>
              <w:top w:val="nil"/>
              <w:left w:val="nil"/>
              <w:bottom w:val="single" w:sz="4" w:space="0" w:color="auto"/>
              <w:right w:val="single" w:sz="8" w:space="0" w:color="auto"/>
            </w:tcBorders>
            <w:shd w:val="clear" w:color="auto" w:fill="auto"/>
            <w:vAlign w:val="bottom"/>
          </w:tcPr>
          <w:p w14:paraId="28FC1A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1286</w:t>
            </w:r>
          </w:p>
        </w:tc>
        <w:tc>
          <w:tcPr>
            <w:tcW w:w="697" w:type="dxa"/>
            <w:tcBorders>
              <w:top w:val="nil"/>
              <w:left w:val="nil"/>
              <w:bottom w:val="single" w:sz="4" w:space="0" w:color="auto"/>
              <w:right w:val="single" w:sz="4" w:space="0" w:color="auto"/>
            </w:tcBorders>
            <w:shd w:val="clear" w:color="auto" w:fill="auto"/>
            <w:vAlign w:val="bottom"/>
          </w:tcPr>
          <w:p w14:paraId="6A9775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125</w:t>
            </w:r>
          </w:p>
        </w:tc>
        <w:tc>
          <w:tcPr>
            <w:tcW w:w="617" w:type="dxa"/>
            <w:tcBorders>
              <w:top w:val="nil"/>
              <w:left w:val="nil"/>
              <w:bottom w:val="single" w:sz="4" w:space="0" w:color="auto"/>
              <w:right w:val="single" w:sz="4" w:space="0" w:color="auto"/>
            </w:tcBorders>
            <w:shd w:val="clear" w:color="auto" w:fill="auto"/>
            <w:vAlign w:val="bottom"/>
          </w:tcPr>
          <w:p w14:paraId="4F751B2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2069</w:t>
            </w:r>
          </w:p>
        </w:tc>
        <w:tc>
          <w:tcPr>
            <w:tcW w:w="667" w:type="dxa"/>
            <w:tcBorders>
              <w:top w:val="nil"/>
              <w:left w:val="nil"/>
              <w:bottom w:val="single" w:sz="4" w:space="0" w:color="auto"/>
              <w:right w:val="single" w:sz="4" w:space="0" w:color="auto"/>
            </w:tcBorders>
            <w:shd w:val="clear" w:color="auto" w:fill="auto"/>
            <w:vAlign w:val="bottom"/>
          </w:tcPr>
          <w:p w14:paraId="5A9F686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1969</w:t>
            </w:r>
          </w:p>
        </w:tc>
      </w:tr>
      <w:tr w:rsidR="00524A5D" w:rsidRPr="00E36978" w14:paraId="53D9F1B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F95A5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w:t>
            </w:r>
          </w:p>
        </w:tc>
        <w:tc>
          <w:tcPr>
            <w:tcW w:w="517" w:type="dxa"/>
            <w:tcBorders>
              <w:top w:val="nil"/>
              <w:left w:val="nil"/>
              <w:bottom w:val="single" w:sz="4" w:space="0" w:color="auto"/>
              <w:right w:val="single" w:sz="4" w:space="0" w:color="auto"/>
            </w:tcBorders>
            <w:shd w:val="clear" w:color="auto" w:fill="auto"/>
            <w:vAlign w:val="bottom"/>
          </w:tcPr>
          <w:p w14:paraId="6AF38E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259</w:t>
            </w:r>
          </w:p>
        </w:tc>
        <w:tc>
          <w:tcPr>
            <w:tcW w:w="517" w:type="dxa"/>
            <w:tcBorders>
              <w:top w:val="nil"/>
              <w:left w:val="nil"/>
              <w:bottom w:val="single" w:sz="4" w:space="0" w:color="auto"/>
              <w:right w:val="single" w:sz="8" w:space="0" w:color="auto"/>
            </w:tcBorders>
            <w:shd w:val="clear" w:color="auto" w:fill="auto"/>
            <w:vAlign w:val="bottom"/>
          </w:tcPr>
          <w:p w14:paraId="1CA07E4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w:t>
            </w:r>
          </w:p>
        </w:tc>
        <w:tc>
          <w:tcPr>
            <w:tcW w:w="427" w:type="dxa"/>
            <w:tcBorders>
              <w:top w:val="nil"/>
              <w:left w:val="nil"/>
              <w:bottom w:val="single" w:sz="4" w:space="0" w:color="auto"/>
              <w:right w:val="single" w:sz="4" w:space="0" w:color="auto"/>
            </w:tcBorders>
            <w:shd w:val="clear" w:color="auto" w:fill="auto"/>
            <w:vAlign w:val="bottom"/>
          </w:tcPr>
          <w:p w14:paraId="541A22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w:t>
            </w:r>
          </w:p>
        </w:tc>
        <w:tc>
          <w:tcPr>
            <w:tcW w:w="617" w:type="dxa"/>
            <w:tcBorders>
              <w:top w:val="nil"/>
              <w:left w:val="nil"/>
              <w:bottom w:val="single" w:sz="4" w:space="0" w:color="auto"/>
              <w:right w:val="single" w:sz="4" w:space="0" w:color="auto"/>
            </w:tcBorders>
            <w:shd w:val="clear" w:color="auto" w:fill="auto"/>
            <w:vAlign w:val="bottom"/>
          </w:tcPr>
          <w:p w14:paraId="09AEEEA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905</w:t>
            </w:r>
          </w:p>
        </w:tc>
        <w:tc>
          <w:tcPr>
            <w:tcW w:w="617" w:type="dxa"/>
            <w:tcBorders>
              <w:top w:val="nil"/>
              <w:left w:val="nil"/>
              <w:bottom w:val="single" w:sz="4" w:space="0" w:color="auto"/>
              <w:right w:val="single" w:sz="8" w:space="0" w:color="auto"/>
            </w:tcBorders>
            <w:shd w:val="clear" w:color="auto" w:fill="auto"/>
            <w:vAlign w:val="bottom"/>
          </w:tcPr>
          <w:p w14:paraId="17063BA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645</w:t>
            </w:r>
          </w:p>
        </w:tc>
        <w:tc>
          <w:tcPr>
            <w:tcW w:w="517" w:type="dxa"/>
            <w:tcBorders>
              <w:top w:val="nil"/>
              <w:left w:val="nil"/>
              <w:bottom w:val="single" w:sz="4" w:space="0" w:color="auto"/>
              <w:right w:val="single" w:sz="4" w:space="0" w:color="auto"/>
            </w:tcBorders>
            <w:shd w:val="clear" w:color="auto" w:fill="auto"/>
            <w:vAlign w:val="bottom"/>
          </w:tcPr>
          <w:p w14:paraId="652C793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w:t>
            </w:r>
          </w:p>
        </w:tc>
        <w:tc>
          <w:tcPr>
            <w:tcW w:w="617" w:type="dxa"/>
            <w:tcBorders>
              <w:top w:val="nil"/>
              <w:left w:val="nil"/>
              <w:bottom w:val="single" w:sz="4" w:space="0" w:color="auto"/>
              <w:right w:val="single" w:sz="4" w:space="0" w:color="auto"/>
            </w:tcBorders>
            <w:shd w:val="clear" w:color="auto" w:fill="auto"/>
            <w:vAlign w:val="bottom"/>
          </w:tcPr>
          <w:p w14:paraId="76325E1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1502</w:t>
            </w:r>
          </w:p>
        </w:tc>
        <w:tc>
          <w:tcPr>
            <w:tcW w:w="617" w:type="dxa"/>
            <w:tcBorders>
              <w:top w:val="nil"/>
              <w:left w:val="nil"/>
              <w:bottom w:val="single" w:sz="4" w:space="0" w:color="auto"/>
              <w:right w:val="single" w:sz="8" w:space="0" w:color="auto"/>
            </w:tcBorders>
            <w:shd w:val="clear" w:color="auto" w:fill="auto"/>
            <w:vAlign w:val="bottom"/>
          </w:tcPr>
          <w:p w14:paraId="055053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1303</w:t>
            </w:r>
          </w:p>
        </w:tc>
        <w:tc>
          <w:tcPr>
            <w:tcW w:w="697" w:type="dxa"/>
            <w:tcBorders>
              <w:top w:val="nil"/>
              <w:left w:val="nil"/>
              <w:bottom w:val="single" w:sz="4" w:space="0" w:color="auto"/>
              <w:right w:val="single" w:sz="4" w:space="0" w:color="auto"/>
            </w:tcBorders>
            <w:shd w:val="clear" w:color="auto" w:fill="auto"/>
            <w:vAlign w:val="bottom"/>
          </w:tcPr>
          <w:p w14:paraId="75A20E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w:t>
            </w:r>
          </w:p>
        </w:tc>
        <w:tc>
          <w:tcPr>
            <w:tcW w:w="617" w:type="dxa"/>
            <w:tcBorders>
              <w:top w:val="nil"/>
              <w:left w:val="nil"/>
              <w:bottom w:val="single" w:sz="4" w:space="0" w:color="auto"/>
              <w:right w:val="single" w:sz="4" w:space="0" w:color="auto"/>
            </w:tcBorders>
            <w:shd w:val="clear" w:color="auto" w:fill="auto"/>
            <w:vAlign w:val="bottom"/>
          </w:tcPr>
          <w:p w14:paraId="6521B29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2084</w:t>
            </w:r>
          </w:p>
        </w:tc>
        <w:tc>
          <w:tcPr>
            <w:tcW w:w="667" w:type="dxa"/>
            <w:tcBorders>
              <w:top w:val="nil"/>
              <w:left w:val="nil"/>
              <w:bottom w:val="single" w:sz="4" w:space="0" w:color="auto"/>
              <w:right w:val="single" w:sz="4" w:space="0" w:color="auto"/>
            </w:tcBorders>
            <w:shd w:val="clear" w:color="auto" w:fill="auto"/>
            <w:vAlign w:val="bottom"/>
          </w:tcPr>
          <w:p w14:paraId="58CD37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1987</w:t>
            </w:r>
          </w:p>
        </w:tc>
      </w:tr>
      <w:tr w:rsidR="00524A5D" w:rsidRPr="00E36978" w14:paraId="1874D2F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B1C03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w:t>
            </w:r>
          </w:p>
        </w:tc>
        <w:tc>
          <w:tcPr>
            <w:tcW w:w="517" w:type="dxa"/>
            <w:tcBorders>
              <w:top w:val="nil"/>
              <w:left w:val="nil"/>
              <w:bottom w:val="single" w:sz="4" w:space="0" w:color="auto"/>
              <w:right w:val="single" w:sz="4" w:space="0" w:color="auto"/>
            </w:tcBorders>
            <w:shd w:val="clear" w:color="auto" w:fill="auto"/>
            <w:vAlign w:val="bottom"/>
          </w:tcPr>
          <w:p w14:paraId="2CAEF6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278</w:t>
            </w:r>
          </w:p>
        </w:tc>
        <w:tc>
          <w:tcPr>
            <w:tcW w:w="517" w:type="dxa"/>
            <w:tcBorders>
              <w:top w:val="nil"/>
              <w:left w:val="nil"/>
              <w:bottom w:val="single" w:sz="4" w:space="0" w:color="auto"/>
              <w:right w:val="single" w:sz="8" w:space="0" w:color="auto"/>
            </w:tcBorders>
            <w:shd w:val="clear" w:color="auto" w:fill="auto"/>
            <w:vAlign w:val="bottom"/>
          </w:tcPr>
          <w:p w14:paraId="4F26E3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w:t>
            </w:r>
          </w:p>
        </w:tc>
        <w:tc>
          <w:tcPr>
            <w:tcW w:w="427" w:type="dxa"/>
            <w:tcBorders>
              <w:top w:val="nil"/>
              <w:left w:val="nil"/>
              <w:bottom w:val="single" w:sz="4" w:space="0" w:color="auto"/>
              <w:right w:val="single" w:sz="4" w:space="0" w:color="auto"/>
            </w:tcBorders>
            <w:shd w:val="clear" w:color="auto" w:fill="auto"/>
            <w:vAlign w:val="bottom"/>
          </w:tcPr>
          <w:p w14:paraId="21DF82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49</w:t>
            </w:r>
          </w:p>
        </w:tc>
        <w:tc>
          <w:tcPr>
            <w:tcW w:w="617" w:type="dxa"/>
            <w:tcBorders>
              <w:top w:val="nil"/>
              <w:left w:val="nil"/>
              <w:bottom w:val="single" w:sz="4" w:space="0" w:color="auto"/>
              <w:right w:val="single" w:sz="4" w:space="0" w:color="auto"/>
            </w:tcBorders>
            <w:shd w:val="clear" w:color="auto" w:fill="auto"/>
            <w:vAlign w:val="bottom"/>
          </w:tcPr>
          <w:p w14:paraId="169364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920</w:t>
            </w:r>
          </w:p>
        </w:tc>
        <w:tc>
          <w:tcPr>
            <w:tcW w:w="617" w:type="dxa"/>
            <w:tcBorders>
              <w:top w:val="nil"/>
              <w:left w:val="nil"/>
              <w:bottom w:val="single" w:sz="4" w:space="0" w:color="auto"/>
              <w:right w:val="single" w:sz="8" w:space="0" w:color="auto"/>
            </w:tcBorders>
            <w:shd w:val="clear" w:color="auto" w:fill="auto"/>
            <w:vAlign w:val="bottom"/>
          </w:tcPr>
          <w:p w14:paraId="2F8556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661</w:t>
            </w:r>
          </w:p>
        </w:tc>
        <w:tc>
          <w:tcPr>
            <w:tcW w:w="517" w:type="dxa"/>
            <w:tcBorders>
              <w:top w:val="nil"/>
              <w:left w:val="nil"/>
              <w:bottom w:val="single" w:sz="4" w:space="0" w:color="auto"/>
              <w:right w:val="single" w:sz="4" w:space="0" w:color="auto"/>
            </w:tcBorders>
            <w:shd w:val="clear" w:color="auto" w:fill="auto"/>
            <w:vAlign w:val="bottom"/>
          </w:tcPr>
          <w:p w14:paraId="29593D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w:t>
            </w:r>
          </w:p>
        </w:tc>
        <w:tc>
          <w:tcPr>
            <w:tcW w:w="617" w:type="dxa"/>
            <w:tcBorders>
              <w:top w:val="nil"/>
              <w:left w:val="nil"/>
              <w:bottom w:val="single" w:sz="4" w:space="0" w:color="auto"/>
              <w:right w:val="single" w:sz="4" w:space="0" w:color="auto"/>
            </w:tcBorders>
            <w:shd w:val="clear" w:color="auto" w:fill="auto"/>
            <w:vAlign w:val="bottom"/>
          </w:tcPr>
          <w:p w14:paraId="5F9637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1517</w:t>
            </w:r>
          </w:p>
        </w:tc>
        <w:tc>
          <w:tcPr>
            <w:tcW w:w="617" w:type="dxa"/>
            <w:tcBorders>
              <w:top w:val="nil"/>
              <w:left w:val="nil"/>
              <w:bottom w:val="single" w:sz="4" w:space="0" w:color="auto"/>
              <w:right w:val="single" w:sz="8" w:space="0" w:color="auto"/>
            </w:tcBorders>
            <w:shd w:val="clear" w:color="auto" w:fill="auto"/>
            <w:vAlign w:val="bottom"/>
          </w:tcPr>
          <w:p w14:paraId="20D7EB6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1321</w:t>
            </w:r>
          </w:p>
        </w:tc>
        <w:tc>
          <w:tcPr>
            <w:tcW w:w="697" w:type="dxa"/>
            <w:tcBorders>
              <w:top w:val="nil"/>
              <w:left w:val="nil"/>
              <w:bottom w:val="single" w:sz="4" w:space="0" w:color="auto"/>
              <w:right w:val="single" w:sz="4" w:space="0" w:color="auto"/>
            </w:tcBorders>
            <w:shd w:val="clear" w:color="auto" w:fill="auto"/>
            <w:vAlign w:val="bottom"/>
          </w:tcPr>
          <w:p w14:paraId="166E43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127</w:t>
            </w:r>
          </w:p>
        </w:tc>
        <w:tc>
          <w:tcPr>
            <w:tcW w:w="617" w:type="dxa"/>
            <w:tcBorders>
              <w:top w:val="nil"/>
              <w:left w:val="nil"/>
              <w:bottom w:val="single" w:sz="4" w:space="0" w:color="auto"/>
              <w:right w:val="single" w:sz="4" w:space="0" w:color="auto"/>
            </w:tcBorders>
            <w:shd w:val="clear" w:color="auto" w:fill="auto"/>
            <w:vAlign w:val="bottom"/>
          </w:tcPr>
          <w:p w14:paraId="1F0E4C5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2099</w:t>
            </w:r>
          </w:p>
        </w:tc>
        <w:tc>
          <w:tcPr>
            <w:tcW w:w="667" w:type="dxa"/>
            <w:tcBorders>
              <w:top w:val="nil"/>
              <w:left w:val="nil"/>
              <w:bottom w:val="single" w:sz="4" w:space="0" w:color="auto"/>
              <w:right w:val="single" w:sz="4" w:space="0" w:color="auto"/>
            </w:tcBorders>
            <w:shd w:val="clear" w:color="auto" w:fill="auto"/>
            <w:vAlign w:val="bottom"/>
          </w:tcPr>
          <w:p w14:paraId="029490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2005</w:t>
            </w:r>
          </w:p>
        </w:tc>
      </w:tr>
      <w:tr w:rsidR="00524A5D" w:rsidRPr="00E36978" w14:paraId="28DFDE3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4CDA71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w:t>
            </w:r>
          </w:p>
        </w:tc>
        <w:tc>
          <w:tcPr>
            <w:tcW w:w="517" w:type="dxa"/>
            <w:tcBorders>
              <w:top w:val="nil"/>
              <w:left w:val="nil"/>
              <w:bottom w:val="single" w:sz="4" w:space="0" w:color="auto"/>
              <w:right w:val="single" w:sz="4" w:space="0" w:color="auto"/>
            </w:tcBorders>
            <w:shd w:val="clear" w:color="auto" w:fill="auto"/>
            <w:vAlign w:val="bottom"/>
          </w:tcPr>
          <w:p w14:paraId="708F328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296</w:t>
            </w:r>
          </w:p>
        </w:tc>
        <w:tc>
          <w:tcPr>
            <w:tcW w:w="517" w:type="dxa"/>
            <w:tcBorders>
              <w:top w:val="nil"/>
              <w:left w:val="nil"/>
              <w:bottom w:val="single" w:sz="4" w:space="0" w:color="auto"/>
              <w:right w:val="single" w:sz="8" w:space="0" w:color="auto"/>
            </w:tcBorders>
            <w:shd w:val="clear" w:color="auto" w:fill="auto"/>
            <w:vAlign w:val="bottom"/>
          </w:tcPr>
          <w:p w14:paraId="40917E5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88</w:t>
            </w:r>
          </w:p>
        </w:tc>
        <w:tc>
          <w:tcPr>
            <w:tcW w:w="427" w:type="dxa"/>
            <w:tcBorders>
              <w:top w:val="nil"/>
              <w:left w:val="nil"/>
              <w:bottom w:val="single" w:sz="4" w:space="0" w:color="auto"/>
              <w:right w:val="single" w:sz="4" w:space="0" w:color="auto"/>
            </w:tcBorders>
            <w:shd w:val="clear" w:color="auto" w:fill="auto"/>
            <w:vAlign w:val="bottom"/>
          </w:tcPr>
          <w:p w14:paraId="28A7C2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w:t>
            </w:r>
          </w:p>
        </w:tc>
        <w:tc>
          <w:tcPr>
            <w:tcW w:w="617" w:type="dxa"/>
            <w:tcBorders>
              <w:top w:val="nil"/>
              <w:left w:val="nil"/>
              <w:bottom w:val="single" w:sz="4" w:space="0" w:color="auto"/>
              <w:right w:val="single" w:sz="4" w:space="0" w:color="auto"/>
            </w:tcBorders>
            <w:shd w:val="clear" w:color="auto" w:fill="auto"/>
            <w:vAlign w:val="bottom"/>
          </w:tcPr>
          <w:p w14:paraId="46D29B2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936</w:t>
            </w:r>
          </w:p>
        </w:tc>
        <w:tc>
          <w:tcPr>
            <w:tcW w:w="617" w:type="dxa"/>
            <w:tcBorders>
              <w:top w:val="nil"/>
              <w:left w:val="nil"/>
              <w:bottom w:val="single" w:sz="4" w:space="0" w:color="auto"/>
              <w:right w:val="single" w:sz="8" w:space="0" w:color="auto"/>
            </w:tcBorders>
            <w:shd w:val="clear" w:color="auto" w:fill="auto"/>
            <w:vAlign w:val="bottom"/>
          </w:tcPr>
          <w:p w14:paraId="189846C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678</w:t>
            </w:r>
          </w:p>
        </w:tc>
        <w:tc>
          <w:tcPr>
            <w:tcW w:w="517" w:type="dxa"/>
            <w:tcBorders>
              <w:top w:val="nil"/>
              <w:left w:val="nil"/>
              <w:bottom w:val="single" w:sz="4" w:space="0" w:color="auto"/>
              <w:right w:val="single" w:sz="4" w:space="0" w:color="auto"/>
            </w:tcBorders>
            <w:shd w:val="clear" w:color="auto" w:fill="auto"/>
            <w:vAlign w:val="bottom"/>
          </w:tcPr>
          <w:p w14:paraId="24E0C9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89</w:t>
            </w:r>
          </w:p>
        </w:tc>
        <w:tc>
          <w:tcPr>
            <w:tcW w:w="617" w:type="dxa"/>
            <w:tcBorders>
              <w:top w:val="nil"/>
              <w:left w:val="nil"/>
              <w:bottom w:val="single" w:sz="4" w:space="0" w:color="auto"/>
              <w:right w:val="single" w:sz="4" w:space="0" w:color="auto"/>
            </w:tcBorders>
            <w:shd w:val="clear" w:color="auto" w:fill="auto"/>
            <w:vAlign w:val="bottom"/>
          </w:tcPr>
          <w:p w14:paraId="5E8F4E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1532</w:t>
            </w:r>
          </w:p>
        </w:tc>
        <w:tc>
          <w:tcPr>
            <w:tcW w:w="617" w:type="dxa"/>
            <w:tcBorders>
              <w:top w:val="nil"/>
              <w:left w:val="nil"/>
              <w:bottom w:val="single" w:sz="4" w:space="0" w:color="auto"/>
              <w:right w:val="single" w:sz="8" w:space="0" w:color="auto"/>
            </w:tcBorders>
            <w:shd w:val="clear" w:color="auto" w:fill="auto"/>
            <w:vAlign w:val="bottom"/>
          </w:tcPr>
          <w:p w14:paraId="3AB202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1338</w:t>
            </w:r>
          </w:p>
        </w:tc>
        <w:tc>
          <w:tcPr>
            <w:tcW w:w="697" w:type="dxa"/>
            <w:tcBorders>
              <w:top w:val="nil"/>
              <w:left w:val="nil"/>
              <w:bottom w:val="single" w:sz="4" w:space="0" w:color="auto"/>
              <w:right w:val="single" w:sz="4" w:space="0" w:color="auto"/>
            </w:tcBorders>
            <w:shd w:val="clear" w:color="auto" w:fill="auto"/>
            <w:vAlign w:val="bottom"/>
          </w:tcPr>
          <w:p w14:paraId="5A0DD7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128</w:t>
            </w:r>
          </w:p>
        </w:tc>
        <w:tc>
          <w:tcPr>
            <w:tcW w:w="617" w:type="dxa"/>
            <w:tcBorders>
              <w:top w:val="nil"/>
              <w:left w:val="nil"/>
              <w:bottom w:val="single" w:sz="4" w:space="0" w:color="auto"/>
              <w:right w:val="single" w:sz="4" w:space="0" w:color="auto"/>
            </w:tcBorders>
            <w:shd w:val="clear" w:color="auto" w:fill="auto"/>
            <w:vAlign w:val="bottom"/>
          </w:tcPr>
          <w:p w14:paraId="6019B90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2113</w:t>
            </w:r>
          </w:p>
        </w:tc>
        <w:tc>
          <w:tcPr>
            <w:tcW w:w="667" w:type="dxa"/>
            <w:tcBorders>
              <w:top w:val="nil"/>
              <w:left w:val="nil"/>
              <w:bottom w:val="single" w:sz="4" w:space="0" w:color="auto"/>
              <w:right w:val="single" w:sz="4" w:space="0" w:color="auto"/>
            </w:tcBorders>
            <w:shd w:val="clear" w:color="auto" w:fill="auto"/>
            <w:vAlign w:val="bottom"/>
          </w:tcPr>
          <w:p w14:paraId="55DD610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2023</w:t>
            </w:r>
          </w:p>
        </w:tc>
      </w:tr>
      <w:tr w:rsidR="00524A5D" w:rsidRPr="00E36978" w14:paraId="65FD143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5D0F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w:t>
            </w:r>
          </w:p>
        </w:tc>
        <w:tc>
          <w:tcPr>
            <w:tcW w:w="517" w:type="dxa"/>
            <w:tcBorders>
              <w:top w:val="nil"/>
              <w:left w:val="nil"/>
              <w:bottom w:val="single" w:sz="4" w:space="0" w:color="auto"/>
              <w:right w:val="single" w:sz="4" w:space="0" w:color="auto"/>
            </w:tcBorders>
            <w:shd w:val="clear" w:color="auto" w:fill="auto"/>
            <w:vAlign w:val="bottom"/>
          </w:tcPr>
          <w:p w14:paraId="202DE5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314</w:t>
            </w:r>
          </w:p>
        </w:tc>
        <w:tc>
          <w:tcPr>
            <w:tcW w:w="517" w:type="dxa"/>
            <w:tcBorders>
              <w:top w:val="nil"/>
              <w:left w:val="nil"/>
              <w:bottom w:val="single" w:sz="4" w:space="0" w:color="auto"/>
              <w:right w:val="single" w:sz="8" w:space="0" w:color="auto"/>
            </w:tcBorders>
            <w:shd w:val="clear" w:color="auto" w:fill="auto"/>
            <w:vAlign w:val="bottom"/>
          </w:tcPr>
          <w:p w14:paraId="1BD3515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100</w:t>
            </w:r>
          </w:p>
        </w:tc>
        <w:tc>
          <w:tcPr>
            <w:tcW w:w="427" w:type="dxa"/>
            <w:tcBorders>
              <w:top w:val="nil"/>
              <w:left w:val="nil"/>
              <w:bottom w:val="single" w:sz="4" w:space="0" w:color="auto"/>
              <w:right w:val="single" w:sz="4" w:space="0" w:color="auto"/>
            </w:tcBorders>
            <w:shd w:val="clear" w:color="auto" w:fill="auto"/>
            <w:vAlign w:val="bottom"/>
          </w:tcPr>
          <w:p w14:paraId="14E51E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w:t>
            </w:r>
          </w:p>
        </w:tc>
        <w:tc>
          <w:tcPr>
            <w:tcW w:w="617" w:type="dxa"/>
            <w:tcBorders>
              <w:top w:val="nil"/>
              <w:left w:val="nil"/>
              <w:bottom w:val="single" w:sz="4" w:space="0" w:color="auto"/>
              <w:right w:val="single" w:sz="4" w:space="0" w:color="auto"/>
            </w:tcBorders>
            <w:shd w:val="clear" w:color="auto" w:fill="auto"/>
            <w:vAlign w:val="bottom"/>
          </w:tcPr>
          <w:p w14:paraId="34C1741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952</w:t>
            </w:r>
          </w:p>
        </w:tc>
        <w:tc>
          <w:tcPr>
            <w:tcW w:w="617" w:type="dxa"/>
            <w:tcBorders>
              <w:top w:val="nil"/>
              <w:left w:val="nil"/>
              <w:bottom w:val="single" w:sz="4" w:space="0" w:color="auto"/>
              <w:right w:val="single" w:sz="8" w:space="0" w:color="auto"/>
            </w:tcBorders>
            <w:shd w:val="clear" w:color="auto" w:fill="auto"/>
            <w:vAlign w:val="bottom"/>
          </w:tcPr>
          <w:p w14:paraId="7C8F4E4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694</w:t>
            </w:r>
          </w:p>
        </w:tc>
        <w:tc>
          <w:tcPr>
            <w:tcW w:w="517" w:type="dxa"/>
            <w:tcBorders>
              <w:top w:val="nil"/>
              <w:left w:val="nil"/>
              <w:bottom w:val="single" w:sz="4" w:space="0" w:color="auto"/>
              <w:right w:val="single" w:sz="4" w:space="0" w:color="auto"/>
            </w:tcBorders>
            <w:shd w:val="clear" w:color="auto" w:fill="auto"/>
            <w:vAlign w:val="bottom"/>
          </w:tcPr>
          <w:p w14:paraId="20B9DA6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90</w:t>
            </w:r>
          </w:p>
        </w:tc>
        <w:tc>
          <w:tcPr>
            <w:tcW w:w="617" w:type="dxa"/>
            <w:tcBorders>
              <w:top w:val="nil"/>
              <w:left w:val="nil"/>
              <w:bottom w:val="single" w:sz="4" w:space="0" w:color="auto"/>
              <w:right w:val="single" w:sz="4" w:space="0" w:color="auto"/>
            </w:tcBorders>
            <w:shd w:val="clear" w:color="auto" w:fill="auto"/>
            <w:vAlign w:val="bottom"/>
          </w:tcPr>
          <w:p w14:paraId="14FD2DB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1547</w:t>
            </w:r>
          </w:p>
        </w:tc>
        <w:tc>
          <w:tcPr>
            <w:tcW w:w="617" w:type="dxa"/>
            <w:tcBorders>
              <w:top w:val="nil"/>
              <w:left w:val="nil"/>
              <w:bottom w:val="single" w:sz="4" w:space="0" w:color="auto"/>
              <w:right w:val="single" w:sz="8" w:space="0" w:color="auto"/>
            </w:tcBorders>
            <w:shd w:val="clear" w:color="auto" w:fill="auto"/>
            <w:vAlign w:val="bottom"/>
          </w:tcPr>
          <w:p w14:paraId="4FD0709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1355</w:t>
            </w:r>
          </w:p>
        </w:tc>
        <w:tc>
          <w:tcPr>
            <w:tcW w:w="697" w:type="dxa"/>
            <w:tcBorders>
              <w:top w:val="nil"/>
              <w:left w:val="nil"/>
              <w:bottom w:val="single" w:sz="4" w:space="0" w:color="auto"/>
              <w:right w:val="single" w:sz="4" w:space="0" w:color="auto"/>
            </w:tcBorders>
            <w:shd w:val="clear" w:color="auto" w:fill="auto"/>
            <w:vAlign w:val="bottom"/>
          </w:tcPr>
          <w:p w14:paraId="0A7C55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129</w:t>
            </w:r>
          </w:p>
        </w:tc>
        <w:tc>
          <w:tcPr>
            <w:tcW w:w="617" w:type="dxa"/>
            <w:tcBorders>
              <w:top w:val="nil"/>
              <w:left w:val="nil"/>
              <w:bottom w:val="single" w:sz="4" w:space="0" w:color="auto"/>
              <w:right w:val="single" w:sz="4" w:space="0" w:color="auto"/>
            </w:tcBorders>
            <w:shd w:val="clear" w:color="auto" w:fill="auto"/>
            <w:vAlign w:val="bottom"/>
          </w:tcPr>
          <w:p w14:paraId="5EDF76E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2128</w:t>
            </w:r>
          </w:p>
        </w:tc>
        <w:tc>
          <w:tcPr>
            <w:tcW w:w="667" w:type="dxa"/>
            <w:tcBorders>
              <w:top w:val="nil"/>
              <w:left w:val="nil"/>
              <w:bottom w:val="single" w:sz="4" w:space="0" w:color="auto"/>
              <w:right w:val="single" w:sz="4" w:space="0" w:color="auto"/>
            </w:tcBorders>
            <w:shd w:val="clear" w:color="auto" w:fill="auto"/>
            <w:vAlign w:val="bottom"/>
          </w:tcPr>
          <w:p w14:paraId="3DE06E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2040</w:t>
            </w:r>
          </w:p>
        </w:tc>
      </w:tr>
      <w:tr w:rsidR="00524A5D" w:rsidRPr="00E36978" w14:paraId="1216D6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8FEA19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w:t>
            </w:r>
          </w:p>
        </w:tc>
        <w:tc>
          <w:tcPr>
            <w:tcW w:w="517" w:type="dxa"/>
            <w:tcBorders>
              <w:top w:val="nil"/>
              <w:left w:val="nil"/>
              <w:bottom w:val="single" w:sz="4" w:space="0" w:color="auto"/>
              <w:right w:val="single" w:sz="4" w:space="0" w:color="auto"/>
            </w:tcBorders>
            <w:shd w:val="clear" w:color="auto" w:fill="auto"/>
            <w:vAlign w:val="bottom"/>
          </w:tcPr>
          <w:p w14:paraId="1B8AA6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332</w:t>
            </w:r>
          </w:p>
        </w:tc>
        <w:tc>
          <w:tcPr>
            <w:tcW w:w="517" w:type="dxa"/>
            <w:tcBorders>
              <w:top w:val="nil"/>
              <w:left w:val="nil"/>
              <w:bottom w:val="single" w:sz="4" w:space="0" w:color="auto"/>
              <w:right w:val="single" w:sz="8" w:space="0" w:color="auto"/>
            </w:tcBorders>
            <w:shd w:val="clear" w:color="auto" w:fill="auto"/>
            <w:vAlign w:val="bottom"/>
          </w:tcPr>
          <w:p w14:paraId="31282B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w:t>
            </w:r>
          </w:p>
        </w:tc>
        <w:tc>
          <w:tcPr>
            <w:tcW w:w="427" w:type="dxa"/>
            <w:tcBorders>
              <w:top w:val="nil"/>
              <w:left w:val="nil"/>
              <w:bottom w:val="single" w:sz="4" w:space="0" w:color="auto"/>
              <w:right w:val="single" w:sz="4" w:space="0" w:color="auto"/>
            </w:tcBorders>
            <w:shd w:val="clear" w:color="auto" w:fill="auto"/>
            <w:vAlign w:val="bottom"/>
          </w:tcPr>
          <w:p w14:paraId="6D14485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52</w:t>
            </w:r>
          </w:p>
        </w:tc>
        <w:tc>
          <w:tcPr>
            <w:tcW w:w="617" w:type="dxa"/>
            <w:tcBorders>
              <w:top w:val="nil"/>
              <w:left w:val="nil"/>
              <w:bottom w:val="single" w:sz="4" w:space="0" w:color="auto"/>
              <w:right w:val="single" w:sz="4" w:space="0" w:color="auto"/>
            </w:tcBorders>
            <w:shd w:val="clear" w:color="auto" w:fill="auto"/>
            <w:vAlign w:val="bottom"/>
          </w:tcPr>
          <w:p w14:paraId="3E27AB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967</w:t>
            </w:r>
          </w:p>
        </w:tc>
        <w:tc>
          <w:tcPr>
            <w:tcW w:w="617" w:type="dxa"/>
            <w:tcBorders>
              <w:top w:val="nil"/>
              <w:left w:val="nil"/>
              <w:bottom w:val="single" w:sz="4" w:space="0" w:color="auto"/>
              <w:right w:val="single" w:sz="8" w:space="0" w:color="auto"/>
            </w:tcBorders>
            <w:shd w:val="clear" w:color="auto" w:fill="auto"/>
            <w:vAlign w:val="bottom"/>
          </w:tcPr>
          <w:p w14:paraId="12EC8B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711</w:t>
            </w:r>
          </w:p>
        </w:tc>
        <w:tc>
          <w:tcPr>
            <w:tcW w:w="517" w:type="dxa"/>
            <w:tcBorders>
              <w:top w:val="nil"/>
              <w:left w:val="nil"/>
              <w:bottom w:val="single" w:sz="4" w:space="0" w:color="auto"/>
              <w:right w:val="single" w:sz="4" w:space="0" w:color="auto"/>
            </w:tcBorders>
            <w:shd w:val="clear" w:color="auto" w:fill="auto"/>
            <w:vAlign w:val="bottom"/>
          </w:tcPr>
          <w:p w14:paraId="17B81F3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91</w:t>
            </w:r>
          </w:p>
        </w:tc>
        <w:tc>
          <w:tcPr>
            <w:tcW w:w="617" w:type="dxa"/>
            <w:tcBorders>
              <w:top w:val="nil"/>
              <w:left w:val="nil"/>
              <w:bottom w:val="single" w:sz="4" w:space="0" w:color="auto"/>
              <w:right w:val="single" w:sz="4" w:space="0" w:color="auto"/>
            </w:tcBorders>
            <w:shd w:val="clear" w:color="auto" w:fill="auto"/>
            <w:vAlign w:val="bottom"/>
          </w:tcPr>
          <w:p w14:paraId="0D91EB2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1562</w:t>
            </w:r>
          </w:p>
        </w:tc>
        <w:tc>
          <w:tcPr>
            <w:tcW w:w="617" w:type="dxa"/>
            <w:tcBorders>
              <w:top w:val="nil"/>
              <w:left w:val="nil"/>
              <w:bottom w:val="single" w:sz="4" w:space="0" w:color="auto"/>
              <w:right w:val="single" w:sz="8" w:space="0" w:color="auto"/>
            </w:tcBorders>
            <w:shd w:val="clear" w:color="auto" w:fill="auto"/>
            <w:vAlign w:val="bottom"/>
          </w:tcPr>
          <w:p w14:paraId="31F7FC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1373</w:t>
            </w:r>
          </w:p>
        </w:tc>
        <w:tc>
          <w:tcPr>
            <w:tcW w:w="697" w:type="dxa"/>
            <w:tcBorders>
              <w:top w:val="nil"/>
              <w:left w:val="nil"/>
              <w:bottom w:val="single" w:sz="4" w:space="0" w:color="auto"/>
              <w:right w:val="single" w:sz="4" w:space="0" w:color="auto"/>
            </w:tcBorders>
            <w:shd w:val="clear" w:color="auto" w:fill="auto"/>
            <w:vAlign w:val="bottom"/>
          </w:tcPr>
          <w:p w14:paraId="11A494A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w:t>
            </w:r>
          </w:p>
        </w:tc>
        <w:tc>
          <w:tcPr>
            <w:tcW w:w="617" w:type="dxa"/>
            <w:tcBorders>
              <w:top w:val="nil"/>
              <w:left w:val="nil"/>
              <w:bottom w:val="single" w:sz="4" w:space="0" w:color="auto"/>
              <w:right w:val="single" w:sz="4" w:space="0" w:color="auto"/>
            </w:tcBorders>
            <w:shd w:val="clear" w:color="auto" w:fill="auto"/>
            <w:vAlign w:val="bottom"/>
          </w:tcPr>
          <w:p w14:paraId="71E8439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2143</w:t>
            </w:r>
          </w:p>
        </w:tc>
        <w:tc>
          <w:tcPr>
            <w:tcW w:w="667" w:type="dxa"/>
            <w:tcBorders>
              <w:top w:val="nil"/>
              <w:left w:val="nil"/>
              <w:bottom w:val="single" w:sz="4" w:space="0" w:color="auto"/>
              <w:right w:val="single" w:sz="4" w:space="0" w:color="auto"/>
            </w:tcBorders>
            <w:shd w:val="clear" w:color="auto" w:fill="auto"/>
            <w:vAlign w:val="bottom"/>
          </w:tcPr>
          <w:p w14:paraId="76756E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2058</w:t>
            </w:r>
          </w:p>
        </w:tc>
      </w:tr>
      <w:tr w:rsidR="00524A5D" w:rsidRPr="00E36978" w14:paraId="30C6F52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13F00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w:t>
            </w:r>
          </w:p>
        </w:tc>
        <w:tc>
          <w:tcPr>
            <w:tcW w:w="517" w:type="dxa"/>
            <w:tcBorders>
              <w:top w:val="nil"/>
              <w:left w:val="nil"/>
              <w:bottom w:val="single" w:sz="4" w:space="0" w:color="auto"/>
              <w:right w:val="single" w:sz="4" w:space="0" w:color="auto"/>
            </w:tcBorders>
            <w:shd w:val="clear" w:color="auto" w:fill="auto"/>
            <w:vAlign w:val="bottom"/>
          </w:tcPr>
          <w:p w14:paraId="390540F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349</w:t>
            </w:r>
          </w:p>
        </w:tc>
        <w:tc>
          <w:tcPr>
            <w:tcW w:w="517" w:type="dxa"/>
            <w:tcBorders>
              <w:top w:val="nil"/>
              <w:left w:val="nil"/>
              <w:bottom w:val="single" w:sz="4" w:space="0" w:color="auto"/>
              <w:right w:val="single" w:sz="8" w:space="0" w:color="auto"/>
            </w:tcBorders>
            <w:shd w:val="clear" w:color="auto" w:fill="auto"/>
            <w:vAlign w:val="bottom"/>
          </w:tcPr>
          <w:p w14:paraId="199A4DD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w:t>
            </w:r>
          </w:p>
        </w:tc>
        <w:tc>
          <w:tcPr>
            <w:tcW w:w="427" w:type="dxa"/>
            <w:tcBorders>
              <w:top w:val="nil"/>
              <w:left w:val="nil"/>
              <w:bottom w:val="single" w:sz="4" w:space="0" w:color="auto"/>
              <w:right w:val="single" w:sz="4" w:space="0" w:color="auto"/>
            </w:tcBorders>
            <w:shd w:val="clear" w:color="auto" w:fill="auto"/>
            <w:vAlign w:val="bottom"/>
          </w:tcPr>
          <w:p w14:paraId="4FA8686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w:t>
            </w:r>
          </w:p>
        </w:tc>
        <w:tc>
          <w:tcPr>
            <w:tcW w:w="617" w:type="dxa"/>
            <w:tcBorders>
              <w:top w:val="nil"/>
              <w:left w:val="nil"/>
              <w:bottom w:val="single" w:sz="4" w:space="0" w:color="auto"/>
              <w:right w:val="single" w:sz="4" w:space="0" w:color="auto"/>
            </w:tcBorders>
            <w:shd w:val="clear" w:color="auto" w:fill="auto"/>
            <w:vAlign w:val="bottom"/>
          </w:tcPr>
          <w:p w14:paraId="0ABAF0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983</w:t>
            </w:r>
          </w:p>
        </w:tc>
        <w:tc>
          <w:tcPr>
            <w:tcW w:w="617" w:type="dxa"/>
            <w:tcBorders>
              <w:top w:val="nil"/>
              <w:left w:val="nil"/>
              <w:bottom w:val="single" w:sz="4" w:space="0" w:color="auto"/>
              <w:right w:val="single" w:sz="8" w:space="0" w:color="auto"/>
            </w:tcBorders>
            <w:shd w:val="clear" w:color="auto" w:fill="auto"/>
            <w:vAlign w:val="bottom"/>
          </w:tcPr>
          <w:p w14:paraId="4099A20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727</w:t>
            </w:r>
          </w:p>
        </w:tc>
        <w:tc>
          <w:tcPr>
            <w:tcW w:w="517" w:type="dxa"/>
            <w:tcBorders>
              <w:top w:val="nil"/>
              <w:left w:val="nil"/>
              <w:bottom w:val="single" w:sz="4" w:space="0" w:color="auto"/>
              <w:right w:val="single" w:sz="4" w:space="0" w:color="auto"/>
            </w:tcBorders>
            <w:shd w:val="clear" w:color="auto" w:fill="auto"/>
            <w:vAlign w:val="bottom"/>
          </w:tcPr>
          <w:p w14:paraId="60E9FA8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w:t>
            </w:r>
          </w:p>
        </w:tc>
        <w:tc>
          <w:tcPr>
            <w:tcW w:w="617" w:type="dxa"/>
            <w:tcBorders>
              <w:top w:val="nil"/>
              <w:left w:val="nil"/>
              <w:bottom w:val="single" w:sz="4" w:space="0" w:color="auto"/>
              <w:right w:val="single" w:sz="4" w:space="0" w:color="auto"/>
            </w:tcBorders>
            <w:shd w:val="clear" w:color="auto" w:fill="auto"/>
            <w:vAlign w:val="bottom"/>
          </w:tcPr>
          <w:p w14:paraId="0B3CDCE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1577</w:t>
            </w:r>
          </w:p>
        </w:tc>
        <w:tc>
          <w:tcPr>
            <w:tcW w:w="617" w:type="dxa"/>
            <w:tcBorders>
              <w:top w:val="nil"/>
              <w:left w:val="nil"/>
              <w:bottom w:val="single" w:sz="4" w:space="0" w:color="auto"/>
              <w:right w:val="single" w:sz="8" w:space="0" w:color="auto"/>
            </w:tcBorders>
            <w:shd w:val="clear" w:color="auto" w:fill="auto"/>
            <w:vAlign w:val="bottom"/>
          </w:tcPr>
          <w:p w14:paraId="38F3EE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1390</w:t>
            </w:r>
          </w:p>
        </w:tc>
        <w:tc>
          <w:tcPr>
            <w:tcW w:w="697" w:type="dxa"/>
            <w:tcBorders>
              <w:top w:val="nil"/>
              <w:left w:val="nil"/>
              <w:bottom w:val="single" w:sz="4" w:space="0" w:color="auto"/>
              <w:right w:val="single" w:sz="4" w:space="0" w:color="auto"/>
            </w:tcBorders>
            <w:shd w:val="clear" w:color="auto" w:fill="auto"/>
            <w:vAlign w:val="bottom"/>
          </w:tcPr>
          <w:p w14:paraId="0123AA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131</w:t>
            </w:r>
          </w:p>
        </w:tc>
        <w:tc>
          <w:tcPr>
            <w:tcW w:w="617" w:type="dxa"/>
            <w:tcBorders>
              <w:top w:val="nil"/>
              <w:left w:val="nil"/>
              <w:bottom w:val="single" w:sz="4" w:space="0" w:color="auto"/>
              <w:right w:val="single" w:sz="4" w:space="0" w:color="auto"/>
            </w:tcBorders>
            <w:shd w:val="clear" w:color="auto" w:fill="auto"/>
            <w:vAlign w:val="bottom"/>
          </w:tcPr>
          <w:p w14:paraId="505EA3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2158</w:t>
            </w:r>
          </w:p>
        </w:tc>
        <w:tc>
          <w:tcPr>
            <w:tcW w:w="667" w:type="dxa"/>
            <w:tcBorders>
              <w:top w:val="nil"/>
              <w:left w:val="nil"/>
              <w:bottom w:val="single" w:sz="4" w:space="0" w:color="auto"/>
              <w:right w:val="single" w:sz="4" w:space="0" w:color="auto"/>
            </w:tcBorders>
            <w:shd w:val="clear" w:color="auto" w:fill="auto"/>
            <w:vAlign w:val="bottom"/>
          </w:tcPr>
          <w:p w14:paraId="59A1D7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2076</w:t>
            </w:r>
          </w:p>
        </w:tc>
      </w:tr>
      <w:tr w:rsidR="00524A5D" w:rsidRPr="00E36978" w14:paraId="6E1F841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BB72BF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w:t>
            </w:r>
          </w:p>
        </w:tc>
        <w:tc>
          <w:tcPr>
            <w:tcW w:w="517" w:type="dxa"/>
            <w:tcBorders>
              <w:top w:val="nil"/>
              <w:left w:val="nil"/>
              <w:bottom w:val="single" w:sz="4" w:space="0" w:color="auto"/>
              <w:right w:val="single" w:sz="4" w:space="0" w:color="auto"/>
            </w:tcBorders>
            <w:shd w:val="clear" w:color="auto" w:fill="auto"/>
            <w:vAlign w:val="bottom"/>
          </w:tcPr>
          <w:p w14:paraId="1D1F4E7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367</w:t>
            </w:r>
          </w:p>
        </w:tc>
        <w:tc>
          <w:tcPr>
            <w:tcW w:w="517" w:type="dxa"/>
            <w:tcBorders>
              <w:top w:val="nil"/>
              <w:left w:val="nil"/>
              <w:bottom w:val="single" w:sz="4" w:space="0" w:color="auto"/>
              <w:right w:val="single" w:sz="8" w:space="0" w:color="auto"/>
            </w:tcBorders>
            <w:shd w:val="clear" w:color="auto" w:fill="auto"/>
            <w:vAlign w:val="bottom"/>
          </w:tcPr>
          <w:p w14:paraId="551134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w:t>
            </w:r>
          </w:p>
        </w:tc>
        <w:tc>
          <w:tcPr>
            <w:tcW w:w="427" w:type="dxa"/>
            <w:tcBorders>
              <w:top w:val="nil"/>
              <w:left w:val="nil"/>
              <w:bottom w:val="single" w:sz="4" w:space="0" w:color="auto"/>
              <w:right w:val="single" w:sz="4" w:space="0" w:color="auto"/>
            </w:tcBorders>
            <w:shd w:val="clear" w:color="auto" w:fill="auto"/>
            <w:vAlign w:val="bottom"/>
          </w:tcPr>
          <w:p w14:paraId="1016BD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54</w:t>
            </w:r>
          </w:p>
        </w:tc>
        <w:tc>
          <w:tcPr>
            <w:tcW w:w="617" w:type="dxa"/>
            <w:tcBorders>
              <w:top w:val="nil"/>
              <w:left w:val="nil"/>
              <w:bottom w:val="single" w:sz="4" w:space="0" w:color="auto"/>
              <w:right w:val="single" w:sz="4" w:space="0" w:color="auto"/>
            </w:tcBorders>
            <w:shd w:val="clear" w:color="auto" w:fill="auto"/>
            <w:vAlign w:val="bottom"/>
          </w:tcPr>
          <w:p w14:paraId="536742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998</w:t>
            </w:r>
          </w:p>
        </w:tc>
        <w:tc>
          <w:tcPr>
            <w:tcW w:w="617" w:type="dxa"/>
            <w:tcBorders>
              <w:top w:val="nil"/>
              <w:left w:val="nil"/>
              <w:bottom w:val="single" w:sz="4" w:space="0" w:color="auto"/>
              <w:right w:val="single" w:sz="8" w:space="0" w:color="auto"/>
            </w:tcBorders>
            <w:shd w:val="clear" w:color="auto" w:fill="auto"/>
            <w:vAlign w:val="bottom"/>
          </w:tcPr>
          <w:p w14:paraId="3B6B307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744</w:t>
            </w:r>
          </w:p>
        </w:tc>
        <w:tc>
          <w:tcPr>
            <w:tcW w:w="517" w:type="dxa"/>
            <w:tcBorders>
              <w:top w:val="nil"/>
              <w:left w:val="nil"/>
              <w:bottom w:val="single" w:sz="4" w:space="0" w:color="auto"/>
              <w:right w:val="single" w:sz="4" w:space="0" w:color="auto"/>
            </w:tcBorders>
            <w:shd w:val="clear" w:color="auto" w:fill="auto"/>
            <w:vAlign w:val="bottom"/>
          </w:tcPr>
          <w:p w14:paraId="1A2E8D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93</w:t>
            </w:r>
          </w:p>
        </w:tc>
        <w:tc>
          <w:tcPr>
            <w:tcW w:w="617" w:type="dxa"/>
            <w:tcBorders>
              <w:top w:val="nil"/>
              <w:left w:val="nil"/>
              <w:bottom w:val="single" w:sz="4" w:space="0" w:color="auto"/>
              <w:right w:val="single" w:sz="4" w:space="0" w:color="auto"/>
            </w:tcBorders>
            <w:shd w:val="clear" w:color="auto" w:fill="auto"/>
            <w:vAlign w:val="bottom"/>
          </w:tcPr>
          <w:p w14:paraId="06E8432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1592</w:t>
            </w:r>
          </w:p>
        </w:tc>
        <w:tc>
          <w:tcPr>
            <w:tcW w:w="617" w:type="dxa"/>
            <w:tcBorders>
              <w:top w:val="nil"/>
              <w:left w:val="nil"/>
              <w:bottom w:val="single" w:sz="4" w:space="0" w:color="auto"/>
              <w:right w:val="single" w:sz="8" w:space="0" w:color="auto"/>
            </w:tcBorders>
            <w:shd w:val="clear" w:color="auto" w:fill="auto"/>
            <w:vAlign w:val="bottom"/>
          </w:tcPr>
          <w:p w14:paraId="176478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1407</w:t>
            </w:r>
          </w:p>
        </w:tc>
        <w:tc>
          <w:tcPr>
            <w:tcW w:w="697" w:type="dxa"/>
            <w:tcBorders>
              <w:top w:val="nil"/>
              <w:left w:val="nil"/>
              <w:bottom w:val="single" w:sz="4" w:space="0" w:color="auto"/>
              <w:right w:val="single" w:sz="4" w:space="0" w:color="auto"/>
            </w:tcBorders>
            <w:shd w:val="clear" w:color="auto" w:fill="auto"/>
            <w:vAlign w:val="bottom"/>
          </w:tcPr>
          <w:p w14:paraId="04829BF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w:t>
            </w:r>
          </w:p>
        </w:tc>
        <w:tc>
          <w:tcPr>
            <w:tcW w:w="617" w:type="dxa"/>
            <w:tcBorders>
              <w:top w:val="nil"/>
              <w:left w:val="nil"/>
              <w:bottom w:val="single" w:sz="4" w:space="0" w:color="auto"/>
              <w:right w:val="single" w:sz="4" w:space="0" w:color="auto"/>
            </w:tcBorders>
            <w:shd w:val="clear" w:color="auto" w:fill="auto"/>
            <w:vAlign w:val="bottom"/>
          </w:tcPr>
          <w:p w14:paraId="21A6179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2172</w:t>
            </w:r>
          </w:p>
        </w:tc>
        <w:tc>
          <w:tcPr>
            <w:tcW w:w="667" w:type="dxa"/>
            <w:tcBorders>
              <w:top w:val="nil"/>
              <w:left w:val="nil"/>
              <w:bottom w:val="single" w:sz="4" w:space="0" w:color="auto"/>
              <w:right w:val="single" w:sz="4" w:space="0" w:color="auto"/>
            </w:tcBorders>
            <w:shd w:val="clear" w:color="auto" w:fill="auto"/>
            <w:vAlign w:val="bottom"/>
          </w:tcPr>
          <w:p w14:paraId="7BE3D2E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2094</w:t>
            </w:r>
          </w:p>
        </w:tc>
      </w:tr>
      <w:tr w:rsidR="00524A5D" w:rsidRPr="00E36978" w14:paraId="0D56B69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1C71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w:t>
            </w:r>
          </w:p>
        </w:tc>
        <w:tc>
          <w:tcPr>
            <w:tcW w:w="517" w:type="dxa"/>
            <w:tcBorders>
              <w:top w:val="nil"/>
              <w:left w:val="nil"/>
              <w:bottom w:val="single" w:sz="4" w:space="0" w:color="auto"/>
              <w:right w:val="single" w:sz="4" w:space="0" w:color="auto"/>
            </w:tcBorders>
            <w:shd w:val="clear" w:color="auto" w:fill="auto"/>
            <w:vAlign w:val="bottom"/>
          </w:tcPr>
          <w:p w14:paraId="4044C08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384</w:t>
            </w:r>
          </w:p>
        </w:tc>
        <w:tc>
          <w:tcPr>
            <w:tcW w:w="517" w:type="dxa"/>
            <w:tcBorders>
              <w:top w:val="nil"/>
              <w:left w:val="nil"/>
              <w:bottom w:val="single" w:sz="4" w:space="0" w:color="auto"/>
              <w:right w:val="single" w:sz="8" w:space="0" w:color="auto"/>
            </w:tcBorders>
            <w:shd w:val="clear" w:color="auto" w:fill="auto"/>
            <w:vAlign w:val="bottom"/>
          </w:tcPr>
          <w:p w14:paraId="289A8C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w:t>
            </w:r>
          </w:p>
        </w:tc>
        <w:tc>
          <w:tcPr>
            <w:tcW w:w="427" w:type="dxa"/>
            <w:tcBorders>
              <w:top w:val="nil"/>
              <w:left w:val="nil"/>
              <w:bottom w:val="single" w:sz="4" w:space="0" w:color="auto"/>
              <w:right w:val="single" w:sz="4" w:space="0" w:color="auto"/>
            </w:tcBorders>
            <w:shd w:val="clear" w:color="auto" w:fill="auto"/>
            <w:vAlign w:val="bottom"/>
          </w:tcPr>
          <w:p w14:paraId="4BFE915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55</w:t>
            </w:r>
          </w:p>
        </w:tc>
        <w:tc>
          <w:tcPr>
            <w:tcW w:w="617" w:type="dxa"/>
            <w:tcBorders>
              <w:top w:val="nil"/>
              <w:left w:val="nil"/>
              <w:bottom w:val="single" w:sz="4" w:space="0" w:color="auto"/>
              <w:right w:val="single" w:sz="4" w:space="0" w:color="auto"/>
            </w:tcBorders>
            <w:shd w:val="clear" w:color="auto" w:fill="auto"/>
            <w:vAlign w:val="bottom"/>
          </w:tcPr>
          <w:p w14:paraId="001AE87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1014</w:t>
            </w:r>
          </w:p>
        </w:tc>
        <w:tc>
          <w:tcPr>
            <w:tcW w:w="617" w:type="dxa"/>
            <w:tcBorders>
              <w:top w:val="nil"/>
              <w:left w:val="nil"/>
              <w:bottom w:val="single" w:sz="4" w:space="0" w:color="auto"/>
              <w:right w:val="single" w:sz="8" w:space="0" w:color="auto"/>
            </w:tcBorders>
            <w:shd w:val="clear" w:color="auto" w:fill="auto"/>
            <w:vAlign w:val="bottom"/>
          </w:tcPr>
          <w:p w14:paraId="2355BF2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760</w:t>
            </w:r>
          </w:p>
        </w:tc>
        <w:tc>
          <w:tcPr>
            <w:tcW w:w="517" w:type="dxa"/>
            <w:tcBorders>
              <w:top w:val="nil"/>
              <w:left w:val="nil"/>
              <w:bottom w:val="single" w:sz="4" w:space="0" w:color="auto"/>
              <w:right w:val="single" w:sz="4" w:space="0" w:color="auto"/>
            </w:tcBorders>
            <w:shd w:val="clear" w:color="auto" w:fill="auto"/>
            <w:vAlign w:val="bottom"/>
          </w:tcPr>
          <w:p w14:paraId="2B9225E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94</w:t>
            </w:r>
          </w:p>
        </w:tc>
        <w:tc>
          <w:tcPr>
            <w:tcW w:w="617" w:type="dxa"/>
            <w:tcBorders>
              <w:top w:val="nil"/>
              <w:left w:val="nil"/>
              <w:bottom w:val="single" w:sz="4" w:space="0" w:color="auto"/>
              <w:right w:val="single" w:sz="4" w:space="0" w:color="auto"/>
            </w:tcBorders>
            <w:shd w:val="clear" w:color="auto" w:fill="auto"/>
            <w:vAlign w:val="bottom"/>
          </w:tcPr>
          <w:p w14:paraId="20C54A7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1607</w:t>
            </w:r>
          </w:p>
        </w:tc>
        <w:tc>
          <w:tcPr>
            <w:tcW w:w="617" w:type="dxa"/>
            <w:tcBorders>
              <w:top w:val="nil"/>
              <w:left w:val="nil"/>
              <w:bottom w:val="single" w:sz="4" w:space="0" w:color="auto"/>
              <w:right w:val="single" w:sz="8" w:space="0" w:color="auto"/>
            </w:tcBorders>
            <w:shd w:val="clear" w:color="auto" w:fill="auto"/>
            <w:vAlign w:val="bottom"/>
          </w:tcPr>
          <w:p w14:paraId="4BC683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1425</w:t>
            </w:r>
          </w:p>
        </w:tc>
        <w:tc>
          <w:tcPr>
            <w:tcW w:w="697" w:type="dxa"/>
            <w:tcBorders>
              <w:top w:val="nil"/>
              <w:left w:val="nil"/>
              <w:bottom w:val="single" w:sz="4" w:space="0" w:color="auto"/>
              <w:right w:val="single" w:sz="4" w:space="0" w:color="auto"/>
            </w:tcBorders>
            <w:shd w:val="clear" w:color="auto" w:fill="auto"/>
            <w:vAlign w:val="bottom"/>
          </w:tcPr>
          <w:p w14:paraId="19AFE8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w:t>
            </w:r>
          </w:p>
        </w:tc>
        <w:tc>
          <w:tcPr>
            <w:tcW w:w="617" w:type="dxa"/>
            <w:tcBorders>
              <w:top w:val="nil"/>
              <w:left w:val="nil"/>
              <w:bottom w:val="single" w:sz="4" w:space="0" w:color="auto"/>
              <w:right w:val="single" w:sz="4" w:space="0" w:color="auto"/>
            </w:tcBorders>
            <w:shd w:val="clear" w:color="auto" w:fill="auto"/>
            <w:vAlign w:val="bottom"/>
          </w:tcPr>
          <w:p w14:paraId="0C7BDF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2187</w:t>
            </w:r>
          </w:p>
        </w:tc>
        <w:tc>
          <w:tcPr>
            <w:tcW w:w="667" w:type="dxa"/>
            <w:tcBorders>
              <w:top w:val="nil"/>
              <w:left w:val="nil"/>
              <w:bottom w:val="single" w:sz="4" w:space="0" w:color="auto"/>
              <w:right w:val="single" w:sz="4" w:space="0" w:color="auto"/>
            </w:tcBorders>
            <w:shd w:val="clear" w:color="auto" w:fill="auto"/>
            <w:vAlign w:val="bottom"/>
          </w:tcPr>
          <w:p w14:paraId="07456C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2111</w:t>
            </w:r>
          </w:p>
        </w:tc>
      </w:tr>
      <w:tr w:rsidR="00524A5D" w:rsidRPr="00E36978" w14:paraId="3BC8C1C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2A82C9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w:t>
            </w:r>
          </w:p>
        </w:tc>
        <w:tc>
          <w:tcPr>
            <w:tcW w:w="517" w:type="dxa"/>
            <w:tcBorders>
              <w:top w:val="nil"/>
              <w:left w:val="nil"/>
              <w:bottom w:val="single" w:sz="4" w:space="0" w:color="auto"/>
              <w:right w:val="single" w:sz="4" w:space="0" w:color="auto"/>
            </w:tcBorders>
            <w:shd w:val="clear" w:color="auto" w:fill="auto"/>
            <w:vAlign w:val="bottom"/>
          </w:tcPr>
          <w:p w14:paraId="18C3F7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401</w:t>
            </w:r>
          </w:p>
        </w:tc>
        <w:tc>
          <w:tcPr>
            <w:tcW w:w="517" w:type="dxa"/>
            <w:tcBorders>
              <w:top w:val="nil"/>
              <w:left w:val="nil"/>
              <w:bottom w:val="single" w:sz="4" w:space="0" w:color="auto"/>
              <w:right w:val="single" w:sz="8" w:space="0" w:color="auto"/>
            </w:tcBorders>
            <w:shd w:val="clear" w:color="auto" w:fill="auto"/>
            <w:vAlign w:val="bottom"/>
          </w:tcPr>
          <w:p w14:paraId="30E95E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167</w:t>
            </w:r>
          </w:p>
        </w:tc>
        <w:tc>
          <w:tcPr>
            <w:tcW w:w="427" w:type="dxa"/>
            <w:tcBorders>
              <w:top w:val="nil"/>
              <w:left w:val="nil"/>
              <w:bottom w:val="single" w:sz="4" w:space="0" w:color="auto"/>
              <w:right w:val="single" w:sz="4" w:space="0" w:color="auto"/>
            </w:tcBorders>
            <w:shd w:val="clear" w:color="auto" w:fill="auto"/>
            <w:vAlign w:val="bottom"/>
          </w:tcPr>
          <w:p w14:paraId="03E6B75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w:t>
            </w:r>
          </w:p>
        </w:tc>
        <w:tc>
          <w:tcPr>
            <w:tcW w:w="617" w:type="dxa"/>
            <w:tcBorders>
              <w:top w:val="nil"/>
              <w:left w:val="nil"/>
              <w:bottom w:val="single" w:sz="4" w:space="0" w:color="auto"/>
              <w:right w:val="single" w:sz="4" w:space="0" w:color="auto"/>
            </w:tcBorders>
            <w:shd w:val="clear" w:color="auto" w:fill="auto"/>
            <w:vAlign w:val="bottom"/>
          </w:tcPr>
          <w:p w14:paraId="45144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1029</w:t>
            </w:r>
          </w:p>
        </w:tc>
        <w:tc>
          <w:tcPr>
            <w:tcW w:w="617" w:type="dxa"/>
            <w:tcBorders>
              <w:top w:val="nil"/>
              <w:left w:val="nil"/>
              <w:bottom w:val="single" w:sz="4" w:space="0" w:color="auto"/>
              <w:right w:val="single" w:sz="8" w:space="0" w:color="auto"/>
            </w:tcBorders>
            <w:shd w:val="clear" w:color="auto" w:fill="auto"/>
            <w:vAlign w:val="bottom"/>
          </w:tcPr>
          <w:p w14:paraId="362AF31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777</w:t>
            </w:r>
          </w:p>
        </w:tc>
        <w:tc>
          <w:tcPr>
            <w:tcW w:w="517" w:type="dxa"/>
            <w:tcBorders>
              <w:top w:val="nil"/>
              <w:left w:val="nil"/>
              <w:bottom w:val="single" w:sz="4" w:space="0" w:color="auto"/>
              <w:right w:val="single" w:sz="4" w:space="0" w:color="auto"/>
            </w:tcBorders>
            <w:shd w:val="clear" w:color="auto" w:fill="auto"/>
            <w:vAlign w:val="bottom"/>
          </w:tcPr>
          <w:p w14:paraId="28BD42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95</w:t>
            </w:r>
          </w:p>
        </w:tc>
        <w:tc>
          <w:tcPr>
            <w:tcW w:w="617" w:type="dxa"/>
            <w:tcBorders>
              <w:top w:val="nil"/>
              <w:left w:val="nil"/>
              <w:bottom w:val="single" w:sz="4" w:space="0" w:color="auto"/>
              <w:right w:val="single" w:sz="4" w:space="0" w:color="auto"/>
            </w:tcBorders>
            <w:shd w:val="clear" w:color="auto" w:fill="auto"/>
            <w:vAlign w:val="bottom"/>
          </w:tcPr>
          <w:p w14:paraId="7FAE083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1623</w:t>
            </w:r>
          </w:p>
        </w:tc>
        <w:tc>
          <w:tcPr>
            <w:tcW w:w="617" w:type="dxa"/>
            <w:tcBorders>
              <w:top w:val="nil"/>
              <w:left w:val="nil"/>
              <w:bottom w:val="single" w:sz="4" w:space="0" w:color="auto"/>
              <w:right w:val="single" w:sz="8" w:space="0" w:color="auto"/>
            </w:tcBorders>
            <w:shd w:val="clear" w:color="auto" w:fill="auto"/>
            <w:vAlign w:val="bottom"/>
          </w:tcPr>
          <w:p w14:paraId="527DF14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1442</w:t>
            </w:r>
          </w:p>
        </w:tc>
        <w:tc>
          <w:tcPr>
            <w:tcW w:w="697" w:type="dxa"/>
            <w:tcBorders>
              <w:top w:val="nil"/>
              <w:left w:val="nil"/>
              <w:bottom w:val="single" w:sz="4" w:space="0" w:color="auto"/>
              <w:right w:val="single" w:sz="4" w:space="0" w:color="auto"/>
            </w:tcBorders>
            <w:shd w:val="clear" w:color="auto" w:fill="auto"/>
            <w:vAlign w:val="bottom"/>
          </w:tcPr>
          <w:p w14:paraId="449E46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134</w:t>
            </w:r>
          </w:p>
        </w:tc>
        <w:tc>
          <w:tcPr>
            <w:tcW w:w="617" w:type="dxa"/>
            <w:tcBorders>
              <w:top w:val="nil"/>
              <w:left w:val="nil"/>
              <w:bottom w:val="single" w:sz="4" w:space="0" w:color="auto"/>
              <w:right w:val="single" w:sz="4" w:space="0" w:color="auto"/>
            </w:tcBorders>
            <w:shd w:val="clear" w:color="auto" w:fill="auto"/>
            <w:vAlign w:val="bottom"/>
          </w:tcPr>
          <w:p w14:paraId="06F513D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2202</w:t>
            </w:r>
          </w:p>
        </w:tc>
        <w:tc>
          <w:tcPr>
            <w:tcW w:w="667" w:type="dxa"/>
            <w:tcBorders>
              <w:top w:val="nil"/>
              <w:left w:val="nil"/>
              <w:bottom w:val="single" w:sz="4" w:space="0" w:color="auto"/>
              <w:right w:val="single" w:sz="4" w:space="0" w:color="auto"/>
            </w:tcBorders>
            <w:shd w:val="clear" w:color="auto" w:fill="auto"/>
            <w:vAlign w:val="bottom"/>
          </w:tcPr>
          <w:p w14:paraId="0306ED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2129</w:t>
            </w:r>
          </w:p>
        </w:tc>
      </w:tr>
      <w:tr w:rsidR="00524A5D" w:rsidRPr="00E36978" w14:paraId="07EF3D0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FBE25F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w:t>
            </w:r>
          </w:p>
        </w:tc>
        <w:tc>
          <w:tcPr>
            <w:tcW w:w="517" w:type="dxa"/>
            <w:tcBorders>
              <w:top w:val="nil"/>
              <w:left w:val="nil"/>
              <w:bottom w:val="single" w:sz="4" w:space="0" w:color="auto"/>
              <w:right w:val="single" w:sz="4" w:space="0" w:color="auto"/>
            </w:tcBorders>
            <w:shd w:val="clear" w:color="auto" w:fill="auto"/>
            <w:vAlign w:val="bottom"/>
          </w:tcPr>
          <w:p w14:paraId="5CC25FB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418</w:t>
            </w:r>
          </w:p>
        </w:tc>
        <w:tc>
          <w:tcPr>
            <w:tcW w:w="517" w:type="dxa"/>
            <w:tcBorders>
              <w:top w:val="nil"/>
              <w:left w:val="nil"/>
              <w:bottom w:val="single" w:sz="4" w:space="0" w:color="auto"/>
              <w:right w:val="single" w:sz="8" w:space="0" w:color="auto"/>
            </w:tcBorders>
            <w:shd w:val="clear" w:color="auto" w:fill="auto"/>
            <w:vAlign w:val="bottom"/>
          </w:tcPr>
          <w:p w14:paraId="27DE25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w:t>
            </w:r>
          </w:p>
        </w:tc>
        <w:tc>
          <w:tcPr>
            <w:tcW w:w="427" w:type="dxa"/>
            <w:tcBorders>
              <w:top w:val="nil"/>
              <w:left w:val="nil"/>
              <w:bottom w:val="single" w:sz="4" w:space="0" w:color="auto"/>
              <w:right w:val="single" w:sz="4" w:space="0" w:color="auto"/>
            </w:tcBorders>
            <w:shd w:val="clear" w:color="auto" w:fill="auto"/>
            <w:vAlign w:val="bottom"/>
          </w:tcPr>
          <w:p w14:paraId="103E5C1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57</w:t>
            </w:r>
          </w:p>
        </w:tc>
        <w:tc>
          <w:tcPr>
            <w:tcW w:w="617" w:type="dxa"/>
            <w:tcBorders>
              <w:top w:val="nil"/>
              <w:left w:val="nil"/>
              <w:bottom w:val="single" w:sz="4" w:space="0" w:color="auto"/>
              <w:right w:val="single" w:sz="4" w:space="0" w:color="auto"/>
            </w:tcBorders>
            <w:shd w:val="clear" w:color="auto" w:fill="auto"/>
            <w:vAlign w:val="bottom"/>
          </w:tcPr>
          <w:p w14:paraId="435F0E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1045</w:t>
            </w:r>
          </w:p>
        </w:tc>
        <w:tc>
          <w:tcPr>
            <w:tcW w:w="617" w:type="dxa"/>
            <w:tcBorders>
              <w:top w:val="nil"/>
              <w:left w:val="nil"/>
              <w:bottom w:val="single" w:sz="4" w:space="0" w:color="auto"/>
              <w:right w:val="single" w:sz="8" w:space="0" w:color="auto"/>
            </w:tcBorders>
            <w:shd w:val="clear" w:color="auto" w:fill="auto"/>
            <w:vAlign w:val="bottom"/>
          </w:tcPr>
          <w:p w14:paraId="30AA2D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793</w:t>
            </w:r>
          </w:p>
        </w:tc>
        <w:tc>
          <w:tcPr>
            <w:tcW w:w="517" w:type="dxa"/>
            <w:tcBorders>
              <w:top w:val="nil"/>
              <w:left w:val="nil"/>
              <w:bottom w:val="single" w:sz="4" w:space="0" w:color="auto"/>
              <w:right w:val="single" w:sz="4" w:space="0" w:color="auto"/>
            </w:tcBorders>
            <w:shd w:val="clear" w:color="auto" w:fill="auto"/>
            <w:vAlign w:val="bottom"/>
          </w:tcPr>
          <w:p w14:paraId="0BA1B87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w:t>
            </w:r>
          </w:p>
        </w:tc>
        <w:tc>
          <w:tcPr>
            <w:tcW w:w="617" w:type="dxa"/>
            <w:tcBorders>
              <w:top w:val="nil"/>
              <w:left w:val="nil"/>
              <w:bottom w:val="single" w:sz="4" w:space="0" w:color="auto"/>
              <w:right w:val="single" w:sz="4" w:space="0" w:color="auto"/>
            </w:tcBorders>
            <w:shd w:val="clear" w:color="auto" w:fill="auto"/>
            <w:vAlign w:val="bottom"/>
          </w:tcPr>
          <w:p w14:paraId="562D681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1637</w:t>
            </w:r>
          </w:p>
        </w:tc>
        <w:tc>
          <w:tcPr>
            <w:tcW w:w="617" w:type="dxa"/>
            <w:tcBorders>
              <w:top w:val="nil"/>
              <w:left w:val="nil"/>
              <w:bottom w:val="single" w:sz="4" w:space="0" w:color="auto"/>
              <w:right w:val="single" w:sz="8" w:space="0" w:color="auto"/>
            </w:tcBorders>
            <w:shd w:val="clear" w:color="auto" w:fill="auto"/>
            <w:vAlign w:val="bottom"/>
          </w:tcPr>
          <w:p w14:paraId="26FF3E8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1459</w:t>
            </w:r>
          </w:p>
        </w:tc>
        <w:tc>
          <w:tcPr>
            <w:tcW w:w="697" w:type="dxa"/>
            <w:tcBorders>
              <w:top w:val="nil"/>
              <w:left w:val="nil"/>
              <w:bottom w:val="single" w:sz="4" w:space="0" w:color="auto"/>
              <w:right w:val="single" w:sz="4" w:space="0" w:color="auto"/>
            </w:tcBorders>
            <w:shd w:val="clear" w:color="auto" w:fill="auto"/>
            <w:vAlign w:val="bottom"/>
          </w:tcPr>
          <w:p w14:paraId="290EAA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w:t>
            </w:r>
          </w:p>
        </w:tc>
        <w:tc>
          <w:tcPr>
            <w:tcW w:w="617" w:type="dxa"/>
            <w:tcBorders>
              <w:top w:val="nil"/>
              <w:left w:val="nil"/>
              <w:bottom w:val="single" w:sz="4" w:space="0" w:color="auto"/>
              <w:right w:val="single" w:sz="4" w:space="0" w:color="auto"/>
            </w:tcBorders>
            <w:shd w:val="clear" w:color="auto" w:fill="auto"/>
            <w:vAlign w:val="bottom"/>
          </w:tcPr>
          <w:p w14:paraId="32BA06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2217</w:t>
            </w:r>
          </w:p>
        </w:tc>
        <w:tc>
          <w:tcPr>
            <w:tcW w:w="667" w:type="dxa"/>
            <w:tcBorders>
              <w:top w:val="nil"/>
              <w:left w:val="nil"/>
              <w:bottom w:val="single" w:sz="4" w:space="0" w:color="auto"/>
              <w:right w:val="single" w:sz="4" w:space="0" w:color="auto"/>
            </w:tcBorders>
            <w:shd w:val="clear" w:color="auto" w:fill="auto"/>
            <w:vAlign w:val="bottom"/>
          </w:tcPr>
          <w:p w14:paraId="2592B32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2147</w:t>
            </w:r>
          </w:p>
        </w:tc>
      </w:tr>
      <w:tr w:rsidR="00524A5D" w:rsidRPr="00E36978" w14:paraId="351C44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04097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w:t>
            </w:r>
          </w:p>
        </w:tc>
        <w:tc>
          <w:tcPr>
            <w:tcW w:w="517" w:type="dxa"/>
            <w:tcBorders>
              <w:top w:val="nil"/>
              <w:left w:val="nil"/>
              <w:bottom w:val="single" w:sz="4" w:space="0" w:color="auto"/>
              <w:right w:val="single" w:sz="4" w:space="0" w:color="auto"/>
            </w:tcBorders>
            <w:shd w:val="clear" w:color="auto" w:fill="auto"/>
            <w:vAlign w:val="bottom"/>
          </w:tcPr>
          <w:p w14:paraId="35EAB8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435</w:t>
            </w:r>
          </w:p>
        </w:tc>
        <w:tc>
          <w:tcPr>
            <w:tcW w:w="517" w:type="dxa"/>
            <w:tcBorders>
              <w:top w:val="nil"/>
              <w:left w:val="nil"/>
              <w:bottom w:val="single" w:sz="4" w:space="0" w:color="auto"/>
              <w:right w:val="single" w:sz="8" w:space="0" w:color="auto"/>
            </w:tcBorders>
            <w:shd w:val="clear" w:color="auto" w:fill="auto"/>
            <w:vAlign w:val="bottom"/>
          </w:tcPr>
          <w:p w14:paraId="08B0E91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195</w:t>
            </w:r>
          </w:p>
        </w:tc>
        <w:tc>
          <w:tcPr>
            <w:tcW w:w="427" w:type="dxa"/>
            <w:tcBorders>
              <w:top w:val="nil"/>
              <w:left w:val="nil"/>
              <w:bottom w:val="single" w:sz="4" w:space="0" w:color="auto"/>
              <w:right w:val="single" w:sz="4" w:space="0" w:color="auto"/>
            </w:tcBorders>
            <w:shd w:val="clear" w:color="auto" w:fill="auto"/>
            <w:vAlign w:val="bottom"/>
          </w:tcPr>
          <w:p w14:paraId="05E9E1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w:t>
            </w:r>
          </w:p>
        </w:tc>
        <w:tc>
          <w:tcPr>
            <w:tcW w:w="617" w:type="dxa"/>
            <w:tcBorders>
              <w:top w:val="nil"/>
              <w:left w:val="nil"/>
              <w:bottom w:val="single" w:sz="4" w:space="0" w:color="auto"/>
              <w:right w:val="single" w:sz="4" w:space="0" w:color="auto"/>
            </w:tcBorders>
            <w:shd w:val="clear" w:color="auto" w:fill="auto"/>
            <w:vAlign w:val="bottom"/>
          </w:tcPr>
          <w:p w14:paraId="787CF1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1060</w:t>
            </w:r>
          </w:p>
        </w:tc>
        <w:tc>
          <w:tcPr>
            <w:tcW w:w="617" w:type="dxa"/>
            <w:tcBorders>
              <w:top w:val="nil"/>
              <w:left w:val="nil"/>
              <w:bottom w:val="single" w:sz="4" w:space="0" w:color="auto"/>
              <w:right w:val="single" w:sz="8" w:space="0" w:color="auto"/>
            </w:tcBorders>
            <w:shd w:val="clear" w:color="auto" w:fill="auto"/>
            <w:vAlign w:val="bottom"/>
          </w:tcPr>
          <w:p w14:paraId="6C53FF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810</w:t>
            </w:r>
          </w:p>
        </w:tc>
        <w:tc>
          <w:tcPr>
            <w:tcW w:w="517" w:type="dxa"/>
            <w:tcBorders>
              <w:top w:val="nil"/>
              <w:left w:val="nil"/>
              <w:bottom w:val="single" w:sz="4" w:space="0" w:color="auto"/>
              <w:right w:val="single" w:sz="4" w:space="0" w:color="auto"/>
            </w:tcBorders>
            <w:shd w:val="clear" w:color="auto" w:fill="auto"/>
            <w:vAlign w:val="bottom"/>
          </w:tcPr>
          <w:p w14:paraId="6D8102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97</w:t>
            </w:r>
          </w:p>
        </w:tc>
        <w:tc>
          <w:tcPr>
            <w:tcW w:w="617" w:type="dxa"/>
            <w:tcBorders>
              <w:top w:val="nil"/>
              <w:left w:val="nil"/>
              <w:bottom w:val="single" w:sz="4" w:space="0" w:color="auto"/>
              <w:right w:val="single" w:sz="4" w:space="0" w:color="auto"/>
            </w:tcBorders>
            <w:shd w:val="clear" w:color="auto" w:fill="auto"/>
            <w:vAlign w:val="bottom"/>
          </w:tcPr>
          <w:p w14:paraId="0946B67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1652</w:t>
            </w:r>
          </w:p>
        </w:tc>
        <w:tc>
          <w:tcPr>
            <w:tcW w:w="617" w:type="dxa"/>
            <w:tcBorders>
              <w:top w:val="nil"/>
              <w:left w:val="nil"/>
              <w:bottom w:val="single" w:sz="4" w:space="0" w:color="auto"/>
              <w:right w:val="single" w:sz="8" w:space="0" w:color="auto"/>
            </w:tcBorders>
            <w:shd w:val="clear" w:color="auto" w:fill="auto"/>
            <w:vAlign w:val="bottom"/>
          </w:tcPr>
          <w:p w14:paraId="78D3975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1477</w:t>
            </w:r>
          </w:p>
        </w:tc>
        <w:tc>
          <w:tcPr>
            <w:tcW w:w="697" w:type="dxa"/>
            <w:tcBorders>
              <w:top w:val="nil"/>
              <w:left w:val="nil"/>
              <w:bottom w:val="single" w:sz="4" w:space="0" w:color="auto"/>
              <w:right w:val="single" w:sz="4" w:space="0" w:color="auto"/>
            </w:tcBorders>
            <w:shd w:val="clear" w:color="auto" w:fill="auto"/>
            <w:vAlign w:val="bottom"/>
          </w:tcPr>
          <w:p w14:paraId="6863200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136</w:t>
            </w:r>
          </w:p>
        </w:tc>
        <w:tc>
          <w:tcPr>
            <w:tcW w:w="617" w:type="dxa"/>
            <w:tcBorders>
              <w:top w:val="nil"/>
              <w:left w:val="nil"/>
              <w:bottom w:val="single" w:sz="4" w:space="0" w:color="auto"/>
              <w:right w:val="single" w:sz="4" w:space="0" w:color="auto"/>
            </w:tcBorders>
            <w:shd w:val="clear" w:color="auto" w:fill="auto"/>
            <w:vAlign w:val="bottom"/>
          </w:tcPr>
          <w:p w14:paraId="3DD0AA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2231</w:t>
            </w:r>
          </w:p>
        </w:tc>
        <w:tc>
          <w:tcPr>
            <w:tcW w:w="667" w:type="dxa"/>
            <w:tcBorders>
              <w:top w:val="nil"/>
              <w:left w:val="nil"/>
              <w:bottom w:val="single" w:sz="4" w:space="0" w:color="auto"/>
              <w:right w:val="single" w:sz="4" w:space="0" w:color="auto"/>
            </w:tcBorders>
            <w:shd w:val="clear" w:color="auto" w:fill="auto"/>
            <w:vAlign w:val="bottom"/>
          </w:tcPr>
          <w:p w14:paraId="093AF0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2165</w:t>
            </w:r>
          </w:p>
        </w:tc>
      </w:tr>
      <w:tr w:rsidR="00524A5D" w:rsidRPr="00E36978" w14:paraId="7EEDFC1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87B4E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w:t>
            </w:r>
          </w:p>
        </w:tc>
        <w:tc>
          <w:tcPr>
            <w:tcW w:w="517" w:type="dxa"/>
            <w:tcBorders>
              <w:top w:val="nil"/>
              <w:left w:val="nil"/>
              <w:bottom w:val="single" w:sz="4" w:space="0" w:color="auto"/>
              <w:right w:val="single" w:sz="4" w:space="0" w:color="auto"/>
            </w:tcBorders>
            <w:shd w:val="clear" w:color="auto" w:fill="auto"/>
            <w:vAlign w:val="bottom"/>
          </w:tcPr>
          <w:p w14:paraId="4D7DFEC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452</w:t>
            </w:r>
          </w:p>
        </w:tc>
        <w:tc>
          <w:tcPr>
            <w:tcW w:w="517" w:type="dxa"/>
            <w:tcBorders>
              <w:top w:val="nil"/>
              <w:left w:val="nil"/>
              <w:bottom w:val="single" w:sz="4" w:space="0" w:color="auto"/>
              <w:right w:val="single" w:sz="8" w:space="0" w:color="auto"/>
            </w:tcBorders>
            <w:shd w:val="clear" w:color="auto" w:fill="auto"/>
            <w:vAlign w:val="bottom"/>
          </w:tcPr>
          <w:p w14:paraId="75A3E01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209</w:t>
            </w:r>
          </w:p>
        </w:tc>
        <w:tc>
          <w:tcPr>
            <w:tcW w:w="427" w:type="dxa"/>
            <w:tcBorders>
              <w:top w:val="nil"/>
              <w:left w:val="nil"/>
              <w:bottom w:val="single" w:sz="4" w:space="0" w:color="auto"/>
              <w:right w:val="single" w:sz="4" w:space="0" w:color="auto"/>
            </w:tcBorders>
            <w:shd w:val="clear" w:color="auto" w:fill="auto"/>
            <w:vAlign w:val="bottom"/>
          </w:tcPr>
          <w:p w14:paraId="2AD8133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59</w:t>
            </w:r>
          </w:p>
        </w:tc>
        <w:tc>
          <w:tcPr>
            <w:tcW w:w="617" w:type="dxa"/>
            <w:tcBorders>
              <w:top w:val="nil"/>
              <w:left w:val="nil"/>
              <w:bottom w:val="single" w:sz="4" w:space="0" w:color="auto"/>
              <w:right w:val="single" w:sz="4" w:space="0" w:color="auto"/>
            </w:tcBorders>
            <w:shd w:val="clear" w:color="auto" w:fill="auto"/>
            <w:vAlign w:val="bottom"/>
          </w:tcPr>
          <w:p w14:paraId="3E6513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1076</w:t>
            </w:r>
          </w:p>
        </w:tc>
        <w:tc>
          <w:tcPr>
            <w:tcW w:w="617" w:type="dxa"/>
            <w:tcBorders>
              <w:top w:val="nil"/>
              <w:left w:val="nil"/>
              <w:bottom w:val="single" w:sz="4" w:space="0" w:color="auto"/>
              <w:right w:val="single" w:sz="8" w:space="0" w:color="auto"/>
            </w:tcBorders>
            <w:shd w:val="clear" w:color="auto" w:fill="auto"/>
            <w:vAlign w:val="bottom"/>
          </w:tcPr>
          <w:p w14:paraId="46BCE5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827</w:t>
            </w:r>
          </w:p>
        </w:tc>
        <w:tc>
          <w:tcPr>
            <w:tcW w:w="517" w:type="dxa"/>
            <w:tcBorders>
              <w:top w:val="nil"/>
              <w:left w:val="nil"/>
              <w:bottom w:val="single" w:sz="4" w:space="0" w:color="auto"/>
              <w:right w:val="single" w:sz="4" w:space="0" w:color="auto"/>
            </w:tcBorders>
            <w:shd w:val="clear" w:color="auto" w:fill="auto"/>
            <w:vAlign w:val="bottom"/>
          </w:tcPr>
          <w:p w14:paraId="57B454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98</w:t>
            </w:r>
          </w:p>
        </w:tc>
        <w:tc>
          <w:tcPr>
            <w:tcW w:w="617" w:type="dxa"/>
            <w:tcBorders>
              <w:top w:val="nil"/>
              <w:left w:val="nil"/>
              <w:bottom w:val="single" w:sz="4" w:space="0" w:color="auto"/>
              <w:right w:val="single" w:sz="4" w:space="0" w:color="auto"/>
            </w:tcBorders>
            <w:shd w:val="clear" w:color="auto" w:fill="auto"/>
            <w:vAlign w:val="bottom"/>
          </w:tcPr>
          <w:p w14:paraId="3C176A3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1667</w:t>
            </w:r>
          </w:p>
        </w:tc>
        <w:tc>
          <w:tcPr>
            <w:tcW w:w="617" w:type="dxa"/>
            <w:tcBorders>
              <w:top w:val="nil"/>
              <w:left w:val="nil"/>
              <w:bottom w:val="single" w:sz="4" w:space="0" w:color="auto"/>
              <w:right w:val="single" w:sz="8" w:space="0" w:color="auto"/>
            </w:tcBorders>
            <w:shd w:val="clear" w:color="auto" w:fill="auto"/>
            <w:vAlign w:val="bottom"/>
          </w:tcPr>
          <w:p w14:paraId="69533FB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1494</w:t>
            </w:r>
          </w:p>
        </w:tc>
        <w:tc>
          <w:tcPr>
            <w:tcW w:w="697" w:type="dxa"/>
            <w:tcBorders>
              <w:top w:val="nil"/>
              <w:left w:val="nil"/>
              <w:bottom w:val="single" w:sz="4" w:space="0" w:color="auto"/>
              <w:right w:val="single" w:sz="4" w:space="0" w:color="auto"/>
            </w:tcBorders>
            <w:shd w:val="clear" w:color="auto" w:fill="auto"/>
            <w:vAlign w:val="bottom"/>
          </w:tcPr>
          <w:p w14:paraId="39C000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137</w:t>
            </w:r>
          </w:p>
        </w:tc>
        <w:tc>
          <w:tcPr>
            <w:tcW w:w="617" w:type="dxa"/>
            <w:tcBorders>
              <w:top w:val="nil"/>
              <w:left w:val="nil"/>
              <w:bottom w:val="single" w:sz="4" w:space="0" w:color="auto"/>
              <w:right w:val="single" w:sz="4" w:space="0" w:color="auto"/>
            </w:tcBorders>
            <w:shd w:val="clear" w:color="auto" w:fill="auto"/>
            <w:vAlign w:val="bottom"/>
          </w:tcPr>
          <w:p w14:paraId="15E526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2246</w:t>
            </w:r>
          </w:p>
        </w:tc>
        <w:tc>
          <w:tcPr>
            <w:tcW w:w="667" w:type="dxa"/>
            <w:tcBorders>
              <w:top w:val="nil"/>
              <w:left w:val="nil"/>
              <w:bottom w:val="single" w:sz="4" w:space="0" w:color="auto"/>
              <w:right w:val="single" w:sz="4" w:space="0" w:color="auto"/>
            </w:tcBorders>
            <w:shd w:val="clear" w:color="auto" w:fill="auto"/>
            <w:vAlign w:val="bottom"/>
          </w:tcPr>
          <w:p w14:paraId="1309EDA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2183</w:t>
            </w:r>
          </w:p>
        </w:tc>
      </w:tr>
      <w:tr w:rsidR="00524A5D" w:rsidRPr="00E36978" w14:paraId="18BD42A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AED374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21</w:t>
            </w:r>
          </w:p>
        </w:tc>
        <w:tc>
          <w:tcPr>
            <w:tcW w:w="517" w:type="dxa"/>
            <w:tcBorders>
              <w:top w:val="nil"/>
              <w:left w:val="nil"/>
              <w:bottom w:val="single" w:sz="4" w:space="0" w:color="auto"/>
              <w:right w:val="single" w:sz="4" w:space="0" w:color="auto"/>
            </w:tcBorders>
            <w:shd w:val="clear" w:color="auto" w:fill="auto"/>
            <w:vAlign w:val="bottom"/>
          </w:tcPr>
          <w:p w14:paraId="496E83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469</w:t>
            </w:r>
          </w:p>
        </w:tc>
        <w:tc>
          <w:tcPr>
            <w:tcW w:w="517" w:type="dxa"/>
            <w:tcBorders>
              <w:top w:val="nil"/>
              <w:left w:val="nil"/>
              <w:bottom w:val="single" w:sz="4" w:space="0" w:color="auto"/>
              <w:right w:val="single" w:sz="8" w:space="0" w:color="auto"/>
            </w:tcBorders>
            <w:shd w:val="clear" w:color="auto" w:fill="auto"/>
            <w:vAlign w:val="bottom"/>
          </w:tcPr>
          <w:p w14:paraId="2FC01D6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224</w:t>
            </w:r>
          </w:p>
        </w:tc>
        <w:tc>
          <w:tcPr>
            <w:tcW w:w="427" w:type="dxa"/>
            <w:tcBorders>
              <w:top w:val="nil"/>
              <w:left w:val="nil"/>
              <w:bottom w:val="single" w:sz="4" w:space="0" w:color="auto"/>
              <w:right w:val="single" w:sz="4" w:space="0" w:color="auto"/>
            </w:tcBorders>
            <w:shd w:val="clear" w:color="auto" w:fill="auto"/>
            <w:vAlign w:val="bottom"/>
          </w:tcPr>
          <w:p w14:paraId="783415E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60</w:t>
            </w:r>
          </w:p>
        </w:tc>
        <w:tc>
          <w:tcPr>
            <w:tcW w:w="617" w:type="dxa"/>
            <w:tcBorders>
              <w:top w:val="nil"/>
              <w:left w:val="nil"/>
              <w:bottom w:val="single" w:sz="4" w:space="0" w:color="auto"/>
              <w:right w:val="single" w:sz="4" w:space="0" w:color="auto"/>
            </w:tcBorders>
            <w:shd w:val="clear" w:color="auto" w:fill="auto"/>
            <w:vAlign w:val="bottom"/>
          </w:tcPr>
          <w:p w14:paraId="013884C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1091</w:t>
            </w:r>
          </w:p>
        </w:tc>
        <w:tc>
          <w:tcPr>
            <w:tcW w:w="617" w:type="dxa"/>
            <w:tcBorders>
              <w:top w:val="nil"/>
              <w:left w:val="nil"/>
              <w:bottom w:val="single" w:sz="4" w:space="0" w:color="auto"/>
              <w:right w:val="single" w:sz="8" w:space="0" w:color="auto"/>
            </w:tcBorders>
            <w:shd w:val="clear" w:color="auto" w:fill="auto"/>
            <w:vAlign w:val="bottom"/>
          </w:tcPr>
          <w:p w14:paraId="704A7B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844</w:t>
            </w:r>
          </w:p>
        </w:tc>
        <w:tc>
          <w:tcPr>
            <w:tcW w:w="517" w:type="dxa"/>
            <w:tcBorders>
              <w:top w:val="nil"/>
              <w:left w:val="nil"/>
              <w:bottom w:val="single" w:sz="4" w:space="0" w:color="auto"/>
              <w:right w:val="single" w:sz="4" w:space="0" w:color="auto"/>
            </w:tcBorders>
            <w:shd w:val="clear" w:color="auto" w:fill="auto"/>
            <w:vAlign w:val="bottom"/>
          </w:tcPr>
          <w:p w14:paraId="747349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w:t>
            </w:r>
          </w:p>
        </w:tc>
        <w:tc>
          <w:tcPr>
            <w:tcW w:w="617" w:type="dxa"/>
            <w:tcBorders>
              <w:top w:val="nil"/>
              <w:left w:val="nil"/>
              <w:bottom w:val="single" w:sz="4" w:space="0" w:color="auto"/>
              <w:right w:val="single" w:sz="4" w:space="0" w:color="auto"/>
            </w:tcBorders>
            <w:shd w:val="clear" w:color="auto" w:fill="auto"/>
            <w:vAlign w:val="bottom"/>
          </w:tcPr>
          <w:p w14:paraId="05C992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1682</w:t>
            </w:r>
          </w:p>
        </w:tc>
        <w:tc>
          <w:tcPr>
            <w:tcW w:w="617" w:type="dxa"/>
            <w:tcBorders>
              <w:top w:val="nil"/>
              <w:left w:val="nil"/>
              <w:bottom w:val="single" w:sz="4" w:space="0" w:color="auto"/>
              <w:right w:val="single" w:sz="8" w:space="0" w:color="auto"/>
            </w:tcBorders>
            <w:shd w:val="clear" w:color="auto" w:fill="auto"/>
            <w:vAlign w:val="bottom"/>
          </w:tcPr>
          <w:p w14:paraId="2104B57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1512</w:t>
            </w:r>
          </w:p>
        </w:tc>
        <w:tc>
          <w:tcPr>
            <w:tcW w:w="697" w:type="dxa"/>
            <w:tcBorders>
              <w:top w:val="nil"/>
              <w:left w:val="nil"/>
              <w:bottom w:val="single" w:sz="4" w:space="0" w:color="auto"/>
              <w:right w:val="single" w:sz="4" w:space="0" w:color="auto"/>
            </w:tcBorders>
            <w:shd w:val="clear" w:color="auto" w:fill="auto"/>
            <w:vAlign w:val="bottom"/>
          </w:tcPr>
          <w:p w14:paraId="4CB2BF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138</w:t>
            </w:r>
          </w:p>
        </w:tc>
        <w:tc>
          <w:tcPr>
            <w:tcW w:w="617" w:type="dxa"/>
            <w:tcBorders>
              <w:top w:val="nil"/>
              <w:left w:val="nil"/>
              <w:bottom w:val="single" w:sz="4" w:space="0" w:color="auto"/>
              <w:right w:val="single" w:sz="4" w:space="0" w:color="auto"/>
            </w:tcBorders>
            <w:shd w:val="clear" w:color="auto" w:fill="auto"/>
            <w:vAlign w:val="bottom"/>
          </w:tcPr>
          <w:p w14:paraId="00664B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2261</w:t>
            </w:r>
          </w:p>
        </w:tc>
        <w:tc>
          <w:tcPr>
            <w:tcW w:w="667" w:type="dxa"/>
            <w:tcBorders>
              <w:top w:val="nil"/>
              <w:left w:val="nil"/>
              <w:bottom w:val="single" w:sz="4" w:space="0" w:color="auto"/>
              <w:right w:val="single" w:sz="4" w:space="0" w:color="auto"/>
            </w:tcBorders>
            <w:shd w:val="clear" w:color="auto" w:fill="auto"/>
            <w:vAlign w:val="bottom"/>
          </w:tcPr>
          <w:p w14:paraId="6F61DF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2201</w:t>
            </w:r>
          </w:p>
        </w:tc>
      </w:tr>
      <w:tr w:rsidR="00524A5D" w:rsidRPr="00E36978" w14:paraId="3132AB9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B4059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w:t>
            </w:r>
          </w:p>
        </w:tc>
        <w:tc>
          <w:tcPr>
            <w:tcW w:w="517" w:type="dxa"/>
            <w:tcBorders>
              <w:top w:val="nil"/>
              <w:left w:val="nil"/>
              <w:bottom w:val="single" w:sz="4" w:space="0" w:color="auto"/>
              <w:right w:val="single" w:sz="4" w:space="0" w:color="auto"/>
            </w:tcBorders>
            <w:shd w:val="clear" w:color="auto" w:fill="auto"/>
            <w:vAlign w:val="bottom"/>
          </w:tcPr>
          <w:p w14:paraId="28487A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486</w:t>
            </w:r>
          </w:p>
        </w:tc>
        <w:tc>
          <w:tcPr>
            <w:tcW w:w="517" w:type="dxa"/>
            <w:tcBorders>
              <w:top w:val="nil"/>
              <w:left w:val="nil"/>
              <w:bottom w:val="single" w:sz="4" w:space="0" w:color="auto"/>
              <w:right w:val="single" w:sz="8" w:space="0" w:color="auto"/>
            </w:tcBorders>
            <w:shd w:val="clear" w:color="auto" w:fill="auto"/>
            <w:vAlign w:val="bottom"/>
          </w:tcPr>
          <w:p w14:paraId="7F9552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238</w:t>
            </w:r>
          </w:p>
        </w:tc>
        <w:tc>
          <w:tcPr>
            <w:tcW w:w="427" w:type="dxa"/>
            <w:tcBorders>
              <w:top w:val="nil"/>
              <w:left w:val="nil"/>
              <w:bottom w:val="single" w:sz="4" w:space="0" w:color="auto"/>
              <w:right w:val="single" w:sz="4" w:space="0" w:color="auto"/>
            </w:tcBorders>
            <w:shd w:val="clear" w:color="auto" w:fill="auto"/>
            <w:vAlign w:val="bottom"/>
          </w:tcPr>
          <w:p w14:paraId="1E89B99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w:t>
            </w:r>
          </w:p>
        </w:tc>
        <w:tc>
          <w:tcPr>
            <w:tcW w:w="617" w:type="dxa"/>
            <w:tcBorders>
              <w:top w:val="nil"/>
              <w:left w:val="nil"/>
              <w:bottom w:val="single" w:sz="4" w:space="0" w:color="auto"/>
              <w:right w:val="single" w:sz="4" w:space="0" w:color="auto"/>
            </w:tcBorders>
            <w:shd w:val="clear" w:color="auto" w:fill="auto"/>
            <w:vAlign w:val="bottom"/>
          </w:tcPr>
          <w:p w14:paraId="24A169D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1106</w:t>
            </w:r>
          </w:p>
        </w:tc>
        <w:tc>
          <w:tcPr>
            <w:tcW w:w="617" w:type="dxa"/>
            <w:tcBorders>
              <w:top w:val="nil"/>
              <w:left w:val="nil"/>
              <w:bottom w:val="single" w:sz="4" w:space="0" w:color="auto"/>
              <w:right w:val="single" w:sz="8" w:space="0" w:color="auto"/>
            </w:tcBorders>
            <w:shd w:val="clear" w:color="auto" w:fill="auto"/>
            <w:vAlign w:val="bottom"/>
          </w:tcPr>
          <w:p w14:paraId="5F6709D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860</w:t>
            </w:r>
          </w:p>
        </w:tc>
        <w:tc>
          <w:tcPr>
            <w:tcW w:w="517" w:type="dxa"/>
            <w:tcBorders>
              <w:top w:val="nil"/>
              <w:left w:val="nil"/>
              <w:bottom w:val="single" w:sz="4" w:space="0" w:color="auto"/>
              <w:right w:val="single" w:sz="4" w:space="0" w:color="auto"/>
            </w:tcBorders>
            <w:shd w:val="clear" w:color="auto" w:fill="auto"/>
            <w:vAlign w:val="bottom"/>
          </w:tcPr>
          <w:p w14:paraId="0EF2678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100</w:t>
            </w:r>
          </w:p>
        </w:tc>
        <w:tc>
          <w:tcPr>
            <w:tcW w:w="617" w:type="dxa"/>
            <w:tcBorders>
              <w:top w:val="nil"/>
              <w:left w:val="nil"/>
              <w:bottom w:val="single" w:sz="4" w:space="0" w:color="auto"/>
              <w:right w:val="single" w:sz="4" w:space="0" w:color="auto"/>
            </w:tcBorders>
            <w:shd w:val="clear" w:color="auto" w:fill="auto"/>
            <w:vAlign w:val="bottom"/>
          </w:tcPr>
          <w:p w14:paraId="047ABD1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1697</w:t>
            </w:r>
          </w:p>
        </w:tc>
        <w:tc>
          <w:tcPr>
            <w:tcW w:w="617" w:type="dxa"/>
            <w:tcBorders>
              <w:top w:val="nil"/>
              <w:left w:val="nil"/>
              <w:bottom w:val="single" w:sz="4" w:space="0" w:color="auto"/>
              <w:right w:val="single" w:sz="8" w:space="0" w:color="auto"/>
            </w:tcBorders>
            <w:shd w:val="clear" w:color="auto" w:fill="auto"/>
            <w:vAlign w:val="bottom"/>
          </w:tcPr>
          <w:p w14:paraId="73B549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1529</w:t>
            </w:r>
          </w:p>
        </w:tc>
        <w:tc>
          <w:tcPr>
            <w:tcW w:w="697" w:type="dxa"/>
            <w:tcBorders>
              <w:top w:val="nil"/>
              <w:left w:val="nil"/>
              <w:bottom w:val="single" w:sz="4" w:space="0" w:color="auto"/>
              <w:right w:val="single" w:sz="4" w:space="0" w:color="auto"/>
            </w:tcBorders>
            <w:shd w:val="clear" w:color="auto" w:fill="auto"/>
            <w:vAlign w:val="bottom"/>
          </w:tcPr>
          <w:p w14:paraId="0CC2BF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139</w:t>
            </w:r>
          </w:p>
        </w:tc>
        <w:tc>
          <w:tcPr>
            <w:tcW w:w="617" w:type="dxa"/>
            <w:tcBorders>
              <w:top w:val="nil"/>
              <w:left w:val="nil"/>
              <w:bottom w:val="single" w:sz="4" w:space="0" w:color="auto"/>
              <w:right w:val="single" w:sz="4" w:space="0" w:color="auto"/>
            </w:tcBorders>
            <w:shd w:val="clear" w:color="auto" w:fill="auto"/>
            <w:vAlign w:val="bottom"/>
          </w:tcPr>
          <w:p w14:paraId="264C40D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2275</w:t>
            </w:r>
          </w:p>
        </w:tc>
        <w:tc>
          <w:tcPr>
            <w:tcW w:w="667" w:type="dxa"/>
            <w:tcBorders>
              <w:top w:val="nil"/>
              <w:left w:val="nil"/>
              <w:bottom w:val="single" w:sz="4" w:space="0" w:color="auto"/>
              <w:right w:val="single" w:sz="4" w:space="0" w:color="auto"/>
            </w:tcBorders>
            <w:shd w:val="clear" w:color="auto" w:fill="auto"/>
            <w:vAlign w:val="bottom"/>
          </w:tcPr>
          <w:p w14:paraId="565FB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2218</w:t>
            </w:r>
          </w:p>
        </w:tc>
      </w:tr>
      <w:tr w:rsidR="00524A5D" w:rsidRPr="00E36978" w14:paraId="344728F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FED03E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w:t>
            </w:r>
          </w:p>
        </w:tc>
        <w:tc>
          <w:tcPr>
            <w:tcW w:w="517" w:type="dxa"/>
            <w:tcBorders>
              <w:top w:val="nil"/>
              <w:left w:val="nil"/>
              <w:bottom w:val="single" w:sz="4" w:space="0" w:color="auto"/>
              <w:right w:val="single" w:sz="4" w:space="0" w:color="auto"/>
            </w:tcBorders>
            <w:shd w:val="clear" w:color="auto" w:fill="auto"/>
            <w:vAlign w:val="bottom"/>
          </w:tcPr>
          <w:p w14:paraId="42BBF5D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503</w:t>
            </w:r>
          </w:p>
        </w:tc>
        <w:tc>
          <w:tcPr>
            <w:tcW w:w="517" w:type="dxa"/>
            <w:tcBorders>
              <w:top w:val="nil"/>
              <w:left w:val="nil"/>
              <w:bottom w:val="single" w:sz="4" w:space="0" w:color="auto"/>
              <w:right w:val="single" w:sz="8" w:space="0" w:color="auto"/>
            </w:tcBorders>
            <w:shd w:val="clear" w:color="auto" w:fill="auto"/>
            <w:vAlign w:val="bottom"/>
          </w:tcPr>
          <w:p w14:paraId="3FD3C8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253</w:t>
            </w:r>
          </w:p>
        </w:tc>
        <w:tc>
          <w:tcPr>
            <w:tcW w:w="427" w:type="dxa"/>
            <w:tcBorders>
              <w:top w:val="nil"/>
              <w:left w:val="nil"/>
              <w:bottom w:val="single" w:sz="4" w:space="0" w:color="auto"/>
              <w:right w:val="single" w:sz="4" w:space="0" w:color="auto"/>
            </w:tcBorders>
            <w:shd w:val="clear" w:color="auto" w:fill="auto"/>
            <w:vAlign w:val="bottom"/>
          </w:tcPr>
          <w:p w14:paraId="3AB6E6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62</w:t>
            </w:r>
          </w:p>
        </w:tc>
        <w:tc>
          <w:tcPr>
            <w:tcW w:w="617" w:type="dxa"/>
            <w:tcBorders>
              <w:top w:val="nil"/>
              <w:left w:val="nil"/>
              <w:bottom w:val="single" w:sz="4" w:space="0" w:color="auto"/>
              <w:right w:val="single" w:sz="4" w:space="0" w:color="auto"/>
            </w:tcBorders>
            <w:shd w:val="clear" w:color="auto" w:fill="auto"/>
            <w:vAlign w:val="bottom"/>
          </w:tcPr>
          <w:p w14:paraId="15BA16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1122</w:t>
            </w:r>
          </w:p>
        </w:tc>
        <w:tc>
          <w:tcPr>
            <w:tcW w:w="617" w:type="dxa"/>
            <w:tcBorders>
              <w:top w:val="nil"/>
              <w:left w:val="nil"/>
              <w:bottom w:val="single" w:sz="4" w:space="0" w:color="auto"/>
              <w:right w:val="single" w:sz="8" w:space="0" w:color="auto"/>
            </w:tcBorders>
            <w:shd w:val="clear" w:color="auto" w:fill="auto"/>
            <w:vAlign w:val="bottom"/>
          </w:tcPr>
          <w:p w14:paraId="1EF5D50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877</w:t>
            </w:r>
          </w:p>
        </w:tc>
        <w:tc>
          <w:tcPr>
            <w:tcW w:w="517" w:type="dxa"/>
            <w:tcBorders>
              <w:top w:val="nil"/>
              <w:left w:val="nil"/>
              <w:bottom w:val="single" w:sz="4" w:space="0" w:color="auto"/>
              <w:right w:val="single" w:sz="4" w:space="0" w:color="auto"/>
            </w:tcBorders>
            <w:shd w:val="clear" w:color="auto" w:fill="auto"/>
            <w:vAlign w:val="bottom"/>
          </w:tcPr>
          <w:p w14:paraId="57FA0D3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w:t>
            </w:r>
          </w:p>
        </w:tc>
        <w:tc>
          <w:tcPr>
            <w:tcW w:w="617" w:type="dxa"/>
            <w:tcBorders>
              <w:top w:val="nil"/>
              <w:left w:val="nil"/>
              <w:bottom w:val="single" w:sz="4" w:space="0" w:color="auto"/>
              <w:right w:val="single" w:sz="4" w:space="0" w:color="auto"/>
            </w:tcBorders>
            <w:shd w:val="clear" w:color="auto" w:fill="auto"/>
            <w:vAlign w:val="bottom"/>
          </w:tcPr>
          <w:p w14:paraId="2EDAB0A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1712</w:t>
            </w:r>
          </w:p>
        </w:tc>
        <w:tc>
          <w:tcPr>
            <w:tcW w:w="617" w:type="dxa"/>
            <w:tcBorders>
              <w:top w:val="nil"/>
              <w:left w:val="nil"/>
              <w:bottom w:val="single" w:sz="4" w:space="0" w:color="auto"/>
              <w:right w:val="single" w:sz="8" w:space="0" w:color="auto"/>
            </w:tcBorders>
            <w:shd w:val="clear" w:color="auto" w:fill="auto"/>
            <w:vAlign w:val="bottom"/>
          </w:tcPr>
          <w:p w14:paraId="16B6F7A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1547</w:t>
            </w:r>
          </w:p>
        </w:tc>
        <w:tc>
          <w:tcPr>
            <w:tcW w:w="697" w:type="dxa"/>
            <w:tcBorders>
              <w:top w:val="nil"/>
              <w:left w:val="nil"/>
              <w:bottom w:val="single" w:sz="4" w:space="0" w:color="auto"/>
              <w:right w:val="single" w:sz="4" w:space="0" w:color="auto"/>
            </w:tcBorders>
            <w:shd w:val="clear" w:color="auto" w:fill="auto"/>
            <w:vAlign w:val="bottom"/>
          </w:tcPr>
          <w:p w14:paraId="0448132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140</w:t>
            </w:r>
          </w:p>
        </w:tc>
        <w:tc>
          <w:tcPr>
            <w:tcW w:w="617" w:type="dxa"/>
            <w:tcBorders>
              <w:top w:val="nil"/>
              <w:left w:val="nil"/>
              <w:bottom w:val="single" w:sz="4" w:space="0" w:color="auto"/>
              <w:right w:val="single" w:sz="4" w:space="0" w:color="auto"/>
            </w:tcBorders>
            <w:shd w:val="clear" w:color="auto" w:fill="auto"/>
            <w:vAlign w:val="bottom"/>
          </w:tcPr>
          <w:p w14:paraId="5C142D5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2290</w:t>
            </w:r>
          </w:p>
        </w:tc>
        <w:tc>
          <w:tcPr>
            <w:tcW w:w="667" w:type="dxa"/>
            <w:tcBorders>
              <w:top w:val="nil"/>
              <w:left w:val="nil"/>
              <w:bottom w:val="single" w:sz="4" w:space="0" w:color="auto"/>
              <w:right w:val="single" w:sz="4" w:space="0" w:color="auto"/>
            </w:tcBorders>
            <w:shd w:val="clear" w:color="auto" w:fill="auto"/>
            <w:vAlign w:val="bottom"/>
          </w:tcPr>
          <w:p w14:paraId="0D1D335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2236</w:t>
            </w:r>
          </w:p>
        </w:tc>
      </w:tr>
      <w:tr w:rsidR="00524A5D" w:rsidRPr="00E36978" w14:paraId="726BB55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8FB1A1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w:t>
            </w:r>
          </w:p>
        </w:tc>
        <w:tc>
          <w:tcPr>
            <w:tcW w:w="517" w:type="dxa"/>
            <w:tcBorders>
              <w:top w:val="nil"/>
              <w:left w:val="nil"/>
              <w:bottom w:val="single" w:sz="4" w:space="0" w:color="auto"/>
              <w:right w:val="single" w:sz="4" w:space="0" w:color="auto"/>
            </w:tcBorders>
            <w:shd w:val="clear" w:color="auto" w:fill="auto"/>
            <w:vAlign w:val="bottom"/>
          </w:tcPr>
          <w:p w14:paraId="4425C5F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519</w:t>
            </w:r>
          </w:p>
        </w:tc>
        <w:tc>
          <w:tcPr>
            <w:tcW w:w="517" w:type="dxa"/>
            <w:tcBorders>
              <w:top w:val="nil"/>
              <w:left w:val="nil"/>
              <w:bottom w:val="single" w:sz="4" w:space="0" w:color="auto"/>
              <w:right w:val="single" w:sz="8" w:space="0" w:color="auto"/>
            </w:tcBorders>
            <w:shd w:val="clear" w:color="auto" w:fill="auto"/>
            <w:vAlign w:val="bottom"/>
          </w:tcPr>
          <w:p w14:paraId="78278E9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268</w:t>
            </w:r>
          </w:p>
        </w:tc>
        <w:tc>
          <w:tcPr>
            <w:tcW w:w="427" w:type="dxa"/>
            <w:tcBorders>
              <w:top w:val="nil"/>
              <w:left w:val="nil"/>
              <w:bottom w:val="single" w:sz="4" w:space="0" w:color="auto"/>
              <w:right w:val="single" w:sz="4" w:space="0" w:color="auto"/>
            </w:tcBorders>
            <w:shd w:val="clear" w:color="auto" w:fill="auto"/>
            <w:vAlign w:val="bottom"/>
          </w:tcPr>
          <w:p w14:paraId="2096CB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63</w:t>
            </w:r>
          </w:p>
        </w:tc>
        <w:tc>
          <w:tcPr>
            <w:tcW w:w="617" w:type="dxa"/>
            <w:tcBorders>
              <w:top w:val="nil"/>
              <w:left w:val="nil"/>
              <w:bottom w:val="single" w:sz="4" w:space="0" w:color="auto"/>
              <w:right w:val="single" w:sz="4" w:space="0" w:color="auto"/>
            </w:tcBorders>
            <w:shd w:val="clear" w:color="auto" w:fill="auto"/>
            <w:vAlign w:val="bottom"/>
          </w:tcPr>
          <w:p w14:paraId="5400CC6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1137</w:t>
            </w:r>
          </w:p>
        </w:tc>
        <w:tc>
          <w:tcPr>
            <w:tcW w:w="617" w:type="dxa"/>
            <w:tcBorders>
              <w:top w:val="nil"/>
              <w:left w:val="nil"/>
              <w:bottom w:val="single" w:sz="4" w:space="0" w:color="auto"/>
              <w:right w:val="single" w:sz="8" w:space="0" w:color="auto"/>
            </w:tcBorders>
            <w:shd w:val="clear" w:color="auto" w:fill="auto"/>
            <w:vAlign w:val="bottom"/>
          </w:tcPr>
          <w:p w14:paraId="3DADE6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894</w:t>
            </w:r>
          </w:p>
        </w:tc>
        <w:tc>
          <w:tcPr>
            <w:tcW w:w="517" w:type="dxa"/>
            <w:tcBorders>
              <w:top w:val="nil"/>
              <w:left w:val="nil"/>
              <w:bottom w:val="single" w:sz="4" w:space="0" w:color="auto"/>
              <w:right w:val="single" w:sz="4" w:space="0" w:color="auto"/>
            </w:tcBorders>
            <w:shd w:val="clear" w:color="auto" w:fill="auto"/>
            <w:vAlign w:val="bottom"/>
          </w:tcPr>
          <w:p w14:paraId="536721D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w:t>
            </w:r>
          </w:p>
        </w:tc>
        <w:tc>
          <w:tcPr>
            <w:tcW w:w="617" w:type="dxa"/>
            <w:tcBorders>
              <w:top w:val="nil"/>
              <w:left w:val="nil"/>
              <w:bottom w:val="single" w:sz="4" w:space="0" w:color="auto"/>
              <w:right w:val="single" w:sz="4" w:space="0" w:color="auto"/>
            </w:tcBorders>
            <w:shd w:val="clear" w:color="auto" w:fill="auto"/>
            <w:vAlign w:val="bottom"/>
          </w:tcPr>
          <w:p w14:paraId="368AAB0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1727</w:t>
            </w:r>
          </w:p>
        </w:tc>
        <w:tc>
          <w:tcPr>
            <w:tcW w:w="617" w:type="dxa"/>
            <w:tcBorders>
              <w:top w:val="nil"/>
              <w:left w:val="nil"/>
              <w:bottom w:val="single" w:sz="4" w:space="0" w:color="auto"/>
              <w:right w:val="single" w:sz="8" w:space="0" w:color="auto"/>
            </w:tcBorders>
            <w:shd w:val="clear" w:color="auto" w:fill="auto"/>
            <w:vAlign w:val="bottom"/>
          </w:tcPr>
          <w:p w14:paraId="00CFBE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1564</w:t>
            </w:r>
          </w:p>
        </w:tc>
        <w:tc>
          <w:tcPr>
            <w:tcW w:w="697" w:type="dxa"/>
            <w:tcBorders>
              <w:top w:val="nil"/>
              <w:left w:val="nil"/>
              <w:bottom w:val="single" w:sz="4" w:space="0" w:color="auto"/>
              <w:right w:val="single" w:sz="4" w:space="0" w:color="auto"/>
            </w:tcBorders>
            <w:shd w:val="clear" w:color="auto" w:fill="auto"/>
            <w:vAlign w:val="bottom"/>
          </w:tcPr>
          <w:p w14:paraId="3CC08D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141</w:t>
            </w:r>
          </w:p>
        </w:tc>
        <w:tc>
          <w:tcPr>
            <w:tcW w:w="617" w:type="dxa"/>
            <w:tcBorders>
              <w:top w:val="nil"/>
              <w:left w:val="nil"/>
              <w:bottom w:val="single" w:sz="4" w:space="0" w:color="auto"/>
              <w:right w:val="single" w:sz="4" w:space="0" w:color="auto"/>
            </w:tcBorders>
            <w:shd w:val="clear" w:color="auto" w:fill="auto"/>
            <w:vAlign w:val="bottom"/>
          </w:tcPr>
          <w:p w14:paraId="41F32CB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2305</w:t>
            </w:r>
          </w:p>
        </w:tc>
        <w:tc>
          <w:tcPr>
            <w:tcW w:w="667" w:type="dxa"/>
            <w:tcBorders>
              <w:top w:val="nil"/>
              <w:left w:val="nil"/>
              <w:bottom w:val="single" w:sz="4" w:space="0" w:color="auto"/>
              <w:right w:val="single" w:sz="4" w:space="0" w:color="auto"/>
            </w:tcBorders>
            <w:shd w:val="clear" w:color="auto" w:fill="auto"/>
            <w:vAlign w:val="bottom"/>
          </w:tcPr>
          <w:p w14:paraId="2906515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2254</w:t>
            </w:r>
          </w:p>
        </w:tc>
      </w:tr>
      <w:tr w:rsidR="00524A5D" w:rsidRPr="00E36978" w14:paraId="2C6D8DA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19E8E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25</w:t>
            </w:r>
          </w:p>
        </w:tc>
        <w:tc>
          <w:tcPr>
            <w:tcW w:w="517" w:type="dxa"/>
            <w:tcBorders>
              <w:top w:val="nil"/>
              <w:left w:val="nil"/>
              <w:bottom w:val="single" w:sz="4" w:space="0" w:color="auto"/>
              <w:right w:val="single" w:sz="4" w:space="0" w:color="auto"/>
            </w:tcBorders>
            <w:shd w:val="clear" w:color="auto" w:fill="auto"/>
            <w:vAlign w:val="bottom"/>
          </w:tcPr>
          <w:p w14:paraId="62080B2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536</w:t>
            </w:r>
          </w:p>
        </w:tc>
        <w:tc>
          <w:tcPr>
            <w:tcW w:w="517" w:type="dxa"/>
            <w:tcBorders>
              <w:top w:val="nil"/>
              <w:left w:val="nil"/>
              <w:bottom w:val="single" w:sz="4" w:space="0" w:color="auto"/>
              <w:right w:val="single" w:sz="8" w:space="0" w:color="auto"/>
            </w:tcBorders>
            <w:shd w:val="clear" w:color="auto" w:fill="auto"/>
            <w:vAlign w:val="bottom"/>
          </w:tcPr>
          <w:p w14:paraId="69A1BED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283</w:t>
            </w:r>
          </w:p>
        </w:tc>
        <w:tc>
          <w:tcPr>
            <w:tcW w:w="427" w:type="dxa"/>
            <w:tcBorders>
              <w:top w:val="nil"/>
              <w:left w:val="nil"/>
              <w:bottom w:val="single" w:sz="4" w:space="0" w:color="auto"/>
              <w:right w:val="single" w:sz="4" w:space="0" w:color="auto"/>
            </w:tcBorders>
            <w:shd w:val="clear" w:color="auto" w:fill="auto"/>
            <w:vAlign w:val="bottom"/>
          </w:tcPr>
          <w:p w14:paraId="7D2279B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64</w:t>
            </w:r>
          </w:p>
        </w:tc>
        <w:tc>
          <w:tcPr>
            <w:tcW w:w="617" w:type="dxa"/>
            <w:tcBorders>
              <w:top w:val="nil"/>
              <w:left w:val="nil"/>
              <w:bottom w:val="single" w:sz="4" w:space="0" w:color="auto"/>
              <w:right w:val="single" w:sz="4" w:space="0" w:color="auto"/>
            </w:tcBorders>
            <w:shd w:val="clear" w:color="auto" w:fill="auto"/>
            <w:vAlign w:val="bottom"/>
          </w:tcPr>
          <w:p w14:paraId="2EA381B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1153</w:t>
            </w:r>
          </w:p>
        </w:tc>
        <w:tc>
          <w:tcPr>
            <w:tcW w:w="617" w:type="dxa"/>
            <w:tcBorders>
              <w:top w:val="nil"/>
              <w:left w:val="nil"/>
              <w:bottom w:val="single" w:sz="4" w:space="0" w:color="auto"/>
              <w:right w:val="single" w:sz="8" w:space="0" w:color="auto"/>
            </w:tcBorders>
            <w:shd w:val="clear" w:color="auto" w:fill="auto"/>
            <w:vAlign w:val="bottom"/>
          </w:tcPr>
          <w:p w14:paraId="51B46AF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911</w:t>
            </w:r>
          </w:p>
        </w:tc>
        <w:tc>
          <w:tcPr>
            <w:tcW w:w="517" w:type="dxa"/>
            <w:tcBorders>
              <w:top w:val="nil"/>
              <w:left w:val="nil"/>
              <w:bottom w:val="single" w:sz="4" w:space="0" w:color="auto"/>
              <w:right w:val="single" w:sz="4" w:space="0" w:color="auto"/>
            </w:tcBorders>
            <w:shd w:val="clear" w:color="auto" w:fill="auto"/>
            <w:vAlign w:val="bottom"/>
          </w:tcPr>
          <w:p w14:paraId="1177D6D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103</w:t>
            </w:r>
          </w:p>
        </w:tc>
        <w:tc>
          <w:tcPr>
            <w:tcW w:w="617" w:type="dxa"/>
            <w:tcBorders>
              <w:top w:val="nil"/>
              <w:left w:val="nil"/>
              <w:bottom w:val="single" w:sz="4" w:space="0" w:color="auto"/>
              <w:right w:val="single" w:sz="4" w:space="0" w:color="auto"/>
            </w:tcBorders>
            <w:shd w:val="clear" w:color="auto" w:fill="auto"/>
            <w:vAlign w:val="bottom"/>
          </w:tcPr>
          <w:p w14:paraId="3D7941B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1742</w:t>
            </w:r>
          </w:p>
        </w:tc>
        <w:tc>
          <w:tcPr>
            <w:tcW w:w="617" w:type="dxa"/>
            <w:tcBorders>
              <w:top w:val="nil"/>
              <w:left w:val="nil"/>
              <w:bottom w:val="single" w:sz="4" w:space="0" w:color="auto"/>
              <w:right w:val="single" w:sz="8" w:space="0" w:color="auto"/>
            </w:tcBorders>
            <w:shd w:val="clear" w:color="auto" w:fill="auto"/>
            <w:vAlign w:val="bottom"/>
          </w:tcPr>
          <w:p w14:paraId="6FDB7E0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1582</w:t>
            </w:r>
          </w:p>
        </w:tc>
        <w:tc>
          <w:tcPr>
            <w:tcW w:w="697" w:type="dxa"/>
            <w:tcBorders>
              <w:top w:val="nil"/>
              <w:left w:val="nil"/>
              <w:bottom w:val="single" w:sz="4" w:space="0" w:color="auto"/>
              <w:right w:val="single" w:sz="4" w:space="0" w:color="auto"/>
            </w:tcBorders>
            <w:shd w:val="clear" w:color="auto" w:fill="auto"/>
            <w:vAlign w:val="bottom"/>
          </w:tcPr>
          <w:p w14:paraId="527F67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142</w:t>
            </w:r>
          </w:p>
        </w:tc>
        <w:tc>
          <w:tcPr>
            <w:tcW w:w="617" w:type="dxa"/>
            <w:tcBorders>
              <w:top w:val="nil"/>
              <w:left w:val="nil"/>
              <w:bottom w:val="single" w:sz="4" w:space="0" w:color="auto"/>
              <w:right w:val="single" w:sz="4" w:space="0" w:color="auto"/>
            </w:tcBorders>
            <w:shd w:val="clear" w:color="auto" w:fill="auto"/>
            <w:vAlign w:val="bottom"/>
          </w:tcPr>
          <w:p w14:paraId="7CAEBA8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2320</w:t>
            </w:r>
          </w:p>
        </w:tc>
        <w:tc>
          <w:tcPr>
            <w:tcW w:w="667" w:type="dxa"/>
            <w:tcBorders>
              <w:top w:val="nil"/>
              <w:left w:val="nil"/>
              <w:bottom w:val="single" w:sz="4" w:space="0" w:color="auto"/>
              <w:right w:val="single" w:sz="4" w:space="0" w:color="auto"/>
            </w:tcBorders>
            <w:shd w:val="clear" w:color="auto" w:fill="auto"/>
            <w:vAlign w:val="bottom"/>
          </w:tcPr>
          <w:p w14:paraId="56378EC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2272</w:t>
            </w:r>
          </w:p>
        </w:tc>
      </w:tr>
      <w:tr w:rsidR="00524A5D" w:rsidRPr="00E36978" w14:paraId="1139E22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1E061A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26</w:t>
            </w:r>
          </w:p>
        </w:tc>
        <w:tc>
          <w:tcPr>
            <w:tcW w:w="517" w:type="dxa"/>
            <w:tcBorders>
              <w:top w:val="nil"/>
              <w:left w:val="nil"/>
              <w:bottom w:val="single" w:sz="4" w:space="0" w:color="auto"/>
              <w:right w:val="single" w:sz="4" w:space="0" w:color="auto"/>
            </w:tcBorders>
            <w:shd w:val="clear" w:color="auto" w:fill="auto"/>
            <w:vAlign w:val="bottom"/>
          </w:tcPr>
          <w:p w14:paraId="180F855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552</w:t>
            </w:r>
          </w:p>
        </w:tc>
        <w:tc>
          <w:tcPr>
            <w:tcW w:w="517" w:type="dxa"/>
            <w:tcBorders>
              <w:top w:val="nil"/>
              <w:left w:val="nil"/>
              <w:bottom w:val="single" w:sz="4" w:space="0" w:color="auto"/>
              <w:right w:val="single" w:sz="8" w:space="0" w:color="auto"/>
            </w:tcBorders>
            <w:shd w:val="clear" w:color="auto" w:fill="auto"/>
            <w:vAlign w:val="bottom"/>
          </w:tcPr>
          <w:p w14:paraId="267BE2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298</w:t>
            </w:r>
          </w:p>
        </w:tc>
        <w:tc>
          <w:tcPr>
            <w:tcW w:w="427" w:type="dxa"/>
            <w:tcBorders>
              <w:top w:val="nil"/>
              <w:left w:val="nil"/>
              <w:bottom w:val="single" w:sz="4" w:space="0" w:color="auto"/>
              <w:right w:val="single" w:sz="4" w:space="0" w:color="auto"/>
            </w:tcBorders>
            <w:shd w:val="clear" w:color="auto" w:fill="auto"/>
            <w:vAlign w:val="bottom"/>
          </w:tcPr>
          <w:p w14:paraId="79B315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65</w:t>
            </w:r>
          </w:p>
        </w:tc>
        <w:tc>
          <w:tcPr>
            <w:tcW w:w="617" w:type="dxa"/>
            <w:tcBorders>
              <w:top w:val="nil"/>
              <w:left w:val="nil"/>
              <w:bottom w:val="single" w:sz="4" w:space="0" w:color="auto"/>
              <w:right w:val="single" w:sz="4" w:space="0" w:color="auto"/>
            </w:tcBorders>
            <w:shd w:val="clear" w:color="auto" w:fill="auto"/>
            <w:vAlign w:val="bottom"/>
          </w:tcPr>
          <w:p w14:paraId="6649107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1168</w:t>
            </w:r>
          </w:p>
        </w:tc>
        <w:tc>
          <w:tcPr>
            <w:tcW w:w="617" w:type="dxa"/>
            <w:tcBorders>
              <w:top w:val="nil"/>
              <w:left w:val="nil"/>
              <w:bottom w:val="single" w:sz="4" w:space="0" w:color="auto"/>
              <w:right w:val="single" w:sz="8" w:space="0" w:color="auto"/>
            </w:tcBorders>
            <w:shd w:val="clear" w:color="auto" w:fill="auto"/>
            <w:vAlign w:val="bottom"/>
          </w:tcPr>
          <w:p w14:paraId="1C09B5C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928</w:t>
            </w:r>
          </w:p>
        </w:tc>
        <w:tc>
          <w:tcPr>
            <w:tcW w:w="517" w:type="dxa"/>
            <w:tcBorders>
              <w:top w:val="nil"/>
              <w:left w:val="nil"/>
              <w:bottom w:val="single" w:sz="4" w:space="0" w:color="auto"/>
              <w:right w:val="single" w:sz="4" w:space="0" w:color="auto"/>
            </w:tcBorders>
            <w:shd w:val="clear" w:color="auto" w:fill="auto"/>
            <w:vAlign w:val="bottom"/>
          </w:tcPr>
          <w:p w14:paraId="3B8F08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w:t>
            </w:r>
          </w:p>
        </w:tc>
        <w:tc>
          <w:tcPr>
            <w:tcW w:w="617" w:type="dxa"/>
            <w:tcBorders>
              <w:top w:val="nil"/>
              <w:left w:val="nil"/>
              <w:bottom w:val="single" w:sz="4" w:space="0" w:color="auto"/>
              <w:right w:val="single" w:sz="4" w:space="0" w:color="auto"/>
            </w:tcBorders>
            <w:shd w:val="clear" w:color="auto" w:fill="auto"/>
            <w:vAlign w:val="bottom"/>
          </w:tcPr>
          <w:p w14:paraId="7951903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1757</w:t>
            </w:r>
          </w:p>
        </w:tc>
        <w:tc>
          <w:tcPr>
            <w:tcW w:w="617" w:type="dxa"/>
            <w:tcBorders>
              <w:top w:val="nil"/>
              <w:left w:val="nil"/>
              <w:bottom w:val="single" w:sz="4" w:space="0" w:color="auto"/>
              <w:right w:val="single" w:sz="8" w:space="0" w:color="auto"/>
            </w:tcBorders>
            <w:shd w:val="clear" w:color="auto" w:fill="auto"/>
            <w:vAlign w:val="bottom"/>
          </w:tcPr>
          <w:p w14:paraId="49157A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1599</w:t>
            </w:r>
          </w:p>
        </w:tc>
        <w:tc>
          <w:tcPr>
            <w:tcW w:w="697" w:type="dxa"/>
            <w:tcBorders>
              <w:top w:val="nil"/>
              <w:left w:val="nil"/>
              <w:bottom w:val="single" w:sz="4" w:space="0" w:color="auto"/>
              <w:right w:val="single" w:sz="4" w:space="0" w:color="auto"/>
            </w:tcBorders>
            <w:shd w:val="clear" w:color="auto" w:fill="auto"/>
            <w:vAlign w:val="bottom"/>
          </w:tcPr>
          <w:p w14:paraId="581B6DE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143</w:t>
            </w:r>
          </w:p>
        </w:tc>
        <w:tc>
          <w:tcPr>
            <w:tcW w:w="617" w:type="dxa"/>
            <w:tcBorders>
              <w:top w:val="nil"/>
              <w:left w:val="nil"/>
              <w:bottom w:val="single" w:sz="4" w:space="0" w:color="auto"/>
              <w:right w:val="single" w:sz="4" w:space="0" w:color="auto"/>
            </w:tcBorders>
            <w:shd w:val="clear" w:color="auto" w:fill="auto"/>
            <w:vAlign w:val="bottom"/>
          </w:tcPr>
          <w:p w14:paraId="2F545A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2334</w:t>
            </w:r>
          </w:p>
        </w:tc>
        <w:tc>
          <w:tcPr>
            <w:tcW w:w="667" w:type="dxa"/>
            <w:tcBorders>
              <w:top w:val="nil"/>
              <w:left w:val="nil"/>
              <w:bottom w:val="single" w:sz="4" w:space="0" w:color="auto"/>
              <w:right w:val="single" w:sz="4" w:space="0" w:color="auto"/>
            </w:tcBorders>
            <w:shd w:val="clear" w:color="auto" w:fill="auto"/>
            <w:vAlign w:val="bottom"/>
          </w:tcPr>
          <w:p w14:paraId="5211D58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2290</w:t>
            </w:r>
          </w:p>
        </w:tc>
      </w:tr>
      <w:tr w:rsidR="00524A5D" w:rsidRPr="00E36978" w14:paraId="00734CD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A5D5E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27</w:t>
            </w:r>
          </w:p>
        </w:tc>
        <w:tc>
          <w:tcPr>
            <w:tcW w:w="517" w:type="dxa"/>
            <w:tcBorders>
              <w:top w:val="nil"/>
              <w:left w:val="nil"/>
              <w:bottom w:val="single" w:sz="4" w:space="0" w:color="auto"/>
              <w:right w:val="single" w:sz="4" w:space="0" w:color="auto"/>
            </w:tcBorders>
            <w:shd w:val="clear" w:color="auto" w:fill="auto"/>
            <w:vAlign w:val="bottom"/>
          </w:tcPr>
          <w:p w14:paraId="190BA9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569</w:t>
            </w:r>
          </w:p>
        </w:tc>
        <w:tc>
          <w:tcPr>
            <w:tcW w:w="517" w:type="dxa"/>
            <w:tcBorders>
              <w:top w:val="nil"/>
              <w:left w:val="nil"/>
              <w:bottom w:val="single" w:sz="4" w:space="0" w:color="auto"/>
              <w:right w:val="single" w:sz="8" w:space="0" w:color="auto"/>
            </w:tcBorders>
            <w:shd w:val="clear" w:color="auto" w:fill="auto"/>
            <w:vAlign w:val="bottom"/>
          </w:tcPr>
          <w:p w14:paraId="6F6BCE2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313</w:t>
            </w:r>
          </w:p>
        </w:tc>
        <w:tc>
          <w:tcPr>
            <w:tcW w:w="427" w:type="dxa"/>
            <w:tcBorders>
              <w:top w:val="nil"/>
              <w:left w:val="nil"/>
              <w:bottom w:val="single" w:sz="4" w:space="0" w:color="auto"/>
              <w:right w:val="single" w:sz="4" w:space="0" w:color="auto"/>
            </w:tcBorders>
            <w:shd w:val="clear" w:color="auto" w:fill="auto"/>
            <w:vAlign w:val="bottom"/>
          </w:tcPr>
          <w:p w14:paraId="15D0E22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w:t>
            </w:r>
          </w:p>
        </w:tc>
        <w:tc>
          <w:tcPr>
            <w:tcW w:w="617" w:type="dxa"/>
            <w:tcBorders>
              <w:top w:val="nil"/>
              <w:left w:val="nil"/>
              <w:bottom w:val="single" w:sz="4" w:space="0" w:color="auto"/>
              <w:right w:val="single" w:sz="4" w:space="0" w:color="auto"/>
            </w:tcBorders>
            <w:shd w:val="clear" w:color="auto" w:fill="auto"/>
            <w:vAlign w:val="bottom"/>
          </w:tcPr>
          <w:p w14:paraId="09808A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1183</w:t>
            </w:r>
          </w:p>
        </w:tc>
        <w:tc>
          <w:tcPr>
            <w:tcW w:w="617" w:type="dxa"/>
            <w:tcBorders>
              <w:top w:val="nil"/>
              <w:left w:val="nil"/>
              <w:bottom w:val="single" w:sz="4" w:space="0" w:color="auto"/>
              <w:right w:val="single" w:sz="8" w:space="0" w:color="auto"/>
            </w:tcBorders>
            <w:shd w:val="clear" w:color="auto" w:fill="auto"/>
            <w:vAlign w:val="bottom"/>
          </w:tcPr>
          <w:p w14:paraId="23602A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944</w:t>
            </w:r>
          </w:p>
        </w:tc>
        <w:tc>
          <w:tcPr>
            <w:tcW w:w="517" w:type="dxa"/>
            <w:tcBorders>
              <w:top w:val="nil"/>
              <w:left w:val="nil"/>
              <w:bottom w:val="single" w:sz="4" w:space="0" w:color="auto"/>
              <w:right w:val="single" w:sz="4" w:space="0" w:color="auto"/>
            </w:tcBorders>
            <w:shd w:val="clear" w:color="auto" w:fill="auto"/>
            <w:vAlign w:val="bottom"/>
          </w:tcPr>
          <w:p w14:paraId="3B512B5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105</w:t>
            </w:r>
          </w:p>
        </w:tc>
        <w:tc>
          <w:tcPr>
            <w:tcW w:w="617" w:type="dxa"/>
            <w:tcBorders>
              <w:top w:val="nil"/>
              <w:left w:val="nil"/>
              <w:bottom w:val="single" w:sz="4" w:space="0" w:color="auto"/>
              <w:right w:val="single" w:sz="4" w:space="0" w:color="auto"/>
            </w:tcBorders>
            <w:shd w:val="clear" w:color="auto" w:fill="auto"/>
            <w:vAlign w:val="bottom"/>
          </w:tcPr>
          <w:p w14:paraId="33F8D7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1772</w:t>
            </w:r>
          </w:p>
        </w:tc>
        <w:tc>
          <w:tcPr>
            <w:tcW w:w="617" w:type="dxa"/>
            <w:tcBorders>
              <w:top w:val="nil"/>
              <w:left w:val="nil"/>
              <w:bottom w:val="single" w:sz="4" w:space="0" w:color="auto"/>
              <w:right w:val="single" w:sz="8" w:space="0" w:color="auto"/>
            </w:tcBorders>
            <w:shd w:val="clear" w:color="auto" w:fill="auto"/>
            <w:vAlign w:val="bottom"/>
          </w:tcPr>
          <w:p w14:paraId="6C756E0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1617</w:t>
            </w:r>
          </w:p>
        </w:tc>
        <w:tc>
          <w:tcPr>
            <w:tcW w:w="697" w:type="dxa"/>
            <w:tcBorders>
              <w:top w:val="nil"/>
              <w:left w:val="nil"/>
              <w:bottom w:val="single" w:sz="4" w:space="0" w:color="auto"/>
              <w:right w:val="single" w:sz="4" w:space="0" w:color="auto"/>
            </w:tcBorders>
            <w:shd w:val="clear" w:color="auto" w:fill="auto"/>
            <w:vAlign w:val="bottom"/>
          </w:tcPr>
          <w:p w14:paraId="700B701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144</w:t>
            </w:r>
          </w:p>
        </w:tc>
        <w:tc>
          <w:tcPr>
            <w:tcW w:w="617" w:type="dxa"/>
            <w:tcBorders>
              <w:top w:val="nil"/>
              <w:left w:val="nil"/>
              <w:bottom w:val="single" w:sz="4" w:space="0" w:color="auto"/>
              <w:right w:val="single" w:sz="4" w:space="0" w:color="auto"/>
            </w:tcBorders>
            <w:shd w:val="clear" w:color="auto" w:fill="auto"/>
            <w:vAlign w:val="bottom"/>
          </w:tcPr>
          <w:p w14:paraId="01D70E8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2349</w:t>
            </w:r>
          </w:p>
        </w:tc>
        <w:tc>
          <w:tcPr>
            <w:tcW w:w="667" w:type="dxa"/>
            <w:tcBorders>
              <w:top w:val="nil"/>
              <w:left w:val="nil"/>
              <w:bottom w:val="single" w:sz="4" w:space="0" w:color="auto"/>
              <w:right w:val="single" w:sz="4" w:space="0" w:color="auto"/>
            </w:tcBorders>
            <w:shd w:val="clear" w:color="auto" w:fill="auto"/>
            <w:vAlign w:val="bottom"/>
          </w:tcPr>
          <w:p w14:paraId="3254F6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2308</w:t>
            </w:r>
          </w:p>
        </w:tc>
      </w:tr>
      <w:tr w:rsidR="00524A5D" w:rsidRPr="00E36978" w14:paraId="11A64A4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256F64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28</w:t>
            </w:r>
          </w:p>
        </w:tc>
        <w:tc>
          <w:tcPr>
            <w:tcW w:w="517" w:type="dxa"/>
            <w:tcBorders>
              <w:top w:val="nil"/>
              <w:left w:val="nil"/>
              <w:bottom w:val="single" w:sz="4" w:space="0" w:color="auto"/>
              <w:right w:val="single" w:sz="4" w:space="0" w:color="auto"/>
            </w:tcBorders>
            <w:shd w:val="clear" w:color="auto" w:fill="auto"/>
            <w:vAlign w:val="bottom"/>
          </w:tcPr>
          <w:p w14:paraId="3D338B9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585</w:t>
            </w:r>
          </w:p>
        </w:tc>
        <w:tc>
          <w:tcPr>
            <w:tcW w:w="517" w:type="dxa"/>
            <w:tcBorders>
              <w:top w:val="nil"/>
              <w:left w:val="nil"/>
              <w:bottom w:val="single" w:sz="4" w:space="0" w:color="auto"/>
              <w:right w:val="single" w:sz="8" w:space="0" w:color="auto"/>
            </w:tcBorders>
            <w:shd w:val="clear" w:color="auto" w:fill="auto"/>
            <w:vAlign w:val="bottom"/>
          </w:tcPr>
          <w:p w14:paraId="7D7E035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328</w:t>
            </w:r>
          </w:p>
        </w:tc>
        <w:tc>
          <w:tcPr>
            <w:tcW w:w="427" w:type="dxa"/>
            <w:tcBorders>
              <w:top w:val="nil"/>
              <w:left w:val="nil"/>
              <w:bottom w:val="single" w:sz="4" w:space="0" w:color="auto"/>
              <w:right w:val="single" w:sz="4" w:space="0" w:color="auto"/>
            </w:tcBorders>
            <w:shd w:val="clear" w:color="auto" w:fill="auto"/>
            <w:vAlign w:val="bottom"/>
          </w:tcPr>
          <w:p w14:paraId="66529C8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67</w:t>
            </w:r>
          </w:p>
        </w:tc>
        <w:tc>
          <w:tcPr>
            <w:tcW w:w="617" w:type="dxa"/>
            <w:tcBorders>
              <w:top w:val="nil"/>
              <w:left w:val="nil"/>
              <w:bottom w:val="single" w:sz="4" w:space="0" w:color="auto"/>
              <w:right w:val="single" w:sz="4" w:space="0" w:color="auto"/>
            </w:tcBorders>
            <w:shd w:val="clear" w:color="auto" w:fill="auto"/>
            <w:vAlign w:val="bottom"/>
          </w:tcPr>
          <w:p w14:paraId="0A4CFB4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1199</w:t>
            </w:r>
          </w:p>
        </w:tc>
        <w:tc>
          <w:tcPr>
            <w:tcW w:w="617" w:type="dxa"/>
            <w:tcBorders>
              <w:top w:val="nil"/>
              <w:left w:val="nil"/>
              <w:bottom w:val="single" w:sz="4" w:space="0" w:color="auto"/>
              <w:right w:val="single" w:sz="8" w:space="0" w:color="auto"/>
            </w:tcBorders>
            <w:shd w:val="clear" w:color="auto" w:fill="auto"/>
            <w:vAlign w:val="bottom"/>
          </w:tcPr>
          <w:p w14:paraId="4650D1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961</w:t>
            </w:r>
          </w:p>
        </w:tc>
        <w:tc>
          <w:tcPr>
            <w:tcW w:w="517" w:type="dxa"/>
            <w:tcBorders>
              <w:top w:val="nil"/>
              <w:left w:val="nil"/>
              <w:bottom w:val="single" w:sz="4" w:space="0" w:color="auto"/>
              <w:right w:val="single" w:sz="4" w:space="0" w:color="auto"/>
            </w:tcBorders>
            <w:shd w:val="clear" w:color="auto" w:fill="auto"/>
            <w:vAlign w:val="bottom"/>
          </w:tcPr>
          <w:p w14:paraId="2573758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w:t>
            </w:r>
          </w:p>
        </w:tc>
        <w:tc>
          <w:tcPr>
            <w:tcW w:w="617" w:type="dxa"/>
            <w:tcBorders>
              <w:top w:val="nil"/>
              <w:left w:val="nil"/>
              <w:bottom w:val="single" w:sz="4" w:space="0" w:color="auto"/>
              <w:right w:val="single" w:sz="4" w:space="0" w:color="auto"/>
            </w:tcBorders>
            <w:shd w:val="clear" w:color="auto" w:fill="auto"/>
            <w:vAlign w:val="bottom"/>
          </w:tcPr>
          <w:p w14:paraId="597122D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1787</w:t>
            </w:r>
          </w:p>
        </w:tc>
        <w:tc>
          <w:tcPr>
            <w:tcW w:w="617" w:type="dxa"/>
            <w:tcBorders>
              <w:top w:val="nil"/>
              <w:left w:val="nil"/>
              <w:bottom w:val="single" w:sz="4" w:space="0" w:color="auto"/>
              <w:right w:val="single" w:sz="8" w:space="0" w:color="auto"/>
            </w:tcBorders>
            <w:shd w:val="clear" w:color="auto" w:fill="auto"/>
            <w:vAlign w:val="bottom"/>
          </w:tcPr>
          <w:p w14:paraId="6451BD8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1634</w:t>
            </w:r>
          </w:p>
        </w:tc>
        <w:tc>
          <w:tcPr>
            <w:tcW w:w="697" w:type="dxa"/>
            <w:tcBorders>
              <w:top w:val="nil"/>
              <w:left w:val="nil"/>
              <w:bottom w:val="single" w:sz="4" w:space="0" w:color="auto"/>
              <w:right w:val="single" w:sz="4" w:space="0" w:color="auto"/>
            </w:tcBorders>
            <w:shd w:val="clear" w:color="auto" w:fill="auto"/>
            <w:vAlign w:val="bottom"/>
          </w:tcPr>
          <w:p w14:paraId="2EE021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145</w:t>
            </w:r>
          </w:p>
        </w:tc>
        <w:tc>
          <w:tcPr>
            <w:tcW w:w="617" w:type="dxa"/>
            <w:tcBorders>
              <w:top w:val="nil"/>
              <w:left w:val="nil"/>
              <w:bottom w:val="single" w:sz="4" w:space="0" w:color="auto"/>
              <w:right w:val="single" w:sz="4" w:space="0" w:color="auto"/>
            </w:tcBorders>
            <w:shd w:val="clear" w:color="auto" w:fill="auto"/>
            <w:vAlign w:val="bottom"/>
          </w:tcPr>
          <w:p w14:paraId="677806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2364</w:t>
            </w:r>
          </w:p>
        </w:tc>
        <w:tc>
          <w:tcPr>
            <w:tcW w:w="667" w:type="dxa"/>
            <w:tcBorders>
              <w:top w:val="nil"/>
              <w:left w:val="nil"/>
              <w:bottom w:val="single" w:sz="4" w:space="0" w:color="auto"/>
              <w:right w:val="single" w:sz="4" w:space="0" w:color="auto"/>
            </w:tcBorders>
            <w:shd w:val="clear" w:color="auto" w:fill="auto"/>
            <w:vAlign w:val="bottom"/>
          </w:tcPr>
          <w:p w14:paraId="029B0F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2326</w:t>
            </w:r>
          </w:p>
        </w:tc>
      </w:tr>
      <w:tr w:rsidR="00524A5D" w:rsidRPr="00E36978" w14:paraId="5F0E60B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7B2DD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29</w:t>
            </w:r>
          </w:p>
        </w:tc>
        <w:tc>
          <w:tcPr>
            <w:tcW w:w="517" w:type="dxa"/>
            <w:tcBorders>
              <w:top w:val="nil"/>
              <w:left w:val="nil"/>
              <w:bottom w:val="single" w:sz="4" w:space="0" w:color="auto"/>
              <w:right w:val="single" w:sz="4" w:space="0" w:color="auto"/>
            </w:tcBorders>
            <w:shd w:val="clear" w:color="auto" w:fill="auto"/>
            <w:vAlign w:val="bottom"/>
          </w:tcPr>
          <w:p w14:paraId="179AE2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602</w:t>
            </w:r>
          </w:p>
        </w:tc>
        <w:tc>
          <w:tcPr>
            <w:tcW w:w="517" w:type="dxa"/>
            <w:tcBorders>
              <w:top w:val="nil"/>
              <w:left w:val="nil"/>
              <w:bottom w:val="single" w:sz="4" w:space="0" w:color="auto"/>
              <w:right w:val="single" w:sz="8" w:space="0" w:color="auto"/>
            </w:tcBorders>
            <w:shd w:val="clear" w:color="auto" w:fill="auto"/>
            <w:vAlign w:val="bottom"/>
          </w:tcPr>
          <w:p w14:paraId="2BE8A99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343</w:t>
            </w:r>
          </w:p>
        </w:tc>
        <w:tc>
          <w:tcPr>
            <w:tcW w:w="427" w:type="dxa"/>
            <w:tcBorders>
              <w:top w:val="nil"/>
              <w:left w:val="nil"/>
              <w:bottom w:val="single" w:sz="4" w:space="0" w:color="auto"/>
              <w:right w:val="single" w:sz="4" w:space="0" w:color="auto"/>
            </w:tcBorders>
            <w:shd w:val="clear" w:color="auto" w:fill="auto"/>
            <w:vAlign w:val="bottom"/>
          </w:tcPr>
          <w:p w14:paraId="17BE1AB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68</w:t>
            </w:r>
          </w:p>
        </w:tc>
        <w:tc>
          <w:tcPr>
            <w:tcW w:w="617" w:type="dxa"/>
            <w:tcBorders>
              <w:top w:val="nil"/>
              <w:left w:val="nil"/>
              <w:bottom w:val="single" w:sz="4" w:space="0" w:color="auto"/>
              <w:right w:val="single" w:sz="4" w:space="0" w:color="auto"/>
            </w:tcBorders>
            <w:shd w:val="clear" w:color="auto" w:fill="auto"/>
            <w:vAlign w:val="bottom"/>
          </w:tcPr>
          <w:p w14:paraId="7313755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1214</w:t>
            </w:r>
          </w:p>
        </w:tc>
        <w:tc>
          <w:tcPr>
            <w:tcW w:w="617" w:type="dxa"/>
            <w:tcBorders>
              <w:top w:val="nil"/>
              <w:left w:val="nil"/>
              <w:bottom w:val="single" w:sz="4" w:space="0" w:color="auto"/>
              <w:right w:val="single" w:sz="8" w:space="0" w:color="auto"/>
            </w:tcBorders>
            <w:shd w:val="clear" w:color="auto" w:fill="auto"/>
            <w:vAlign w:val="bottom"/>
          </w:tcPr>
          <w:p w14:paraId="4C8927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978</w:t>
            </w:r>
          </w:p>
        </w:tc>
        <w:tc>
          <w:tcPr>
            <w:tcW w:w="517" w:type="dxa"/>
            <w:tcBorders>
              <w:top w:val="nil"/>
              <w:left w:val="nil"/>
              <w:bottom w:val="single" w:sz="4" w:space="0" w:color="auto"/>
              <w:right w:val="single" w:sz="4" w:space="0" w:color="auto"/>
            </w:tcBorders>
            <w:shd w:val="clear" w:color="auto" w:fill="auto"/>
            <w:vAlign w:val="bottom"/>
          </w:tcPr>
          <w:p w14:paraId="44AD050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107</w:t>
            </w:r>
          </w:p>
        </w:tc>
        <w:tc>
          <w:tcPr>
            <w:tcW w:w="617" w:type="dxa"/>
            <w:tcBorders>
              <w:top w:val="nil"/>
              <w:left w:val="nil"/>
              <w:bottom w:val="single" w:sz="4" w:space="0" w:color="auto"/>
              <w:right w:val="single" w:sz="4" w:space="0" w:color="auto"/>
            </w:tcBorders>
            <w:shd w:val="clear" w:color="auto" w:fill="auto"/>
            <w:vAlign w:val="bottom"/>
          </w:tcPr>
          <w:p w14:paraId="3CA5CF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1802</w:t>
            </w:r>
          </w:p>
        </w:tc>
        <w:tc>
          <w:tcPr>
            <w:tcW w:w="617" w:type="dxa"/>
            <w:tcBorders>
              <w:top w:val="nil"/>
              <w:left w:val="nil"/>
              <w:bottom w:val="single" w:sz="4" w:space="0" w:color="auto"/>
              <w:right w:val="single" w:sz="8" w:space="0" w:color="auto"/>
            </w:tcBorders>
            <w:shd w:val="clear" w:color="auto" w:fill="auto"/>
            <w:vAlign w:val="bottom"/>
          </w:tcPr>
          <w:p w14:paraId="4026ABC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1652</w:t>
            </w:r>
          </w:p>
        </w:tc>
        <w:tc>
          <w:tcPr>
            <w:tcW w:w="697" w:type="dxa"/>
            <w:tcBorders>
              <w:top w:val="nil"/>
              <w:left w:val="nil"/>
              <w:bottom w:val="single" w:sz="4" w:space="0" w:color="auto"/>
              <w:right w:val="single" w:sz="4" w:space="0" w:color="auto"/>
            </w:tcBorders>
            <w:shd w:val="clear" w:color="auto" w:fill="auto"/>
            <w:vAlign w:val="bottom"/>
          </w:tcPr>
          <w:p w14:paraId="26982A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146</w:t>
            </w:r>
          </w:p>
        </w:tc>
        <w:tc>
          <w:tcPr>
            <w:tcW w:w="617" w:type="dxa"/>
            <w:tcBorders>
              <w:top w:val="nil"/>
              <w:left w:val="nil"/>
              <w:bottom w:val="single" w:sz="4" w:space="0" w:color="auto"/>
              <w:right w:val="single" w:sz="4" w:space="0" w:color="auto"/>
            </w:tcBorders>
            <w:shd w:val="clear" w:color="auto" w:fill="auto"/>
            <w:vAlign w:val="bottom"/>
          </w:tcPr>
          <w:p w14:paraId="36A59E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2378</w:t>
            </w:r>
          </w:p>
        </w:tc>
        <w:tc>
          <w:tcPr>
            <w:tcW w:w="667" w:type="dxa"/>
            <w:tcBorders>
              <w:top w:val="nil"/>
              <w:left w:val="nil"/>
              <w:bottom w:val="single" w:sz="4" w:space="0" w:color="auto"/>
              <w:right w:val="single" w:sz="4" w:space="0" w:color="auto"/>
            </w:tcBorders>
            <w:shd w:val="clear" w:color="auto" w:fill="auto"/>
            <w:vAlign w:val="bottom"/>
          </w:tcPr>
          <w:p w14:paraId="0AB1B8E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2344</w:t>
            </w:r>
          </w:p>
        </w:tc>
      </w:tr>
      <w:tr w:rsidR="00524A5D" w:rsidRPr="00E36978" w14:paraId="6AB5A2D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A1F3B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30</w:t>
            </w:r>
          </w:p>
        </w:tc>
        <w:tc>
          <w:tcPr>
            <w:tcW w:w="517" w:type="dxa"/>
            <w:tcBorders>
              <w:top w:val="nil"/>
              <w:left w:val="nil"/>
              <w:bottom w:val="single" w:sz="4" w:space="0" w:color="auto"/>
              <w:right w:val="single" w:sz="4" w:space="0" w:color="auto"/>
            </w:tcBorders>
            <w:shd w:val="clear" w:color="auto" w:fill="auto"/>
            <w:vAlign w:val="bottom"/>
          </w:tcPr>
          <w:p w14:paraId="710EE6F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618</w:t>
            </w:r>
          </w:p>
        </w:tc>
        <w:tc>
          <w:tcPr>
            <w:tcW w:w="517" w:type="dxa"/>
            <w:tcBorders>
              <w:top w:val="nil"/>
              <w:left w:val="nil"/>
              <w:bottom w:val="single" w:sz="4" w:space="0" w:color="auto"/>
              <w:right w:val="single" w:sz="8" w:space="0" w:color="auto"/>
            </w:tcBorders>
            <w:shd w:val="clear" w:color="auto" w:fill="auto"/>
            <w:vAlign w:val="bottom"/>
          </w:tcPr>
          <w:p w14:paraId="63BFF39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359</w:t>
            </w:r>
          </w:p>
        </w:tc>
        <w:tc>
          <w:tcPr>
            <w:tcW w:w="427" w:type="dxa"/>
            <w:tcBorders>
              <w:top w:val="nil"/>
              <w:left w:val="nil"/>
              <w:bottom w:val="single" w:sz="4" w:space="0" w:color="auto"/>
              <w:right w:val="single" w:sz="4" w:space="0" w:color="auto"/>
            </w:tcBorders>
            <w:shd w:val="clear" w:color="auto" w:fill="auto"/>
            <w:vAlign w:val="bottom"/>
          </w:tcPr>
          <w:p w14:paraId="55EFC7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w:t>
            </w:r>
          </w:p>
        </w:tc>
        <w:tc>
          <w:tcPr>
            <w:tcW w:w="617" w:type="dxa"/>
            <w:tcBorders>
              <w:top w:val="nil"/>
              <w:left w:val="nil"/>
              <w:bottom w:val="single" w:sz="4" w:space="0" w:color="auto"/>
              <w:right w:val="single" w:sz="4" w:space="0" w:color="auto"/>
            </w:tcBorders>
            <w:shd w:val="clear" w:color="auto" w:fill="auto"/>
            <w:vAlign w:val="bottom"/>
          </w:tcPr>
          <w:p w14:paraId="6AB74BC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1229</w:t>
            </w:r>
          </w:p>
        </w:tc>
        <w:tc>
          <w:tcPr>
            <w:tcW w:w="617" w:type="dxa"/>
            <w:tcBorders>
              <w:top w:val="nil"/>
              <w:left w:val="nil"/>
              <w:bottom w:val="single" w:sz="4" w:space="0" w:color="auto"/>
              <w:right w:val="single" w:sz="8" w:space="0" w:color="auto"/>
            </w:tcBorders>
            <w:shd w:val="clear" w:color="auto" w:fill="auto"/>
            <w:vAlign w:val="bottom"/>
          </w:tcPr>
          <w:p w14:paraId="14E3D94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995</w:t>
            </w:r>
          </w:p>
        </w:tc>
        <w:tc>
          <w:tcPr>
            <w:tcW w:w="517" w:type="dxa"/>
            <w:tcBorders>
              <w:top w:val="nil"/>
              <w:left w:val="nil"/>
              <w:bottom w:val="single" w:sz="4" w:space="0" w:color="auto"/>
              <w:right w:val="single" w:sz="4" w:space="0" w:color="auto"/>
            </w:tcBorders>
            <w:shd w:val="clear" w:color="auto" w:fill="auto"/>
            <w:vAlign w:val="bottom"/>
          </w:tcPr>
          <w:p w14:paraId="04126E0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108</w:t>
            </w:r>
          </w:p>
        </w:tc>
        <w:tc>
          <w:tcPr>
            <w:tcW w:w="617" w:type="dxa"/>
            <w:tcBorders>
              <w:top w:val="nil"/>
              <w:left w:val="nil"/>
              <w:bottom w:val="single" w:sz="4" w:space="0" w:color="auto"/>
              <w:right w:val="single" w:sz="4" w:space="0" w:color="auto"/>
            </w:tcBorders>
            <w:shd w:val="clear" w:color="auto" w:fill="auto"/>
            <w:vAlign w:val="bottom"/>
          </w:tcPr>
          <w:p w14:paraId="5213CD1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1817</w:t>
            </w:r>
          </w:p>
        </w:tc>
        <w:tc>
          <w:tcPr>
            <w:tcW w:w="617" w:type="dxa"/>
            <w:tcBorders>
              <w:top w:val="nil"/>
              <w:left w:val="nil"/>
              <w:bottom w:val="single" w:sz="4" w:space="0" w:color="auto"/>
              <w:right w:val="single" w:sz="8" w:space="0" w:color="auto"/>
            </w:tcBorders>
            <w:shd w:val="clear" w:color="auto" w:fill="auto"/>
            <w:vAlign w:val="bottom"/>
          </w:tcPr>
          <w:p w14:paraId="5CB007A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1669</w:t>
            </w:r>
          </w:p>
        </w:tc>
        <w:tc>
          <w:tcPr>
            <w:tcW w:w="697" w:type="dxa"/>
            <w:tcBorders>
              <w:top w:val="nil"/>
              <w:left w:val="nil"/>
              <w:bottom w:val="single" w:sz="4" w:space="0" w:color="auto"/>
              <w:right w:val="single" w:sz="4" w:space="0" w:color="auto"/>
            </w:tcBorders>
            <w:shd w:val="clear" w:color="auto" w:fill="auto"/>
            <w:vAlign w:val="bottom"/>
          </w:tcPr>
          <w:p w14:paraId="68228E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147</w:t>
            </w:r>
          </w:p>
        </w:tc>
        <w:tc>
          <w:tcPr>
            <w:tcW w:w="617" w:type="dxa"/>
            <w:tcBorders>
              <w:top w:val="nil"/>
              <w:left w:val="nil"/>
              <w:bottom w:val="single" w:sz="4" w:space="0" w:color="auto"/>
              <w:right w:val="single" w:sz="4" w:space="0" w:color="auto"/>
            </w:tcBorders>
            <w:shd w:val="clear" w:color="auto" w:fill="auto"/>
            <w:vAlign w:val="bottom"/>
          </w:tcPr>
          <w:p w14:paraId="10B3302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2393</w:t>
            </w:r>
          </w:p>
        </w:tc>
        <w:tc>
          <w:tcPr>
            <w:tcW w:w="667" w:type="dxa"/>
            <w:tcBorders>
              <w:top w:val="nil"/>
              <w:left w:val="nil"/>
              <w:bottom w:val="single" w:sz="4" w:space="0" w:color="auto"/>
              <w:right w:val="single" w:sz="4" w:space="0" w:color="auto"/>
            </w:tcBorders>
            <w:shd w:val="clear" w:color="auto" w:fill="auto"/>
            <w:vAlign w:val="bottom"/>
          </w:tcPr>
          <w:p w14:paraId="454B096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2361</w:t>
            </w:r>
          </w:p>
        </w:tc>
      </w:tr>
      <w:tr w:rsidR="00524A5D" w:rsidRPr="00E36978" w14:paraId="64BE1E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5340E4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31</w:t>
            </w:r>
          </w:p>
        </w:tc>
        <w:tc>
          <w:tcPr>
            <w:tcW w:w="517" w:type="dxa"/>
            <w:tcBorders>
              <w:top w:val="nil"/>
              <w:left w:val="nil"/>
              <w:bottom w:val="single" w:sz="4" w:space="0" w:color="auto"/>
              <w:right w:val="single" w:sz="4" w:space="0" w:color="auto"/>
            </w:tcBorders>
            <w:shd w:val="clear" w:color="auto" w:fill="auto"/>
            <w:vAlign w:val="bottom"/>
          </w:tcPr>
          <w:p w14:paraId="4915B3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634</w:t>
            </w:r>
          </w:p>
        </w:tc>
        <w:tc>
          <w:tcPr>
            <w:tcW w:w="517" w:type="dxa"/>
            <w:tcBorders>
              <w:top w:val="nil"/>
              <w:left w:val="nil"/>
              <w:bottom w:val="single" w:sz="4" w:space="0" w:color="auto"/>
              <w:right w:val="single" w:sz="8" w:space="0" w:color="auto"/>
            </w:tcBorders>
            <w:shd w:val="clear" w:color="auto" w:fill="auto"/>
            <w:vAlign w:val="bottom"/>
          </w:tcPr>
          <w:p w14:paraId="6085EF4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374</w:t>
            </w:r>
          </w:p>
        </w:tc>
        <w:tc>
          <w:tcPr>
            <w:tcW w:w="427" w:type="dxa"/>
            <w:tcBorders>
              <w:top w:val="nil"/>
              <w:left w:val="nil"/>
              <w:bottom w:val="single" w:sz="4" w:space="0" w:color="auto"/>
              <w:right w:val="single" w:sz="4" w:space="0" w:color="auto"/>
            </w:tcBorders>
            <w:shd w:val="clear" w:color="auto" w:fill="auto"/>
            <w:vAlign w:val="bottom"/>
          </w:tcPr>
          <w:p w14:paraId="0D3A2F8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70</w:t>
            </w:r>
          </w:p>
        </w:tc>
        <w:tc>
          <w:tcPr>
            <w:tcW w:w="617" w:type="dxa"/>
            <w:tcBorders>
              <w:top w:val="nil"/>
              <w:left w:val="nil"/>
              <w:bottom w:val="single" w:sz="4" w:space="0" w:color="auto"/>
              <w:right w:val="single" w:sz="4" w:space="0" w:color="auto"/>
            </w:tcBorders>
            <w:shd w:val="clear" w:color="auto" w:fill="auto"/>
            <w:vAlign w:val="bottom"/>
          </w:tcPr>
          <w:p w14:paraId="0C3EC7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1244</w:t>
            </w:r>
          </w:p>
        </w:tc>
        <w:tc>
          <w:tcPr>
            <w:tcW w:w="617" w:type="dxa"/>
            <w:tcBorders>
              <w:top w:val="nil"/>
              <w:left w:val="nil"/>
              <w:bottom w:val="single" w:sz="4" w:space="0" w:color="auto"/>
              <w:right w:val="single" w:sz="8" w:space="0" w:color="auto"/>
            </w:tcBorders>
            <w:shd w:val="clear" w:color="auto" w:fill="auto"/>
            <w:vAlign w:val="bottom"/>
          </w:tcPr>
          <w:p w14:paraId="5F8306C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1012</w:t>
            </w:r>
          </w:p>
        </w:tc>
        <w:tc>
          <w:tcPr>
            <w:tcW w:w="517" w:type="dxa"/>
            <w:tcBorders>
              <w:top w:val="nil"/>
              <w:left w:val="nil"/>
              <w:bottom w:val="single" w:sz="4" w:space="0" w:color="auto"/>
              <w:right w:val="single" w:sz="4" w:space="0" w:color="auto"/>
            </w:tcBorders>
            <w:shd w:val="clear" w:color="auto" w:fill="auto"/>
            <w:vAlign w:val="bottom"/>
          </w:tcPr>
          <w:p w14:paraId="40A869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w:t>
            </w:r>
          </w:p>
        </w:tc>
        <w:tc>
          <w:tcPr>
            <w:tcW w:w="617" w:type="dxa"/>
            <w:tcBorders>
              <w:top w:val="nil"/>
              <w:left w:val="nil"/>
              <w:bottom w:val="single" w:sz="4" w:space="0" w:color="auto"/>
              <w:right w:val="single" w:sz="4" w:space="0" w:color="auto"/>
            </w:tcBorders>
            <w:shd w:val="clear" w:color="auto" w:fill="auto"/>
            <w:vAlign w:val="bottom"/>
          </w:tcPr>
          <w:p w14:paraId="17F723B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1832</w:t>
            </w:r>
          </w:p>
        </w:tc>
        <w:tc>
          <w:tcPr>
            <w:tcW w:w="617" w:type="dxa"/>
            <w:tcBorders>
              <w:top w:val="nil"/>
              <w:left w:val="nil"/>
              <w:bottom w:val="single" w:sz="4" w:space="0" w:color="auto"/>
              <w:right w:val="single" w:sz="8" w:space="0" w:color="auto"/>
            </w:tcBorders>
            <w:shd w:val="clear" w:color="auto" w:fill="auto"/>
            <w:vAlign w:val="bottom"/>
          </w:tcPr>
          <w:p w14:paraId="7F2219A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1687</w:t>
            </w:r>
          </w:p>
        </w:tc>
        <w:tc>
          <w:tcPr>
            <w:tcW w:w="697" w:type="dxa"/>
            <w:tcBorders>
              <w:top w:val="nil"/>
              <w:left w:val="nil"/>
              <w:bottom w:val="single" w:sz="4" w:space="0" w:color="auto"/>
              <w:right w:val="single" w:sz="4" w:space="0" w:color="auto"/>
            </w:tcBorders>
            <w:shd w:val="clear" w:color="auto" w:fill="auto"/>
            <w:vAlign w:val="bottom"/>
          </w:tcPr>
          <w:p w14:paraId="5A3E939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148</w:t>
            </w:r>
          </w:p>
        </w:tc>
        <w:tc>
          <w:tcPr>
            <w:tcW w:w="617" w:type="dxa"/>
            <w:tcBorders>
              <w:top w:val="nil"/>
              <w:left w:val="nil"/>
              <w:bottom w:val="single" w:sz="4" w:space="0" w:color="auto"/>
              <w:right w:val="single" w:sz="4" w:space="0" w:color="auto"/>
            </w:tcBorders>
            <w:shd w:val="clear" w:color="auto" w:fill="auto"/>
            <w:vAlign w:val="bottom"/>
          </w:tcPr>
          <w:p w14:paraId="2DB056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2408</w:t>
            </w:r>
          </w:p>
        </w:tc>
        <w:tc>
          <w:tcPr>
            <w:tcW w:w="667" w:type="dxa"/>
            <w:tcBorders>
              <w:top w:val="nil"/>
              <w:left w:val="nil"/>
              <w:bottom w:val="single" w:sz="4" w:space="0" w:color="auto"/>
              <w:right w:val="single" w:sz="4" w:space="0" w:color="auto"/>
            </w:tcBorders>
            <w:shd w:val="clear" w:color="auto" w:fill="auto"/>
            <w:vAlign w:val="bottom"/>
          </w:tcPr>
          <w:p w14:paraId="6103AAD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2379</w:t>
            </w:r>
          </w:p>
        </w:tc>
      </w:tr>
      <w:tr w:rsidR="00524A5D" w:rsidRPr="00E36978" w14:paraId="09BBE1F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C967C8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32</w:t>
            </w:r>
          </w:p>
        </w:tc>
        <w:tc>
          <w:tcPr>
            <w:tcW w:w="517" w:type="dxa"/>
            <w:tcBorders>
              <w:top w:val="nil"/>
              <w:left w:val="nil"/>
              <w:bottom w:val="single" w:sz="4" w:space="0" w:color="auto"/>
              <w:right w:val="single" w:sz="4" w:space="0" w:color="auto"/>
            </w:tcBorders>
            <w:shd w:val="clear" w:color="auto" w:fill="auto"/>
            <w:vAlign w:val="bottom"/>
          </w:tcPr>
          <w:p w14:paraId="64351FA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650</w:t>
            </w:r>
          </w:p>
        </w:tc>
        <w:tc>
          <w:tcPr>
            <w:tcW w:w="517" w:type="dxa"/>
            <w:tcBorders>
              <w:top w:val="nil"/>
              <w:left w:val="nil"/>
              <w:bottom w:val="single" w:sz="4" w:space="0" w:color="auto"/>
              <w:right w:val="single" w:sz="8" w:space="0" w:color="auto"/>
            </w:tcBorders>
            <w:shd w:val="clear" w:color="auto" w:fill="auto"/>
            <w:vAlign w:val="bottom"/>
          </w:tcPr>
          <w:p w14:paraId="650B98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389</w:t>
            </w:r>
          </w:p>
        </w:tc>
        <w:tc>
          <w:tcPr>
            <w:tcW w:w="427" w:type="dxa"/>
            <w:tcBorders>
              <w:top w:val="nil"/>
              <w:left w:val="nil"/>
              <w:bottom w:val="single" w:sz="4" w:space="0" w:color="auto"/>
              <w:right w:val="single" w:sz="4" w:space="0" w:color="auto"/>
            </w:tcBorders>
            <w:shd w:val="clear" w:color="auto" w:fill="auto"/>
            <w:vAlign w:val="bottom"/>
          </w:tcPr>
          <w:p w14:paraId="08D8747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w:t>
            </w:r>
          </w:p>
        </w:tc>
        <w:tc>
          <w:tcPr>
            <w:tcW w:w="617" w:type="dxa"/>
            <w:tcBorders>
              <w:top w:val="nil"/>
              <w:left w:val="nil"/>
              <w:bottom w:val="single" w:sz="4" w:space="0" w:color="auto"/>
              <w:right w:val="single" w:sz="4" w:space="0" w:color="auto"/>
            </w:tcBorders>
            <w:shd w:val="clear" w:color="auto" w:fill="auto"/>
            <w:vAlign w:val="bottom"/>
          </w:tcPr>
          <w:p w14:paraId="72F80B4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1260</w:t>
            </w:r>
          </w:p>
        </w:tc>
        <w:tc>
          <w:tcPr>
            <w:tcW w:w="617" w:type="dxa"/>
            <w:tcBorders>
              <w:top w:val="nil"/>
              <w:left w:val="nil"/>
              <w:bottom w:val="single" w:sz="4" w:space="0" w:color="auto"/>
              <w:right w:val="single" w:sz="8" w:space="0" w:color="auto"/>
            </w:tcBorders>
            <w:shd w:val="clear" w:color="auto" w:fill="auto"/>
            <w:vAlign w:val="bottom"/>
          </w:tcPr>
          <w:p w14:paraId="30D6C3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1029</w:t>
            </w:r>
          </w:p>
        </w:tc>
        <w:tc>
          <w:tcPr>
            <w:tcW w:w="517" w:type="dxa"/>
            <w:tcBorders>
              <w:top w:val="nil"/>
              <w:left w:val="nil"/>
              <w:bottom w:val="single" w:sz="4" w:space="0" w:color="auto"/>
              <w:right w:val="single" w:sz="4" w:space="0" w:color="auto"/>
            </w:tcBorders>
            <w:shd w:val="clear" w:color="auto" w:fill="auto"/>
            <w:vAlign w:val="bottom"/>
          </w:tcPr>
          <w:p w14:paraId="3A29CF8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110</w:t>
            </w:r>
          </w:p>
        </w:tc>
        <w:tc>
          <w:tcPr>
            <w:tcW w:w="617" w:type="dxa"/>
            <w:tcBorders>
              <w:top w:val="nil"/>
              <w:left w:val="nil"/>
              <w:bottom w:val="single" w:sz="4" w:space="0" w:color="auto"/>
              <w:right w:val="single" w:sz="4" w:space="0" w:color="auto"/>
            </w:tcBorders>
            <w:shd w:val="clear" w:color="auto" w:fill="auto"/>
            <w:vAlign w:val="bottom"/>
          </w:tcPr>
          <w:p w14:paraId="710A2E6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1847</w:t>
            </w:r>
          </w:p>
        </w:tc>
        <w:tc>
          <w:tcPr>
            <w:tcW w:w="617" w:type="dxa"/>
            <w:tcBorders>
              <w:top w:val="nil"/>
              <w:left w:val="nil"/>
              <w:bottom w:val="single" w:sz="4" w:space="0" w:color="auto"/>
              <w:right w:val="single" w:sz="8" w:space="0" w:color="auto"/>
            </w:tcBorders>
            <w:shd w:val="clear" w:color="auto" w:fill="auto"/>
            <w:vAlign w:val="bottom"/>
          </w:tcPr>
          <w:p w14:paraId="2EA200A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1704</w:t>
            </w:r>
          </w:p>
        </w:tc>
        <w:tc>
          <w:tcPr>
            <w:tcW w:w="697" w:type="dxa"/>
            <w:tcBorders>
              <w:top w:val="nil"/>
              <w:left w:val="nil"/>
              <w:bottom w:val="single" w:sz="4" w:space="0" w:color="auto"/>
              <w:right w:val="single" w:sz="4" w:space="0" w:color="auto"/>
            </w:tcBorders>
            <w:shd w:val="clear" w:color="auto" w:fill="auto"/>
            <w:vAlign w:val="bottom"/>
          </w:tcPr>
          <w:p w14:paraId="17FFD02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149</w:t>
            </w:r>
          </w:p>
        </w:tc>
        <w:tc>
          <w:tcPr>
            <w:tcW w:w="617" w:type="dxa"/>
            <w:tcBorders>
              <w:top w:val="nil"/>
              <w:left w:val="nil"/>
              <w:bottom w:val="single" w:sz="4" w:space="0" w:color="auto"/>
              <w:right w:val="single" w:sz="4" w:space="0" w:color="auto"/>
            </w:tcBorders>
            <w:shd w:val="clear" w:color="auto" w:fill="auto"/>
            <w:vAlign w:val="bottom"/>
          </w:tcPr>
          <w:p w14:paraId="4BE2091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2422</w:t>
            </w:r>
          </w:p>
        </w:tc>
        <w:tc>
          <w:tcPr>
            <w:tcW w:w="667" w:type="dxa"/>
            <w:tcBorders>
              <w:top w:val="nil"/>
              <w:left w:val="nil"/>
              <w:bottom w:val="single" w:sz="4" w:space="0" w:color="auto"/>
              <w:right w:val="single" w:sz="4" w:space="0" w:color="auto"/>
            </w:tcBorders>
            <w:shd w:val="clear" w:color="auto" w:fill="auto"/>
            <w:vAlign w:val="bottom"/>
          </w:tcPr>
          <w:p w14:paraId="3983A0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2397</w:t>
            </w:r>
          </w:p>
        </w:tc>
      </w:tr>
      <w:tr w:rsidR="00524A5D" w:rsidRPr="00E36978" w14:paraId="750C76A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7D7806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33</w:t>
            </w:r>
          </w:p>
        </w:tc>
        <w:tc>
          <w:tcPr>
            <w:tcW w:w="517" w:type="dxa"/>
            <w:tcBorders>
              <w:top w:val="nil"/>
              <w:left w:val="nil"/>
              <w:bottom w:val="single" w:sz="4" w:space="0" w:color="auto"/>
              <w:right w:val="single" w:sz="4" w:space="0" w:color="auto"/>
            </w:tcBorders>
            <w:shd w:val="clear" w:color="auto" w:fill="auto"/>
            <w:vAlign w:val="bottom"/>
          </w:tcPr>
          <w:p w14:paraId="71654BC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667</w:t>
            </w:r>
          </w:p>
        </w:tc>
        <w:tc>
          <w:tcPr>
            <w:tcW w:w="517" w:type="dxa"/>
            <w:tcBorders>
              <w:top w:val="nil"/>
              <w:left w:val="nil"/>
              <w:bottom w:val="single" w:sz="4" w:space="0" w:color="auto"/>
              <w:right w:val="single" w:sz="8" w:space="0" w:color="auto"/>
            </w:tcBorders>
            <w:shd w:val="clear" w:color="auto" w:fill="auto"/>
            <w:vAlign w:val="bottom"/>
          </w:tcPr>
          <w:p w14:paraId="5617F345"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405</w:t>
            </w:r>
          </w:p>
        </w:tc>
        <w:tc>
          <w:tcPr>
            <w:tcW w:w="427" w:type="dxa"/>
            <w:tcBorders>
              <w:top w:val="nil"/>
              <w:left w:val="nil"/>
              <w:bottom w:val="single" w:sz="4" w:space="0" w:color="auto"/>
              <w:right w:val="single" w:sz="4" w:space="0" w:color="auto"/>
            </w:tcBorders>
            <w:shd w:val="clear" w:color="auto" w:fill="auto"/>
            <w:vAlign w:val="bottom"/>
          </w:tcPr>
          <w:p w14:paraId="6FDC74E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72</w:t>
            </w:r>
          </w:p>
        </w:tc>
        <w:tc>
          <w:tcPr>
            <w:tcW w:w="617" w:type="dxa"/>
            <w:tcBorders>
              <w:top w:val="nil"/>
              <w:left w:val="nil"/>
              <w:bottom w:val="single" w:sz="4" w:space="0" w:color="auto"/>
              <w:right w:val="single" w:sz="4" w:space="0" w:color="auto"/>
            </w:tcBorders>
            <w:shd w:val="clear" w:color="auto" w:fill="auto"/>
            <w:vAlign w:val="bottom"/>
          </w:tcPr>
          <w:p w14:paraId="777DD62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1275</w:t>
            </w:r>
          </w:p>
        </w:tc>
        <w:tc>
          <w:tcPr>
            <w:tcW w:w="617" w:type="dxa"/>
            <w:tcBorders>
              <w:top w:val="nil"/>
              <w:left w:val="nil"/>
              <w:bottom w:val="single" w:sz="4" w:space="0" w:color="auto"/>
              <w:right w:val="single" w:sz="8" w:space="0" w:color="auto"/>
            </w:tcBorders>
            <w:shd w:val="clear" w:color="auto" w:fill="auto"/>
            <w:vAlign w:val="bottom"/>
          </w:tcPr>
          <w:p w14:paraId="318C6E8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1046</w:t>
            </w:r>
          </w:p>
        </w:tc>
        <w:tc>
          <w:tcPr>
            <w:tcW w:w="517" w:type="dxa"/>
            <w:tcBorders>
              <w:top w:val="nil"/>
              <w:left w:val="nil"/>
              <w:bottom w:val="single" w:sz="4" w:space="0" w:color="auto"/>
              <w:right w:val="single" w:sz="4" w:space="0" w:color="auto"/>
            </w:tcBorders>
            <w:shd w:val="clear" w:color="auto" w:fill="auto"/>
            <w:vAlign w:val="bottom"/>
          </w:tcPr>
          <w:p w14:paraId="737A0AD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111</w:t>
            </w:r>
          </w:p>
        </w:tc>
        <w:tc>
          <w:tcPr>
            <w:tcW w:w="617" w:type="dxa"/>
            <w:tcBorders>
              <w:top w:val="nil"/>
              <w:left w:val="nil"/>
              <w:bottom w:val="single" w:sz="4" w:space="0" w:color="auto"/>
              <w:right w:val="single" w:sz="4" w:space="0" w:color="auto"/>
            </w:tcBorders>
            <w:shd w:val="clear" w:color="auto" w:fill="auto"/>
            <w:vAlign w:val="bottom"/>
          </w:tcPr>
          <w:p w14:paraId="2BFE97F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1861</w:t>
            </w:r>
          </w:p>
        </w:tc>
        <w:tc>
          <w:tcPr>
            <w:tcW w:w="617" w:type="dxa"/>
            <w:tcBorders>
              <w:top w:val="nil"/>
              <w:left w:val="nil"/>
              <w:bottom w:val="single" w:sz="4" w:space="0" w:color="auto"/>
              <w:right w:val="single" w:sz="8" w:space="0" w:color="auto"/>
            </w:tcBorders>
            <w:shd w:val="clear" w:color="auto" w:fill="auto"/>
            <w:vAlign w:val="bottom"/>
          </w:tcPr>
          <w:p w14:paraId="6119ECF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1722</w:t>
            </w:r>
          </w:p>
        </w:tc>
        <w:tc>
          <w:tcPr>
            <w:tcW w:w="697" w:type="dxa"/>
            <w:tcBorders>
              <w:top w:val="nil"/>
              <w:left w:val="nil"/>
              <w:bottom w:val="single" w:sz="4" w:space="0" w:color="auto"/>
              <w:right w:val="single" w:sz="4" w:space="0" w:color="auto"/>
            </w:tcBorders>
            <w:shd w:val="clear" w:color="auto" w:fill="auto"/>
            <w:vAlign w:val="bottom"/>
          </w:tcPr>
          <w:p w14:paraId="3AA4F66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150</w:t>
            </w:r>
          </w:p>
        </w:tc>
        <w:tc>
          <w:tcPr>
            <w:tcW w:w="617" w:type="dxa"/>
            <w:tcBorders>
              <w:top w:val="nil"/>
              <w:left w:val="nil"/>
              <w:bottom w:val="single" w:sz="4" w:space="0" w:color="auto"/>
              <w:right w:val="single" w:sz="4" w:space="0" w:color="auto"/>
            </w:tcBorders>
            <w:shd w:val="clear" w:color="auto" w:fill="auto"/>
            <w:vAlign w:val="bottom"/>
          </w:tcPr>
          <w:p w14:paraId="658DC77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2437</w:t>
            </w:r>
          </w:p>
        </w:tc>
        <w:tc>
          <w:tcPr>
            <w:tcW w:w="667" w:type="dxa"/>
            <w:tcBorders>
              <w:top w:val="nil"/>
              <w:left w:val="nil"/>
              <w:bottom w:val="single" w:sz="4" w:space="0" w:color="auto"/>
              <w:right w:val="single" w:sz="4" w:space="0" w:color="auto"/>
            </w:tcBorders>
            <w:shd w:val="clear" w:color="auto" w:fill="auto"/>
            <w:vAlign w:val="bottom"/>
          </w:tcPr>
          <w:p w14:paraId="0B2A690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2415</w:t>
            </w:r>
          </w:p>
        </w:tc>
      </w:tr>
      <w:tr w:rsidR="00524A5D" w:rsidRPr="00E36978" w14:paraId="460472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A31C71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34</w:t>
            </w:r>
          </w:p>
        </w:tc>
        <w:tc>
          <w:tcPr>
            <w:tcW w:w="517" w:type="dxa"/>
            <w:tcBorders>
              <w:top w:val="nil"/>
              <w:left w:val="nil"/>
              <w:bottom w:val="single" w:sz="4" w:space="0" w:color="auto"/>
              <w:right w:val="single" w:sz="4" w:space="0" w:color="auto"/>
            </w:tcBorders>
            <w:shd w:val="clear" w:color="auto" w:fill="auto"/>
            <w:vAlign w:val="bottom"/>
          </w:tcPr>
          <w:p w14:paraId="62AF2A6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683</w:t>
            </w:r>
          </w:p>
        </w:tc>
        <w:tc>
          <w:tcPr>
            <w:tcW w:w="517" w:type="dxa"/>
            <w:tcBorders>
              <w:top w:val="nil"/>
              <w:left w:val="nil"/>
              <w:bottom w:val="single" w:sz="4" w:space="0" w:color="auto"/>
              <w:right w:val="single" w:sz="8" w:space="0" w:color="auto"/>
            </w:tcBorders>
            <w:shd w:val="clear" w:color="auto" w:fill="auto"/>
            <w:vAlign w:val="bottom"/>
          </w:tcPr>
          <w:p w14:paraId="74FA66B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421</w:t>
            </w:r>
          </w:p>
        </w:tc>
        <w:tc>
          <w:tcPr>
            <w:tcW w:w="427" w:type="dxa"/>
            <w:tcBorders>
              <w:top w:val="nil"/>
              <w:left w:val="nil"/>
              <w:bottom w:val="single" w:sz="4" w:space="0" w:color="auto"/>
              <w:right w:val="single" w:sz="4" w:space="0" w:color="auto"/>
            </w:tcBorders>
            <w:shd w:val="clear" w:color="auto" w:fill="auto"/>
            <w:vAlign w:val="bottom"/>
          </w:tcPr>
          <w:p w14:paraId="454273C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73</w:t>
            </w:r>
          </w:p>
        </w:tc>
        <w:tc>
          <w:tcPr>
            <w:tcW w:w="617" w:type="dxa"/>
            <w:tcBorders>
              <w:top w:val="nil"/>
              <w:left w:val="nil"/>
              <w:bottom w:val="single" w:sz="4" w:space="0" w:color="auto"/>
              <w:right w:val="single" w:sz="4" w:space="0" w:color="auto"/>
            </w:tcBorders>
            <w:shd w:val="clear" w:color="auto" w:fill="auto"/>
            <w:vAlign w:val="bottom"/>
          </w:tcPr>
          <w:p w14:paraId="215FC3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1290</w:t>
            </w:r>
          </w:p>
        </w:tc>
        <w:tc>
          <w:tcPr>
            <w:tcW w:w="617" w:type="dxa"/>
            <w:tcBorders>
              <w:top w:val="nil"/>
              <w:left w:val="nil"/>
              <w:bottom w:val="single" w:sz="4" w:space="0" w:color="auto"/>
              <w:right w:val="single" w:sz="8" w:space="0" w:color="auto"/>
            </w:tcBorders>
            <w:shd w:val="clear" w:color="auto" w:fill="auto"/>
            <w:vAlign w:val="bottom"/>
          </w:tcPr>
          <w:p w14:paraId="71D060A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1063</w:t>
            </w:r>
          </w:p>
        </w:tc>
        <w:tc>
          <w:tcPr>
            <w:tcW w:w="517" w:type="dxa"/>
            <w:tcBorders>
              <w:top w:val="nil"/>
              <w:left w:val="nil"/>
              <w:bottom w:val="single" w:sz="4" w:space="0" w:color="auto"/>
              <w:right w:val="single" w:sz="4" w:space="0" w:color="auto"/>
            </w:tcBorders>
            <w:shd w:val="clear" w:color="auto" w:fill="auto"/>
            <w:vAlign w:val="bottom"/>
          </w:tcPr>
          <w:p w14:paraId="6219D5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112</w:t>
            </w:r>
          </w:p>
        </w:tc>
        <w:tc>
          <w:tcPr>
            <w:tcW w:w="617" w:type="dxa"/>
            <w:tcBorders>
              <w:top w:val="nil"/>
              <w:left w:val="nil"/>
              <w:bottom w:val="single" w:sz="4" w:space="0" w:color="auto"/>
              <w:right w:val="single" w:sz="4" w:space="0" w:color="auto"/>
            </w:tcBorders>
            <w:shd w:val="clear" w:color="auto" w:fill="auto"/>
            <w:vAlign w:val="bottom"/>
          </w:tcPr>
          <w:p w14:paraId="14186F3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1876</w:t>
            </w:r>
          </w:p>
        </w:tc>
        <w:tc>
          <w:tcPr>
            <w:tcW w:w="617" w:type="dxa"/>
            <w:tcBorders>
              <w:top w:val="nil"/>
              <w:left w:val="nil"/>
              <w:bottom w:val="single" w:sz="4" w:space="0" w:color="auto"/>
              <w:right w:val="single" w:sz="8" w:space="0" w:color="auto"/>
            </w:tcBorders>
            <w:shd w:val="clear" w:color="auto" w:fill="auto"/>
            <w:vAlign w:val="bottom"/>
          </w:tcPr>
          <w:p w14:paraId="087084E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1740</w:t>
            </w:r>
          </w:p>
        </w:tc>
        <w:tc>
          <w:tcPr>
            <w:tcW w:w="697" w:type="dxa"/>
            <w:tcBorders>
              <w:top w:val="nil"/>
              <w:left w:val="nil"/>
              <w:bottom w:val="single" w:sz="4" w:space="0" w:color="auto"/>
              <w:right w:val="single" w:sz="4" w:space="0" w:color="auto"/>
            </w:tcBorders>
            <w:shd w:val="clear" w:color="auto" w:fill="auto"/>
            <w:vAlign w:val="bottom"/>
          </w:tcPr>
          <w:p w14:paraId="5FA845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151</w:t>
            </w:r>
          </w:p>
        </w:tc>
        <w:tc>
          <w:tcPr>
            <w:tcW w:w="617" w:type="dxa"/>
            <w:tcBorders>
              <w:top w:val="nil"/>
              <w:left w:val="nil"/>
              <w:bottom w:val="single" w:sz="4" w:space="0" w:color="auto"/>
              <w:right w:val="single" w:sz="4" w:space="0" w:color="auto"/>
            </w:tcBorders>
            <w:shd w:val="clear" w:color="auto" w:fill="auto"/>
            <w:vAlign w:val="bottom"/>
          </w:tcPr>
          <w:p w14:paraId="556DCC1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2452</w:t>
            </w:r>
          </w:p>
        </w:tc>
        <w:tc>
          <w:tcPr>
            <w:tcW w:w="667" w:type="dxa"/>
            <w:tcBorders>
              <w:top w:val="nil"/>
              <w:left w:val="nil"/>
              <w:bottom w:val="single" w:sz="4" w:space="0" w:color="auto"/>
              <w:right w:val="single" w:sz="4" w:space="0" w:color="auto"/>
            </w:tcBorders>
            <w:shd w:val="clear" w:color="auto" w:fill="auto"/>
            <w:vAlign w:val="bottom"/>
          </w:tcPr>
          <w:p w14:paraId="703BED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2433</w:t>
            </w:r>
          </w:p>
        </w:tc>
      </w:tr>
      <w:tr w:rsidR="00524A5D" w:rsidRPr="00E36978" w14:paraId="2271BC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A6102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35</w:t>
            </w:r>
          </w:p>
        </w:tc>
        <w:tc>
          <w:tcPr>
            <w:tcW w:w="517" w:type="dxa"/>
            <w:tcBorders>
              <w:top w:val="nil"/>
              <w:left w:val="nil"/>
              <w:bottom w:val="single" w:sz="4" w:space="0" w:color="auto"/>
              <w:right w:val="single" w:sz="4" w:space="0" w:color="auto"/>
            </w:tcBorders>
            <w:shd w:val="clear" w:color="auto" w:fill="auto"/>
            <w:vAlign w:val="bottom"/>
          </w:tcPr>
          <w:p w14:paraId="04C71C4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699</w:t>
            </w:r>
          </w:p>
        </w:tc>
        <w:tc>
          <w:tcPr>
            <w:tcW w:w="517" w:type="dxa"/>
            <w:tcBorders>
              <w:top w:val="nil"/>
              <w:left w:val="nil"/>
              <w:bottom w:val="single" w:sz="4" w:space="0" w:color="auto"/>
              <w:right w:val="single" w:sz="8" w:space="0" w:color="auto"/>
            </w:tcBorders>
            <w:shd w:val="clear" w:color="auto" w:fill="auto"/>
            <w:vAlign w:val="bottom"/>
          </w:tcPr>
          <w:p w14:paraId="6594EE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436</w:t>
            </w:r>
          </w:p>
        </w:tc>
        <w:tc>
          <w:tcPr>
            <w:tcW w:w="427" w:type="dxa"/>
            <w:tcBorders>
              <w:top w:val="nil"/>
              <w:left w:val="nil"/>
              <w:bottom w:val="single" w:sz="4" w:space="0" w:color="auto"/>
              <w:right w:val="single" w:sz="4" w:space="0" w:color="auto"/>
            </w:tcBorders>
            <w:shd w:val="clear" w:color="auto" w:fill="auto"/>
            <w:vAlign w:val="bottom"/>
          </w:tcPr>
          <w:p w14:paraId="1D7FC75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w:t>
            </w:r>
          </w:p>
        </w:tc>
        <w:tc>
          <w:tcPr>
            <w:tcW w:w="617" w:type="dxa"/>
            <w:tcBorders>
              <w:top w:val="nil"/>
              <w:left w:val="nil"/>
              <w:bottom w:val="single" w:sz="4" w:space="0" w:color="auto"/>
              <w:right w:val="single" w:sz="4" w:space="0" w:color="auto"/>
            </w:tcBorders>
            <w:shd w:val="clear" w:color="auto" w:fill="auto"/>
            <w:vAlign w:val="bottom"/>
          </w:tcPr>
          <w:p w14:paraId="4A0E6723"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1305</w:t>
            </w:r>
          </w:p>
        </w:tc>
        <w:tc>
          <w:tcPr>
            <w:tcW w:w="617" w:type="dxa"/>
            <w:tcBorders>
              <w:top w:val="nil"/>
              <w:left w:val="nil"/>
              <w:bottom w:val="single" w:sz="4" w:space="0" w:color="auto"/>
              <w:right w:val="single" w:sz="8" w:space="0" w:color="auto"/>
            </w:tcBorders>
            <w:shd w:val="clear" w:color="auto" w:fill="auto"/>
            <w:vAlign w:val="bottom"/>
          </w:tcPr>
          <w:p w14:paraId="2597751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1080</w:t>
            </w:r>
          </w:p>
        </w:tc>
        <w:tc>
          <w:tcPr>
            <w:tcW w:w="517" w:type="dxa"/>
            <w:tcBorders>
              <w:top w:val="nil"/>
              <w:left w:val="nil"/>
              <w:bottom w:val="single" w:sz="4" w:space="0" w:color="auto"/>
              <w:right w:val="single" w:sz="4" w:space="0" w:color="auto"/>
            </w:tcBorders>
            <w:shd w:val="clear" w:color="auto" w:fill="auto"/>
            <w:vAlign w:val="bottom"/>
          </w:tcPr>
          <w:p w14:paraId="3E73E93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w:t>
            </w:r>
          </w:p>
        </w:tc>
        <w:tc>
          <w:tcPr>
            <w:tcW w:w="617" w:type="dxa"/>
            <w:tcBorders>
              <w:top w:val="nil"/>
              <w:left w:val="nil"/>
              <w:bottom w:val="single" w:sz="4" w:space="0" w:color="auto"/>
              <w:right w:val="single" w:sz="4" w:space="0" w:color="auto"/>
            </w:tcBorders>
            <w:shd w:val="clear" w:color="auto" w:fill="auto"/>
            <w:vAlign w:val="bottom"/>
          </w:tcPr>
          <w:p w14:paraId="7FC6D87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1891</w:t>
            </w:r>
          </w:p>
        </w:tc>
        <w:tc>
          <w:tcPr>
            <w:tcW w:w="617" w:type="dxa"/>
            <w:tcBorders>
              <w:top w:val="nil"/>
              <w:left w:val="nil"/>
              <w:bottom w:val="single" w:sz="4" w:space="0" w:color="auto"/>
              <w:right w:val="single" w:sz="8" w:space="0" w:color="auto"/>
            </w:tcBorders>
            <w:shd w:val="clear" w:color="auto" w:fill="auto"/>
            <w:vAlign w:val="bottom"/>
          </w:tcPr>
          <w:p w14:paraId="0A6B463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1757</w:t>
            </w:r>
          </w:p>
        </w:tc>
        <w:tc>
          <w:tcPr>
            <w:tcW w:w="697" w:type="dxa"/>
            <w:tcBorders>
              <w:top w:val="nil"/>
              <w:left w:val="nil"/>
              <w:bottom w:val="single" w:sz="4" w:space="0" w:color="auto"/>
              <w:right w:val="single" w:sz="4" w:space="0" w:color="auto"/>
            </w:tcBorders>
            <w:shd w:val="clear" w:color="auto" w:fill="auto"/>
          </w:tcPr>
          <w:p w14:paraId="5072797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152</w:t>
            </w:r>
          </w:p>
        </w:tc>
        <w:tc>
          <w:tcPr>
            <w:tcW w:w="617" w:type="dxa"/>
            <w:tcBorders>
              <w:top w:val="nil"/>
              <w:left w:val="nil"/>
              <w:bottom w:val="single" w:sz="4" w:space="0" w:color="auto"/>
              <w:right w:val="single" w:sz="4" w:space="0" w:color="auto"/>
            </w:tcBorders>
            <w:shd w:val="clear" w:color="auto" w:fill="auto"/>
          </w:tcPr>
          <w:p w14:paraId="52AB766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2466</w:t>
            </w:r>
          </w:p>
        </w:tc>
        <w:tc>
          <w:tcPr>
            <w:tcW w:w="667" w:type="dxa"/>
            <w:tcBorders>
              <w:top w:val="nil"/>
              <w:left w:val="nil"/>
              <w:bottom w:val="single" w:sz="4" w:space="0" w:color="auto"/>
              <w:right w:val="single" w:sz="4" w:space="0" w:color="auto"/>
            </w:tcBorders>
            <w:shd w:val="clear" w:color="auto" w:fill="auto"/>
          </w:tcPr>
          <w:p w14:paraId="16E9CD3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2451</w:t>
            </w:r>
          </w:p>
        </w:tc>
      </w:tr>
      <w:tr w:rsidR="00524A5D" w:rsidRPr="00E36978" w14:paraId="0595693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49E91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36</w:t>
            </w:r>
          </w:p>
        </w:tc>
        <w:tc>
          <w:tcPr>
            <w:tcW w:w="517" w:type="dxa"/>
            <w:tcBorders>
              <w:top w:val="nil"/>
              <w:left w:val="nil"/>
              <w:bottom w:val="single" w:sz="4" w:space="0" w:color="auto"/>
              <w:right w:val="single" w:sz="4" w:space="0" w:color="auto"/>
            </w:tcBorders>
            <w:shd w:val="clear" w:color="auto" w:fill="auto"/>
            <w:vAlign w:val="bottom"/>
          </w:tcPr>
          <w:p w14:paraId="2E80FC2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715</w:t>
            </w:r>
          </w:p>
        </w:tc>
        <w:tc>
          <w:tcPr>
            <w:tcW w:w="517" w:type="dxa"/>
            <w:tcBorders>
              <w:top w:val="nil"/>
              <w:left w:val="nil"/>
              <w:bottom w:val="single" w:sz="4" w:space="0" w:color="auto"/>
              <w:right w:val="single" w:sz="8" w:space="0" w:color="auto"/>
            </w:tcBorders>
            <w:shd w:val="clear" w:color="auto" w:fill="auto"/>
            <w:vAlign w:val="bottom"/>
          </w:tcPr>
          <w:p w14:paraId="2556B00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452</w:t>
            </w:r>
          </w:p>
        </w:tc>
        <w:tc>
          <w:tcPr>
            <w:tcW w:w="427" w:type="dxa"/>
            <w:tcBorders>
              <w:top w:val="nil"/>
              <w:left w:val="nil"/>
              <w:bottom w:val="single" w:sz="4" w:space="0" w:color="auto"/>
              <w:right w:val="single" w:sz="4" w:space="0" w:color="auto"/>
            </w:tcBorders>
            <w:shd w:val="clear" w:color="auto" w:fill="auto"/>
            <w:vAlign w:val="bottom"/>
          </w:tcPr>
          <w:p w14:paraId="09ACADF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75</w:t>
            </w:r>
          </w:p>
        </w:tc>
        <w:tc>
          <w:tcPr>
            <w:tcW w:w="617" w:type="dxa"/>
            <w:tcBorders>
              <w:top w:val="nil"/>
              <w:left w:val="nil"/>
              <w:bottom w:val="single" w:sz="4" w:space="0" w:color="auto"/>
              <w:right w:val="single" w:sz="4" w:space="0" w:color="auto"/>
            </w:tcBorders>
            <w:shd w:val="clear" w:color="auto" w:fill="auto"/>
            <w:vAlign w:val="bottom"/>
          </w:tcPr>
          <w:p w14:paraId="409A2B3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1321</w:t>
            </w:r>
          </w:p>
        </w:tc>
        <w:tc>
          <w:tcPr>
            <w:tcW w:w="617" w:type="dxa"/>
            <w:tcBorders>
              <w:top w:val="nil"/>
              <w:left w:val="nil"/>
              <w:bottom w:val="single" w:sz="4" w:space="0" w:color="auto"/>
              <w:right w:val="single" w:sz="8" w:space="0" w:color="auto"/>
            </w:tcBorders>
            <w:shd w:val="clear" w:color="auto" w:fill="auto"/>
            <w:vAlign w:val="bottom"/>
          </w:tcPr>
          <w:p w14:paraId="7578414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1097</w:t>
            </w:r>
          </w:p>
        </w:tc>
        <w:tc>
          <w:tcPr>
            <w:tcW w:w="517" w:type="dxa"/>
            <w:tcBorders>
              <w:top w:val="nil"/>
              <w:left w:val="nil"/>
              <w:bottom w:val="single" w:sz="4" w:space="0" w:color="auto"/>
              <w:right w:val="single" w:sz="4" w:space="0" w:color="auto"/>
            </w:tcBorders>
            <w:shd w:val="clear" w:color="auto" w:fill="auto"/>
            <w:vAlign w:val="bottom"/>
          </w:tcPr>
          <w:p w14:paraId="216C52E0"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114</w:t>
            </w:r>
          </w:p>
        </w:tc>
        <w:tc>
          <w:tcPr>
            <w:tcW w:w="617" w:type="dxa"/>
            <w:tcBorders>
              <w:top w:val="nil"/>
              <w:left w:val="nil"/>
              <w:bottom w:val="single" w:sz="4" w:space="0" w:color="auto"/>
              <w:right w:val="single" w:sz="4" w:space="0" w:color="auto"/>
            </w:tcBorders>
            <w:shd w:val="clear" w:color="auto" w:fill="auto"/>
            <w:vAlign w:val="bottom"/>
          </w:tcPr>
          <w:p w14:paraId="53B4236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1906</w:t>
            </w:r>
          </w:p>
        </w:tc>
        <w:tc>
          <w:tcPr>
            <w:tcW w:w="617" w:type="dxa"/>
            <w:tcBorders>
              <w:top w:val="nil"/>
              <w:left w:val="nil"/>
              <w:bottom w:val="single" w:sz="4" w:space="0" w:color="auto"/>
              <w:right w:val="single" w:sz="8" w:space="0" w:color="auto"/>
            </w:tcBorders>
            <w:shd w:val="clear" w:color="auto" w:fill="auto"/>
            <w:vAlign w:val="bottom"/>
          </w:tcPr>
          <w:p w14:paraId="40BE2F6F"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1775</w:t>
            </w:r>
          </w:p>
        </w:tc>
        <w:tc>
          <w:tcPr>
            <w:tcW w:w="697" w:type="dxa"/>
            <w:tcBorders>
              <w:top w:val="nil"/>
              <w:left w:val="nil"/>
              <w:bottom w:val="single" w:sz="4" w:space="0" w:color="auto"/>
              <w:right w:val="single" w:sz="4" w:space="0" w:color="auto"/>
            </w:tcBorders>
            <w:shd w:val="clear" w:color="auto" w:fill="auto"/>
          </w:tcPr>
          <w:p w14:paraId="5B2E7E1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153*)</w:t>
            </w:r>
          </w:p>
        </w:tc>
        <w:tc>
          <w:tcPr>
            <w:tcW w:w="617" w:type="dxa"/>
            <w:tcBorders>
              <w:top w:val="nil"/>
              <w:left w:val="nil"/>
              <w:bottom w:val="single" w:sz="4" w:space="0" w:color="auto"/>
              <w:right w:val="single" w:sz="4" w:space="0" w:color="auto"/>
            </w:tcBorders>
            <w:shd w:val="clear" w:color="auto" w:fill="auto"/>
          </w:tcPr>
          <w:p w14:paraId="21A7AD6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NA</w:t>
            </w:r>
          </w:p>
        </w:tc>
        <w:tc>
          <w:tcPr>
            <w:tcW w:w="667" w:type="dxa"/>
            <w:tcBorders>
              <w:top w:val="nil"/>
              <w:left w:val="nil"/>
              <w:bottom w:val="single" w:sz="4" w:space="0" w:color="auto"/>
              <w:right w:val="single" w:sz="4" w:space="0" w:color="auto"/>
            </w:tcBorders>
            <w:shd w:val="clear" w:color="auto" w:fill="auto"/>
          </w:tcPr>
          <w:p w14:paraId="38B4A7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2469</w:t>
            </w:r>
          </w:p>
        </w:tc>
      </w:tr>
      <w:tr w:rsidR="00524A5D" w:rsidRPr="00E36978" w14:paraId="0C2BFFC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FF145D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37</w:t>
            </w:r>
          </w:p>
        </w:tc>
        <w:tc>
          <w:tcPr>
            <w:tcW w:w="517" w:type="dxa"/>
            <w:tcBorders>
              <w:top w:val="nil"/>
              <w:left w:val="nil"/>
              <w:bottom w:val="single" w:sz="4" w:space="0" w:color="auto"/>
              <w:right w:val="single" w:sz="4" w:space="0" w:color="auto"/>
            </w:tcBorders>
            <w:shd w:val="clear" w:color="auto" w:fill="auto"/>
            <w:vAlign w:val="bottom"/>
          </w:tcPr>
          <w:p w14:paraId="7611C03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731</w:t>
            </w:r>
          </w:p>
        </w:tc>
        <w:tc>
          <w:tcPr>
            <w:tcW w:w="517" w:type="dxa"/>
            <w:tcBorders>
              <w:top w:val="nil"/>
              <w:left w:val="nil"/>
              <w:bottom w:val="single" w:sz="4" w:space="0" w:color="auto"/>
              <w:right w:val="single" w:sz="8" w:space="0" w:color="auto"/>
            </w:tcBorders>
            <w:shd w:val="clear" w:color="auto" w:fill="auto"/>
            <w:vAlign w:val="bottom"/>
          </w:tcPr>
          <w:p w14:paraId="2208002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468</w:t>
            </w:r>
          </w:p>
        </w:tc>
        <w:tc>
          <w:tcPr>
            <w:tcW w:w="427" w:type="dxa"/>
            <w:tcBorders>
              <w:top w:val="nil"/>
              <w:left w:val="nil"/>
              <w:bottom w:val="single" w:sz="4" w:space="0" w:color="auto"/>
              <w:right w:val="single" w:sz="4" w:space="0" w:color="auto"/>
            </w:tcBorders>
            <w:shd w:val="clear" w:color="auto" w:fill="auto"/>
            <w:vAlign w:val="bottom"/>
          </w:tcPr>
          <w:p w14:paraId="27F9DF7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76</w:t>
            </w:r>
          </w:p>
        </w:tc>
        <w:tc>
          <w:tcPr>
            <w:tcW w:w="617" w:type="dxa"/>
            <w:tcBorders>
              <w:top w:val="nil"/>
              <w:left w:val="nil"/>
              <w:bottom w:val="single" w:sz="4" w:space="0" w:color="auto"/>
              <w:right w:val="single" w:sz="4" w:space="0" w:color="auto"/>
            </w:tcBorders>
            <w:shd w:val="clear" w:color="auto" w:fill="auto"/>
            <w:vAlign w:val="bottom"/>
          </w:tcPr>
          <w:p w14:paraId="37FE73C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1336</w:t>
            </w:r>
          </w:p>
        </w:tc>
        <w:tc>
          <w:tcPr>
            <w:tcW w:w="617" w:type="dxa"/>
            <w:tcBorders>
              <w:top w:val="nil"/>
              <w:left w:val="nil"/>
              <w:bottom w:val="single" w:sz="4" w:space="0" w:color="auto"/>
              <w:right w:val="single" w:sz="8" w:space="0" w:color="auto"/>
            </w:tcBorders>
            <w:shd w:val="clear" w:color="auto" w:fill="auto"/>
            <w:vAlign w:val="bottom"/>
          </w:tcPr>
          <w:p w14:paraId="37AD79A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1114</w:t>
            </w:r>
          </w:p>
        </w:tc>
        <w:tc>
          <w:tcPr>
            <w:tcW w:w="517" w:type="dxa"/>
            <w:tcBorders>
              <w:top w:val="nil"/>
              <w:left w:val="nil"/>
              <w:bottom w:val="single" w:sz="4" w:space="0" w:color="auto"/>
              <w:right w:val="single" w:sz="4" w:space="0" w:color="auto"/>
            </w:tcBorders>
            <w:shd w:val="clear" w:color="auto" w:fill="auto"/>
            <w:vAlign w:val="bottom"/>
          </w:tcPr>
          <w:p w14:paraId="1521EBD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115</w:t>
            </w:r>
          </w:p>
        </w:tc>
        <w:tc>
          <w:tcPr>
            <w:tcW w:w="617" w:type="dxa"/>
            <w:tcBorders>
              <w:top w:val="nil"/>
              <w:left w:val="nil"/>
              <w:bottom w:val="single" w:sz="4" w:space="0" w:color="auto"/>
              <w:right w:val="single" w:sz="4" w:space="0" w:color="auto"/>
            </w:tcBorders>
            <w:shd w:val="clear" w:color="auto" w:fill="auto"/>
            <w:vAlign w:val="bottom"/>
          </w:tcPr>
          <w:p w14:paraId="51626D74"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1921</w:t>
            </w:r>
          </w:p>
        </w:tc>
        <w:tc>
          <w:tcPr>
            <w:tcW w:w="617" w:type="dxa"/>
            <w:tcBorders>
              <w:top w:val="nil"/>
              <w:left w:val="nil"/>
              <w:bottom w:val="single" w:sz="4" w:space="0" w:color="auto"/>
              <w:right w:val="single" w:sz="8" w:space="0" w:color="auto"/>
            </w:tcBorders>
            <w:shd w:val="clear" w:color="auto" w:fill="auto"/>
            <w:vAlign w:val="bottom"/>
          </w:tcPr>
          <w:p w14:paraId="480DD1C2"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1793</w:t>
            </w:r>
          </w:p>
        </w:tc>
        <w:tc>
          <w:tcPr>
            <w:tcW w:w="697" w:type="dxa"/>
            <w:tcBorders>
              <w:top w:val="nil"/>
              <w:left w:val="nil"/>
              <w:bottom w:val="single" w:sz="4" w:space="0" w:color="auto"/>
              <w:right w:val="single" w:sz="4" w:space="0" w:color="auto"/>
            </w:tcBorders>
            <w:shd w:val="clear" w:color="auto" w:fill="auto"/>
          </w:tcPr>
          <w:p w14:paraId="5534D8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c>
          <w:tcPr>
            <w:tcW w:w="617" w:type="dxa"/>
            <w:tcBorders>
              <w:top w:val="nil"/>
              <w:left w:val="nil"/>
              <w:bottom w:val="single" w:sz="4" w:space="0" w:color="auto"/>
              <w:right w:val="single" w:sz="4" w:space="0" w:color="auto"/>
            </w:tcBorders>
            <w:shd w:val="clear" w:color="auto" w:fill="auto"/>
          </w:tcPr>
          <w:p w14:paraId="675F4BA6"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c>
          <w:tcPr>
            <w:tcW w:w="667" w:type="dxa"/>
            <w:tcBorders>
              <w:top w:val="nil"/>
              <w:left w:val="nil"/>
              <w:bottom w:val="single" w:sz="4" w:space="0" w:color="auto"/>
              <w:right w:val="single" w:sz="4" w:space="0" w:color="auto"/>
            </w:tcBorders>
            <w:shd w:val="clear" w:color="auto" w:fill="auto"/>
          </w:tcPr>
          <w:p w14:paraId="4DE603C8"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w:t>
            </w:r>
          </w:p>
        </w:tc>
      </w:tr>
      <w:tr w:rsidR="00524A5D" w:rsidRPr="00E36978" w14:paraId="41FB53D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EFF386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38</w:t>
            </w:r>
          </w:p>
        </w:tc>
        <w:tc>
          <w:tcPr>
            <w:tcW w:w="517" w:type="dxa"/>
            <w:tcBorders>
              <w:top w:val="nil"/>
              <w:left w:val="nil"/>
              <w:bottom w:val="single" w:sz="4" w:space="0" w:color="auto"/>
              <w:right w:val="single" w:sz="4" w:space="0" w:color="auto"/>
            </w:tcBorders>
            <w:shd w:val="clear" w:color="auto" w:fill="auto"/>
            <w:vAlign w:val="bottom"/>
          </w:tcPr>
          <w:p w14:paraId="70237E1D"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747</w:t>
            </w:r>
          </w:p>
        </w:tc>
        <w:tc>
          <w:tcPr>
            <w:tcW w:w="517" w:type="dxa"/>
            <w:tcBorders>
              <w:top w:val="nil"/>
              <w:left w:val="nil"/>
              <w:bottom w:val="single" w:sz="4" w:space="0" w:color="auto"/>
              <w:right w:val="single" w:sz="8" w:space="0" w:color="auto"/>
            </w:tcBorders>
            <w:shd w:val="clear" w:color="auto" w:fill="auto"/>
            <w:vAlign w:val="bottom"/>
          </w:tcPr>
          <w:p w14:paraId="1CAA0F4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484</w:t>
            </w:r>
          </w:p>
        </w:tc>
        <w:tc>
          <w:tcPr>
            <w:tcW w:w="427" w:type="dxa"/>
            <w:tcBorders>
              <w:top w:val="nil"/>
              <w:left w:val="nil"/>
              <w:bottom w:val="single" w:sz="4" w:space="0" w:color="auto"/>
              <w:right w:val="single" w:sz="4" w:space="0" w:color="auto"/>
            </w:tcBorders>
            <w:shd w:val="clear" w:color="auto" w:fill="auto"/>
            <w:vAlign w:val="bottom"/>
          </w:tcPr>
          <w:p w14:paraId="4319E50C"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77</w:t>
            </w:r>
          </w:p>
        </w:tc>
        <w:tc>
          <w:tcPr>
            <w:tcW w:w="617" w:type="dxa"/>
            <w:tcBorders>
              <w:top w:val="nil"/>
              <w:left w:val="nil"/>
              <w:bottom w:val="single" w:sz="4" w:space="0" w:color="auto"/>
              <w:right w:val="single" w:sz="4" w:space="0" w:color="auto"/>
            </w:tcBorders>
            <w:shd w:val="clear" w:color="auto" w:fill="auto"/>
            <w:vAlign w:val="bottom"/>
          </w:tcPr>
          <w:p w14:paraId="5374E2A9"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1351</w:t>
            </w:r>
          </w:p>
        </w:tc>
        <w:tc>
          <w:tcPr>
            <w:tcW w:w="617" w:type="dxa"/>
            <w:tcBorders>
              <w:top w:val="nil"/>
              <w:left w:val="nil"/>
              <w:bottom w:val="single" w:sz="4" w:space="0" w:color="auto"/>
              <w:right w:val="single" w:sz="8" w:space="0" w:color="auto"/>
            </w:tcBorders>
            <w:shd w:val="clear" w:color="auto" w:fill="auto"/>
            <w:vAlign w:val="bottom"/>
          </w:tcPr>
          <w:p w14:paraId="46285D6A"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1131</w:t>
            </w:r>
          </w:p>
        </w:tc>
        <w:tc>
          <w:tcPr>
            <w:tcW w:w="517" w:type="dxa"/>
            <w:tcBorders>
              <w:top w:val="nil"/>
              <w:left w:val="nil"/>
              <w:bottom w:val="single" w:sz="4" w:space="0" w:color="auto"/>
              <w:right w:val="single" w:sz="4" w:space="0" w:color="auto"/>
            </w:tcBorders>
            <w:shd w:val="clear" w:color="auto" w:fill="auto"/>
            <w:vAlign w:val="bottom"/>
          </w:tcPr>
          <w:p w14:paraId="15947431"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116</w:t>
            </w:r>
          </w:p>
        </w:tc>
        <w:tc>
          <w:tcPr>
            <w:tcW w:w="617" w:type="dxa"/>
            <w:tcBorders>
              <w:top w:val="nil"/>
              <w:left w:val="nil"/>
              <w:bottom w:val="single" w:sz="4" w:space="0" w:color="auto"/>
              <w:right w:val="single" w:sz="4" w:space="0" w:color="auto"/>
            </w:tcBorders>
            <w:shd w:val="clear" w:color="auto" w:fill="auto"/>
            <w:vAlign w:val="bottom"/>
          </w:tcPr>
          <w:p w14:paraId="7B3A369E"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1936</w:t>
            </w:r>
          </w:p>
        </w:tc>
        <w:tc>
          <w:tcPr>
            <w:tcW w:w="617" w:type="dxa"/>
            <w:tcBorders>
              <w:top w:val="nil"/>
              <w:left w:val="nil"/>
              <w:bottom w:val="single" w:sz="4" w:space="0" w:color="auto"/>
              <w:right w:val="single" w:sz="8" w:space="0" w:color="auto"/>
            </w:tcBorders>
            <w:shd w:val="clear" w:color="auto" w:fill="auto"/>
            <w:vAlign w:val="bottom"/>
          </w:tcPr>
          <w:p w14:paraId="034E3BCB"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1810</w:t>
            </w:r>
          </w:p>
        </w:tc>
        <w:tc>
          <w:tcPr>
            <w:tcW w:w="1981" w:type="dxa"/>
            <w:gridSpan w:val="3"/>
            <w:tcBorders>
              <w:top w:val="nil"/>
              <w:left w:val="nil"/>
              <w:bottom w:val="single" w:sz="4" w:space="0" w:color="auto"/>
              <w:right w:val="single" w:sz="4" w:space="0" w:color="auto"/>
            </w:tcBorders>
            <w:shd w:val="clear" w:color="auto" w:fill="auto"/>
          </w:tcPr>
          <w:p w14:paraId="6B589FE7" w14:textId="77777777" w:rsidR="00524A5D" w:rsidRPr="00E36978" w:rsidRDefault="00000000">
            <w:pPr>
              <w:spacing w:after="0"/>
              <w:jc w:val="center"/>
              <w:rPr>
                <w:rFonts w:ascii="Arial" w:hAnsi="Arial" w:cs="Arial"/>
                <w:sz w:val="18"/>
                <w:szCs w:val="18"/>
                <w:lang w:eastAsia="zh-CN"/>
              </w:rPr>
            </w:pPr>
            <w:r w:rsidRPr="00E36978">
              <w:rPr>
                <w:rFonts w:ascii="Arial" w:hAnsi="Arial" w:cs="Arial"/>
                <w:sz w:val="18"/>
                <w:szCs w:val="18"/>
                <w:lang w:eastAsia="zh-CN"/>
              </w:rPr>
              <w:t>*) note 2 in G.2.5</w:t>
            </w:r>
          </w:p>
        </w:tc>
      </w:tr>
    </w:tbl>
    <w:p w14:paraId="61CD01E7" w14:textId="77777777" w:rsidR="00524A5D" w:rsidRPr="00E36978" w:rsidRDefault="00524A5D">
      <w:pPr>
        <w:pStyle w:val="FP"/>
      </w:pPr>
    </w:p>
    <w:p w14:paraId="10CED2BD" w14:textId="77777777" w:rsidR="00524A5D" w:rsidRPr="00E36978" w:rsidRDefault="00000000">
      <w:pPr>
        <w:pStyle w:val="NO"/>
      </w:pPr>
      <w:r w:rsidRPr="00E36978">
        <w:t>NOTE 1:</w:t>
      </w:r>
      <w:r w:rsidRPr="00E36978">
        <w:tab/>
        <w:t>The first column is the number of errors (ne = number of NACK + statDTX)</w:t>
      </w:r>
    </w:p>
    <w:p w14:paraId="69774BA3" w14:textId="77777777" w:rsidR="00524A5D" w:rsidRPr="00E36978" w:rsidRDefault="00000000">
      <w:pPr>
        <w:pStyle w:val="NO"/>
      </w:pPr>
      <w:r w:rsidRPr="00E36978">
        <w:lastRenderedPageBreak/>
        <w:t>NOTE 2:</w:t>
      </w:r>
      <w:r w:rsidRPr="00E36978">
        <w:tab/>
        <w:t>The second column is the number of samples for the pass limit (ns</w:t>
      </w:r>
      <w:r w:rsidRPr="00E36978">
        <w:rPr>
          <w:vertAlign w:val="subscript"/>
        </w:rPr>
        <w:t>p</w:t>
      </w:r>
      <w:r w:rsidRPr="00E36978">
        <w:t>, ns=Number of Samples= number of</w:t>
      </w:r>
      <w:r w:rsidRPr="00E36978">
        <w:rPr>
          <w:rFonts w:ascii="Courier New" w:hAnsi="Courier New"/>
          <w:sz w:val="18"/>
          <w:szCs w:val="18"/>
        </w:rPr>
        <w:t xml:space="preserve"> NACK + statDTX + ACK</w:t>
      </w:r>
      <w:r w:rsidRPr="00E36978">
        <w:t>)</w:t>
      </w:r>
    </w:p>
    <w:p w14:paraId="209DA826" w14:textId="77777777" w:rsidR="00524A5D" w:rsidRPr="00E36978" w:rsidRDefault="00000000">
      <w:pPr>
        <w:pStyle w:val="NO"/>
      </w:pPr>
      <w:r w:rsidRPr="00E36978">
        <w:t>NOTE 3:</w:t>
      </w:r>
      <w:r w:rsidRPr="00E36978">
        <w:tab/>
        <w:t>The third column is the number of samples for the fail limit (ns</w:t>
      </w:r>
      <w:r w:rsidRPr="00E36978">
        <w:rPr>
          <w:vertAlign w:val="subscript"/>
        </w:rPr>
        <w:t>f</w:t>
      </w:r>
      <w:r w:rsidRPr="00E36978">
        <w:t>)</w:t>
      </w:r>
    </w:p>
    <w:p w14:paraId="5B487DEA" w14:textId="77777777" w:rsidR="00524A5D" w:rsidRPr="00E36978" w:rsidRDefault="00000000">
      <w:pPr>
        <w:pStyle w:val="Heading2"/>
      </w:pPr>
      <w:bookmarkStart w:id="2980" w:name="_Toc950"/>
      <w:bookmarkStart w:id="2981" w:name="_Toc14612"/>
      <w:bookmarkStart w:id="2982" w:name="_Toc232582193"/>
      <w:bookmarkStart w:id="2983" w:name="_Toc3317"/>
      <w:bookmarkStart w:id="2984" w:name="_Toc31986"/>
      <w:bookmarkStart w:id="2985" w:name="_Toc163511021"/>
      <w:r w:rsidRPr="00E36978">
        <w:t>G.2.5</w:t>
      </w:r>
      <w:r w:rsidRPr="00E36978">
        <w:tab/>
        <w:t>Pass fail decision rules</w:t>
      </w:r>
      <w:bookmarkEnd w:id="2980"/>
      <w:bookmarkEnd w:id="2981"/>
      <w:bookmarkEnd w:id="2982"/>
      <w:bookmarkEnd w:id="2983"/>
      <w:bookmarkEnd w:id="2984"/>
      <w:bookmarkEnd w:id="2985"/>
    </w:p>
    <w:p w14:paraId="0713581F" w14:textId="77777777" w:rsidR="00524A5D" w:rsidRPr="00E36978" w:rsidRDefault="00000000">
      <w:r w:rsidRPr="00E36978">
        <w:t>The pass fail decision rules apply for a single test, comprising one component in the test vector. The over all Pass /Fail conditions are defined in clause G.2.6and G.2A.6</w:t>
      </w:r>
    </w:p>
    <w:p w14:paraId="0C285623" w14:textId="77777777" w:rsidR="00524A5D" w:rsidRPr="00E36978" w:rsidRDefault="00000000">
      <w:r w:rsidRPr="00E36978">
        <w:t>Having observed   0  errors, pass the test at      67+    samples,                                                 otherwise continue</w:t>
      </w:r>
    </w:p>
    <w:p w14:paraId="027D2B06" w14:textId="77777777" w:rsidR="00524A5D" w:rsidRPr="00E36978" w:rsidRDefault="00000000">
      <w:r w:rsidRPr="00E36978">
        <w:t>Having observed   1  error,   pass the test at     95+  otherwise continue</w:t>
      </w:r>
    </w:p>
    <w:p w14:paraId="16E84266" w14:textId="77777777" w:rsidR="00524A5D" w:rsidRPr="00E36978" w:rsidRDefault="00000000">
      <w:r w:rsidRPr="00E36978">
        <w:t>Having observed   2  errors,  pass the test at     119+  samples, fail the test at       2- samples,  otherwise continue</w:t>
      </w:r>
    </w:p>
    <w:p w14:paraId="674805E4" w14:textId="77777777" w:rsidR="00524A5D" w:rsidRPr="00E36978" w:rsidRDefault="00000000">
      <w:r w:rsidRPr="00E36978">
        <w:t xml:space="preserve">                                                                           Etc. etc.</w:t>
      </w:r>
    </w:p>
    <w:p w14:paraId="5116ED92" w14:textId="77777777" w:rsidR="00524A5D" w:rsidRPr="00E36978" w:rsidRDefault="00000000">
      <w:r w:rsidRPr="00E36978">
        <w:t>Having observed 151 errors,  pass the test at  2452+  samples, fail the test at 2433- samples,  otherwise continue</w:t>
      </w:r>
    </w:p>
    <w:p w14:paraId="77A4C989" w14:textId="77777777" w:rsidR="00524A5D" w:rsidRPr="00E36978" w:rsidRDefault="00000000">
      <w:r w:rsidRPr="00E36978">
        <w:t xml:space="preserve">Having observed 152 errors,  pass the test at  2466+  samples, fail the test at 2451- samples.                                                  </w:t>
      </w:r>
    </w:p>
    <w:p w14:paraId="07D48243" w14:textId="77777777" w:rsidR="00524A5D" w:rsidRPr="00E36978" w:rsidRDefault="00000000">
      <w:r w:rsidRPr="00E36978">
        <w:t>Where x+ means: x or more,        x- means x or less</w:t>
      </w:r>
    </w:p>
    <w:p w14:paraId="7E95F09E" w14:textId="77777777" w:rsidR="00524A5D" w:rsidRPr="00E36978" w:rsidRDefault="00000000">
      <w:pPr>
        <w:pStyle w:val="NO"/>
      </w:pPr>
      <w:r w:rsidRPr="00E36978">
        <w:t>NOTE 1:</w:t>
      </w:r>
      <w:r w:rsidRPr="00E36978">
        <w:tab/>
        <w:t>an ideal DUT passes after 67 samples. The maximum test time is 2466 samples.</w:t>
      </w:r>
    </w:p>
    <w:p w14:paraId="593CEB03" w14:textId="77777777" w:rsidR="00524A5D" w:rsidRPr="00E36978" w:rsidRDefault="00000000">
      <w:pPr>
        <w:pStyle w:val="NO"/>
      </w:pPr>
      <w:r w:rsidRPr="00E36978">
        <w:t>NOTE 2:</w:t>
      </w:r>
      <w:r w:rsidRPr="00E36978">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E36978" w:rsidRDefault="00000000">
      <w:pPr>
        <w:pStyle w:val="Heading1"/>
      </w:pPr>
      <w:bookmarkStart w:id="2986" w:name="_Toc3359"/>
      <w:bookmarkStart w:id="2987" w:name="_Toc29378"/>
      <w:bookmarkStart w:id="2988" w:name="_Toc20736"/>
      <w:bookmarkStart w:id="2989" w:name="_Toc2006"/>
      <w:bookmarkStart w:id="2990" w:name="_Toc163511022"/>
      <w:r w:rsidRPr="00E36978">
        <w:t>G.3</w:t>
      </w:r>
      <w:r w:rsidRPr="00E36978">
        <w:tab/>
        <w:t>Statistical testing of Performance Requirements with throughput</w:t>
      </w:r>
      <w:bookmarkEnd w:id="2986"/>
      <w:bookmarkEnd w:id="2987"/>
      <w:bookmarkEnd w:id="2988"/>
      <w:bookmarkEnd w:id="2989"/>
      <w:bookmarkEnd w:id="2990"/>
    </w:p>
    <w:p w14:paraId="496106F5" w14:textId="77777777" w:rsidR="00524A5D" w:rsidRPr="00E36978" w:rsidRDefault="00000000">
      <w:pPr>
        <w:pStyle w:val="Heading2"/>
      </w:pPr>
      <w:bookmarkStart w:id="2991" w:name="_Toc27859"/>
      <w:bookmarkStart w:id="2992" w:name="_Toc31048"/>
      <w:bookmarkStart w:id="2993" w:name="_Toc28674"/>
      <w:bookmarkStart w:id="2994" w:name="_Toc232582196"/>
      <w:bookmarkStart w:id="2995" w:name="_Toc19498"/>
      <w:bookmarkStart w:id="2996" w:name="_Toc163511023"/>
      <w:r w:rsidRPr="00E36978">
        <w:t>G.3.1</w:t>
      </w:r>
      <w:r w:rsidRPr="00E36978">
        <w:tab/>
        <w:t>General</w:t>
      </w:r>
      <w:bookmarkEnd w:id="2991"/>
      <w:bookmarkEnd w:id="2992"/>
      <w:bookmarkEnd w:id="2993"/>
      <w:bookmarkEnd w:id="2994"/>
      <w:bookmarkEnd w:id="2995"/>
      <w:bookmarkEnd w:id="2996"/>
    </w:p>
    <w:p w14:paraId="2A54C7B0" w14:textId="77777777" w:rsidR="00524A5D" w:rsidRPr="00E36978" w:rsidRDefault="00000000">
      <w:r w:rsidRPr="00E36978">
        <w:t>The test of receiver performance characteristics is two fold.</w:t>
      </w:r>
    </w:p>
    <w:p w14:paraId="117D66E2" w14:textId="77777777" w:rsidR="00524A5D" w:rsidRPr="00E36978" w:rsidRDefault="00000000">
      <w:pPr>
        <w:pStyle w:val="B1"/>
      </w:pPr>
      <w:r w:rsidRPr="00E36978">
        <w:t>1.</w:t>
      </w:r>
      <w:r w:rsidRPr="00E36978">
        <w:tab/>
        <w:t>A signal or a combination of signals is offered to the RX port(s) of the receiver.</w:t>
      </w:r>
    </w:p>
    <w:p w14:paraId="12E0AB92" w14:textId="77777777" w:rsidR="00524A5D" w:rsidRPr="00E36978" w:rsidRDefault="00000000">
      <w:pPr>
        <w:pStyle w:val="B1"/>
      </w:pPr>
      <w:r w:rsidRPr="00E36978">
        <w:t>2.</w:t>
      </w:r>
      <w:r w:rsidRPr="00E36978">
        <w:tab/>
        <w:t>The ability of the receiver to demodulate /decode this signal is verified by measuring the throughput.</w:t>
      </w:r>
    </w:p>
    <w:p w14:paraId="5022ADBF" w14:textId="77777777" w:rsidR="00524A5D" w:rsidRPr="00E36978" w:rsidRDefault="00000000">
      <w:r w:rsidRPr="00E36978">
        <w:t>In (2) is the statistical aspect of the test and is treated here.</w:t>
      </w:r>
    </w:p>
    <w:p w14:paraId="5D704A95" w14:textId="77777777" w:rsidR="00524A5D" w:rsidRPr="00E36978" w:rsidRDefault="00000000">
      <w:r w:rsidRPr="00E36978">
        <w:t>The minimum requirement for all receiver performance tests is either 70% or 30% of the maximum throughput.</w:t>
      </w:r>
    </w:p>
    <w:p w14:paraId="37EA19EF" w14:textId="77777777" w:rsidR="00524A5D" w:rsidRPr="00E36978" w:rsidRDefault="00000000">
      <w:r w:rsidRPr="00E36978">
        <w:t>All receiver performance tests are performed in fading conditions. In addition to the statistical considerations, this requires the definition of a minimum test time.</w:t>
      </w:r>
    </w:p>
    <w:p w14:paraId="2AF1BD91" w14:textId="77777777" w:rsidR="00524A5D" w:rsidRPr="00E36978" w:rsidRDefault="00000000">
      <w:pPr>
        <w:pStyle w:val="Heading2"/>
      </w:pPr>
      <w:bookmarkStart w:id="2997" w:name="_Toc30244"/>
      <w:bookmarkStart w:id="2998" w:name="_Toc232582197"/>
      <w:bookmarkStart w:id="2999" w:name="_Toc20373"/>
      <w:bookmarkStart w:id="3000" w:name="_Toc6962"/>
      <w:bookmarkStart w:id="3001" w:name="_Toc6851"/>
      <w:bookmarkStart w:id="3002" w:name="_Toc163511024"/>
      <w:r w:rsidRPr="00E36978">
        <w:t>G.3.2</w:t>
      </w:r>
      <w:r w:rsidRPr="00E36978">
        <w:tab/>
        <w:t>Mapping throughput to error ratio</w:t>
      </w:r>
      <w:bookmarkEnd w:id="2997"/>
      <w:bookmarkEnd w:id="2998"/>
      <w:bookmarkEnd w:id="2999"/>
      <w:bookmarkEnd w:id="3000"/>
      <w:bookmarkEnd w:id="3001"/>
      <w:bookmarkEnd w:id="3002"/>
    </w:p>
    <w:p w14:paraId="1702320E" w14:textId="77777777" w:rsidR="00524A5D" w:rsidRPr="00E36978" w:rsidRDefault="00000000">
      <w:r w:rsidRPr="00E36978">
        <w:t>G.2.2 applies</w:t>
      </w:r>
    </w:p>
    <w:p w14:paraId="4A46F669" w14:textId="77777777" w:rsidR="00524A5D" w:rsidRPr="00E36978" w:rsidRDefault="00000000">
      <w:pPr>
        <w:pStyle w:val="Heading2"/>
      </w:pPr>
      <w:bookmarkStart w:id="3003" w:name="_Toc4189"/>
      <w:bookmarkStart w:id="3004" w:name="_Toc3212"/>
      <w:bookmarkStart w:id="3005" w:name="_Toc29532"/>
      <w:bookmarkStart w:id="3006" w:name="_Toc232582198"/>
      <w:bookmarkStart w:id="3007" w:name="_Toc9150"/>
      <w:bookmarkStart w:id="3008" w:name="_Toc163511025"/>
      <w:r w:rsidRPr="00E36978">
        <w:t>G.3.3</w:t>
      </w:r>
      <w:r w:rsidRPr="00E36978">
        <w:tab/>
        <w:t>Design of the test</w:t>
      </w:r>
      <w:bookmarkEnd w:id="3003"/>
      <w:bookmarkEnd w:id="3004"/>
      <w:bookmarkEnd w:id="3005"/>
      <w:bookmarkEnd w:id="3006"/>
      <w:bookmarkEnd w:id="3007"/>
      <w:bookmarkEnd w:id="3008"/>
    </w:p>
    <w:p w14:paraId="1F68043F" w14:textId="77777777" w:rsidR="00524A5D" w:rsidRPr="00E36978" w:rsidRDefault="00000000">
      <w:r w:rsidRPr="00E36978">
        <w:t>The test is defined by the following design principles (see clause G.x, Theory….):</w:t>
      </w:r>
    </w:p>
    <w:p w14:paraId="7477A027" w14:textId="77777777" w:rsidR="00524A5D" w:rsidRPr="00E36978" w:rsidRDefault="00000000">
      <w:pPr>
        <w:pStyle w:val="B1"/>
      </w:pPr>
      <w:r w:rsidRPr="00E36978">
        <w:t>1.</w:t>
      </w:r>
      <w:r w:rsidRPr="00E36978">
        <w:tab/>
        <w:t>The standard concept is applied. (not the early decision concept)</w:t>
      </w:r>
    </w:p>
    <w:p w14:paraId="2C47EC02" w14:textId="77777777" w:rsidR="00524A5D" w:rsidRPr="00E36978" w:rsidRDefault="00000000">
      <w:pPr>
        <w:pStyle w:val="B1"/>
      </w:pPr>
      <w:r w:rsidRPr="00E36978">
        <w:t>2.</w:t>
      </w:r>
      <w:r w:rsidRPr="00E36978">
        <w:tab/>
        <w:t>A second limit is introduced: The second limit is different, whether 30% or 70% throughput is tested.</w:t>
      </w:r>
    </w:p>
    <w:p w14:paraId="5E35DBAC" w14:textId="77777777" w:rsidR="00524A5D" w:rsidRPr="00E36978" w:rsidRDefault="00000000">
      <w:pPr>
        <w:pStyle w:val="B1"/>
      </w:pPr>
      <w:r w:rsidRPr="00E36978">
        <w:t>3.</w:t>
      </w:r>
      <w:r w:rsidRPr="00E36978">
        <w:tab/>
        <w:t>To decide the test pass:</w:t>
      </w:r>
    </w:p>
    <w:p w14:paraId="5339323F" w14:textId="77777777" w:rsidR="00524A5D" w:rsidRPr="00E36978" w:rsidRDefault="00000000">
      <w:pPr>
        <w:pStyle w:val="B2"/>
      </w:pPr>
      <w:r w:rsidRPr="00E36978">
        <w:t>Supplier risk is applied based on the Bad DUT quality</w:t>
      </w:r>
    </w:p>
    <w:p w14:paraId="54496FC8" w14:textId="77777777" w:rsidR="00524A5D" w:rsidRPr="00E36978" w:rsidRDefault="00000000">
      <w:pPr>
        <w:pStyle w:val="B2"/>
      </w:pPr>
      <w:r w:rsidRPr="00E36978">
        <w:t>To decide the test fail:</w:t>
      </w:r>
    </w:p>
    <w:p w14:paraId="20521DC8" w14:textId="77777777" w:rsidR="00524A5D" w:rsidRPr="00E36978" w:rsidRDefault="00000000">
      <w:pPr>
        <w:pStyle w:val="B2"/>
      </w:pPr>
      <w:r w:rsidRPr="00E36978">
        <w:t>Customer Risk is applied based on the specified DUT quality</w:t>
      </w:r>
    </w:p>
    <w:p w14:paraId="094D3822" w14:textId="77777777" w:rsidR="00524A5D" w:rsidRPr="00E36978" w:rsidRDefault="00000000">
      <w:r w:rsidRPr="00E36978">
        <w:lastRenderedPageBreak/>
        <w:t>The test is defined by the following parameters:</w:t>
      </w:r>
    </w:p>
    <w:p w14:paraId="726F25D9" w14:textId="77777777" w:rsidR="00524A5D" w:rsidRPr="00E36978" w:rsidRDefault="00000000">
      <w:pPr>
        <w:pStyle w:val="B1"/>
      </w:pPr>
      <w:r w:rsidRPr="00E36978">
        <w:t>1a) Limit Error Ratio = 0.3 (in case 70% Throughput is tested) or</w:t>
      </w:r>
    </w:p>
    <w:p w14:paraId="2D0BEA32" w14:textId="77777777" w:rsidR="00524A5D" w:rsidRPr="00E36978" w:rsidRDefault="00000000">
      <w:pPr>
        <w:pStyle w:val="B1"/>
      </w:pPr>
      <w:r w:rsidRPr="00E36978">
        <w:t>1b) Limit Throughput = 0.3 (in case 30% Throughput is tested)</w:t>
      </w:r>
    </w:p>
    <w:p w14:paraId="3D245D73" w14:textId="77777777" w:rsidR="00524A5D" w:rsidRPr="00E36978" w:rsidRDefault="00000000">
      <w:pPr>
        <w:pStyle w:val="B1"/>
      </w:pPr>
      <w:r w:rsidRPr="00E36978">
        <w:t>2a) Bad DUT factor M=1.378 (selectivity)</w:t>
      </w:r>
    </w:p>
    <w:p w14:paraId="3721E416" w14:textId="77777777" w:rsidR="00524A5D" w:rsidRPr="00E36978" w:rsidRDefault="00000000">
      <w:pPr>
        <w:pStyle w:val="B1"/>
      </w:pPr>
      <w:r w:rsidRPr="00E36978">
        <w:t>2b) Bad DUT factor m=0.692 (selectivity)</w:t>
      </w:r>
    </w:p>
    <w:p w14:paraId="2A37FBA2" w14:textId="77777777" w:rsidR="00524A5D" w:rsidRPr="00E36978" w:rsidRDefault="00000000">
      <w:pPr>
        <w:pStyle w:val="B2"/>
      </w:pPr>
      <w:r w:rsidRPr="00E36978">
        <w:t>justification see: TS 34.121 Clause F.6.3.3</w:t>
      </w:r>
    </w:p>
    <w:p w14:paraId="40BD2EF2" w14:textId="77777777" w:rsidR="00524A5D" w:rsidRPr="00E36978" w:rsidRDefault="00000000">
      <w:pPr>
        <w:pStyle w:val="B1"/>
      </w:pPr>
      <w:r w:rsidRPr="00E36978">
        <w:t>3) Confidence level CL = 95% (for specified DUT and Bad DUT-quality)</w:t>
      </w:r>
    </w:p>
    <w:p w14:paraId="34BEE37D" w14:textId="77777777" w:rsidR="00524A5D" w:rsidRPr="00E36978" w:rsidRDefault="00000000">
      <w:pPr>
        <w:pStyle w:val="Heading2"/>
      </w:pPr>
      <w:bookmarkStart w:id="3009" w:name="_Toc10979"/>
      <w:bookmarkStart w:id="3010" w:name="_Toc3083"/>
      <w:bookmarkStart w:id="3011" w:name="_Toc28508"/>
      <w:bookmarkStart w:id="3012" w:name="_Toc30177"/>
      <w:bookmarkStart w:id="3013" w:name="_Toc232582199"/>
      <w:bookmarkStart w:id="3014" w:name="_Toc163511026"/>
      <w:r w:rsidRPr="00E36978">
        <w:t>G.3.4</w:t>
      </w:r>
      <w:r w:rsidRPr="00E36978">
        <w:tab/>
        <w:t>Pass Fail limit</w:t>
      </w:r>
      <w:bookmarkEnd w:id="3009"/>
      <w:bookmarkEnd w:id="3010"/>
      <w:bookmarkEnd w:id="3011"/>
      <w:bookmarkEnd w:id="3012"/>
      <w:bookmarkEnd w:id="3013"/>
      <w:bookmarkEnd w:id="3014"/>
    </w:p>
    <w:p w14:paraId="1A2A09A1" w14:textId="77777777" w:rsidR="00524A5D" w:rsidRPr="00E36978" w:rsidRDefault="00000000">
      <w:r w:rsidRPr="00E36978">
        <w:t>Testing Throughput = 30%, then the test limit is</w:t>
      </w:r>
    </w:p>
    <w:p w14:paraId="59C02972" w14:textId="77777777" w:rsidR="00524A5D" w:rsidRPr="00E36978" w:rsidRDefault="00000000">
      <w:r w:rsidRPr="00E36978">
        <w:t xml:space="preserve">Number of successes (ACK) / number of samples </w:t>
      </w:r>
      <w:r w:rsidRPr="00E36978">
        <w:rPr>
          <w:rFonts w:hint="eastAsia"/>
        </w:rPr>
        <w:t>≥</w:t>
      </w:r>
      <w:r w:rsidRPr="00E36978">
        <w:t xml:space="preserve"> 59 / 233 </w:t>
      </w:r>
    </w:p>
    <w:p w14:paraId="3C02F0F4" w14:textId="77777777" w:rsidR="00524A5D" w:rsidRPr="00E36978" w:rsidRDefault="00000000">
      <w:r w:rsidRPr="00E36978">
        <w:t>Testing Throughput = 70% then the test limit is</w:t>
      </w:r>
    </w:p>
    <w:p w14:paraId="57E281C1" w14:textId="77777777" w:rsidR="00524A5D" w:rsidRPr="00E36978" w:rsidRDefault="00000000">
      <w:r w:rsidRPr="00E36978">
        <w:t xml:space="preserve">Number of fails (NACK and statDTX) / number of samples </w:t>
      </w:r>
      <w:r w:rsidRPr="00E36978">
        <w:rPr>
          <w:rFonts w:hint="eastAsia"/>
        </w:rPr>
        <w:t>≤</w:t>
      </w:r>
      <w:r w:rsidRPr="00E36978">
        <w:t xml:space="preserve"> 66 / 184 </w:t>
      </w:r>
    </w:p>
    <w:p w14:paraId="27989D09" w14:textId="77777777" w:rsidR="00524A5D" w:rsidRPr="00E36978" w:rsidRDefault="00000000">
      <w:r w:rsidRPr="00E36978">
        <w:t>We have to distinguish 3 cases:</w:t>
      </w:r>
    </w:p>
    <w:p w14:paraId="24CD2688" w14:textId="77777777" w:rsidR="00524A5D" w:rsidRPr="00E36978" w:rsidRDefault="00000000">
      <w:pPr>
        <w:pStyle w:val="B1"/>
      </w:pPr>
      <w:r w:rsidRPr="00E36978">
        <w:t>a)</w:t>
      </w:r>
      <w:r w:rsidRPr="00E36978">
        <w:tab/>
        <w:t>The duration for the number of samples (233 or 184) is greater than the minimum test time:</w:t>
      </w:r>
    </w:p>
    <w:p w14:paraId="6D4BF516" w14:textId="77777777" w:rsidR="00524A5D" w:rsidRPr="00E36978" w:rsidRDefault="00000000">
      <w:pPr>
        <w:pStyle w:val="B1"/>
      </w:pPr>
      <w:r w:rsidRPr="00E36978">
        <w:t>Then the number of samples (233 or 184) is predefined and the decision is done according to the number of events (59 successes or 66 fails)</w:t>
      </w:r>
    </w:p>
    <w:p w14:paraId="16064A5A" w14:textId="77777777" w:rsidR="00524A5D" w:rsidRPr="00E36978" w:rsidRDefault="00000000">
      <w:pPr>
        <w:pStyle w:val="B1"/>
      </w:pPr>
      <w:r w:rsidRPr="00E36978">
        <w:t>b)</w:t>
      </w:r>
      <w:r w:rsidRPr="00E36978">
        <w:tab/>
        <w:t>Since subframe 0 and 5 contain less bits than the remaining subframes, it is allowed to predefine a number of samples contained in an integer number of frames. In this case test-limit-ratio applies.</w:t>
      </w:r>
    </w:p>
    <w:p w14:paraId="0A5F0DD4" w14:textId="77777777" w:rsidR="00524A5D" w:rsidRPr="00E36978" w:rsidRDefault="00000000">
      <w:pPr>
        <w:pStyle w:val="B1"/>
      </w:pPr>
      <w:r w:rsidRPr="00E36978">
        <w:t>c)</w:t>
      </w:r>
      <w:r w:rsidRPr="00E36978">
        <w:tab/>
        <w:t>The minimum test time is greater than the duration for the number of samples:</w:t>
      </w:r>
    </w:p>
    <w:p w14:paraId="7BA23B27" w14:textId="77777777" w:rsidR="00524A5D" w:rsidRPr="00E36978" w:rsidRDefault="00000000">
      <w:pPr>
        <w:pStyle w:val="B1"/>
      </w:pPr>
      <w:r w:rsidRPr="00E36978">
        <w:t>The minimum test time is predefined and the decision is done comparing the measured ratio at that instant against the test-limit-ratio.</w:t>
      </w:r>
    </w:p>
    <w:p w14:paraId="19C44FC4" w14:textId="77777777" w:rsidR="00524A5D" w:rsidRPr="00E36978" w:rsidRDefault="00000000">
      <w:pPr>
        <w:pStyle w:val="NO"/>
      </w:pPr>
      <w:r w:rsidRPr="00E36978">
        <w:t>NOTE:</w:t>
      </w:r>
      <w:r w:rsidRPr="00E36978">
        <w:tab/>
        <w:t>The test time for most of the tests is governed by the Minimum Test Time</w:t>
      </w:r>
    </w:p>
    <w:p w14:paraId="1B34CAC7" w14:textId="77777777" w:rsidR="00524A5D" w:rsidRPr="00E36978" w:rsidRDefault="00000000">
      <w:pPr>
        <w:pStyle w:val="Heading2"/>
      </w:pPr>
      <w:bookmarkStart w:id="3015" w:name="_Toc22146"/>
      <w:bookmarkStart w:id="3016" w:name="_Toc232582200"/>
      <w:bookmarkStart w:id="3017" w:name="_Toc13189"/>
      <w:bookmarkStart w:id="3018" w:name="_Toc13586"/>
      <w:bookmarkStart w:id="3019" w:name="_Toc21736"/>
      <w:bookmarkStart w:id="3020" w:name="_Toc163511027"/>
      <w:r w:rsidRPr="00E36978">
        <w:t>G.3.5</w:t>
      </w:r>
      <w:r w:rsidRPr="00E36978">
        <w:tab/>
        <w:t>Minimum Test time</w:t>
      </w:r>
      <w:bookmarkEnd w:id="3015"/>
      <w:bookmarkEnd w:id="3016"/>
      <w:bookmarkEnd w:id="3017"/>
      <w:bookmarkEnd w:id="3018"/>
      <w:bookmarkEnd w:id="3019"/>
      <w:bookmarkEnd w:id="3020"/>
    </w:p>
    <w:p w14:paraId="5353ED16" w14:textId="77777777" w:rsidR="00524A5D" w:rsidRPr="00E36978" w:rsidRDefault="00000000">
      <w:r w:rsidRPr="00E36978">
        <w:t>If a pass fail decision in G.3.4 can be achieved earlier than the minimum test time, then the test shall not be decided, but continued until the minimum test time is elapsed.</w:t>
      </w:r>
    </w:p>
    <w:p w14:paraId="55BB590E" w14:textId="77777777" w:rsidR="00524A5D" w:rsidRPr="00E36978" w:rsidRDefault="00000000">
      <w:r w:rsidRPr="00E36978">
        <w:t>The tables below contain the minimum number of subframes for FDD.</w:t>
      </w:r>
    </w:p>
    <w:p w14:paraId="0F5455CA" w14:textId="77777777" w:rsidR="00524A5D" w:rsidRPr="00E36978" w:rsidRDefault="00000000">
      <w:r w:rsidRPr="00E36978">
        <w:t xml:space="preserve">By simulations the </w:t>
      </w:r>
      <w:r w:rsidRPr="00E36978">
        <w:rPr>
          <w:u w:val="single"/>
        </w:rPr>
        <w:t>m</w:t>
      </w:r>
      <w:r w:rsidRPr="00E36978">
        <w:t xml:space="preserve">inimum </w:t>
      </w:r>
      <w:r w:rsidRPr="00E36978">
        <w:rPr>
          <w:u w:val="single"/>
        </w:rPr>
        <w:t>n</w:t>
      </w:r>
      <w:r w:rsidRPr="00E36978">
        <w:t xml:space="preserve">umber of </w:t>
      </w:r>
      <w:r w:rsidRPr="00E36978">
        <w:rPr>
          <w:u w:val="single"/>
        </w:rPr>
        <w:t>a</w:t>
      </w:r>
      <w:r w:rsidRPr="00E36978">
        <w:t xml:space="preserve">ctive </w:t>
      </w:r>
      <w:r w:rsidRPr="00E36978">
        <w:rPr>
          <w:u w:val="single"/>
        </w:rPr>
        <w:t>s</w:t>
      </w:r>
      <w:r w:rsidRPr="00E36978">
        <w:t>ubframes (carrying DL payload) was derived (MNAS),</w:t>
      </w:r>
    </w:p>
    <w:p w14:paraId="316BE8D8" w14:textId="77777777" w:rsidR="00524A5D" w:rsidRPr="00E36978" w:rsidRDefault="00000000">
      <w:r w:rsidRPr="00E36978">
        <w:t>then adding inactive subframes to the active ones (e.g. subframe 5 contains no DL payload. For TDD additional subframes contain no DL payload)</w:t>
      </w:r>
    </w:p>
    <w:p w14:paraId="13D084BB" w14:textId="77777777" w:rsidR="00524A5D" w:rsidRPr="00E36978" w:rsidRDefault="00000000">
      <w:r w:rsidRPr="00E36978">
        <w:t>then rounding up to full thousand and</w:t>
      </w:r>
    </w:p>
    <w:p w14:paraId="4180C0BE" w14:textId="77777777" w:rsidR="00524A5D" w:rsidRPr="00E36978" w:rsidRDefault="00000000">
      <w:r w:rsidRPr="00E36978">
        <w:t xml:space="preserve">then adding a </w:t>
      </w:r>
      <w:r w:rsidRPr="00E36978">
        <w:rPr>
          <w:u w:val="single"/>
        </w:rPr>
        <w:t>b</w:t>
      </w:r>
      <w:r w:rsidRPr="00E36978">
        <w:t>ias of 1000 (BMNSF).</w:t>
      </w:r>
    </w:p>
    <w:p w14:paraId="036F0574" w14:textId="77777777" w:rsidR="00524A5D" w:rsidRPr="00E36978" w:rsidRDefault="00000000">
      <w:pPr>
        <w:pStyle w:val="H6"/>
      </w:pPr>
      <w:bookmarkStart w:id="3021" w:name="MCCQCTEMPBM_00000436"/>
      <w:r w:rsidRPr="00E36978">
        <w:t>Simulation method to derive minimum test time:</w:t>
      </w:r>
    </w:p>
    <w:bookmarkEnd w:id="3021"/>
    <w:p w14:paraId="5530F11B" w14:textId="77777777" w:rsidR="00524A5D" w:rsidRPr="00E36978" w:rsidRDefault="00000000">
      <w:r w:rsidRPr="00E36978">
        <w:t xml:space="preserve">With a level, corresponding a throughput at the test limit (here 30% or 70% of the max. throughput) the preliminary throughput versus time converges towards the final throughput. The allowance of ± 0.2 dB around the above mentioned level is predefined by RAN5 to find the minimum test time. The allowance of ±0.2 dB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HST-scenarios and scenarios with MNAS </w:t>
      </w:r>
      <w:r w:rsidRPr="00E36978">
        <w:rPr>
          <w:rFonts w:hint="eastAsia"/>
        </w:rPr>
        <w:t>≥</w:t>
      </w:r>
      <w:r w:rsidRPr="00E36978">
        <w:t xml:space="preserve"> 50000 are derived differently.</w:t>
      </w:r>
    </w:p>
    <w:bookmarkStart w:id="3022" w:name="_MON_1417085723"/>
    <w:bookmarkEnd w:id="3022"/>
    <w:bookmarkStart w:id="3023" w:name="_MON_1365603979"/>
    <w:bookmarkEnd w:id="3023"/>
    <w:p w14:paraId="47E02D9F" w14:textId="78657F3A" w:rsidR="00524A5D" w:rsidRPr="00E36978" w:rsidRDefault="00000000" w:rsidP="00E36978">
      <w:pPr>
        <w:pStyle w:val="TH"/>
      </w:pPr>
      <w:r w:rsidRPr="00E36978">
        <w:object w:dxaOrig="10812" w:dyaOrig="5868" w14:anchorId="34E3EE78">
          <v:shape id="_x0000_i2397" type="#_x0000_t75" style="width:540.75pt;height:293.25pt" o:ole="">
            <v:imagedata r:id="rId366" o:title=""/>
          </v:shape>
          <o:OLEObject Type="Embed" ProgID="Word.Document.8" ShapeID="_x0000_i2397" DrawAspect="Content" ObjectID="_1774371145" r:id="rId367"/>
        </w:object>
      </w:r>
      <w:r w:rsidRPr="00E36978">
        <w:t>Figure G.3.5-1: Simulation method to derive minimum test time</w:t>
      </w:r>
    </w:p>
    <w:p w14:paraId="7E430912" w14:textId="77777777" w:rsidR="00524A5D" w:rsidRPr="00E36978" w:rsidRDefault="00524A5D"/>
    <w:p w14:paraId="6CBFEF59" w14:textId="77777777" w:rsidR="00524A5D" w:rsidRPr="00E36978" w:rsidRDefault="00000000">
      <w:pPr>
        <w:pStyle w:val="TH"/>
        <w:rPr>
          <w:rFonts w:eastAsia="PMingLiU"/>
          <w:lang w:eastAsia="ja-JP"/>
        </w:rPr>
      </w:pPr>
      <w:bookmarkStart w:id="3024" w:name="OLE_LINK3"/>
      <w:r w:rsidRPr="00E36978">
        <w:t>Table G.3.5-1</w:t>
      </w:r>
      <w:bookmarkStart w:id="3025" w:name="_Toc232582201"/>
      <w:bookmarkEnd w:id="3024"/>
      <w:r w:rsidRPr="00E36978">
        <w:t>: Minimum Test time</w:t>
      </w:r>
      <w:r w:rsidRPr="00E36978">
        <w:rPr>
          <w:rFonts w:eastAsia="SimSun"/>
          <w:lang w:eastAsia="zh-CN"/>
        </w:rPr>
        <w:t xml:space="preserve"> for PDSCH </w:t>
      </w:r>
      <w:r w:rsidRPr="00E36978">
        <w:rPr>
          <w:lang w:eastAsia="zh-TW"/>
        </w:rPr>
        <w:t xml:space="preserve">for UE Category </w:t>
      </w:r>
      <w:r w:rsidRPr="00E36978">
        <w:rPr>
          <w:lang w:eastAsia="ja-JP"/>
        </w:rPr>
        <w:t>NB1</w:t>
      </w:r>
    </w:p>
    <w:tbl>
      <w:tblPr>
        <w:tblW w:w="4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122"/>
        <w:gridCol w:w="1589"/>
        <w:gridCol w:w="994"/>
        <w:gridCol w:w="931"/>
      </w:tblGrid>
      <w:tr w:rsidR="00524A5D" w:rsidRPr="00E36978" w14:paraId="37E039ED" w14:textId="77777777">
        <w:trPr>
          <w:jc w:val="center"/>
        </w:trPr>
        <w:tc>
          <w:tcPr>
            <w:tcW w:w="1361" w:type="pct"/>
            <w:vMerge w:val="restart"/>
          </w:tcPr>
          <w:p w14:paraId="1A4E1442" w14:textId="77777777" w:rsidR="00524A5D" w:rsidRPr="00E36978" w:rsidRDefault="00000000">
            <w:pPr>
              <w:pStyle w:val="TAH"/>
              <w:rPr>
                <w:lang w:eastAsia="ja-JP"/>
              </w:rPr>
            </w:pPr>
            <w:bookmarkStart w:id="3026" w:name="MCCQCTEMPBM_00000584"/>
            <w:r w:rsidRPr="00E36978">
              <w:rPr>
                <w:lang w:eastAsia="zh-TW"/>
              </w:rPr>
              <w:t>Clause 8.</w:t>
            </w:r>
            <w:r w:rsidRPr="00E36978">
              <w:rPr>
                <w:lang w:eastAsia="ja-JP"/>
              </w:rPr>
              <w:t>12.1.1.2</w:t>
            </w:r>
          </w:p>
          <w:p w14:paraId="406BE33F" w14:textId="77777777" w:rsidR="00524A5D" w:rsidRPr="00E36978" w:rsidRDefault="00000000">
            <w:pPr>
              <w:pStyle w:val="TAH"/>
              <w:rPr>
                <w:lang w:eastAsia="zh-CN"/>
              </w:rPr>
            </w:pPr>
            <w:r w:rsidRPr="00E36978">
              <w:rPr>
                <w:lang w:eastAsia="zh-CN"/>
              </w:rPr>
              <w:t>Test</w:t>
            </w:r>
          </w:p>
          <w:p w14:paraId="05F9B55E" w14:textId="77777777" w:rsidR="00524A5D" w:rsidRPr="00E36978" w:rsidRDefault="00000000">
            <w:pPr>
              <w:pStyle w:val="TAH"/>
              <w:rPr>
                <w:lang w:eastAsia="zh-CN"/>
              </w:rPr>
            </w:pPr>
            <w:r w:rsidRPr="00E36978">
              <w:rPr>
                <w:lang w:eastAsia="zh-CN"/>
              </w:rPr>
              <w:t>No</w:t>
            </w:r>
          </w:p>
        </w:tc>
        <w:tc>
          <w:tcPr>
            <w:tcW w:w="1370" w:type="pct"/>
            <w:vMerge w:val="restart"/>
          </w:tcPr>
          <w:p w14:paraId="57AF8394" w14:textId="77777777" w:rsidR="00524A5D" w:rsidRPr="00E36978" w:rsidRDefault="00000000">
            <w:pPr>
              <w:pStyle w:val="TAH"/>
              <w:rPr>
                <w:lang w:eastAsia="zh-CN"/>
              </w:rPr>
            </w:pPr>
            <w:r w:rsidRPr="00E36978">
              <w:rPr>
                <w:lang w:eastAsia="zh-CN"/>
              </w:rPr>
              <w:t>Demodulation scenario</w:t>
            </w:r>
          </w:p>
          <w:p w14:paraId="0357B9F5" w14:textId="77777777" w:rsidR="00524A5D" w:rsidRPr="00E36978" w:rsidRDefault="00000000">
            <w:pPr>
              <w:pStyle w:val="TAH"/>
              <w:rPr>
                <w:rFonts w:cs="Arial"/>
                <w:lang w:eastAsia="zh-CN"/>
              </w:rPr>
            </w:pPr>
            <w:r w:rsidRPr="00E36978">
              <w:rPr>
                <w:rFonts w:cs="Arial"/>
                <w:lang w:eastAsia="zh-CN"/>
              </w:rPr>
              <w:t>(info only)</w:t>
            </w:r>
          </w:p>
        </w:tc>
        <w:tc>
          <w:tcPr>
            <w:tcW w:w="1026" w:type="pct"/>
            <w:vMerge w:val="restart"/>
          </w:tcPr>
          <w:p w14:paraId="5785A2C6" w14:textId="77777777" w:rsidR="00524A5D" w:rsidRPr="00E36978" w:rsidRDefault="00000000">
            <w:pPr>
              <w:pStyle w:val="TAH"/>
              <w:rPr>
                <w:lang w:eastAsia="zh-CN"/>
              </w:rPr>
            </w:pPr>
            <w:r w:rsidRPr="00E36978">
              <w:rPr>
                <w:lang w:eastAsia="zh-CN"/>
              </w:rPr>
              <w:t>MNAS</w:t>
            </w:r>
          </w:p>
          <w:p w14:paraId="3CC27DAA" w14:textId="77777777" w:rsidR="00524A5D" w:rsidRPr="00E36978" w:rsidRDefault="00000000">
            <w:pPr>
              <w:pStyle w:val="TAH"/>
              <w:rPr>
                <w:lang w:eastAsia="zh-CN"/>
              </w:rPr>
            </w:pPr>
            <w:r w:rsidRPr="00E36978">
              <w:rPr>
                <w:lang w:eastAsia="zh-CN"/>
              </w:rPr>
              <w:t>(Simulation)</w:t>
            </w:r>
          </w:p>
        </w:tc>
        <w:tc>
          <w:tcPr>
            <w:tcW w:w="1243" w:type="pct"/>
            <w:gridSpan w:val="2"/>
          </w:tcPr>
          <w:p w14:paraId="0C5BC6A4" w14:textId="77777777" w:rsidR="00524A5D" w:rsidRPr="00E36978" w:rsidRDefault="00000000">
            <w:pPr>
              <w:pStyle w:val="TAH"/>
              <w:rPr>
                <w:rFonts w:cs="Arial"/>
                <w:lang w:eastAsia="zh-CN"/>
              </w:rPr>
            </w:pPr>
            <w:r w:rsidRPr="00E36978">
              <w:rPr>
                <w:rFonts w:cs="Arial"/>
                <w:lang w:eastAsia="zh-CN"/>
              </w:rPr>
              <w:t>MNSF (Min No Sub Frames, mandatory)</w:t>
            </w:r>
          </w:p>
        </w:tc>
      </w:tr>
      <w:tr w:rsidR="00524A5D" w:rsidRPr="00E36978" w14:paraId="445E60A7" w14:textId="77777777">
        <w:trPr>
          <w:jc w:val="center"/>
        </w:trPr>
        <w:tc>
          <w:tcPr>
            <w:tcW w:w="1361" w:type="pct"/>
            <w:vMerge/>
          </w:tcPr>
          <w:p w14:paraId="301B035A" w14:textId="77777777" w:rsidR="00524A5D" w:rsidRPr="00E36978" w:rsidRDefault="00524A5D">
            <w:pPr>
              <w:pStyle w:val="TAH"/>
              <w:rPr>
                <w:lang w:eastAsia="zh-CN"/>
              </w:rPr>
            </w:pPr>
          </w:p>
        </w:tc>
        <w:tc>
          <w:tcPr>
            <w:tcW w:w="1370" w:type="pct"/>
            <w:vMerge/>
          </w:tcPr>
          <w:p w14:paraId="175C6DC3" w14:textId="77777777" w:rsidR="00524A5D" w:rsidRPr="00E36978" w:rsidRDefault="00524A5D">
            <w:pPr>
              <w:pStyle w:val="TAH"/>
              <w:rPr>
                <w:lang w:eastAsia="zh-CN"/>
              </w:rPr>
            </w:pPr>
          </w:p>
        </w:tc>
        <w:tc>
          <w:tcPr>
            <w:tcW w:w="1026" w:type="pct"/>
            <w:vMerge/>
          </w:tcPr>
          <w:p w14:paraId="4FEB920E" w14:textId="77777777" w:rsidR="00524A5D" w:rsidRPr="00E36978" w:rsidRDefault="00524A5D">
            <w:pPr>
              <w:pStyle w:val="TAH"/>
              <w:rPr>
                <w:lang w:eastAsia="zh-CN"/>
              </w:rPr>
            </w:pPr>
          </w:p>
        </w:tc>
        <w:tc>
          <w:tcPr>
            <w:tcW w:w="642" w:type="pct"/>
          </w:tcPr>
          <w:p w14:paraId="1B4EF01D" w14:textId="77777777" w:rsidR="00524A5D" w:rsidRPr="00E36978" w:rsidRDefault="00000000">
            <w:pPr>
              <w:pStyle w:val="TAH"/>
              <w:rPr>
                <w:lang w:eastAsia="zh-CN"/>
              </w:rPr>
            </w:pPr>
            <w:r w:rsidRPr="00E36978">
              <w:rPr>
                <w:lang w:eastAsia="zh-TW"/>
              </w:rPr>
              <w:t>HD-</w:t>
            </w:r>
            <w:r w:rsidRPr="00E36978">
              <w:rPr>
                <w:lang w:eastAsia="zh-CN"/>
              </w:rPr>
              <w:t>FDD</w:t>
            </w:r>
          </w:p>
        </w:tc>
        <w:tc>
          <w:tcPr>
            <w:tcW w:w="601" w:type="pct"/>
          </w:tcPr>
          <w:p w14:paraId="3E5E57E2" w14:textId="77777777" w:rsidR="00524A5D" w:rsidRPr="00E36978" w:rsidRDefault="00000000">
            <w:pPr>
              <w:pStyle w:val="TAH"/>
              <w:rPr>
                <w:lang w:eastAsia="zh-CN"/>
              </w:rPr>
            </w:pPr>
            <w:r w:rsidRPr="00E36978">
              <w:rPr>
                <w:lang w:eastAsia="zh-CN"/>
              </w:rPr>
              <w:t>TDD</w:t>
            </w:r>
          </w:p>
        </w:tc>
      </w:tr>
      <w:tr w:rsidR="00524A5D" w:rsidRPr="00E36978" w14:paraId="21A6175B" w14:textId="77777777">
        <w:trPr>
          <w:jc w:val="center"/>
        </w:trPr>
        <w:tc>
          <w:tcPr>
            <w:tcW w:w="1361" w:type="pct"/>
          </w:tcPr>
          <w:p w14:paraId="73AEC18E" w14:textId="77777777" w:rsidR="00524A5D" w:rsidRPr="00E36978" w:rsidRDefault="00000000">
            <w:pPr>
              <w:pStyle w:val="TAL"/>
              <w:jc w:val="center"/>
              <w:rPr>
                <w:lang w:eastAsia="ja-JP"/>
              </w:rPr>
            </w:pPr>
            <w:r w:rsidRPr="00E36978">
              <w:rPr>
                <w:lang w:eastAsia="ja-JP"/>
              </w:rPr>
              <w:t>1</w:t>
            </w:r>
          </w:p>
        </w:tc>
        <w:tc>
          <w:tcPr>
            <w:tcW w:w="1370" w:type="pct"/>
          </w:tcPr>
          <w:p w14:paraId="12444B17" w14:textId="77777777" w:rsidR="00524A5D" w:rsidRPr="00E36978" w:rsidRDefault="00000000">
            <w:pPr>
              <w:pStyle w:val="TAC"/>
              <w:rPr>
                <w:lang w:eastAsia="ja-JP"/>
              </w:rPr>
            </w:pPr>
            <w:r w:rsidRPr="00E36978">
              <w:rPr>
                <w:rFonts w:cs="Arial"/>
              </w:rPr>
              <w:t>R.NB.3 FDD</w:t>
            </w:r>
          </w:p>
          <w:p w14:paraId="61017769" w14:textId="77777777" w:rsidR="00524A5D" w:rsidRPr="00E36978" w:rsidRDefault="00000000">
            <w:pPr>
              <w:pStyle w:val="TAC"/>
            </w:pPr>
            <w:r w:rsidRPr="00E36978">
              <w:t>(</w:t>
            </w:r>
            <w:r w:rsidRPr="00E36978">
              <w:rPr>
                <w:lang w:eastAsia="ja-JP"/>
              </w:rPr>
              <w:t>200kHz, QPSK,1/2</w:t>
            </w:r>
            <w:r w:rsidRPr="00E36978">
              <w:t>)</w:t>
            </w:r>
          </w:p>
          <w:p w14:paraId="104EF0FB" w14:textId="77777777" w:rsidR="00524A5D" w:rsidRPr="00E36978" w:rsidRDefault="00000000">
            <w:pPr>
              <w:pStyle w:val="TAC"/>
            </w:pPr>
            <w:r w:rsidRPr="00E36978">
              <w:t>(</w:t>
            </w:r>
            <w:r w:rsidRPr="00E36978">
              <w:rPr>
                <w:lang w:eastAsia="ja-JP"/>
              </w:rPr>
              <w:t>1</w:t>
            </w:r>
            <w:r w:rsidRPr="00E36978">
              <w:t>x1)</w:t>
            </w:r>
          </w:p>
          <w:p w14:paraId="3F7F8DFF" w14:textId="77777777" w:rsidR="00524A5D" w:rsidRPr="00E36978" w:rsidRDefault="00000000">
            <w:pPr>
              <w:pStyle w:val="TAC"/>
            </w:pPr>
            <w:r w:rsidRPr="00E36978">
              <w:t>E</w:t>
            </w:r>
            <w:r w:rsidRPr="00E36978">
              <w:rPr>
                <w:lang w:eastAsia="ja-JP"/>
              </w:rPr>
              <w:t>PA5</w:t>
            </w:r>
          </w:p>
        </w:tc>
        <w:tc>
          <w:tcPr>
            <w:tcW w:w="1026" w:type="pct"/>
          </w:tcPr>
          <w:p w14:paraId="1B774E0D" w14:textId="77777777" w:rsidR="00524A5D" w:rsidRPr="00E36978" w:rsidRDefault="00000000">
            <w:pPr>
              <w:pStyle w:val="TAC"/>
              <w:rPr>
                <w:rFonts w:cs="Arial"/>
                <w:lang w:eastAsia="ja-JP"/>
              </w:rPr>
            </w:pPr>
            <w:r w:rsidRPr="00E36978">
              <w:rPr>
                <w:rFonts w:cs="Arial"/>
                <w:lang w:eastAsia="ja-JP"/>
              </w:rPr>
              <w:t>3609</w:t>
            </w:r>
          </w:p>
        </w:tc>
        <w:tc>
          <w:tcPr>
            <w:tcW w:w="642" w:type="pct"/>
          </w:tcPr>
          <w:p w14:paraId="4AF9F71A" w14:textId="77777777" w:rsidR="00524A5D" w:rsidRPr="00E36978" w:rsidRDefault="00000000">
            <w:pPr>
              <w:pStyle w:val="TAC"/>
              <w:rPr>
                <w:lang w:eastAsia="ja-JP"/>
              </w:rPr>
            </w:pPr>
            <w:r w:rsidRPr="00E36978">
              <w:rPr>
                <w:lang w:eastAsia="ja-JP"/>
              </w:rPr>
              <w:t>3466000</w:t>
            </w:r>
          </w:p>
        </w:tc>
        <w:tc>
          <w:tcPr>
            <w:tcW w:w="601" w:type="pct"/>
          </w:tcPr>
          <w:p w14:paraId="72898AFE" w14:textId="77777777" w:rsidR="00524A5D" w:rsidRPr="00E36978" w:rsidRDefault="00000000">
            <w:pPr>
              <w:pStyle w:val="TAC"/>
            </w:pPr>
            <w:r w:rsidRPr="00E36978">
              <w:t>N/A</w:t>
            </w:r>
          </w:p>
        </w:tc>
      </w:tr>
      <w:tr w:rsidR="00524A5D" w:rsidRPr="00E36978" w14:paraId="6DF2C1DA" w14:textId="77777777">
        <w:trPr>
          <w:jc w:val="center"/>
        </w:trPr>
        <w:tc>
          <w:tcPr>
            <w:tcW w:w="1361" w:type="pct"/>
          </w:tcPr>
          <w:p w14:paraId="7BDAB2E1" w14:textId="77777777" w:rsidR="00524A5D" w:rsidRPr="00E36978" w:rsidRDefault="00000000">
            <w:pPr>
              <w:pStyle w:val="TAL"/>
              <w:jc w:val="center"/>
              <w:rPr>
                <w:lang w:eastAsia="ja-JP"/>
              </w:rPr>
            </w:pPr>
            <w:r w:rsidRPr="00E36978">
              <w:rPr>
                <w:lang w:eastAsia="ja-JP"/>
              </w:rPr>
              <w:t>2</w:t>
            </w:r>
          </w:p>
        </w:tc>
        <w:tc>
          <w:tcPr>
            <w:tcW w:w="1370" w:type="pct"/>
          </w:tcPr>
          <w:p w14:paraId="100D641E" w14:textId="77777777" w:rsidR="00524A5D" w:rsidRPr="00E36978" w:rsidRDefault="00000000">
            <w:pPr>
              <w:pStyle w:val="TAC"/>
              <w:rPr>
                <w:lang w:eastAsia="ja-JP"/>
              </w:rPr>
            </w:pPr>
            <w:r w:rsidRPr="00E36978">
              <w:rPr>
                <w:rFonts w:cs="Arial"/>
              </w:rPr>
              <w:t>R.NB.3 FDD</w:t>
            </w:r>
          </w:p>
          <w:p w14:paraId="6CC68878" w14:textId="77777777" w:rsidR="00524A5D" w:rsidRPr="00E36978" w:rsidRDefault="00000000">
            <w:pPr>
              <w:pStyle w:val="TAC"/>
            </w:pPr>
            <w:r w:rsidRPr="00E36978">
              <w:t>(</w:t>
            </w:r>
            <w:r w:rsidRPr="00E36978">
              <w:rPr>
                <w:lang w:eastAsia="ja-JP"/>
              </w:rPr>
              <w:t>200kHz, QPSK,1/2</w:t>
            </w:r>
            <w:r w:rsidRPr="00E36978">
              <w:t>)</w:t>
            </w:r>
          </w:p>
          <w:p w14:paraId="176E5EEE" w14:textId="77777777" w:rsidR="00524A5D" w:rsidRPr="00E36978" w:rsidRDefault="00000000">
            <w:pPr>
              <w:pStyle w:val="TAC"/>
            </w:pPr>
            <w:r w:rsidRPr="00E36978">
              <w:t>(</w:t>
            </w:r>
            <w:r w:rsidRPr="00E36978">
              <w:rPr>
                <w:lang w:eastAsia="ja-JP"/>
              </w:rPr>
              <w:t>1</w:t>
            </w:r>
            <w:r w:rsidRPr="00E36978">
              <w:t>x1)</w:t>
            </w:r>
          </w:p>
          <w:p w14:paraId="003C8357" w14:textId="77777777" w:rsidR="00524A5D" w:rsidRPr="00E36978" w:rsidRDefault="00000000">
            <w:pPr>
              <w:pStyle w:val="TAC"/>
            </w:pPr>
            <w:r w:rsidRPr="00E36978">
              <w:t>ETU1</w:t>
            </w:r>
          </w:p>
        </w:tc>
        <w:tc>
          <w:tcPr>
            <w:tcW w:w="1026" w:type="pct"/>
          </w:tcPr>
          <w:p w14:paraId="2C8760E5" w14:textId="77777777" w:rsidR="00524A5D" w:rsidRPr="00E36978" w:rsidRDefault="00000000">
            <w:pPr>
              <w:pStyle w:val="TAC"/>
              <w:rPr>
                <w:rFonts w:cs="Arial"/>
                <w:lang w:eastAsia="ja-JP"/>
              </w:rPr>
            </w:pPr>
            <w:r w:rsidRPr="00E36978">
              <w:rPr>
                <w:rFonts w:cs="Arial"/>
                <w:lang w:eastAsia="ja-JP"/>
              </w:rPr>
              <w:t>3609</w:t>
            </w:r>
          </w:p>
        </w:tc>
        <w:tc>
          <w:tcPr>
            <w:tcW w:w="642" w:type="pct"/>
          </w:tcPr>
          <w:p w14:paraId="609D0530" w14:textId="77777777" w:rsidR="00524A5D" w:rsidRPr="00E36978" w:rsidRDefault="00000000">
            <w:pPr>
              <w:pStyle w:val="TAC"/>
              <w:rPr>
                <w:lang w:eastAsia="ja-JP"/>
              </w:rPr>
            </w:pPr>
            <w:r w:rsidRPr="00E36978">
              <w:rPr>
                <w:lang w:eastAsia="ja-JP"/>
              </w:rPr>
              <w:t>5544000</w:t>
            </w:r>
          </w:p>
        </w:tc>
        <w:tc>
          <w:tcPr>
            <w:tcW w:w="601" w:type="pct"/>
          </w:tcPr>
          <w:p w14:paraId="02DCDC0E" w14:textId="77777777" w:rsidR="00524A5D" w:rsidRPr="00E36978" w:rsidRDefault="00000000">
            <w:pPr>
              <w:pStyle w:val="TAC"/>
              <w:rPr>
                <w:lang w:eastAsia="zh-TW"/>
              </w:rPr>
            </w:pPr>
            <w:r w:rsidRPr="00E36978">
              <w:t>N/A</w:t>
            </w:r>
          </w:p>
        </w:tc>
      </w:tr>
      <w:bookmarkEnd w:id="3026"/>
    </w:tbl>
    <w:p w14:paraId="1503ADF4" w14:textId="77777777" w:rsidR="00524A5D" w:rsidRPr="00E36978" w:rsidRDefault="00524A5D"/>
    <w:p w14:paraId="49352775" w14:textId="77777777" w:rsidR="00524A5D" w:rsidRPr="00E36978" w:rsidRDefault="00000000">
      <w:pPr>
        <w:pStyle w:val="TH"/>
        <w:rPr>
          <w:rFonts w:eastAsia="PMingLiU"/>
          <w:lang w:eastAsia="ja-JP"/>
        </w:rPr>
      </w:pPr>
      <w:r w:rsidRPr="00E36978">
        <w:t>Table G.3.5-</w:t>
      </w:r>
      <w:r w:rsidRPr="00E36978">
        <w:rPr>
          <w:rFonts w:eastAsia="SimSun" w:hint="eastAsia"/>
          <w:lang w:val="en-US" w:eastAsia="zh-CN"/>
        </w:rPr>
        <w:t>2</w:t>
      </w:r>
      <w:r w:rsidRPr="00E36978">
        <w:t>: Minimum Test time</w:t>
      </w:r>
      <w:r w:rsidRPr="00E36978">
        <w:rPr>
          <w:rFonts w:eastAsia="SimSun"/>
          <w:lang w:eastAsia="zh-CN"/>
        </w:rPr>
        <w:t xml:space="preserve"> for PDSCH </w:t>
      </w:r>
      <w:r w:rsidRPr="00E36978">
        <w:rPr>
          <w:lang w:eastAsia="zh-TW"/>
        </w:rPr>
        <w:t xml:space="preserve">for UE Category </w:t>
      </w:r>
      <w:r w:rsidRPr="00E36978">
        <w:rPr>
          <w:lang w:eastAsia="ja-JP"/>
        </w:rPr>
        <w:t>NB2</w:t>
      </w:r>
    </w:p>
    <w:tbl>
      <w:tblPr>
        <w:tblW w:w="4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122"/>
        <w:gridCol w:w="1589"/>
        <w:gridCol w:w="994"/>
        <w:gridCol w:w="931"/>
      </w:tblGrid>
      <w:tr w:rsidR="00524A5D" w:rsidRPr="00E36978" w14:paraId="163E6D4E" w14:textId="77777777">
        <w:trPr>
          <w:jc w:val="center"/>
        </w:trPr>
        <w:tc>
          <w:tcPr>
            <w:tcW w:w="1361" w:type="pct"/>
            <w:vMerge w:val="restart"/>
          </w:tcPr>
          <w:p w14:paraId="173787BA" w14:textId="77777777" w:rsidR="00524A5D" w:rsidRPr="00E36978" w:rsidRDefault="00000000">
            <w:pPr>
              <w:pStyle w:val="TAH"/>
              <w:rPr>
                <w:lang w:eastAsia="ja-JP"/>
              </w:rPr>
            </w:pPr>
            <w:bookmarkStart w:id="3027" w:name="MCCQCTEMPBM_00000585"/>
            <w:r w:rsidRPr="00E36978">
              <w:rPr>
                <w:lang w:eastAsia="zh-TW"/>
              </w:rPr>
              <w:t>Clause 8.</w:t>
            </w:r>
            <w:r w:rsidRPr="00E36978">
              <w:rPr>
                <w:lang w:eastAsia="ja-JP"/>
              </w:rPr>
              <w:t>12.1.1.3</w:t>
            </w:r>
          </w:p>
          <w:p w14:paraId="485EA457" w14:textId="77777777" w:rsidR="00524A5D" w:rsidRPr="00E36978" w:rsidRDefault="00000000">
            <w:pPr>
              <w:pStyle w:val="TAH"/>
              <w:rPr>
                <w:lang w:eastAsia="zh-CN"/>
              </w:rPr>
            </w:pPr>
            <w:r w:rsidRPr="00E36978">
              <w:rPr>
                <w:lang w:eastAsia="zh-CN"/>
              </w:rPr>
              <w:t>Test</w:t>
            </w:r>
          </w:p>
          <w:p w14:paraId="71D3792A" w14:textId="77777777" w:rsidR="00524A5D" w:rsidRPr="00E36978" w:rsidRDefault="00000000">
            <w:pPr>
              <w:pStyle w:val="TAH"/>
              <w:rPr>
                <w:lang w:eastAsia="zh-CN"/>
              </w:rPr>
            </w:pPr>
            <w:r w:rsidRPr="00E36978">
              <w:rPr>
                <w:lang w:eastAsia="zh-CN"/>
              </w:rPr>
              <w:t>No</w:t>
            </w:r>
          </w:p>
        </w:tc>
        <w:tc>
          <w:tcPr>
            <w:tcW w:w="1370" w:type="pct"/>
            <w:vMerge w:val="restart"/>
          </w:tcPr>
          <w:p w14:paraId="58DC3F1C" w14:textId="77777777" w:rsidR="00524A5D" w:rsidRPr="00E36978" w:rsidRDefault="00000000">
            <w:pPr>
              <w:pStyle w:val="TAH"/>
              <w:rPr>
                <w:lang w:eastAsia="zh-CN"/>
              </w:rPr>
            </w:pPr>
            <w:r w:rsidRPr="00E36978">
              <w:rPr>
                <w:lang w:eastAsia="zh-CN"/>
              </w:rPr>
              <w:t>Demodulation scenario</w:t>
            </w:r>
          </w:p>
          <w:p w14:paraId="146E02F2" w14:textId="77777777" w:rsidR="00524A5D" w:rsidRPr="00E36978" w:rsidRDefault="00000000">
            <w:pPr>
              <w:pStyle w:val="TAH"/>
              <w:rPr>
                <w:rFonts w:cs="Arial"/>
                <w:lang w:eastAsia="zh-CN"/>
              </w:rPr>
            </w:pPr>
            <w:r w:rsidRPr="00E36978">
              <w:rPr>
                <w:rFonts w:cs="Arial"/>
                <w:lang w:eastAsia="zh-CN"/>
              </w:rPr>
              <w:t>(info only)</w:t>
            </w:r>
          </w:p>
        </w:tc>
        <w:tc>
          <w:tcPr>
            <w:tcW w:w="1026" w:type="pct"/>
            <w:vMerge w:val="restart"/>
          </w:tcPr>
          <w:p w14:paraId="5B73B55C" w14:textId="77777777" w:rsidR="00524A5D" w:rsidRPr="00E36978" w:rsidRDefault="00000000">
            <w:pPr>
              <w:pStyle w:val="TAH"/>
              <w:rPr>
                <w:lang w:eastAsia="zh-CN"/>
              </w:rPr>
            </w:pPr>
            <w:r w:rsidRPr="00E36978">
              <w:rPr>
                <w:lang w:eastAsia="zh-CN"/>
              </w:rPr>
              <w:t>MNAS</w:t>
            </w:r>
          </w:p>
          <w:p w14:paraId="01017426" w14:textId="77777777" w:rsidR="00524A5D" w:rsidRPr="00E36978" w:rsidRDefault="00000000">
            <w:pPr>
              <w:pStyle w:val="TAH"/>
              <w:rPr>
                <w:lang w:eastAsia="zh-CN"/>
              </w:rPr>
            </w:pPr>
            <w:r w:rsidRPr="00E36978">
              <w:rPr>
                <w:lang w:eastAsia="zh-CN"/>
              </w:rPr>
              <w:t>(Simulation)</w:t>
            </w:r>
          </w:p>
        </w:tc>
        <w:tc>
          <w:tcPr>
            <w:tcW w:w="1244" w:type="pct"/>
            <w:gridSpan w:val="2"/>
          </w:tcPr>
          <w:p w14:paraId="2FD19499" w14:textId="77777777" w:rsidR="00524A5D" w:rsidRPr="00E36978" w:rsidRDefault="00000000">
            <w:pPr>
              <w:pStyle w:val="TAH"/>
              <w:rPr>
                <w:rFonts w:cs="Arial"/>
                <w:lang w:eastAsia="zh-CN"/>
              </w:rPr>
            </w:pPr>
            <w:r w:rsidRPr="00E36978">
              <w:rPr>
                <w:rFonts w:cs="Arial"/>
                <w:lang w:eastAsia="zh-CN"/>
              </w:rPr>
              <w:t>MNSF (Min No Sub Frames, mandatory)</w:t>
            </w:r>
          </w:p>
        </w:tc>
      </w:tr>
      <w:tr w:rsidR="00524A5D" w:rsidRPr="00E36978" w14:paraId="7E46A808" w14:textId="77777777">
        <w:trPr>
          <w:jc w:val="center"/>
        </w:trPr>
        <w:tc>
          <w:tcPr>
            <w:tcW w:w="1361" w:type="pct"/>
            <w:vMerge/>
          </w:tcPr>
          <w:p w14:paraId="73F3FF65" w14:textId="77777777" w:rsidR="00524A5D" w:rsidRPr="00E36978" w:rsidRDefault="00524A5D">
            <w:pPr>
              <w:pStyle w:val="TAH"/>
              <w:rPr>
                <w:lang w:eastAsia="zh-CN"/>
              </w:rPr>
            </w:pPr>
          </w:p>
        </w:tc>
        <w:tc>
          <w:tcPr>
            <w:tcW w:w="1370" w:type="pct"/>
            <w:vMerge/>
          </w:tcPr>
          <w:p w14:paraId="7299B4C5" w14:textId="77777777" w:rsidR="00524A5D" w:rsidRPr="00E36978" w:rsidRDefault="00524A5D">
            <w:pPr>
              <w:pStyle w:val="TAH"/>
              <w:rPr>
                <w:lang w:eastAsia="zh-CN"/>
              </w:rPr>
            </w:pPr>
          </w:p>
        </w:tc>
        <w:tc>
          <w:tcPr>
            <w:tcW w:w="1026" w:type="pct"/>
            <w:vMerge/>
          </w:tcPr>
          <w:p w14:paraId="0DB8E188" w14:textId="77777777" w:rsidR="00524A5D" w:rsidRPr="00E36978" w:rsidRDefault="00524A5D">
            <w:pPr>
              <w:pStyle w:val="TAH"/>
              <w:rPr>
                <w:lang w:eastAsia="zh-CN"/>
              </w:rPr>
            </w:pPr>
          </w:p>
        </w:tc>
        <w:tc>
          <w:tcPr>
            <w:tcW w:w="642" w:type="pct"/>
          </w:tcPr>
          <w:p w14:paraId="08B0CA8B" w14:textId="77777777" w:rsidR="00524A5D" w:rsidRPr="00E36978" w:rsidRDefault="00000000">
            <w:pPr>
              <w:pStyle w:val="TAH"/>
              <w:rPr>
                <w:lang w:eastAsia="zh-CN"/>
              </w:rPr>
            </w:pPr>
            <w:r w:rsidRPr="00E36978">
              <w:rPr>
                <w:lang w:eastAsia="zh-TW"/>
              </w:rPr>
              <w:t>HD-</w:t>
            </w:r>
            <w:r w:rsidRPr="00E36978">
              <w:rPr>
                <w:lang w:eastAsia="zh-CN"/>
              </w:rPr>
              <w:t>FDD</w:t>
            </w:r>
          </w:p>
        </w:tc>
        <w:tc>
          <w:tcPr>
            <w:tcW w:w="601" w:type="pct"/>
          </w:tcPr>
          <w:p w14:paraId="0156E974" w14:textId="77777777" w:rsidR="00524A5D" w:rsidRPr="00E36978" w:rsidRDefault="00000000">
            <w:pPr>
              <w:pStyle w:val="TAH"/>
              <w:rPr>
                <w:lang w:eastAsia="zh-CN"/>
              </w:rPr>
            </w:pPr>
            <w:r w:rsidRPr="00E36978">
              <w:rPr>
                <w:lang w:eastAsia="zh-CN"/>
              </w:rPr>
              <w:t>TDD</w:t>
            </w:r>
          </w:p>
        </w:tc>
      </w:tr>
      <w:tr w:rsidR="00524A5D" w:rsidRPr="00E36978" w14:paraId="6453F43C" w14:textId="77777777">
        <w:trPr>
          <w:jc w:val="center"/>
        </w:trPr>
        <w:tc>
          <w:tcPr>
            <w:tcW w:w="1361" w:type="pct"/>
          </w:tcPr>
          <w:p w14:paraId="77A93124" w14:textId="77777777" w:rsidR="00524A5D" w:rsidRPr="00E36978" w:rsidRDefault="00000000">
            <w:pPr>
              <w:pStyle w:val="TAL"/>
              <w:jc w:val="center"/>
              <w:rPr>
                <w:lang w:eastAsia="ja-JP"/>
              </w:rPr>
            </w:pPr>
            <w:r w:rsidRPr="00E36978">
              <w:rPr>
                <w:lang w:eastAsia="ja-JP"/>
              </w:rPr>
              <w:t>1</w:t>
            </w:r>
          </w:p>
        </w:tc>
        <w:tc>
          <w:tcPr>
            <w:tcW w:w="1370" w:type="pct"/>
          </w:tcPr>
          <w:p w14:paraId="30CF2F96" w14:textId="77777777" w:rsidR="00524A5D" w:rsidRPr="00E36978" w:rsidRDefault="00000000">
            <w:pPr>
              <w:pStyle w:val="TAC"/>
              <w:rPr>
                <w:lang w:eastAsia="ja-JP"/>
              </w:rPr>
            </w:pPr>
            <w:r w:rsidRPr="00E36978">
              <w:rPr>
                <w:rFonts w:cs="Arial"/>
              </w:rPr>
              <w:t>R.NB.7 FDD</w:t>
            </w:r>
          </w:p>
          <w:p w14:paraId="17614A90" w14:textId="77777777" w:rsidR="00524A5D" w:rsidRPr="00E36978" w:rsidRDefault="00000000">
            <w:pPr>
              <w:pStyle w:val="TAC"/>
            </w:pPr>
            <w:r w:rsidRPr="00E36978">
              <w:t>(</w:t>
            </w:r>
            <w:r w:rsidRPr="00E36978">
              <w:rPr>
                <w:lang w:eastAsia="ja-JP"/>
              </w:rPr>
              <w:t>200kHz, QPSK,1/2</w:t>
            </w:r>
            <w:r w:rsidRPr="00E36978">
              <w:t>)</w:t>
            </w:r>
          </w:p>
          <w:p w14:paraId="0A762B37" w14:textId="77777777" w:rsidR="00524A5D" w:rsidRPr="00E36978" w:rsidRDefault="00000000">
            <w:pPr>
              <w:pStyle w:val="TAC"/>
            </w:pPr>
            <w:r w:rsidRPr="00E36978">
              <w:t>(</w:t>
            </w:r>
            <w:r w:rsidRPr="00E36978">
              <w:rPr>
                <w:lang w:eastAsia="ja-JP"/>
              </w:rPr>
              <w:t>1</w:t>
            </w:r>
            <w:r w:rsidRPr="00E36978">
              <w:t>x1)</w:t>
            </w:r>
          </w:p>
          <w:p w14:paraId="72649998" w14:textId="77777777" w:rsidR="00524A5D" w:rsidRPr="00E36978" w:rsidRDefault="00000000">
            <w:pPr>
              <w:pStyle w:val="TAC"/>
            </w:pPr>
            <w:r w:rsidRPr="00E36978">
              <w:t>E</w:t>
            </w:r>
            <w:r w:rsidRPr="00E36978">
              <w:rPr>
                <w:lang w:eastAsia="ja-JP"/>
              </w:rPr>
              <w:t>PA5</w:t>
            </w:r>
          </w:p>
        </w:tc>
        <w:tc>
          <w:tcPr>
            <w:tcW w:w="1026" w:type="pct"/>
          </w:tcPr>
          <w:p w14:paraId="18655A67" w14:textId="77777777" w:rsidR="00524A5D" w:rsidRPr="00E36978" w:rsidRDefault="00000000">
            <w:pPr>
              <w:pStyle w:val="TAC"/>
              <w:rPr>
                <w:rFonts w:cs="Arial"/>
                <w:lang w:eastAsia="ja-JP"/>
              </w:rPr>
            </w:pPr>
            <w:r w:rsidRPr="00E36978">
              <w:rPr>
                <w:rFonts w:cs="Arial"/>
                <w:lang w:eastAsia="ja-JP"/>
              </w:rPr>
              <w:t>3609</w:t>
            </w:r>
          </w:p>
        </w:tc>
        <w:tc>
          <w:tcPr>
            <w:tcW w:w="642" w:type="pct"/>
          </w:tcPr>
          <w:p w14:paraId="0349D067" w14:textId="77777777" w:rsidR="00524A5D" w:rsidRPr="00E36978" w:rsidRDefault="00000000">
            <w:pPr>
              <w:pStyle w:val="TAC"/>
              <w:rPr>
                <w:lang w:eastAsia="ja-JP"/>
              </w:rPr>
            </w:pPr>
            <w:r w:rsidRPr="00E36978">
              <w:rPr>
                <w:lang w:eastAsia="ja-JP"/>
              </w:rPr>
              <w:t>44000</w:t>
            </w:r>
          </w:p>
        </w:tc>
        <w:tc>
          <w:tcPr>
            <w:tcW w:w="601" w:type="pct"/>
          </w:tcPr>
          <w:p w14:paraId="41CCAE9F" w14:textId="77777777" w:rsidR="00524A5D" w:rsidRPr="00E36978" w:rsidRDefault="00000000">
            <w:pPr>
              <w:pStyle w:val="TAC"/>
            </w:pPr>
            <w:r w:rsidRPr="00E36978">
              <w:t>N/A</w:t>
            </w:r>
          </w:p>
        </w:tc>
      </w:tr>
      <w:bookmarkEnd w:id="3027"/>
    </w:tbl>
    <w:p w14:paraId="03CD96EA" w14:textId="77777777" w:rsidR="00524A5D" w:rsidRPr="00E36978" w:rsidRDefault="00524A5D">
      <w:pPr>
        <w:tabs>
          <w:tab w:val="left" w:pos="726"/>
        </w:tabs>
        <w:rPr>
          <w:lang w:eastAsia="ja-JP"/>
        </w:rPr>
      </w:pPr>
    </w:p>
    <w:p w14:paraId="7EAC9DAE" w14:textId="051A925C" w:rsidR="000148AA" w:rsidRPr="00E36978" w:rsidRDefault="00000000" w:rsidP="000148AA">
      <w:pPr>
        <w:pStyle w:val="Heading1"/>
        <w:rPr>
          <w:rFonts w:eastAsia="SimSun"/>
          <w:lang w:val="en-US" w:eastAsia="zh-CN"/>
        </w:rPr>
      </w:pPr>
      <w:bookmarkStart w:id="3028" w:name="_Toc163511028"/>
      <w:bookmarkStart w:id="3029" w:name="_Toc17711"/>
      <w:bookmarkStart w:id="3030" w:name="_Toc8246"/>
      <w:bookmarkStart w:id="3031" w:name="_Toc31099"/>
      <w:bookmarkStart w:id="3032" w:name="_Toc4467"/>
      <w:bookmarkEnd w:id="3025"/>
      <w:r w:rsidRPr="00E36978">
        <w:lastRenderedPageBreak/>
        <w:t>G.</w:t>
      </w:r>
      <w:r w:rsidRPr="00E36978">
        <w:rPr>
          <w:rFonts w:eastAsia="SimSun" w:hint="eastAsia"/>
          <w:lang w:val="en-US" w:eastAsia="zh-CN"/>
        </w:rPr>
        <w:t>4</w:t>
      </w:r>
      <w:r w:rsidRPr="00E36978">
        <w:tab/>
      </w:r>
      <w:r w:rsidR="000148AA" w:rsidRPr="00C1281E">
        <w:rPr>
          <w:rFonts w:eastAsia="SimSun"/>
          <w:lang w:val="en-US" w:eastAsia="zh-CN"/>
        </w:rPr>
        <w:t>Statistical testing of Performance Requirements with probability of misdetection</w:t>
      </w:r>
      <w:bookmarkEnd w:id="3028"/>
    </w:p>
    <w:p w14:paraId="3F2A28ED" w14:textId="77777777" w:rsidR="000148AA" w:rsidRPr="005A51E7" w:rsidRDefault="000148AA" w:rsidP="000148AA">
      <w:pPr>
        <w:pStyle w:val="Heading2"/>
      </w:pPr>
      <w:bookmarkStart w:id="3033" w:name="_Toc163511029"/>
      <w:r w:rsidRPr="005A51E7">
        <w:t>G.4.1</w:t>
      </w:r>
      <w:r w:rsidRPr="005A51E7">
        <w:tab/>
        <w:t>General</w:t>
      </w:r>
      <w:bookmarkEnd w:id="3033"/>
    </w:p>
    <w:p w14:paraId="4F70EABB" w14:textId="77777777" w:rsidR="000148AA" w:rsidRPr="005A51E7" w:rsidRDefault="000148AA" w:rsidP="000148AA">
      <w:r w:rsidRPr="005A51E7">
        <w:t>The test of receiver performance characteristics is two fold.</w:t>
      </w:r>
    </w:p>
    <w:p w14:paraId="39E9F195" w14:textId="77777777" w:rsidR="000148AA" w:rsidRPr="005A51E7" w:rsidRDefault="000148AA" w:rsidP="000148AA">
      <w:pPr>
        <w:pStyle w:val="B1"/>
      </w:pPr>
      <w:r w:rsidRPr="005A51E7">
        <w:t>1.</w:t>
      </w:r>
      <w:r w:rsidRPr="005A51E7">
        <w:tab/>
        <w:t>A signal or a combination of signals is offered to the RX port(s) of the receiver.</w:t>
      </w:r>
    </w:p>
    <w:p w14:paraId="5EE5BF50" w14:textId="77777777" w:rsidR="000148AA" w:rsidRPr="005A51E7" w:rsidRDefault="000148AA" w:rsidP="000148AA">
      <w:pPr>
        <w:pStyle w:val="B1"/>
      </w:pPr>
      <w:r w:rsidRPr="005A51E7">
        <w:t>2.</w:t>
      </w:r>
      <w:r w:rsidRPr="005A51E7">
        <w:tab/>
        <w:t>The ability of the receiver to demodulate /decode this signal is verified by analyzing the reaction of the UE to this signal.</w:t>
      </w:r>
    </w:p>
    <w:p w14:paraId="2EE94644" w14:textId="77777777" w:rsidR="000148AA" w:rsidRPr="005A51E7" w:rsidRDefault="000148AA" w:rsidP="000148AA">
      <w:r w:rsidRPr="005A51E7">
        <w:t>In (2) is the statistical aspect of the test and is treated here.</w:t>
      </w:r>
    </w:p>
    <w:p w14:paraId="46396F40" w14:textId="77777777" w:rsidR="000148AA" w:rsidRPr="005A51E7" w:rsidRDefault="000148AA" w:rsidP="000148AA">
      <w:r w:rsidRPr="005A51E7">
        <w:t>The minimum requirement for those receiver performance tests are 1% or 0.1% misdetection probability</w:t>
      </w:r>
    </w:p>
    <w:p w14:paraId="246DCE35" w14:textId="77777777" w:rsidR="000148AA" w:rsidRPr="005A51E7" w:rsidRDefault="000148AA" w:rsidP="000148AA">
      <w:r w:rsidRPr="005A51E7">
        <w:t>All receiver performance tests are performed in fading conditions. In addition to the statistical considerations, this requires the definition of a minimum test time.</w:t>
      </w:r>
    </w:p>
    <w:p w14:paraId="238C8692" w14:textId="77777777" w:rsidR="000148AA" w:rsidRPr="005A51E7" w:rsidRDefault="000148AA" w:rsidP="000148AA">
      <w:pPr>
        <w:pStyle w:val="NO"/>
      </w:pPr>
      <w:r w:rsidRPr="005A51E7">
        <w:t>NOTE:</w:t>
      </w:r>
      <w:r w:rsidRPr="005A51E7">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5A51E7" w:rsidRDefault="000148AA" w:rsidP="000148AA">
      <w:pPr>
        <w:pStyle w:val="Heading2"/>
      </w:pPr>
      <w:bookmarkStart w:id="3034" w:name="_Toc163511030"/>
      <w:r w:rsidRPr="005A51E7">
        <w:t>G.4.2</w:t>
      </w:r>
      <w:r w:rsidRPr="005A51E7">
        <w:tab/>
        <w:t>Mapping the UE reaction to error ratio</w:t>
      </w:r>
      <w:bookmarkEnd w:id="3034"/>
    </w:p>
    <w:p w14:paraId="3DB7536C" w14:textId="77777777" w:rsidR="000148AA" w:rsidRPr="005A51E7" w:rsidRDefault="000148AA" w:rsidP="000148AA">
      <w:r w:rsidRPr="005A51E7">
        <w:t>The UE can not indicate the detection or misdetection of the physical channel under test directly. Indirect methods are described in the procedure of the applicable test.</w:t>
      </w:r>
    </w:p>
    <w:p w14:paraId="3D08394A" w14:textId="77777777" w:rsidR="000148AA" w:rsidRPr="005A51E7" w:rsidRDefault="000148AA" w:rsidP="000148AA">
      <w:pPr>
        <w:pStyle w:val="Heading2"/>
      </w:pPr>
      <w:bookmarkStart w:id="3035" w:name="_Toc163511031"/>
      <w:r w:rsidRPr="005A51E7">
        <w:t>G.4.3</w:t>
      </w:r>
      <w:r w:rsidRPr="005A51E7">
        <w:tab/>
        <w:t>Design of the test</w:t>
      </w:r>
      <w:bookmarkEnd w:id="3035"/>
    </w:p>
    <w:p w14:paraId="7F8AAAAA" w14:textId="77777777" w:rsidR="000148AA" w:rsidRPr="005A51E7" w:rsidRDefault="000148AA" w:rsidP="000148AA">
      <w:pPr>
        <w:rPr>
          <w:rFonts w:eastAsia="SimSun"/>
        </w:rPr>
      </w:pPr>
      <w:r w:rsidRPr="005A51E7">
        <w:rPr>
          <w:rFonts w:eastAsia="SimSun"/>
        </w:rPr>
        <w:t>G.2.3 applies, exception:</w:t>
      </w:r>
    </w:p>
    <w:p w14:paraId="05C23359" w14:textId="77777777" w:rsidR="000148AA" w:rsidRPr="005A51E7" w:rsidRDefault="000148AA" w:rsidP="000148AA">
      <w:pPr>
        <w:pStyle w:val="B1"/>
      </w:pPr>
      <w:r w:rsidRPr="005A51E7">
        <w:tab/>
        <w:t>Limit ER = 0.01</w:t>
      </w:r>
    </w:p>
    <w:p w14:paraId="06388CEA" w14:textId="77777777" w:rsidR="000148AA" w:rsidRPr="005A51E7" w:rsidRDefault="000148AA" w:rsidP="000148AA">
      <w:pPr>
        <w:pStyle w:val="Heading2"/>
      </w:pPr>
      <w:bookmarkStart w:id="3036" w:name="_Toc163511032"/>
      <w:r w:rsidRPr="005A51E7">
        <w:lastRenderedPageBreak/>
        <w:t>G.4.4</w:t>
      </w:r>
      <w:r w:rsidRPr="005A51E7">
        <w:tab/>
        <w:t>Numerical definition of the pass fail limits</w:t>
      </w:r>
      <w:bookmarkEnd w:id="3036"/>
    </w:p>
    <w:p w14:paraId="4282AD99" w14:textId="77777777" w:rsidR="000148AA" w:rsidRPr="005A51E7" w:rsidRDefault="000148AA" w:rsidP="000148AA">
      <w:pPr>
        <w:pStyle w:val="TH"/>
      </w:pPr>
      <w:r w:rsidRPr="005A51E7">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5A51E7" w14:paraId="357DD6FD" w14:textId="77777777" w:rsidTr="00C6674A">
        <w:trPr>
          <w:jc w:val="center"/>
        </w:trPr>
        <w:tc>
          <w:tcPr>
            <w:tcW w:w="767" w:type="dxa"/>
            <w:tcBorders>
              <w:bottom w:val="single" w:sz="12" w:space="0" w:color="auto"/>
            </w:tcBorders>
          </w:tcPr>
          <w:p w14:paraId="2A4A9017" w14:textId="77777777" w:rsidR="000148AA" w:rsidRPr="005A51E7" w:rsidRDefault="000148AA" w:rsidP="00C6674A">
            <w:pPr>
              <w:pStyle w:val="TAH"/>
              <w:rPr>
                <w:lang w:eastAsia="zh-CN"/>
              </w:rPr>
            </w:pPr>
            <w:r w:rsidRPr="005A51E7">
              <w:rPr>
                <w:lang w:eastAsia="zh-CN"/>
              </w:rPr>
              <w:t>ne</w:t>
            </w:r>
          </w:p>
        </w:tc>
        <w:tc>
          <w:tcPr>
            <w:tcW w:w="767" w:type="dxa"/>
            <w:tcBorders>
              <w:bottom w:val="single" w:sz="12" w:space="0" w:color="auto"/>
            </w:tcBorders>
          </w:tcPr>
          <w:p w14:paraId="09867D1A"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7" w:type="dxa"/>
            <w:tcBorders>
              <w:bottom w:val="single" w:sz="12" w:space="0" w:color="auto"/>
            </w:tcBorders>
          </w:tcPr>
          <w:p w14:paraId="077A1183"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c>
          <w:tcPr>
            <w:tcW w:w="767" w:type="dxa"/>
            <w:tcBorders>
              <w:bottom w:val="single" w:sz="12" w:space="0" w:color="auto"/>
            </w:tcBorders>
          </w:tcPr>
          <w:p w14:paraId="70FE7181" w14:textId="77777777" w:rsidR="000148AA" w:rsidRPr="005A51E7" w:rsidRDefault="000148AA" w:rsidP="00C6674A">
            <w:pPr>
              <w:pStyle w:val="TAH"/>
              <w:rPr>
                <w:lang w:eastAsia="zh-CN"/>
              </w:rPr>
            </w:pPr>
            <w:r w:rsidRPr="005A51E7">
              <w:rPr>
                <w:lang w:eastAsia="zh-CN"/>
              </w:rPr>
              <w:t>ne</w:t>
            </w:r>
          </w:p>
        </w:tc>
        <w:tc>
          <w:tcPr>
            <w:tcW w:w="768" w:type="dxa"/>
            <w:tcBorders>
              <w:bottom w:val="single" w:sz="12" w:space="0" w:color="auto"/>
            </w:tcBorders>
          </w:tcPr>
          <w:p w14:paraId="6C55546D"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8" w:type="dxa"/>
            <w:tcBorders>
              <w:bottom w:val="single" w:sz="12" w:space="0" w:color="auto"/>
            </w:tcBorders>
          </w:tcPr>
          <w:p w14:paraId="2094CF76"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c>
          <w:tcPr>
            <w:tcW w:w="768" w:type="dxa"/>
            <w:tcBorders>
              <w:bottom w:val="single" w:sz="12" w:space="0" w:color="auto"/>
            </w:tcBorders>
          </w:tcPr>
          <w:p w14:paraId="07E7B112" w14:textId="77777777" w:rsidR="000148AA" w:rsidRPr="005A51E7" w:rsidRDefault="000148AA" w:rsidP="00C6674A">
            <w:pPr>
              <w:pStyle w:val="TAH"/>
              <w:rPr>
                <w:lang w:eastAsia="zh-CN"/>
              </w:rPr>
            </w:pPr>
            <w:r w:rsidRPr="005A51E7">
              <w:rPr>
                <w:lang w:eastAsia="zh-CN"/>
              </w:rPr>
              <w:t>ne</w:t>
            </w:r>
          </w:p>
        </w:tc>
        <w:tc>
          <w:tcPr>
            <w:tcW w:w="768" w:type="dxa"/>
            <w:tcBorders>
              <w:bottom w:val="single" w:sz="12" w:space="0" w:color="auto"/>
            </w:tcBorders>
          </w:tcPr>
          <w:p w14:paraId="5E80B2CA"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8" w:type="dxa"/>
            <w:tcBorders>
              <w:bottom w:val="single" w:sz="12" w:space="0" w:color="auto"/>
            </w:tcBorders>
          </w:tcPr>
          <w:p w14:paraId="0A57D284"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c>
          <w:tcPr>
            <w:tcW w:w="768" w:type="dxa"/>
            <w:tcBorders>
              <w:bottom w:val="single" w:sz="12" w:space="0" w:color="auto"/>
            </w:tcBorders>
          </w:tcPr>
          <w:p w14:paraId="6633D157" w14:textId="77777777" w:rsidR="000148AA" w:rsidRPr="005A51E7" w:rsidRDefault="000148AA" w:rsidP="00C6674A">
            <w:pPr>
              <w:pStyle w:val="TAH"/>
              <w:rPr>
                <w:lang w:eastAsia="zh-CN"/>
              </w:rPr>
            </w:pPr>
            <w:r w:rsidRPr="005A51E7">
              <w:rPr>
                <w:lang w:eastAsia="zh-CN"/>
              </w:rPr>
              <w:t>ne</w:t>
            </w:r>
          </w:p>
        </w:tc>
        <w:tc>
          <w:tcPr>
            <w:tcW w:w="768" w:type="dxa"/>
            <w:tcBorders>
              <w:bottom w:val="single" w:sz="12" w:space="0" w:color="auto"/>
            </w:tcBorders>
          </w:tcPr>
          <w:p w14:paraId="6CF2EA11"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p</w:t>
            </w:r>
          </w:p>
        </w:tc>
        <w:tc>
          <w:tcPr>
            <w:tcW w:w="768" w:type="dxa"/>
            <w:tcBorders>
              <w:bottom w:val="single" w:sz="12" w:space="0" w:color="auto"/>
            </w:tcBorders>
          </w:tcPr>
          <w:p w14:paraId="3E0A8ADB" w14:textId="77777777" w:rsidR="000148AA" w:rsidRPr="005A51E7" w:rsidRDefault="000148AA" w:rsidP="00C6674A">
            <w:pPr>
              <w:pStyle w:val="TAH"/>
              <w:rPr>
                <w:lang w:eastAsia="zh-CN"/>
              </w:rPr>
            </w:pPr>
            <w:r w:rsidRPr="005A51E7">
              <w:rPr>
                <w:lang w:eastAsia="zh-CN"/>
              </w:rPr>
              <w:t>ns</w:t>
            </w:r>
            <w:r w:rsidRPr="005A51E7">
              <w:rPr>
                <w:vertAlign w:val="subscript"/>
                <w:lang w:eastAsia="zh-CN"/>
              </w:rPr>
              <w:t>f</w:t>
            </w:r>
          </w:p>
        </w:tc>
      </w:tr>
      <w:tr w:rsidR="000148AA" w:rsidRPr="005A51E7" w14:paraId="3A0B677D" w14:textId="77777777" w:rsidTr="00C6674A">
        <w:trPr>
          <w:jc w:val="center"/>
        </w:trPr>
        <w:tc>
          <w:tcPr>
            <w:tcW w:w="767" w:type="dxa"/>
            <w:tcBorders>
              <w:top w:val="single" w:sz="12" w:space="0" w:color="auto"/>
            </w:tcBorders>
            <w:vAlign w:val="bottom"/>
          </w:tcPr>
          <w:p w14:paraId="37AD832C" w14:textId="77777777" w:rsidR="000148AA" w:rsidRPr="005A51E7" w:rsidRDefault="000148AA" w:rsidP="00C6674A">
            <w:pPr>
              <w:pStyle w:val="TAC"/>
            </w:pPr>
            <w:r w:rsidRPr="005A51E7">
              <w:t>0</w:t>
            </w:r>
          </w:p>
        </w:tc>
        <w:tc>
          <w:tcPr>
            <w:tcW w:w="767" w:type="dxa"/>
            <w:tcBorders>
              <w:top w:val="single" w:sz="12" w:space="0" w:color="auto"/>
            </w:tcBorders>
            <w:vAlign w:val="bottom"/>
          </w:tcPr>
          <w:p w14:paraId="168E11F8" w14:textId="77777777" w:rsidR="000148AA" w:rsidRPr="005A51E7" w:rsidRDefault="000148AA" w:rsidP="00C6674A">
            <w:pPr>
              <w:pStyle w:val="TAC"/>
            </w:pPr>
            <w:r w:rsidRPr="005A51E7">
              <w:t>344</w:t>
            </w:r>
          </w:p>
        </w:tc>
        <w:tc>
          <w:tcPr>
            <w:tcW w:w="767" w:type="dxa"/>
            <w:tcBorders>
              <w:top w:val="single" w:sz="12" w:space="0" w:color="auto"/>
              <w:right w:val="single" w:sz="12" w:space="0" w:color="auto"/>
            </w:tcBorders>
            <w:vAlign w:val="bottom"/>
          </w:tcPr>
          <w:p w14:paraId="6354088B" w14:textId="77777777" w:rsidR="000148AA" w:rsidRPr="005A51E7" w:rsidRDefault="000148AA" w:rsidP="00C6674A">
            <w:pPr>
              <w:pStyle w:val="TAC"/>
            </w:pPr>
            <w:r w:rsidRPr="005A51E7">
              <w:t>NA</w:t>
            </w:r>
          </w:p>
        </w:tc>
        <w:tc>
          <w:tcPr>
            <w:tcW w:w="767" w:type="dxa"/>
            <w:tcBorders>
              <w:top w:val="single" w:sz="12" w:space="0" w:color="auto"/>
              <w:left w:val="single" w:sz="12" w:space="0" w:color="auto"/>
            </w:tcBorders>
            <w:vAlign w:val="bottom"/>
          </w:tcPr>
          <w:p w14:paraId="29D8B834" w14:textId="77777777" w:rsidR="000148AA" w:rsidRPr="005A51E7" w:rsidRDefault="000148AA" w:rsidP="00C6674A">
            <w:pPr>
              <w:pStyle w:val="TAC"/>
            </w:pPr>
            <w:r w:rsidRPr="005A51E7">
              <w:t>40</w:t>
            </w:r>
          </w:p>
        </w:tc>
        <w:tc>
          <w:tcPr>
            <w:tcW w:w="768" w:type="dxa"/>
            <w:tcBorders>
              <w:top w:val="single" w:sz="12" w:space="0" w:color="auto"/>
            </w:tcBorders>
            <w:vAlign w:val="bottom"/>
          </w:tcPr>
          <w:p w14:paraId="7A1F7875" w14:textId="77777777" w:rsidR="000148AA" w:rsidRPr="005A51E7" w:rsidRDefault="000148AA" w:rsidP="00C6674A">
            <w:pPr>
              <w:pStyle w:val="TAC"/>
            </w:pPr>
            <w:r w:rsidRPr="005A51E7">
              <w:t>3929</w:t>
            </w:r>
          </w:p>
        </w:tc>
        <w:tc>
          <w:tcPr>
            <w:tcW w:w="768" w:type="dxa"/>
            <w:tcBorders>
              <w:top w:val="single" w:sz="12" w:space="0" w:color="auto"/>
              <w:right w:val="single" w:sz="12" w:space="0" w:color="auto"/>
            </w:tcBorders>
            <w:vAlign w:val="bottom"/>
          </w:tcPr>
          <w:p w14:paraId="245D0AFB" w14:textId="77777777" w:rsidR="000148AA" w:rsidRPr="005A51E7" w:rsidRDefault="000148AA" w:rsidP="00C6674A">
            <w:pPr>
              <w:pStyle w:val="TAC"/>
            </w:pPr>
            <w:r w:rsidRPr="005A51E7">
              <w:t>2553</w:t>
            </w:r>
          </w:p>
        </w:tc>
        <w:tc>
          <w:tcPr>
            <w:tcW w:w="768" w:type="dxa"/>
            <w:tcBorders>
              <w:top w:val="single" w:sz="12" w:space="0" w:color="auto"/>
              <w:left w:val="single" w:sz="12" w:space="0" w:color="auto"/>
            </w:tcBorders>
            <w:vAlign w:val="bottom"/>
          </w:tcPr>
          <w:p w14:paraId="207AF702" w14:textId="77777777" w:rsidR="000148AA" w:rsidRPr="005A51E7" w:rsidRDefault="000148AA" w:rsidP="00C6674A">
            <w:pPr>
              <w:pStyle w:val="TAC"/>
            </w:pPr>
            <w:r w:rsidRPr="005A51E7">
              <w:t>80</w:t>
            </w:r>
          </w:p>
        </w:tc>
        <w:tc>
          <w:tcPr>
            <w:tcW w:w="768" w:type="dxa"/>
            <w:tcBorders>
              <w:top w:val="single" w:sz="12" w:space="0" w:color="auto"/>
            </w:tcBorders>
            <w:vAlign w:val="bottom"/>
          </w:tcPr>
          <w:p w14:paraId="2862C791" w14:textId="77777777" w:rsidR="000148AA" w:rsidRPr="005A51E7" w:rsidRDefault="000148AA" w:rsidP="00C6674A">
            <w:pPr>
              <w:pStyle w:val="TAC"/>
            </w:pPr>
            <w:r w:rsidRPr="005A51E7">
              <w:t>7033</w:t>
            </w:r>
          </w:p>
        </w:tc>
        <w:tc>
          <w:tcPr>
            <w:tcW w:w="768" w:type="dxa"/>
            <w:tcBorders>
              <w:top w:val="single" w:sz="12" w:space="0" w:color="auto"/>
              <w:right w:val="single" w:sz="12" w:space="0" w:color="auto"/>
            </w:tcBorders>
            <w:vAlign w:val="bottom"/>
          </w:tcPr>
          <w:p w14:paraId="708ED639" w14:textId="77777777" w:rsidR="000148AA" w:rsidRPr="005A51E7" w:rsidRDefault="000148AA" w:rsidP="00C6674A">
            <w:pPr>
              <w:pStyle w:val="TAC"/>
            </w:pPr>
            <w:r w:rsidRPr="005A51E7">
              <w:t>5874</w:t>
            </w:r>
          </w:p>
        </w:tc>
        <w:tc>
          <w:tcPr>
            <w:tcW w:w="768" w:type="dxa"/>
            <w:tcBorders>
              <w:top w:val="single" w:sz="12" w:space="0" w:color="auto"/>
              <w:left w:val="single" w:sz="12" w:space="0" w:color="auto"/>
            </w:tcBorders>
            <w:vAlign w:val="bottom"/>
          </w:tcPr>
          <w:p w14:paraId="32BD2CAA" w14:textId="77777777" w:rsidR="000148AA" w:rsidRPr="005A51E7" w:rsidRDefault="000148AA" w:rsidP="00C6674A">
            <w:pPr>
              <w:pStyle w:val="TAC"/>
            </w:pPr>
            <w:r w:rsidRPr="005A51E7">
              <w:t>120</w:t>
            </w:r>
          </w:p>
        </w:tc>
        <w:tc>
          <w:tcPr>
            <w:tcW w:w="768" w:type="dxa"/>
            <w:tcBorders>
              <w:top w:val="single" w:sz="12" w:space="0" w:color="auto"/>
            </w:tcBorders>
            <w:vAlign w:val="bottom"/>
          </w:tcPr>
          <w:p w14:paraId="1E673539" w14:textId="77777777" w:rsidR="000148AA" w:rsidRPr="005A51E7" w:rsidRDefault="000148AA" w:rsidP="00C6674A">
            <w:pPr>
              <w:pStyle w:val="TAC"/>
            </w:pPr>
            <w:r w:rsidRPr="005A51E7">
              <w:t>10036</w:t>
            </w:r>
          </w:p>
        </w:tc>
        <w:tc>
          <w:tcPr>
            <w:tcW w:w="768" w:type="dxa"/>
            <w:tcBorders>
              <w:top w:val="single" w:sz="12" w:space="0" w:color="auto"/>
            </w:tcBorders>
            <w:vAlign w:val="bottom"/>
          </w:tcPr>
          <w:p w14:paraId="78719FC6" w14:textId="77777777" w:rsidR="000148AA" w:rsidRPr="005A51E7" w:rsidRDefault="000148AA" w:rsidP="00C6674A">
            <w:pPr>
              <w:pStyle w:val="TAC"/>
            </w:pPr>
            <w:r w:rsidRPr="005A51E7">
              <w:t>9354</w:t>
            </w:r>
          </w:p>
        </w:tc>
      </w:tr>
      <w:tr w:rsidR="000148AA" w:rsidRPr="005A51E7" w14:paraId="3E218598" w14:textId="77777777" w:rsidTr="00C6674A">
        <w:trPr>
          <w:jc w:val="center"/>
        </w:trPr>
        <w:tc>
          <w:tcPr>
            <w:tcW w:w="767" w:type="dxa"/>
            <w:vAlign w:val="bottom"/>
          </w:tcPr>
          <w:p w14:paraId="628E0A4A" w14:textId="77777777" w:rsidR="000148AA" w:rsidRPr="005A51E7" w:rsidRDefault="000148AA" w:rsidP="00C6674A">
            <w:pPr>
              <w:pStyle w:val="TAC"/>
            </w:pPr>
            <w:r w:rsidRPr="005A51E7">
              <w:t>1</w:t>
            </w:r>
          </w:p>
        </w:tc>
        <w:tc>
          <w:tcPr>
            <w:tcW w:w="767" w:type="dxa"/>
            <w:vAlign w:val="bottom"/>
          </w:tcPr>
          <w:p w14:paraId="7E2D9797" w14:textId="77777777" w:rsidR="000148AA" w:rsidRPr="005A51E7" w:rsidRDefault="000148AA" w:rsidP="00C6674A">
            <w:pPr>
              <w:pStyle w:val="TAC"/>
            </w:pPr>
            <w:r w:rsidRPr="005A51E7">
              <w:t>485</w:t>
            </w:r>
          </w:p>
        </w:tc>
        <w:tc>
          <w:tcPr>
            <w:tcW w:w="767" w:type="dxa"/>
            <w:tcBorders>
              <w:right w:val="single" w:sz="12" w:space="0" w:color="auto"/>
            </w:tcBorders>
            <w:vAlign w:val="bottom"/>
          </w:tcPr>
          <w:p w14:paraId="361D6C79" w14:textId="77777777" w:rsidR="000148AA" w:rsidRPr="005A51E7" w:rsidRDefault="000148AA" w:rsidP="00C6674A">
            <w:pPr>
              <w:pStyle w:val="TAC"/>
            </w:pPr>
            <w:r w:rsidRPr="005A51E7">
              <w:t>NA</w:t>
            </w:r>
          </w:p>
        </w:tc>
        <w:tc>
          <w:tcPr>
            <w:tcW w:w="767" w:type="dxa"/>
            <w:tcBorders>
              <w:left w:val="single" w:sz="12" w:space="0" w:color="auto"/>
            </w:tcBorders>
            <w:vAlign w:val="bottom"/>
          </w:tcPr>
          <w:p w14:paraId="21D73819" w14:textId="77777777" w:rsidR="000148AA" w:rsidRPr="005A51E7" w:rsidRDefault="000148AA" w:rsidP="00C6674A">
            <w:pPr>
              <w:pStyle w:val="TAC"/>
            </w:pPr>
            <w:r w:rsidRPr="005A51E7">
              <w:t>41</w:t>
            </w:r>
          </w:p>
        </w:tc>
        <w:tc>
          <w:tcPr>
            <w:tcW w:w="768" w:type="dxa"/>
            <w:vAlign w:val="bottom"/>
          </w:tcPr>
          <w:p w14:paraId="588FDE43" w14:textId="77777777" w:rsidR="000148AA" w:rsidRPr="005A51E7" w:rsidRDefault="000148AA" w:rsidP="00C6674A">
            <w:pPr>
              <w:pStyle w:val="TAC"/>
            </w:pPr>
            <w:r w:rsidRPr="005A51E7">
              <w:t>4009</w:t>
            </w:r>
          </w:p>
        </w:tc>
        <w:tc>
          <w:tcPr>
            <w:tcW w:w="768" w:type="dxa"/>
            <w:tcBorders>
              <w:right w:val="single" w:sz="12" w:space="0" w:color="auto"/>
            </w:tcBorders>
            <w:vAlign w:val="bottom"/>
          </w:tcPr>
          <w:p w14:paraId="224E9F9C" w14:textId="77777777" w:rsidR="000148AA" w:rsidRPr="005A51E7" w:rsidRDefault="000148AA" w:rsidP="00C6674A">
            <w:pPr>
              <w:pStyle w:val="TAC"/>
            </w:pPr>
            <w:r w:rsidRPr="005A51E7">
              <w:t>2632</w:t>
            </w:r>
          </w:p>
        </w:tc>
        <w:tc>
          <w:tcPr>
            <w:tcW w:w="768" w:type="dxa"/>
            <w:tcBorders>
              <w:left w:val="single" w:sz="12" w:space="0" w:color="auto"/>
            </w:tcBorders>
            <w:vAlign w:val="bottom"/>
          </w:tcPr>
          <w:p w14:paraId="3D4DF365" w14:textId="77777777" w:rsidR="000148AA" w:rsidRPr="005A51E7" w:rsidRDefault="000148AA" w:rsidP="00C6674A">
            <w:pPr>
              <w:pStyle w:val="TAC"/>
            </w:pPr>
            <w:r w:rsidRPr="005A51E7">
              <w:t>81</w:t>
            </w:r>
          </w:p>
        </w:tc>
        <w:tc>
          <w:tcPr>
            <w:tcW w:w="768" w:type="dxa"/>
            <w:vAlign w:val="bottom"/>
          </w:tcPr>
          <w:p w14:paraId="727F4DB8" w14:textId="77777777" w:rsidR="000148AA" w:rsidRPr="005A51E7" w:rsidRDefault="000148AA" w:rsidP="00C6674A">
            <w:pPr>
              <w:pStyle w:val="TAC"/>
            </w:pPr>
            <w:r w:rsidRPr="005A51E7">
              <w:t>7109</w:t>
            </w:r>
          </w:p>
        </w:tc>
        <w:tc>
          <w:tcPr>
            <w:tcW w:w="768" w:type="dxa"/>
            <w:tcBorders>
              <w:right w:val="single" w:sz="12" w:space="0" w:color="auto"/>
            </w:tcBorders>
            <w:vAlign w:val="bottom"/>
          </w:tcPr>
          <w:p w14:paraId="18D5787E" w14:textId="77777777" w:rsidR="000148AA" w:rsidRPr="005A51E7" w:rsidRDefault="000148AA" w:rsidP="00C6674A">
            <w:pPr>
              <w:pStyle w:val="TAC"/>
            </w:pPr>
            <w:r w:rsidRPr="005A51E7">
              <w:t>5960</w:t>
            </w:r>
          </w:p>
        </w:tc>
        <w:tc>
          <w:tcPr>
            <w:tcW w:w="768" w:type="dxa"/>
            <w:tcBorders>
              <w:left w:val="single" w:sz="12" w:space="0" w:color="auto"/>
            </w:tcBorders>
            <w:vAlign w:val="bottom"/>
          </w:tcPr>
          <w:p w14:paraId="507C3BEF" w14:textId="77777777" w:rsidR="000148AA" w:rsidRPr="005A51E7" w:rsidRDefault="000148AA" w:rsidP="00C6674A">
            <w:pPr>
              <w:pStyle w:val="TAC"/>
            </w:pPr>
            <w:r w:rsidRPr="005A51E7">
              <w:t>121</w:t>
            </w:r>
          </w:p>
        </w:tc>
        <w:tc>
          <w:tcPr>
            <w:tcW w:w="768" w:type="dxa"/>
            <w:vAlign w:val="bottom"/>
          </w:tcPr>
          <w:p w14:paraId="49142893" w14:textId="77777777" w:rsidR="000148AA" w:rsidRPr="005A51E7" w:rsidRDefault="000148AA" w:rsidP="00C6674A">
            <w:pPr>
              <w:pStyle w:val="TAC"/>
            </w:pPr>
            <w:r w:rsidRPr="005A51E7">
              <w:t>10110</w:t>
            </w:r>
          </w:p>
        </w:tc>
        <w:tc>
          <w:tcPr>
            <w:tcW w:w="768" w:type="dxa"/>
            <w:vAlign w:val="bottom"/>
          </w:tcPr>
          <w:p w14:paraId="256566B2" w14:textId="77777777" w:rsidR="000148AA" w:rsidRPr="005A51E7" w:rsidRDefault="000148AA" w:rsidP="00C6674A">
            <w:pPr>
              <w:pStyle w:val="TAC"/>
            </w:pPr>
            <w:r w:rsidRPr="005A51E7">
              <w:t>9442</w:t>
            </w:r>
          </w:p>
        </w:tc>
      </w:tr>
      <w:tr w:rsidR="000148AA" w:rsidRPr="005A51E7" w14:paraId="4EEB3FFE" w14:textId="77777777" w:rsidTr="00C6674A">
        <w:trPr>
          <w:jc w:val="center"/>
        </w:trPr>
        <w:tc>
          <w:tcPr>
            <w:tcW w:w="767" w:type="dxa"/>
            <w:vAlign w:val="bottom"/>
          </w:tcPr>
          <w:p w14:paraId="270EE446" w14:textId="77777777" w:rsidR="000148AA" w:rsidRPr="005A51E7" w:rsidRDefault="000148AA" w:rsidP="00C6674A">
            <w:pPr>
              <w:pStyle w:val="TAC"/>
            </w:pPr>
            <w:r w:rsidRPr="005A51E7">
              <w:t>2</w:t>
            </w:r>
          </w:p>
        </w:tc>
        <w:tc>
          <w:tcPr>
            <w:tcW w:w="767" w:type="dxa"/>
            <w:vAlign w:val="bottom"/>
          </w:tcPr>
          <w:p w14:paraId="015812EC" w14:textId="77777777" w:rsidR="000148AA" w:rsidRPr="005A51E7" w:rsidRDefault="000148AA" w:rsidP="00C6674A">
            <w:pPr>
              <w:pStyle w:val="TAC"/>
            </w:pPr>
            <w:r w:rsidRPr="005A51E7">
              <w:t>607</w:t>
            </w:r>
          </w:p>
        </w:tc>
        <w:tc>
          <w:tcPr>
            <w:tcW w:w="767" w:type="dxa"/>
            <w:tcBorders>
              <w:right w:val="single" w:sz="12" w:space="0" w:color="auto"/>
            </w:tcBorders>
            <w:vAlign w:val="bottom"/>
          </w:tcPr>
          <w:p w14:paraId="2ADA91C5" w14:textId="77777777" w:rsidR="000148AA" w:rsidRPr="005A51E7" w:rsidRDefault="000148AA" w:rsidP="00C6674A">
            <w:pPr>
              <w:pStyle w:val="TAC"/>
            </w:pPr>
            <w:r w:rsidRPr="005A51E7">
              <w:t>10</w:t>
            </w:r>
          </w:p>
        </w:tc>
        <w:tc>
          <w:tcPr>
            <w:tcW w:w="767" w:type="dxa"/>
            <w:tcBorders>
              <w:left w:val="single" w:sz="12" w:space="0" w:color="auto"/>
            </w:tcBorders>
            <w:vAlign w:val="bottom"/>
          </w:tcPr>
          <w:p w14:paraId="1E170896" w14:textId="77777777" w:rsidR="000148AA" w:rsidRPr="005A51E7" w:rsidRDefault="000148AA" w:rsidP="00C6674A">
            <w:pPr>
              <w:pStyle w:val="TAC"/>
            </w:pPr>
            <w:r w:rsidRPr="005A51E7">
              <w:t>42</w:t>
            </w:r>
          </w:p>
        </w:tc>
        <w:tc>
          <w:tcPr>
            <w:tcW w:w="768" w:type="dxa"/>
            <w:vAlign w:val="bottom"/>
          </w:tcPr>
          <w:p w14:paraId="74B1358C" w14:textId="77777777" w:rsidR="000148AA" w:rsidRPr="005A51E7" w:rsidRDefault="000148AA" w:rsidP="00C6674A">
            <w:pPr>
              <w:pStyle w:val="TAC"/>
            </w:pPr>
            <w:r w:rsidRPr="005A51E7">
              <w:t>4089</w:t>
            </w:r>
          </w:p>
        </w:tc>
        <w:tc>
          <w:tcPr>
            <w:tcW w:w="768" w:type="dxa"/>
            <w:tcBorders>
              <w:right w:val="single" w:sz="12" w:space="0" w:color="auto"/>
            </w:tcBorders>
            <w:vAlign w:val="bottom"/>
          </w:tcPr>
          <w:p w14:paraId="4D603641" w14:textId="77777777" w:rsidR="000148AA" w:rsidRPr="005A51E7" w:rsidRDefault="000148AA" w:rsidP="00C6674A">
            <w:pPr>
              <w:pStyle w:val="TAC"/>
            </w:pPr>
            <w:r w:rsidRPr="005A51E7">
              <w:t>2712</w:t>
            </w:r>
          </w:p>
        </w:tc>
        <w:tc>
          <w:tcPr>
            <w:tcW w:w="768" w:type="dxa"/>
            <w:tcBorders>
              <w:left w:val="single" w:sz="12" w:space="0" w:color="auto"/>
            </w:tcBorders>
            <w:vAlign w:val="bottom"/>
          </w:tcPr>
          <w:p w14:paraId="7F0E3D8B" w14:textId="77777777" w:rsidR="000148AA" w:rsidRPr="005A51E7" w:rsidRDefault="000148AA" w:rsidP="00C6674A">
            <w:pPr>
              <w:pStyle w:val="TAC"/>
            </w:pPr>
            <w:r w:rsidRPr="005A51E7">
              <w:t>82</w:t>
            </w:r>
          </w:p>
        </w:tc>
        <w:tc>
          <w:tcPr>
            <w:tcW w:w="768" w:type="dxa"/>
            <w:vAlign w:val="bottom"/>
          </w:tcPr>
          <w:p w14:paraId="605BE6D8" w14:textId="77777777" w:rsidR="000148AA" w:rsidRPr="005A51E7" w:rsidRDefault="000148AA" w:rsidP="00C6674A">
            <w:pPr>
              <w:pStyle w:val="TAC"/>
            </w:pPr>
            <w:r w:rsidRPr="005A51E7">
              <w:t>7185</w:t>
            </w:r>
          </w:p>
        </w:tc>
        <w:tc>
          <w:tcPr>
            <w:tcW w:w="768" w:type="dxa"/>
            <w:tcBorders>
              <w:right w:val="single" w:sz="12" w:space="0" w:color="auto"/>
            </w:tcBorders>
            <w:vAlign w:val="bottom"/>
          </w:tcPr>
          <w:p w14:paraId="40B3D54B" w14:textId="77777777" w:rsidR="000148AA" w:rsidRPr="005A51E7" w:rsidRDefault="000148AA" w:rsidP="00C6674A">
            <w:pPr>
              <w:pStyle w:val="TAC"/>
            </w:pPr>
            <w:r w:rsidRPr="005A51E7">
              <w:t>6046</w:t>
            </w:r>
          </w:p>
        </w:tc>
        <w:tc>
          <w:tcPr>
            <w:tcW w:w="768" w:type="dxa"/>
            <w:tcBorders>
              <w:left w:val="single" w:sz="12" w:space="0" w:color="auto"/>
            </w:tcBorders>
            <w:vAlign w:val="bottom"/>
          </w:tcPr>
          <w:p w14:paraId="4E0A7C81" w14:textId="77777777" w:rsidR="000148AA" w:rsidRPr="005A51E7" w:rsidRDefault="000148AA" w:rsidP="00C6674A">
            <w:pPr>
              <w:pStyle w:val="TAC"/>
            </w:pPr>
            <w:r w:rsidRPr="005A51E7">
              <w:t>122</w:t>
            </w:r>
          </w:p>
        </w:tc>
        <w:tc>
          <w:tcPr>
            <w:tcW w:w="768" w:type="dxa"/>
            <w:vAlign w:val="bottom"/>
          </w:tcPr>
          <w:p w14:paraId="03574E0A" w14:textId="77777777" w:rsidR="000148AA" w:rsidRPr="005A51E7" w:rsidRDefault="000148AA" w:rsidP="00C6674A">
            <w:pPr>
              <w:pStyle w:val="TAC"/>
            </w:pPr>
            <w:r w:rsidRPr="005A51E7">
              <w:t>10184</w:t>
            </w:r>
          </w:p>
        </w:tc>
        <w:tc>
          <w:tcPr>
            <w:tcW w:w="768" w:type="dxa"/>
            <w:vAlign w:val="bottom"/>
          </w:tcPr>
          <w:p w14:paraId="47597BB2" w14:textId="77777777" w:rsidR="000148AA" w:rsidRPr="005A51E7" w:rsidRDefault="000148AA" w:rsidP="00C6674A">
            <w:pPr>
              <w:pStyle w:val="TAC"/>
            </w:pPr>
            <w:r w:rsidRPr="005A51E7">
              <w:t>9530</w:t>
            </w:r>
          </w:p>
        </w:tc>
      </w:tr>
      <w:tr w:rsidR="000148AA" w:rsidRPr="005A51E7" w14:paraId="52CCE3BB" w14:textId="77777777" w:rsidTr="00C6674A">
        <w:trPr>
          <w:jc w:val="center"/>
        </w:trPr>
        <w:tc>
          <w:tcPr>
            <w:tcW w:w="767" w:type="dxa"/>
            <w:vAlign w:val="bottom"/>
          </w:tcPr>
          <w:p w14:paraId="3202D56E" w14:textId="77777777" w:rsidR="000148AA" w:rsidRPr="005A51E7" w:rsidRDefault="000148AA" w:rsidP="00C6674A">
            <w:pPr>
              <w:pStyle w:val="TAC"/>
            </w:pPr>
            <w:r w:rsidRPr="005A51E7">
              <w:t>3</w:t>
            </w:r>
          </w:p>
        </w:tc>
        <w:tc>
          <w:tcPr>
            <w:tcW w:w="767" w:type="dxa"/>
            <w:vAlign w:val="bottom"/>
          </w:tcPr>
          <w:p w14:paraId="31C2B4DA" w14:textId="77777777" w:rsidR="000148AA" w:rsidRPr="005A51E7" w:rsidRDefault="000148AA" w:rsidP="00C6674A">
            <w:pPr>
              <w:pStyle w:val="TAC"/>
            </w:pPr>
            <w:r w:rsidRPr="005A51E7">
              <w:t>719</w:t>
            </w:r>
          </w:p>
        </w:tc>
        <w:tc>
          <w:tcPr>
            <w:tcW w:w="767" w:type="dxa"/>
            <w:tcBorders>
              <w:right w:val="single" w:sz="12" w:space="0" w:color="auto"/>
            </w:tcBorders>
            <w:vAlign w:val="bottom"/>
          </w:tcPr>
          <w:p w14:paraId="15A0EB83" w14:textId="77777777" w:rsidR="000148AA" w:rsidRPr="005A51E7" w:rsidRDefault="000148AA" w:rsidP="00C6674A">
            <w:pPr>
              <w:pStyle w:val="TAC"/>
            </w:pPr>
            <w:r w:rsidRPr="005A51E7">
              <w:t>33</w:t>
            </w:r>
          </w:p>
        </w:tc>
        <w:tc>
          <w:tcPr>
            <w:tcW w:w="767" w:type="dxa"/>
            <w:tcBorders>
              <w:left w:val="single" w:sz="12" w:space="0" w:color="auto"/>
            </w:tcBorders>
            <w:vAlign w:val="bottom"/>
          </w:tcPr>
          <w:p w14:paraId="5977ABAC" w14:textId="77777777" w:rsidR="000148AA" w:rsidRPr="005A51E7" w:rsidRDefault="000148AA" w:rsidP="00C6674A">
            <w:pPr>
              <w:pStyle w:val="TAC"/>
            </w:pPr>
            <w:r w:rsidRPr="005A51E7">
              <w:t>43</w:t>
            </w:r>
          </w:p>
        </w:tc>
        <w:tc>
          <w:tcPr>
            <w:tcW w:w="768" w:type="dxa"/>
            <w:vAlign w:val="bottom"/>
          </w:tcPr>
          <w:p w14:paraId="5F01D055" w14:textId="77777777" w:rsidR="000148AA" w:rsidRPr="005A51E7" w:rsidRDefault="000148AA" w:rsidP="00C6674A">
            <w:pPr>
              <w:pStyle w:val="TAC"/>
            </w:pPr>
            <w:r w:rsidRPr="005A51E7">
              <w:t>4168</w:t>
            </w:r>
          </w:p>
        </w:tc>
        <w:tc>
          <w:tcPr>
            <w:tcW w:w="768" w:type="dxa"/>
            <w:tcBorders>
              <w:right w:val="single" w:sz="12" w:space="0" w:color="auto"/>
            </w:tcBorders>
            <w:vAlign w:val="bottom"/>
          </w:tcPr>
          <w:p w14:paraId="63A22777" w14:textId="77777777" w:rsidR="000148AA" w:rsidRPr="005A51E7" w:rsidRDefault="000148AA" w:rsidP="00C6674A">
            <w:pPr>
              <w:pStyle w:val="TAC"/>
            </w:pPr>
            <w:r w:rsidRPr="005A51E7">
              <w:t>2792</w:t>
            </w:r>
          </w:p>
        </w:tc>
        <w:tc>
          <w:tcPr>
            <w:tcW w:w="768" w:type="dxa"/>
            <w:tcBorders>
              <w:left w:val="single" w:sz="12" w:space="0" w:color="auto"/>
            </w:tcBorders>
            <w:vAlign w:val="bottom"/>
          </w:tcPr>
          <w:p w14:paraId="5ED0F139" w14:textId="77777777" w:rsidR="000148AA" w:rsidRPr="005A51E7" w:rsidRDefault="000148AA" w:rsidP="00C6674A">
            <w:pPr>
              <w:pStyle w:val="TAC"/>
            </w:pPr>
            <w:r w:rsidRPr="005A51E7">
              <w:t>83</w:t>
            </w:r>
          </w:p>
        </w:tc>
        <w:tc>
          <w:tcPr>
            <w:tcW w:w="768" w:type="dxa"/>
            <w:vAlign w:val="bottom"/>
          </w:tcPr>
          <w:p w14:paraId="10C2EE41" w14:textId="77777777" w:rsidR="000148AA" w:rsidRPr="005A51E7" w:rsidRDefault="000148AA" w:rsidP="00C6674A">
            <w:pPr>
              <w:pStyle w:val="TAC"/>
            </w:pPr>
            <w:r w:rsidRPr="005A51E7">
              <w:t>7261</w:t>
            </w:r>
          </w:p>
        </w:tc>
        <w:tc>
          <w:tcPr>
            <w:tcW w:w="768" w:type="dxa"/>
            <w:tcBorders>
              <w:right w:val="single" w:sz="12" w:space="0" w:color="auto"/>
            </w:tcBorders>
            <w:vAlign w:val="bottom"/>
          </w:tcPr>
          <w:p w14:paraId="213ADF39" w14:textId="77777777" w:rsidR="000148AA" w:rsidRPr="005A51E7" w:rsidRDefault="000148AA" w:rsidP="00C6674A">
            <w:pPr>
              <w:pStyle w:val="TAC"/>
            </w:pPr>
            <w:r w:rsidRPr="005A51E7">
              <w:t>6131</w:t>
            </w:r>
          </w:p>
        </w:tc>
        <w:tc>
          <w:tcPr>
            <w:tcW w:w="768" w:type="dxa"/>
            <w:tcBorders>
              <w:left w:val="single" w:sz="12" w:space="0" w:color="auto"/>
            </w:tcBorders>
            <w:vAlign w:val="bottom"/>
          </w:tcPr>
          <w:p w14:paraId="6A925C9B" w14:textId="77777777" w:rsidR="000148AA" w:rsidRPr="005A51E7" w:rsidRDefault="000148AA" w:rsidP="00C6674A">
            <w:pPr>
              <w:pStyle w:val="TAC"/>
            </w:pPr>
            <w:r w:rsidRPr="005A51E7">
              <w:t>123</w:t>
            </w:r>
          </w:p>
        </w:tc>
        <w:tc>
          <w:tcPr>
            <w:tcW w:w="768" w:type="dxa"/>
            <w:vAlign w:val="bottom"/>
          </w:tcPr>
          <w:p w14:paraId="0BF78A6B" w14:textId="77777777" w:rsidR="000148AA" w:rsidRPr="005A51E7" w:rsidRDefault="000148AA" w:rsidP="00C6674A">
            <w:pPr>
              <w:pStyle w:val="TAC"/>
            </w:pPr>
            <w:r w:rsidRPr="005A51E7">
              <w:t>10259</w:t>
            </w:r>
          </w:p>
        </w:tc>
        <w:tc>
          <w:tcPr>
            <w:tcW w:w="768" w:type="dxa"/>
            <w:vAlign w:val="bottom"/>
          </w:tcPr>
          <w:p w14:paraId="3285D1C3" w14:textId="77777777" w:rsidR="000148AA" w:rsidRPr="005A51E7" w:rsidRDefault="000148AA" w:rsidP="00C6674A">
            <w:pPr>
              <w:pStyle w:val="TAC"/>
            </w:pPr>
            <w:r w:rsidRPr="005A51E7">
              <w:t>9619</w:t>
            </w:r>
          </w:p>
        </w:tc>
      </w:tr>
      <w:tr w:rsidR="000148AA" w:rsidRPr="005A51E7" w14:paraId="70C1715C" w14:textId="77777777" w:rsidTr="00C6674A">
        <w:trPr>
          <w:jc w:val="center"/>
        </w:trPr>
        <w:tc>
          <w:tcPr>
            <w:tcW w:w="767" w:type="dxa"/>
            <w:vAlign w:val="bottom"/>
          </w:tcPr>
          <w:p w14:paraId="19495820" w14:textId="77777777" w:rsidR="000148AA" w:rsidRPr="005A51E7" w:rsidRDefault="000148AA" w:rsidP="00C6674A">
            <w:pPr>
              <w:pStyle w:val="TAC"/>
            </w:pPr>
            <w:r w:rsidRPr="005A51E7">
              <w:t>4</w:t>
            </w:r>
          </w:p>
        </w:tc>
        <w:tc>
          <w:tcPr>
            <w:tcW w:w="767" w:type="dxa"/>
            <w:vAlign w:val="bottom"/>
          </w:tcPr>
          <w:p w14:paraId="2DC67946" w14:textId="77777777" w:rsidR="000148AA" w:rsidRPr="005A51E7" w:rsidRDefault="000148AA" w:rsidP="00C6674A">
            <w:pPr>
              <w:pStyle w:val="TAC"/>
            </w:pPr>
            <w:r w:rsidRPr="005A51E7">
              <w:t>826</w:t>
            </w:r>
          </w:p>
        </w:tc>
        <w:tc>
          <w:tcPr>
            <w:tcW w:w="767" w:type="dxa"/>
            <w:tcBorders>
              <w:right w:val="single" w:sz="12" w:space="0" w:color="auto"/>
            </w:tcBorders>
            <w:vAlign w:val="bottom"/>
          </w:tcPr>
          <w:p w14:paraId="32274E5E" w14:textId="77777777" w:rsidR="000148AA" w:rsidRPr="005A51E7" w:rsidRDefault="000148AA" w:rsidP="00C6674A">
            <w:pPr>
              <w:pStyle w:val="TAC"/>
            </w:pPr>
            <w:r w:rsidRPr="005A51E7">
              <w:t>66</w:t>
            </w:r>
          </w:p>
        </w:tc>
        <w:tc>
          <w:tcPr>
            <w:tcW w:w="767" w:type="dxa"/>
            <w:tcBorders>
              <w:left w:val="single" w:sz="12" w:space="0" w:color="auto"/>
            </w:tcBorders>
            <w:vAlign w:val="bottom"/>
          </w:tcPr>
          <w:p w14:paraId="28F6411E" w14:textId="77777777" w:rsidR="000148AA" w:rsidRPr="005A51E7" w:rsidRDefault="000148AA" w:rsidP="00C6674A">
            <w:pPr>
              <w:pStyle w:val="TAC"/>
            </w:pPr>
            <w:r w:rsidRPr="005A51E7">
              <w:t>44</w:t>
            </w:r>
          </w:p>
        </w:tc>
        <w:tc>
          <w:tcPr>
            <w:tcW w:w="768" w:type="dxa"/>
            <w:vAlign w:val="bottom"/>
          </w:tcPr>
          <w:p w14:paraId="0A2CF4FE" w14:textId="77777777" w:rsidR="000148AA" w:rsidRPr="005A51E7" w:rsidRDefault="000148AA" w:rsidP="00C6674A">
            <w:pPr>
              <w:pStyle w:val="TAC"/>
            </w:pPr>
            <w:r w:rsidRPr="005A51E7">
              <w:t>4247</w:t>
            </w:r>
          </w:p>
        </w:tc>
        <w:tc>
          <w:tcPr>
            <w:tcW w:w="768" w:type="dxa"/>
            <w:tcBorders>
              <w:right w:val="single" w:sz="12" w:space="0" w:color="auto"/>
            </w:tcBorders>
            <w:vAlign w:val="bottom"/>
          </w:tcPr>
          <w:p w14:paraId="79BF669F" w14:textId="77777777" w:rsidR="000148AA" w:rsidRPr="005A51E7" w:rsidRDefault="000148AA" w:rsidP="00C6674A">
            <w:pPr>
              <w:pStyle w:val="TAC"/>
            </w:pPr>
            <w:r w:rsidRPr="005A51E7">
              <w:t>2873</w:t>
            </w:r>
          </w:p>
        </w:tc>
        <w:tc>
          <w:tcPr>
            <w:tcW w:w="768" w:type="dxa"/>
            <w:tcBorders>
              <w:left w:val="single" w:sz="12" w:space="0" w:color="auto"/>
            </w:tcBorders>
            <w:vAlign w:val="bottom"/>
          </w:tcPr>
          <w:p w14:paraId="3ED0E45D" w14:textId="77777777" w:rsidR="000148AA" w:rsidRPr="005A51E7" w:rsidRDefault="000148AA" w:rsidP="00C6674A">
            <w:pPr>
              <w:pStyle w:val="TAC"/>
            </w:pPr>
            <w:r w:rsidRPr="005A51E7">
              <w:t>84</w:t>
            </w:r>
          </w:p>
        </w:tc>
        <w:tc>
          <w:tcPr>
            <w:tcW w:w="768" w:type="dxa"/>
            <w:vAlign w:val="bottom"/>
          </w:tcPr>
          <w:p w14:paraId="6ED58E56" w14:textId="77777777" w:rsidR="000148AA" w:rsidRPr="005A51E7" w:rsidRDefault="000148AA" w:rsidP="00C6674A">
            <w:pPr>
              <w:pStyle w:val="TAC"/>
            </w:pPr>
            <w:r w:rsidRPr="005A51E7">
              <w:t>7336</w:t>
            </w:r>
          </w:p>
        </w:tc>
        <w:tc>
          <w:tcPr>
            <w:tcW w:w="768" w:type="dxa"/>
            <w:tcBorders>
              <w:right w:val="single" w:sz="12" w:space="0" w:color="auto"/>
            </w:tcBorders>
            <w:vAlign w:val="bottom"/>
          </w:tcPr>
          <w:p w14:paraId="11C26F2F" w14:textId="77777777" w:rsidR="000148AA" w:rsidRPr="005A51E7" w:rsidRDefault="000148AA" w:rsidP="00C6674A">
            <w:pPr>
              <w:pStyle w:val="TAC"/>
            </w:pPr>
            <w:r w:rsidRPr="005A51E7">
              <w:t>6217</w:t>
            </w:r>
          </w:p>
        </w:tc>
        <w:tc>
          <w:tcPr>
            <w:tcW w:w="768" w:type="dxa"/>
            <w:tcBorders>
              <w:left w:val="single" w:sz="12" w:space="0" w:color="auto"/>
            </w:tcBorders>
            <w:vAlign w:val="bottom"/>
          </w:tcPr>
          <w:p w14:paraId="6B300DF3" w14:textId="77777777" w:rsidR="000148AA" w:rsidRPr="005A51E7" w:rsidRDefault="000148AA" w:rsidP="00C6674A">
            <w:pPr>
              <w:pStyle w:val="TAC"/>
            </w:pPr>
            <w:r w:rsidRPr="005A51E7">
              <w:t>124</w:t>
            </w:r>
          </w:p>
        </w:tc>
        <w:tc>
          <w:tcPr>
            <w:tcW w:w="768" w:type="dxa"/>
            <w:vAlign w:val="bottom"/>
          </w:tcPr>
          <w:p w14:paraId="2D94261B" w14:textId="77777777" w:rsidR="000148AA" w:rsidRPr="005A51E7" w:rsidRDefault="000148AA" w:rsidP="00C6674A">
            <w:pPr>
              <w:pStyle w:val="TAC"/>
            </w:pPr>
            <w:r w:rsidRPr="005A51E7">
              <w:t>10333</w:t>
            </w:r>
          </w:p>
        </w:tc>
        <w:tc>
          <w:tcPr>
            <w:tcW w:w="768" w:type="dxa"/>
            <w:vAlign w:val="bottom"/>
          </w:tcPr>
          <w:p w14:paraId="278692FB" w14:textId="77777777" w:rsidR="000148AA" w:rsidRPr="005A51E7" w:rsidRDefault="000148AA" w:rsidP="00C6674A">
            <w:pPr>
              <w:pStyle w:val="TAC"/>
            </w:pPr>
            <w:r w:rsidRPr="005A51E7">
              <w:t>9707</w:t>
            </w:r>
          </w:p>
        </w:tc>
      </w:tr>
      <w:tr w:rsidR="000148AA" w:rsidRPr="005A51E7" w14:paraId="06A1029A" w14:textId="77777777" w:rsidTr="00C6674A">
        <w:trPr>
          <w:jc w:val="center"/>
        </w:trPr>
        <w:tc>
          <w:tcPr>
            <w:tcW w:w="767" w:type="dxa"/>
            <w:vAlign w:val="bottom"/>
          </w:tcPr>
          <w:p w14:paraId="4826CFE1" w14:textId="77777777" w:rsidR="000148AA" w:rsidRPr="005A51E7" w:rsidRDefault="000148AA" w:rsidP="00C6674A">
            <w:pPr>
              <w:pStyle w:val="TAC"/>
            </w:pPr>
            <w:r w:rsidRPr="005A51E7">
              <w:t>5</w:t>
            </w:r>
          </w:p>
        </w:tc>
        <w:tc>
          <w:tcPr>
            <w:tcW w:w="767" w:type="dxa"/>
            <w:vAlign w:val="bottom"/>
          </w:tcPr>
          <w:p w14:paraId="1401D584" w14:textId="77777777" w:rsidR="000148AA" w:rsidRPr="005A51E7" w:rsidRDefault="000148AA" w:rsidP="00C6674A">
            <w:pPr>
              <w:pStyle w:val="TAC"/>
            </w:pPr>
            <w:r w:rsidRPr="005A51E7">
              <w:t>929</w:t>
            </w:r>
          </w:p>
        </w:tc>
        <w:tc>
          <w:tcPr>
            <w:tcW w:w="767" w:type="dxa"/>
            <w:tcBorders>
              <w:right w:val="single" w:sz="12" w:space="0" w:color="auto"/>
            </w:tcBorders>
            <w:vAlign w:val="bottom"/>
          </w:tcPr>
          <w:p w14:paraId="2568D636" w14:textId="77777777" w:rsidR="000148AA" w:rsidRPr="005A51E7" w:rsidRDefault="000148AA" w:rsidP="00C6674A">
            <w:pPr>
              <w:pStyle w:val="TAC"/>
            </w:pPr>
            <w:r w:rsidRPr="005A51E7">
              <w:t>107</w:t>
            </w:r>
          </w:p>
        </w:tc>
        <w:tc>
          <w:tcPr>
            <w:tcW w:w="767" w:type="dxa"/>
            <w:tcBorders>
              <w:left w:val="single" w:sz="12" w:space="0" w:color="auto"/>
            </w:tcBorders>
            <w:vAlign w:val="bottom"/>
          </w:tcPr>
          <w:p w14:paraId="41EEA45E" w14:textId="77777777" w:rsidR="000148AA" w:rsidRPr="005A51E7" w:rsidRDefault="000148AA" w:rsidP="00C6674A">
            <w:pPr>
              <w:pStyle w:val="TAC"/>
            </w:pPr>
            <w:r w:rsidRPr="005A51E7">
              <w:t>45</w:t>
            </w:r>
          </w:p>
        </w:tc>
        <w:tc>
          <w:tcPr>
            <w:tcW w:w="768" w:type="dxa"/>
            <w:vAlign w:val="bottom"/>
          </w:tcPr>
          <w:p w14:paraId="7B248050" w14:textId="77777777" w:rsidR="000148AA" w:rsidRPr="005A51E7" w:rsidRDefault="000148AA" w:rsidP="00C6674A">
            <w:pPr>
              <w:pStyle w:val="TAC"/>
            </w:pPr>
            <w:r w:rsidRPr="005A51E7">
              <w:t>4327</w:t>
            </w:r>
          </w:p>
        </w:tc>
        <w:tc>
          <w:tcPr>
            <w:tcW w:w="768" w:type="dxa"/>
            <w:tcBorders>
              <w:right w:val="single" w:sz="12" w:space="0" w:color="auto"/>
            </w:tcBorders>
            <w:vAlign w:val="bottom"/>
          </w:tcPr>
          <w:p w14:paraId="425B78EB" w14:textId="77777777" w:rsidR="000148AA" w:rsidRPr="005A51E7" w:rsidRDefault="000148AA" w:rsidP="00C6674A">
            <w:pPr>
              <w:pStyle w:val="TAC"/>
            </w:pPr>
            <w:r w:rsidRPr="005A51E7">
              <w:t>2953</w:t>
            </w:r>
          </w:p>
        </w:tc>
        <w:tc>
          <w:tcPr>
            <w:tcW w:w="768" w:type="dxa"/>
            <w:tcBorders>
              <w:left w:val="single" w:sz="12" w:space="0" w:color="auto"/>
            </w:tcBorders>
            <w:vAlign w:val="bottom"/>
          </w:tcPr>
          <w:p w14:paraId="4A3AB2F3" w14:textId="77777777" w:rsidR="000148AA" w:rsidRPr="005A51E7" w:rsidRDefault="000148AA" w:rsidP="00C6674A">
            <w:pPr>
              <w:pStyle w:val="TAC"/>
            </w:pPr>
            <w:r w:rsidRPr="005A51E7">
              <w:t>85</w:t>
            </w:r>
          </w:p>
        </w:tc>
        <w:tc>
          <w:tcPr>
            <w:tcW w:w="768" w:type="dxa"/>
            <w:vAlign w:val="bottom"/>
          </w:tcPr>
          <w:p w14:paraId="48EFFD7A" w14:textId="77777777" w:rsidR="000148AA" w:rsidRPr="005A51E7" w:rsidRDefault="000148AA" w:rsidP="00C6674A">
            <w:pPr>
              <w:pStyle w:val="TAC"/>
            </w:pPr>
            <w:r w:rsidRPr="005A51E7">
              <w:t>7412</w:t>
            </w:r>
          </w:p>
        </w:tc>
        <w:tc>
          <w:tcPr>
            <w:tcW w:w="768" w:type="dxa"/>
            <w:tcBorders>
              <w:right w:val="single" w:sz="12" w:space="0" w:color="auto"/>
            </w:tcBorders>
            <w:vAlign w:val="bottom"/>
          </w:tcPr>
          <w:p w14:paraId="39DC0C0F" w14:textId="77777777" w:rsidR="000148AA" w:rsidRPr="005A51E7" w:rsidRDefault="000148AA" w:rsidP="00C6674A">
            <w:pPr>
              <w:pStyle w:val="TAC"/>
            </w:pPr>
            <w:r w:rsidRPr="005A51E7">
              <w:t>6303</w:t>
            </w:r>
          </w:p>
        </w:tc>
        <w:tc>
          <w:tcPr>
            <w:tcW w:w="768" w:type="dxa"/>
            <w:tcBorders>
              <w:left w:val="single" w:sz="12" w:space="0" w:color="auto"/>
            </w:tcBorders>
            <w:vAlign w:val="bottom"/>
          </w:tcPr>
          <w:p w14:paraId="49C77404" w14:textId="77777777" w:rsidR="000148AA" w:rsidRPr="005A51E7" w:rsidRDefault="000148AA" w:rsidP="00C6674A">
            <w:pPr>
              <w:pStyle w:val="TAC"/>
            </w:pPr>
            <w:r w:rsidRPr="005A51E7">
              <w:t>125</w:t>
            </w:r>
          </w:p>
        </w:tc>
        <w:tc>
          <w:tcPr>
            <w:tcW w:w="768" w:type="dxa"/>
            <w:vAlign w:val="bottom"/>
          </w:tcPr>
          <w:p w14:paraId="03BA8BC2" w14:textId="77777777" w:rsidR="000148AA" w:rsidRPr="005A51E7" w:rsidRDefault="000148AA" w:rsidP="00C6674A">
            <w:pPr>
              <w:pStyle w:val="TAC"/>
            </w:pPr>
            <w:r w:rsidRPr="005A51E7">
              <w:t>10407</w:t>
            </w:r>
          </w:p>
        </w:tc>
        <w:tc>
          <w:tcPr>
            <w:tcW w:w="768" w:type="dxa"/>
            <w:vAlign w:val="bottom"/>
          </w:tcPr>
          <w:p w14:paraId="26903DD6" w14:textId="77777777" w:rsidR="000148AA" w:rsidRPr="005A51E7" w:rsidRDefault="000148AA" w:rsidP="00C6674A">
            <w:pPr>
              <w:pStyle w:val="TAC"/>
            </w:pPr>
            <w:r w:rsidRPr="005A51E7">
              <w:t>9796</w:t>
            </w:r>
          </w:p>
        </w:tc>
      </w:tr>
      <w:tr w:rsidR="000148AA" w:rsidRPr="005A51E7" w14:paraId="32A611A1" w14:textId="77777777" w:rsidTr="00C6674A">
        <w:trPr>
          <w:jc w:val="center"/>
        </w:trPr>
        <w:tc>
          <w:tcPr>
            <w:tcW w:w="767" w:type="dxa"/>
            <w:vAlign w:val="bottom"/>
          </w:tcPr>
          <w:p w14:paraId="69ED88D6" w14:textId="77777777" w:rsidR="000148AA" w:rsidRPr="005A51E7" w:rsidRDefault="000148AA" w:rsidP="00C6674A">
            <w:pPr>
              <w:pStyle w:val="TAC"/>
            </w:pPr>
            <w:r w:rsidRPr="005A51E7">
              <w:t>6</w:t>
            </w:r>
          </w:p>
        </w:tc>
        <w:tc>
          <w:tcPr>
            <w:tcW w:w="767" w:type="dxa"/>
            <w:vAlign w:val="bottom"/>
          </w:tcPr>
          <w:p w14:paraId="58A7711A" w14:textId="77777777" w:rsidR="000148AA" w:rsidRPr="005A51E7" w:rsidRDefault="000148AA" w:rsidP="00C6674A">
            <w:pPr>
              <w:pStyle w:val="TAC"/>
            </w:pPr>
            <w:r w:rsidRPr="005A51E7">
              <w:t>1029</w:t>
            </w:r>
          </w:p>
        </w:tc>
        <w:tc>
          <w:tcPr>
            <w:tcW w:w="767" w:type="dxa"/>
            <w:tcBorders>
              <w:right w:val="single" w:sz="12" w:space="0" w:color="auto"/>
            </w:tcBorders>
            <w:vAlign w:val="bottom"/>
          </w:tcPr>
          <w:p w14:paraId="2AAAD9D9" w14:textId="77777777" w:rsidR="000148AA" w:rsidRPr="005A51E7" w:rsidRDefault="000148AA" w:rsidP="00C6674A">
            <w:pPr>
              <w:pStyle w:val="TAC"/>
            </w:pPr>
            <w:r w:rsidRPr="005A51E7">
              <w:t>152</w:t>
            </w:r>
          </w:p>
        </w:tc>
        <w:tc>
          <w:tcPr>
            <w:tcW w:w="767" w:type="dxa"/>
            <w:tcBorders>
              <w:left w:val="single" w:sz="12" w:space="0" w:color="auto"/>
            </w:tcBorders>
            <w:vAlign w:val="bottom"/>
          </w:tcPr>
          <w:p w14:paraId="777426C8" w14:textId="77777777" w:rsidR="000148AA" w:rsidRPr="005A51E7" w:rsidRDefault="000148AA" w:rsidP="00C6674A">
            <w:pPr>
              <w:pStyle w:val="TAC"/>
            </w:pPr>
            <w:r w:rsidRPr="005A51E7">
              <w:t>46</w:t>
            </w:r>
          </w:p>
        </w:tc>
        <w:tc>
          <w:tcPr>
            <w:tcW w:w="768" w:type="dxa"/>
            <w:vAlign w:val="bottom"/>
          </w:tcPr>
          <w:p w14:paraId="3E00B567" w14:textId="77777777" w:rsidR="000148AA" w:rsidRPr="005A51E7" w:rsidRDefault="000148AA" w:rsidP="00C6674A">
            <w:pPr>
              <w:pStyle w:val="TAC"/>
            </w:pPr>
            <w:r w:rsidRPr="005A51E7">
              <w:t>4406</w:t>
            </w:r>
          </w:p>
        </w:tc>
        <w:tc>
          <w:tcPr>
            <w:tcW w:w="768" w:type="dxa"/>
            <w:tcBorders>
              <w:right w:val="single" w:sz="12" w:space="0" w:color="auto"/>
            </w:tcBorders>
            <w:vAlign w:val="bottom"/>
          </w:tcPr>
          <w:p w14:paraId="3C3BF5E1" w14:textId="77777777" w:rsidR="000148AA" w:rsidRPr="005A51E7" w:rsidRDefault="000148AA" w:rsidP="00C6674A">
            <w:pPr>
              <w:pStyle w:val="TAC"/>
            </w:pPr>
            <w:r w:rsidRPr="005A51E7">
              <w:t>3034</w:t>
            </w:r>
          </w:p>
        </w:tc>
        <w:tc>
          <w:tcPr>
            <w:tcW w:w="768" w:type="dxa"/>
            <w:tcBorders>
              <w:left w:val="single" w:sz="12" w:space="0" w:color="auto"/>
            </w:tcBorders>
            <w:vAlign w:val="bottom"/>
          </w:tcPr>
          <w:p w14:paraId="63547AD3" w14:textId="77777777" w:rsidR="000148AA" w:rsidRPr="005A51E7" w:rsidRDefault="000148AA" w:rsidP="00C6674A">
            <w:pPr>
              <w:pStyle w:val="TAC"/>
            </w:pPr>
            <w:r w:rsidRPr="005A51E7">
              <w:t>86</w:t>
            </w:r>
          </w:p>
        </w:tc>
        <w:tc>
          <w:tcPr>
            <w:tcW w:w="768" w:type="dxa"/>
            <w:vAlign w:val="bottom"/>
          </w:tcPr>
          <w:p w14:paraId="3AF8D26F" w14:textId="77777777" w:rsidR="000148AA" w:rsidRPr="005A51E7" w:rsidRDefault="000148AA" w:rsidP="00C6674A">
            <w:pPr>
              <w:pStyle w:val="TAC"/>
            </w:pPr>
            <w:r w:rsidRPr="005A51E7">
              <w:t>7488</w:t>
            </w:r>
          </w:p>
        </w:tc>
        <w:tc>
          <w:tcPr>
            <w:tcW w:w="768" w:type="dxa"/>
            <w:tcBorders>
              <w:right w:val="single" w:sz="12" w:space="0" w:color="auto"/>
            </w:tcBorders>
            <w:vAlign w:val="bottom"/>
          </w:tcPr>
          <w:p w14:paraId="76ADC7BC" w14:textId="77777777" w:rsidR="000148AA" w:rsidRPr="005A51E7" w:rsidRDefault="000148AA" w:rsidP="00C6674A">
            <w:pPr>
              <w:pStyle w:val="TAC"/>
            </w:pPr>
            <w:r w:rsidRPr="005A51E7">
              <w:t>6389</w:t>
            </w:r>
          </w:p>
        </w:tc>
        <w:tc>
          <w:tcPr>
            <w:tcW w:w="768" w:type="dxa"/>
            <w:tcBorders>
              <w:left w:val="single" w:sz="12" w:space="0" w:color="auto"/>
            </w:tcBorders>
            <w:vAlign w:val="bottom"/>
          </w:tcPr>
          <w:p w14:paraId="03D46838" w14:textId="77777777" w:rsidR="000148AA" w:rsidRPr="005A51E7" w:rsidRDefault="000148AA" w:rsidP="00C6674A">
            <w:pPr>
              <w:pStyle w:val="TAC"/>
            </w:pPr>
            <w:r w:rsidRPr="005A51E7">
              <w:t>126</w:t>
            </w:r>
          </w:p>
        </w:tc>
        <w:tc>
          <w:tcPr>
            <w:tcW w:w="768" w:type="dxa"/>
            <w:vAlign w:val="bottom"/>
          </w:tcPr>
          <w:p w14:paraId="06AED5A2" w14:textId="77777777" w:rsidR="000148AA" w:rsidRPr="005A51E7" w:rsidRDefault="000148AA" w:rsidP="00C6674A">
            <w:pPr>
              <w:pStyle w:val="TAC"/>
            </w:pPr>
            <w:r w:rsidRPr="005A51E7">
              <w:t>10481</w:t>
            </w:r>
          </w:p>
        </w:tc>
        <w:tc>
          <w:tcPr>
            <w:tcW w:w="768" w:type="dxa"/>
            <w:vAlign w:val="bottom"/>
          </w:tcPr>
          <w:p w14:paraId="7C465E8C" w14:textId="77777777" w:rsidR="000148AA" w:rsidRPr="005A51E7" w:rsidRDefault="000148AA" w:rsidP="00C6674A">
            <w:pPr>
              <w:pStyle w:val="TAC"/>
            </w:pPr>
            <w:r w:rsidRPr="005A51E7">
              <w:t>9884</w:t>
            </w:r>
          </w:p>
        </w:tc>
      </w:tr>
      <w:tr w:rsidR="000148AA" w:rsidRPr="005A51E7" w14:paraId="30472D32" w14:textId="77777777" w:rsidTr="00C6674A">
        <w:trPr>
          <w:jc w:val="center"/>
        </w:trPr>
        <w:tc>
          <w:tcPr>
            <w:tcW w:w="767" w:type="dxa"/>
            <w:vAlign w:val="bottom"/>
          </w:tcPr>
          <w:p w14:paraId="27FF0F34" w14:textId="77777777" w:rsidR="000148AA" w:rsidRPr="005A51E7" w:rsidRDefault="000148AA" w:rsidP="00C6674A">
            <w:pPr>
              <w:pStyle w:val="TAC"/>
            </w:pPr>
            <w:r w:rsidRPr="005A51E7">
              <w:t>7</w:t>
            </w:r>
          </w:p>
        </w:tc>
        <w:tc>
          <w:tcPr>
            <w:tcW w:w="767" w:type="dxa"/>
            <w:vAlign w:val="bottom"/>
          </w:tcPr>
          <w:p w14:paraId="7EF6FCD4" w14:textId="77777777" w:rsidR="000148AA" w:rsidRPr="005A51E7" w:rsidRDefault="000148AA" w:rsidP="00C6674A">
            <w:pPr>
              <w:pStyle w:val="TAC"/>
            </w:pPr>
            <w:r w:rsidRPr="005A51E7">
              <w:t>1127</w:t>
            </w:r>
          </w:p>
        </w:tc>
        <w:tc>
          <w:tcPr>
            <w:tcW w:w="767" w:type="dxa"/>
            <w:tcBorders>
              <w:right w:val="single" w:sz="12" w:space="0" w:color="auto"/>
            </w:tcBorders>
            <w:vAlign w:val="bottom"/>
          </w:tcPr>
          <w:p w14:paraId="644E4108" w14:textId="77777777" w:rsidR="000148AA" w:rsidRPr="005A51E7" w:rsidRDefault="000148AA" w:rsidP="00C6674A">
            <w:pPr>
              <w:pStyle w:val="TAC"/>
            </w:pPr>
            <w:r w:rsidRPr="005A51E7">
              <w:t>202</w:t>
            </w:r>
          </w:p>
        </w:tc>
        <w:tc>
          <w:tcPr>
            <w:tcW w:w="767" w:type="dxa"/>
            <w:tcBorders>
              <w:left w:val="single" w:sz="12" w:space="0" w:color="auto"/>
            </w:tcBorders>
            <w:vAlign w:val="bottom"/>
          </w:tcPr>
          <w:p w14:paraId="2921BF07" w14:textId="77777777" w:rsidR="000148AA" w:rsidRPr="005A51E7" w:rsidRDefault="000148AA" w:rsidP="00C6674A">
            <w:pPr>
              <w:pStyle w:val="TAC"/>
            </w:pPr>
            <w:r w:rsidRPr="005A51E7">
              <w:t>47</w:t>
            </w:r>
          </w:p>
        </w:tc>
        <w:tc>
          <w:tcPr>
            <w:tcW w:w="768" w:type="dxa"/>
            <w:vAlign w:val="bottom"/>
          </w:tcPr>
          <w:p w14:paraId="0EAA3155" w14:textId="77777777" w:rsidR="000148AA" w:rsidRPr="005A51E7" w:rsidRDefault="000148AA" w:rsidP="00C6674A">
            <w:pPr>
              <w:pStyle w:val="TAC"/>
            </w:pPr>
            <w:r w:rsidRPr="005A51E7">
              <w:t>4484</w:t>
            </w:r>
          </w:p>
        </w:tc>
        <w:tc>
          <w:tcPr>
            <w:tcW w:w="768" w:type="dxa"/>
            <w:tcBorders>
              <w:right w:val="single" w:sz="12" w:space="0" w:color="auto"/>
            </w:tcBorders>
            <w:vAlign w:val="bottom"/>
          </w:tcPr>
          <w:p w14:paraId="32334FCA" w14:textId="77777777" w:rsidR="000148AA" w:rsidRPr="005A51E7" w:rsidRDefault="000148AA" w:rsidP="00C6674A">
            <w:pPr>
              <w:pStyle w:val="TAC"/>
            </w:pPr>
            <w:r w:rsidRPr="005A51E7">
              <w:t>3115</w:t>
            </w:r>
          </w:p>
        </w:tc>
        <w:tc>
          <w:tcPr>
            <w:tcW w:w="768" w:type="dxa"/>
            <w:tcBorders>
              <w:left w:val="single" w:sz="12" w:space="0" w:color="auto"/>
            </w:tcBorders>
            <w:vAlign w:val="bottom"/>
          </w:tcPr>
          <w:p w14:paraId="7588BDEA" w14:textId="77777777" w:rsidR="000148AA" w:rsidRPr="005A51E7" w:rsidRDefault="000148AA" w:rsidP="00C6674A">
            <w:pPr>
              <w:pStyle w:val="TAC"/>
            </w:pPr>
            <w:r w:rsidRPr="005A51E7">
              <w:t>87</w:t>
            </w:r>
          </w:p>
        </w:tc>
        <w:tc>
          <w:tcPr>
            <w:tcW w:w="768" w:type="dxa"/>
            <w:vAlign w:val="bottom"/>
          </w:tcPr>
          <w:p w14:paraId="19EAA96E" w14:textId="77777777" w:rsidR="000148AA" w:rsidRPr="005A51E7" w:rsidRDefault="000148AA" w:rsidP="00C6674A">
            <w:pPr>
              <w:pStyle w:val="TAC"/>
            </w:pPr>
            <w:r w:rsidRPr="005A51E7">
              <w:t>7564</w:t>
            </w:r>
          </w:p>
        </w:tc>
        <w:tc>
          <w:tcPr>
            <w:tcW w:w="768" w:type="dxa"/>
            <w:tcBorders>
              <w:right w:val="single" w:sz="12" w:space="0" w:color="auto"/>
            </w:tcBorders>
            <w:vAlign w:val="bottom"/>
          </w:tcPr>
          <w:p w14:paraId="5A729855" w14:textId="77777777" w:rsidR="000148AA" w:rsidRPr="005A51E7" w:rsidRDefault="000148AA" w:rsidP="00C6674A">
            <w:pPr>
              <w:pStyle w:val="TAC"/>
            </w:pPr>
            <w:r w:rsidRPr="005A51E7">
              <w:t>6475</w:t>
            </w:r>
          </w:p>
        </w:tc>
        <w:tc>
          <w:tcPr>
            <w:tcW w:w="768" w:type="dxa"/>
            <w:tcBorders>
              <w:left w:val="single" w:sz="12" w:space="0" w:color="auto"/>
            </w:tcBorders>
            <w:vAlign w:val="bottom"/>
          </w:tcPr>
          <w:p w14:paraId="794AD7A2" w14:textId="77777777" w:rsidR="000148AA" w:rsidRPr="005A51E7" w:rsidRDefault="000148AA" w:rsidP="00C6674A">
            <w:pPr>
              <w:pStyle w:val="TAC"/>
            </w:pPr>
            <w:r w:rsidRPr="005A51E7">
              <w:t>127</w:t>
            </w:r>
          </w:p>
        </w:tc>
        <w:tc>
          <w:tcPr>
            <w:tcW w:w="768" w:type="dxa"/>
            <w:vAlign w:val="bottom"/>
          </w:tcPr>
          <w:p w14:paraId="473F4B20" w14:textId="77777777" w:rsidR="000148AA" w:rsidRPr="005A51E7" w:rsidRDefault="000148AA" w:rsidP="00C6674A">
            <w:pPr>
              <w:pStyle w:val="TAC"/>
            </w:pPr>
            <w:r w:rsidRPr="005A51E7">
              <w:t>10555</w:t>
            </w:r>
          </w:p>
        </w:tc>
        <w:tc>
          <w:tcPr>
            <w:tcW w:w="768" w:type="dxa"/>
            <w:vAlign w:val="bottom"/>
          </w:tcPr>
          <w:p w14:paraId="6231EC68" w14:textId="77777777" w:rsidR="000148AA" w:rsidRPr="005A51E7" w:rsidRDefault="000148AA" w:rsidP="00C6674A">
            <w:pPr>
              <w:pStyle w:val="TAC"/>
            </w:pPr>
            <w:r w:rsidRPr="005A51E7">
              <w:t>9972</w:t>
            </w:r>
          </w:p>
        </w:tc>
      </w:tr>
      <w:tr w:rsidR="000148AA" w:rsidRPr="005A51E7" w14:paraId="6F0B6E64" w14:textId="77777777" w:rsidTr="00C6674A">
        <w:trPr>
          <w:jc w:val="center"/>
        </w:trPr>
        <w:tc>
          <w:tcPr>
            <w:tcW w:w="767" w:type="dxa"/>
            <w:vAlign w:val="bottom"/>
          </w:tcPr>
          <w:p w14:paraId="359DA1B8" w14:textId="77777777" w:rsidR="000148AA" w:rsidRPr="005A51E7" w:rsidRDefault="000148AA" w:rsidP="00C6674A">
            <w:pPr>
              <w:pStyle w:val="TAC"/>
            </w:pPr>
            <w:r w:rsidRPr="005A51E7">
              <w:t>8</w:t>
            </w:r>
          </w:p>
        </w:tc>
        <w:tc>
          <w:tcPr>
            <w:tcW w:w="767" w:type="dxa"/>
            <w:vAlign w:val="bottom"/>
          </w:tcPr>
          <w:p w14:paraId="7B51DF6A" w14:textId="77777777" w:rsidR="000148AA" w:rsidRPr="005A51E7" w:rsidRDefault="000148AA" w:rsidP="00C6674A">
            <w:pPr>
              <w:pStyle w:val="TAC"/>
            </w:pPr>
            <w:r w:rsidRPr="005A51E7">
              <w:t>1223</w:t>
            </w:r>
          </w:p>
        </w:tc>
        <w:tc>
          <w:tcPr>
            <w:tcW w:w="767" w:type="dxa"/>
            <w:tcBorders>
              <w:right w:val="single" w:sz="12" w:space="0" w:color="auto"/>
            </w:tcBorders>
            <w:vAlign w:val="bottom"/>
          </w:tcPr>
          <w:p w14:paraId="0EF4E1F8" w14:textId="77777777" w:rsidR="000148AA" w:rsidRPr="005A51E7" w:rsidRDefault="000148AA" w:rsidP="00C6674A">
            <w:pPr>
              <w:pStyle w:val="TAC"/>
            </w:pPr>
            <w:r w:rsidRPr="005A51E7">
              <w:t>255</w:t>
            </w:r>
          </w:p>
        </w:tc>
        <w:tc>
          <w:tcPr>
            <w:tcW w:w="767" w:type="dxa"/>
            <w:tcBorders>
              <w:left w:val="single" w:sz="12" w:space="0" w:color="auto"/>
            </w:tcBorders>
            <w:vAlign w:val="bottom"/>
          </w:tcPr>
          <w:p w14:paraId="638D8F54" w14:textId="77777777" w:rsidR="000148AA" w:rsidRPr="005A51E7" w:rsidRDefault="000148AA" w:rsidP="00C6674A">
            <w:pPr>
              <w:pStyle w:val="TAC"/>
            </w:pPr>
            <w:r w:rsidRPr="005A51E7">
              <w:t>48</w:t>
            </w:r>
          </w:p>
        </w:tc>
        <w:tc>
          <w:tcPr>
            <w:tcW w:w="768" w:type="dxa"/>
            <w:vAlign w:val="bottom"/>
          </w:tcPr>
          <w:p w14:paraId="48C0781C" w14:textId="77777777" w:rsidR="000148AA" w:rsidRPr="005A51E7" w:rsidRDefault="000148AA" w:rsidP="00C6674A">
            <w:pPr>
              <w:pStyle w:val="TAC"/>
            </w:pPr>
            <w:r w:rsidRPr="005A51E7">
              <w:t>4563</w:t>
            </w:r>
          </w:p>
        </w:tc>
        <w:tc>
          <w:tcPr>
            <w:tcW w:w="768" w:type="dxa"/>
            <w:tcBorders>
              <w:right w:val="single" w:sz="12" w:space="0" w:color="auto"/>
            </w:tcBorders>
            <w:vAlign w:val="bottom"/>
          </w:tcPr>
          <w:p w14:paraId="1ACCA7E9" w14:textId="77777777" w:rsidR="000148AA" w:rsidRPr="005A51E7" w:rsidRDefault="000148AA" w:rsidP="00C6674A">
            <w:pPr>
              <w:pStyle w:val="TAC"/>
            </w:pPr>
            <w:r w:rsidRPr="005A51E7">
              <w:t>3196</w:t>
            </w:r>
          </w:p>
        </w:tc>
        <w:tc>
          <w:tcPr>
            <w:tcW w:w="768" w:type="dxa"/>
            <w:tcBorders>
              <w:left w:val="single" w:sz="12" w:space="0" w:color="auto"/>
            </w:tcBorders>
            <w:vAlign w:val="bottom"/>
          </w:tcPr>
          <w:p w14:paraId="3852520A" w14:textId="77777777" w:rsidR="000148AA" w:rsidRPr="005A51E7" w:rsidRDefault="000148AA" w:rsidP="00C6674A">
            <w:pPr>
              <w:pStyle w:val="TAC"/>
            </w:pPr>
            <w:r w:rsidRPr="005A51E7">
              <w:t>88</w:t>
            </w:r>
          </w:p>
        </w:tc>
        <w:tc>
          <w:tcPr>
            <w:tcW w:w="768" w:type="dxa"/>
            <w:vAlign w:val="bottom"/>
          </w:tcPr>
          <w:p w14:paraId="49220C8B" w14:textId="77777777" w:rsidR="000148AA" w:rsidRPr="005A51E7" w:rsidRDefault="000148AA" w:rsidP="00C6674A">
            <w:pPr>
              <w:pStyle w:val="TAC"/>
            </w:pPr>
            <w:r w:rsidRPr="005A51E7">
              <w:t>7639</w:t>
            </w:r>
          </w:p>
        </w:tc>
        <w:tc>
          <w:tcPr>
            <w:tcW w:w="768" w:type="dxa"/>
            <w:tcBorders>
              <w:right w:val="single" w:sz="12" w:space="0" w:color="auto"/>
            </w:tcBorders>
            <w:vAlign w:val="bottom"/>
          </w:tcPr>
          <w:p w14:paraId="3A481234" w14:textId="77777777" w:rsidR="000148AA" w:rsidRPr="005A51E7" w:rsidRDefault="000148AA" w:rsidP="00C6674A">
            <w:pPr>
              <w:pStyle w:val="TAC"/>
            </w:pPr>
            <w:r w:rsidRPr="005A51E7">
              <w:t>6561</w:t>
            </w:r>
          </w:p>
        </w:tc>
        <w:tc>
          <w:tcPr>
            <w:tcW w:w="768" w:type="dxa"/>
            <w:tcBorders>
              <w:left w:val="single" w:sz="12" w:space="0" w:color="auto"/>
            </w:tcBorders>
            <w:vAlign w:val="bottom"/>
          </w:tcPr>
          <w:p w14:paraId="79EF2955" w14:textId="77777777" w:rsidR="000148AA" w:rsidRPr="005A51E7" w:rsidRDefault="000148AA" w:rsidP="00C6674A">
            <w:pPr>
              <w:pStyle w:val="TAC"/>
            </w:pPr>
            <w:r w:rsidRPr="005A51E7">
              <w:t>128</w:t>
            </w:r>
          </w:p>
        </w:tc>
        <w:tc>
          <w:tcPr>
            <w:tcW w:w="768" w:type="dxa"/>
            <w:vAlign w:val="bottom"/>
          </w:tcPr>
          <w:p w14:paraId="671196EA" w14:textId="77777777" w:rsidR="000148AA" w:rsidRPr="005A51E7" w:rsidRDefault="000148AA" w:rsidP="00C6674A">
            <w:pPr>
              <w:pStyle w:val="TAC"/>
            </w:pPr>
            <w:r w:rsidRPr="005A51E7">
              <w:t>10629</w:t>
            </w:r>
          </w:p>
        </w:tc>
        <w:tc>
          <w:tcPr>
            <w:tcW w:w="768" w:type="dxa"/>
            <w:vAlign w:val="bottom"/>
          </w:tcPr>
          <w:p w14:paraId="28D784B9" w14:textId="77777777" w:rsidR="000148AA" w:rsidRPr="005A51E7" w:rsidRDefault="000148AA" w:rsidP="00C6674A">
            <w:pPr>
              <w:pStyle w:val="TAC"/>
            </w:pPr>
            <w:r w:rsidRPr="005A51E7">
              <w:t>10061</w:t>
            </w:r>
          </w:p>
        </w:tc>
      </w:tr>
      <w:tr w:rsidR="000148AA" w:rsidRPr="005A51E7" w14:paraId="416C83C0" w14:textId="77777777" w:rsidTr="00C6674A">
        <w:trPr>
          <w:jc w:val="center"/>
        </w:trPr>
        <w:tc>
          <w:tcPr>
            <w:tcW w:w="767" w:type="dxa"/>
            <w:vAlign w:val="bottom"/>
          </w:tcPr>
          <w:p w14:paraId="2496F395" w14:textId="77777777" w:rsidR="000148AA" w:rsidRPr="005A51E7" w:rsidRDefault="000148AA" w:rsidP="00C6674A">
            <w:pPr>
              <w:pStyle w:val="TAC"/>
            </w:pPr>
            <w:r w:rsidRPr="005A51E7">
              <w:t>9</w:t>
            </w:r>
          </w:p>
        </w:tc>
        <w:tc>
          <w:tcPr>
            <w:tcW w:w="767" w:type="dxa"/>
            <w:vAlign w:val="bottom"/>
          </w:tcPr>
          <w:p w14:paraId="4E0B5B58" w14:textId="77777777" w:rsidR="000148AA" w:rsidRPr="005A51E7" w:rsidRDefault="000148AA" w:rsidP="00C6674A">
            <w:pPr>
              <w:pStyle w:val="TAC"/>
            </w:pPr>
            <w:r w:rsidRPr="005A51E7">
              <w:t>1317</w:t>
            </w:r>
          </w:p>
        </w:tc>
        <w:tc>
          <w:tcPr>
            <w:tcW w:w="767" w:type="dxa"/>
            <w:tcBorders>
              <w:right w:val="single" w:sz="12" w:space="0" w:color="auto"/>
            </w:tcBorders>
            <w:vAlign w:val="bottom"/>
          </w:tcPr>
          <w:p w14:paraId="24BC0BFF" w14:textId="77777777" w:rsidR="000148AA" w:rsidRPr="005A51E7" w:rsidRDefault="000148AA" w:rsidP="00C6674A">
            <w:pPr>
              <w:pStyle w:val="TAC"/>
            </w:pPr>
            <w:r w:rsidRPr="005A51E7">
              <w:t>311</w:t>
            </w:r>
          </w:p>
        </w:tc>
        <w:tc>
          <w:tcPr>
            <w:tcW w:w="767" w:type="dxa"/>
            <w:tcBorders>
              <w:left w:val="single" w:sz="12" w:space="0" w:color="auto"/>
            </w:tcBorders>
            <w:vAlign w:val="bottom"/>
          </w:tcPr>
          <w:p w14:paraId="5D2504FC" w14:textId="77777777" w:rsidR="000148AA" w:rsidRPr="005A51E7" w:rsidRDefault="000148AA" w:rsidP="00C6674A">
            <w:pPr>
              <w:pStyle w:val="TAC"/>
            </w:pPr>
            <w:r w:rsidRPr="005A51E7">
              <w:t>49</w:t>
            </w:r>
          </w:p>
        </w:tc>
        <w:tc>
          <w:tcPr>
            <w:tcW w:w="768" w:type="dxa"/>
            <w:vAlign w:val="bottom"/>
          </w:tcPr>
          <w:p w14:paraId="703D1F18" w14:textId="77777777" w:rsidR="000148AA" w:rsidRPr="005A51E7" w:rsidRDefault="000148AA" w:rsidP="00C6674A">
            <w:pPr>
              <w:pStyle w:val="TAC"/>
            </w:pPr>
            <w:r w:rsidRPr="005A51E7">
              <w:t>4642</w:t>
            </w:r>
          </w:p>
        </w:tc>
        <w:tc>
          <w:tcPr>
            <w:tcW w:w="768" w:type="dxa"/>
            <w:tcBorders>
              <w:right w:val="single" w:sz="12" w:space="0" w:color="auto"/>
            </w:tcBorders>
            <w:vAlign w:val="bottom"/>
          </w:tcPr>
          <w:p w14:paraId="73DEDCF8" w14:textId="77777777" w:rsidR="000148AA" w:rsidRPr="005A51E7" w:rsidRDefault="000148AA" w:rsidP="00C6674A">
            <w:pPr>
              <w:pStyle w:val="TAC"/>
            </w:pPr>
            <w:r w:rsidRPr="005A51E7">
              <w:t>3278</w:t>
            </w:r>
          </w:p>
        </w:tc>
        <w:tc>
          <w:tcPr>
            <w:tcW w:w="768" w:type="dxa"/>
            <w:tcBorders>
              <w:left w:val="single" w:sz="12" w:space="0" w:color="auto"/>
            </w:tcBorders>
            <w:vAlign w:val="bottom"/>
          </w:tcPr>
          <w:p w14:paraId="47CFFCAC" w14:textId="77777777" w:rsidR="000148AA" w:rsidRPr="005A51E7" w:rsidRDefault="000148AA" w:rsidP="00C6674A">
            <w:pPr>
              <w:pStyle w:val="TAC"/>
            </w:pPr>
            <w:r w:rsidRPr="005A51E7">
              <w:t>89</w:t>
            </w:r>
          </w:p>
        </w:tc>
        <w:tc>
          <w:tcPr>
            <w:tcW w:w="768" w:type="dxa"/>
            <w:vAlign w:val="bottom"/>
          </w:tcPr>
          <w:p w14:paraId="111D1F97" w14:textId="77777777" w:rsidR="000148AA" w:rsidRPr="005A51E7" w:rsidRDefault="000148AA" w:rsidP="00C6674A">
            <w:pPr>
              <w:pStyle w:val="TAC"/>
            </w:pPr>
            <w:r w:rsidRPr="005A51E7">
              <w:t>7715</w:t>
            </w:r>
          </w:p>
        </w:tc>
        <w:tc>
          <w:tcPr>
            <w:tcW w:w="768" w:type="dxa"/>
            <w:tcBorders>
              <w:right w:val="single" w:sz="12" w:space="0" w:color="auto"/>
            </w:tcBorders>
            <w:vAlign w:val="bottom"/>
          </w:tcPr>
          <w:p w14:paraId="255193D0" w14:textId="77777777" w:rsidR="000148AA" w:rsidRPr="005A51E7" w:rsidRDefault="000148AA" w:rsidP="00C6674A">
            <w:pPr>
              <w:pStyle w:val="TAC"/>
            </w:pPr>
            <w:r w:rsidRPr="005A51E7">
              <w:t>6648</w:t>
            </w:r>
          </w:p>
        </w:tc>
        <w:tc>
          <w:tcPr>
            <w:tcW w:w="768" w:type="dxa"/>
            <w:tcBorders>
              <w:left w:val="single" w:sz="12" w:space="0" w:color="auto"/>
            </w:tcBorders>
            <w:vAlign w:val="bottom"/>
          </w:tcPr>
          <w:p w14:paraId="45A04FA1" w14:textId="77777777" w:rsidR="000148AA" w:rsidRPr="005A51E7" w:rsidRDefault="000148AA" w:rsidP="00C6674A">
            <w:pPr>
              <w:pStyle w:val="TAC"/>
            </w:pPr>
            <w:r w:rsidRPr="005A51E7">
              <w:t>129</w:t>
            </w:r>
          </w:p>
        </w:tc>
        <w:tc>
          <w:tcPr>
            <w:tcW w:w="768" w:type="dxa"/>
            <w:vAlign w:val="bottom"/>
          </w:tcPr>
          <w:p w14:paraId="321BAEC1" w14:textId="77777777" w:rsidR="000148AA" w:rsidRPr="005A51E7" w:rsidRDefault="000148AA" w:rsidP="00C6674A">
            <w:pPr>
              <w:pStyle w:val="TAC"/>
            </w:pPr>
            <w:r w:rsidRPr="005A51E7">
              <w:t>10703</w:t>
            </w:r>
          </w:p>
        </w:tc>
        <w:tc>
          <w:tcPr>
            <w:tcW w:w="768" w:type="dxa"/>
            <w:vAlign w:val="bottom"/>
          </w:tcPr>
          <w:p w14:paraId="6B0BDEBA" w14:textId="77777777" w:rsidR="000148AA" w:rsidRPr="005A51E7" w:rsidRDefault="000148AA" w:rsidP="00C6674A">
            <w:pPr>
              <w:pStyle w:val="TAC"/>
            </w:pPr>
            <w:r w:rsidRPr="005A51E7">
              <w:t>10150</w:t>
            </w:r>
          </w:p>
        </w:tc>
      </w:tr>
      <w:tr w:rsidR="000148AA" w:rsidRPr="005A51E7" w14:paraId="69C526AF" w14:textId="77777777" w:rsidTr="00C6674A">
        <w:trPr>
          <w:jc w:val="center"/>
        </w:trPr>
        <w:tc>
          <w:tcPr>
            <w:tcW w:w="767" w:type="dxa"/>
            <w:vAlign w:val="bottom"/>
          </w:tcPr>
          <w:p w14:paraId="7B073217" w14:textId="77777777" w:rsidR="000148AA" w:rsidRPr="005A51E7" w:rsidRDefault="000148AA" w:rsidP="00C6674A">
            <w:pPr>
              <w:pStyle w:val="TAC"/>
            </w:pPr>
            <w:r w:rsidRPr="005A51E7">
              <w:t>10</w:t>
            </w:r>
          </w:p>
        </w:tc>
        <w:tc>
          <w:tcPr>
            <w:tcW w:w="767" w:type="dxa"/>
            <w:vAlign w:val="bottom"/>
          </w:tcPr>
          <w:p w14:paraId="5E199849" w14:textId="77777777" w:rsidR="000148AA" w:rsidRPr="005A51E7" w:rsidRDefault="000148AA" w:rsidP="00C6674A">
            <w:pPr>
              <w:pStyle w:val="TAC"/>
            </w:pPr>
            <w:r w:rsidRPr="005A51E7">
              <w:t>1409</w:t>
            </w:r>
          </w:p>
        </w:tc>
        <w:tc>
          <w:tcPr>
            <w:tcW w:w="767" w:type="dxa"/>
            <w:tcBorders>
              <w:right w:val="single" w:sz="12" w:space="0" w:color="auto"/>
            </w:tcBorders>
            <w:vAlign w:val="bottom"/>
          </w:tcPr>
          <w:p w14:paraId="16F41325" w14:textId="77777777" w:rsidR="000148AA" w:rsidRPr="005A51E7" w:rsidRDefault="000148AA" w:rsidP="00C6674A">
            <w:pPr>
              <w:pStyle w:val="TAC"/>
            </w:pPr>
            <w:r w:rsidRPr="005A51E7">
              <w:t>370</w:t>
            </w:r>
          </w:p>
        </w:tc>
        <w:tc>
          <w:tcPr>
            <w:tcW w:w="767" w:type="dxa"/>
            <w:tcBorders>
              <w:left w:val="single" w:sz="12" w:space="0" w:color="auto"/>
            </w:tcBorders>
            <w:vAlign w:val="bottom"/>
          </w:tcPr>
          <w:p w14:paraId="2C8F3820" w14:textId="77777777" w:rsidR="000148AA" w:rsidRPr="005A51E7" w:rsidRDefault="000148AA" w:rsidP="00C6674A">
            <w:pPr>
              <w:pStyle w:val="TAC"/>
            </w:pPr>
            <w:r w:rsidRPr="005A51E7">
              <w:t>50</w:t>
            </w:r>
          </w:p>
        </w:tc>
        <w:tc>
          <w:tcPr>
            <w:tcW w:w="768" w:type="dxa"/>
            <w:vAlign w:val="bottom"/>
          </w:tcPr>
          <w:p w14:paraId="0D68FA9F" w14:textId="77777777" w:rsidR="000148AA" w:rsidRPr="005A51E7" w:rsidRDefault="000148AA" w:rsidP="00C6674A">
            <w:pPr>
              <w:pStyle w:val="TAC"/>
            </w:pPr>
            <w:r w:rsidRPr="005A51E7">
              <w:t>4720</w:t>
            </w:r>
          </w:p>
        </w:tc>
        <w:tc>
          <w:tcPr>
            <w:tcW w:w="768" w:type="dxa"/>
            <w:tcBorders>
              <w:right w:val="single" w:sz="12" w:space="0" w:color="auto"/>
            </w:tcBorders>
            <w:vAlign w:val="bottom"/>
          </w:tcPr>
          <w:p w14:paraId="0F6354D2" w14:textId="77777777" w:rsidR="000148AA" w:rsidRPr="005A51E7" w:rsidRDefault="000148AA" w:rsidP="00C6674A">
            <w:pPr>
              <w:pStyle w:val="TAC"/>
            </w:pPr>
            <w:r w:rsidRPr="005A51E7">
              <w:t>3359</w:t>
            </w:r>
          </w:p>
        </w:tc>
        <w:tc>
          <w:tcPr>
            <w:tcW w:w="768" w:type="dxa"/>
            <w:tcBorders>
              <w:left w:val="single" w:sz="12" w:space="0" w:color="auto"/>
            </w:tcBorders>
            <w:vAlign w:val="bottom"/>
          </w:tcPr>
          <w:p w14:paraId="70B9B276" w14:textId="77777777" w:rsidR="000148AA" w:rsidRPr="005A51E7" w:rsidRDefault="000148AA" w:rsidP="00C6674A">
            <w:pPr>
              <w:pStyle w:val="TAC"/>
            </w:pPr>
            <w:r w:rsidRPr="005A51E7">
              <w:t>90</w:t>
            </w:r>
          </w:p>
        </w:tc>
        <w:tc>
          <w:tcPr>
            <w:tcW w:w="768" w:type="dxa"/>
            <w:vAlign w:val="bottom"/>
          </w:tcPr>
          <w:p w14:paraId="1F003F39" w14:textId="77777777" w:rsidR="000148AA" w:rsidRPr="005A51E7" w:rsidRDefault="000148AA" w:rsidP="00C6674A">
            <w:pPr>
              <w:pStyle w:val="TAC"/>
            </w:pPr>
            <w:r w:rsidRPr="005A51E7">
              <w:t>7790</w:t>
            </w:r>
          </w:p>
        </w:tc>
        <w:tc>
          <w:tcPr>
            <w:tcW w:w="768" w:type="dxa"/>
            <w:tcBorders>
              <w:right w:val="single" w:sz="12" w:space="0" w:color="auto"/>
            </w:tcBorders>
            <w:vAlign w:val="bottom"/>
          </w:tcPr>
          <w:p w14:paraId="678625FA" w14:textId="77777777" w:rsidR="000148AA" w:rsidRPr="005A51E7" w:rsidRDefault="000148AA" w:rsidP="00C6674A">
            <w:pPr>
              <w:pStyle w:val="TAC"/>
            </w:pPr>
            <w:r w:rsidRPr="005A51E7">
              <w:t>6734</w:t>
            </w:r>
          </w:p>
        </w:tc>
        <w:tc>
          <w:tcPr>
            <w:tcW w:w="768" w:type="dxa"/>
            <w:tcBorders>
              <w:left w:val="single" w:sz="12" w:space="0" w:color="auto"/>
            </w:tcBorders>
            <w:vAlign w:val="bottom"/>
          </w:tcPr>
          <w:p w14:paraId="206BD179" w14:textId="77777777" w:rsidR="000148AA" w:rsidRPr="005A51E7" w:rsidRDefault="000148AA" w:rsidP="00C6674A">
            <w:pPr>
              <w:pStyle w:val="TAC"/>
            </w:pPr>
            <w:r w:rsidRPr="005A51E7">
              <w:t>130</w:t>
            </w:r>
          </w:p>
        </w:tc>
        <w:tc>
          <w:tcPr>
            <w:tcW w:w="768" w:type="dxa"/>
            <w:vAlign w:val="bottom"/>
          </w:tcPr>
          <w:p w14:paraId="634FC6C7" w14:textId="77777777" w:rsidR="000148AA" w:rsidRPr="005A51E7" w:rsidRDefault="000148AA" w:rsidP="00C6674A">
            <w:pPr>
              <w:pStyle w:val="TAC"/>
            </w:pPr>
            <w:r w:rsidRPr="005A51E7">
              <w:t>10777</w:t>
            </w:r>
          </w:p>
        </w:tc>
        <w:tc>
          <w:tcPr>
            <w:tcW w:w="768" w:type="dxa"/>
            <w:vAlign w:val="bottom"/>
          </w:tcPr>
          <w:p w14:paraId="0689A680" w14:textId="77777777" w:rsidR="000148AA" w:rsidRPr="005A51E7" w:rsidRDefault="000148AA" w:rsidP="00C6674A">
            <w:pPr>
              <w:pStyle w:val="TAC"/>
            </w:pPr>
            <w:r w:rsidRPr="005A51E7">
              <w:t>10238</w:t>
            </w:r>
          </w:p>
        </w:tc>
      </w:tr>
      <w:tr w:rsidR="000148AA" w:rsidRPr="005A51E7" w14:paraId="3D74898D" w14:textId="77777777" w:rsidTr="00C6674A">
        <w:trPr>
          <w:jc w:val="center"/>
        </w:trPr>
        <w:tc>
          <w:tcPr>
            <w:tcW w:w="767" w:type="dxa"/>
            <w:vAlign w:val="bottom"/>
          </w:tcPr>
          <w:p w14:paraId="4B69EB87" w14:textId="77777777" w:rsidR="000148AA" w:rsidRPr="005A51E7" w:rsidRDefault="000148AA" w:rsidP="00C6674A">
            <w:pPr>
              <w:pStyle w:val="TAC"/>
            </w:pPr>
            <w:r w:rsidRPr="005A51E7">
              <w:t>11</w:t>
            </w:r>
          </w:p>
        </w:tc>
        <w:tc>
          <w:tcPr>
            <w:tcW w:w="767" w:type="dxa"/>
            <w:vAlign w:val="bottom"/>
          </w:tcPr>
          <w:p w14:paraId="397D7FB9" w14:textId="77777777" w:rsidR="000148AA" w:rsidRPr="005A51E7" w:rsidRDefault="000148AA" w:rsidP="00C6674A">
            <w:pPr>
              <w:pStyle w:val="TAC"/>
            </w:pPr>
            <w:r w:rsidRPr="005A51E7">
              <w:t>1501</w:t>
            </w:r>
          </w:p>
        </w:tc>
        <w:tc>
          <w:tcPr>
            <w:tcW w:w="767" w:type="dxa"/>
            <w:tcBorders>
              <w:right w:val="single" w:sz="12" w:space="0" w:color="auto"/>
            </w:tcBorders>
            <w:vAlign w:val="bottom"/>
          </w:tcPr>
          <w:p w14:paraId="1E99A258" w14:textId="77777777" w:rsidR="000148AA" w:rsidRPr="005A51E7" w:rsidRDefault="000148AA" w:rsidP="00C6674A">
            <w:pPr>
              <w:pStyle w:val="TAC"/>
            </w:pPr>
            <w:r w:rsidRPr="005A51E7">
              <w:t>430</w:t>
            </w:r>
          </w:p>
        </w:tc>
        <w:tc>
          <w:tcPr>
            <w:tcW w:w="767" w:type="dxa"/>
            <w:tcBorders>
              <w:left w:val="single" w:sz="12" w:space="0" w:color="auto"/>
            </w:tcBorders>
            <w:vAlign w:val="bottom"/>
          </w:tcPr>
          <w:p w14:paraId="06F5BE0C" w14:textId="77777777" w:rsidR="000148AA" w:rsidRPr="005A51E7" w:rsidRDefault="000148AA" w:rsidP="00C6674A">
            <w:pPr>
              <w:pStyle w:val="TAC"/>
            </w:pPr>
            <w:r w:rsidRPr="005A51E7">
              <w:t>51</w:t>
            </w:r>
          </w:p>
        </w:tc>
        <w:tc>
          <w:tcPr>
            <w:tcW w:w="768" w:type="dxa"/>
            <w:vAlign w:val="bottom"/>
          </w:tcPr>
          <w:p w14:paraId="1C888F0E" w14:textId="77777777" w:rsidR="000148AA" w:rsidRPr="005A51E7" w:rsidRDefault="000148AA" w:rsidP="00C6674A">
            <w:pPr>
              <w:pStyle w:val="TAC"/>
            </w:pPr>
            <w:r w:rsidRPr="005A51E7">
              <w:t>4799</w:t>
            </w:r>
          </w:p>
        </w:tc>
        <w:tc>
          <w:tcPr>
            <w:tcW w:w="768" w:type="dxa"/>
            <w:tcBorders>
              <w:right w:val="single" w:sz="12" w:space="0" w:color="auto"/>
            </w:tcBorders>
            <w:vAlign w:val="bottom"/>
          </w:tcPr>
          <w:p w14:paraId="3DE4C482" w14:textId="77777777" w:rsidR="000148AA" w:rsidRPr="005A51E7" w:rsidRDefault="000148AA" w:rsidP="00C6674A">
            <w:pPr>
              <w:pStyle w:val="TAC"/>
            </w:pPr>
            <w:r w:rsidRPr="005A51E7">
              <w:t>3441</w:t>
            </w:r>
          </w:p>
        </w:tc>
        <w:tc>
          <w:tcPr>
            <w:tcW w:w="768" w:type="dxa"/>
            <w:tcBorders>
              <w:left w:val="single" w:sz="12" w:space="0" w:color="auto"/>
            </w:tcBorders>
            <w:vAlign w:val="bottom"/>
          </w:tcPr>
          <w:p w14:paraId="0C538074" w14:textId="77777777" w:rsidR="000148AA" w:rsidRPr="005A51E7" w:rsidRDefault="000148AA" w:rsidP="00C6674A">
            <w:pPr>
              <w:pStyle w:val="TAC"/>
            </w:pPr>
            <w:r w:rsidRPr="005A51E7">
              <w:t>91</w:t>
            </w:r>
          </w:p>
        </w:tc>
        <w:tc>
          <w:tcPr>
            <w:tcW w:w="768" w:type="dxa"/>
            <w:vAlign w:val="bottom"/>
          </w:tcPr>
          <w:p w14:paraId="7A7391B8" w14:textId="77777777" w:rsidR="000148AA" w:rsidRPr="005A51E7" w:rsidRDefault="000148AA" w:rsidP="00C6674A">
            <w:pPr>
              <w:pStyle w:val="TAC"/>
            </w:pPr>
            <w:r w:rsidRPr="005A51E7">
              <w:t>7866</w:t>
            </w:r>
          </w:p>
        </w:tc>
        <w:tc>
          <w:tcPr>
            <w:tcW w:w="768" w:type="dxa"/>
            <w:tcBorders>
              <w:right w:val="single" w:sz="12" w:space="0" w:color="auto"/>
            </w:tcBorders>
            <w:vAlign w:val="bottom"/>
          </w:tcPr>
          <w:p w14:paraId="3EAA26CC" w14:textId="77777777" w:rsidR="000148AA" w:rsidRPr="005A51E7" w:rsidRDefault="000148AA" w:rsidP="00C6674A">
            <w:pPr>
              <w:pStyle w:val="TAC"/>
            </w:pPr>
            <w:r w:rsidRPr="005A51E7">
              <w:t>6820</w:t>
            </w:r>
          </w:p>
        </w:tc>
        <w:tc>
          <w:tcPr>
            <w:tcW w:w="768" w:type="dxa"/>
            <w:tcBorders>
              <w:left w:val="single" w:sz="12" w:space="0" w:color="auto"/>
            </w:tcBorders>
            <w:vAlign w:val="bottom"/>
          </w:tcPr>
          <w:p w14:paraId="209F29C4" w14:textId="77777777" w:rsidR="000148AA" w:rsidRPr="005A51E7" w:rsidRDefault="000148AA" w:rsidP="00C6674A">
            <w:pPr>
              <w:pStyle w:val="TAC"/>
            </w:pPr>
            <w:r w:rsidRPr="005A51E7">
              <w:t>131</w:t>
            </w:r>
          </w:p>
        </w:tc>
        <w:tc>
          <w:tcPr>
            <w:tcW w:w="768" w:type="dxa"/>
            <w:vAlign w:val="bottom"/>
          </w:tcPr>
          <w:p w14:paraId="15120CE3" w14:textId="77777777" w:rsidR="000148AA" w:rsidRPr="005A51E7" w:rsidRDefault="000148AA" w:rsidP="00C6674A">
            <w:pPr>
              <w:pStyle w:val="TAC"/>
            </w:pPr>
            <w:r w:rsidRPr="005A51E7">
              <w:t>10851</w:t>
            </w:r>
          </w:p>
        </w:tc>
        <w:tc>
          <w:tcPr>
            <w:tcW w:w="768" w:type="dxa"/>
            <w:vAlign w:val="bottom"/>
          </w:tcPr>
          <w:p w14:paraId="70851B48" w14:textId="77777777" w:rsidR="000148AA" w:rsidRPr="005A51E7" w:rsidRDefault="000148AA" w:rsidP="00C6674A">
            <w:pPr>
              <w:pStyle w:val="TAC"/>
            </w:pPr>
            <w:r w:rsidRPr="005A51E7">
              <w:t>10327</w:t>
            </w:r>
          </w:p>
        </w:tc>
      </w:tr>
      <w:tr w:rsidR="000148AA" w:rsidRPr="005A51E7" w14:paraId="19EDA960" w14:textId="77777777" w:rsidTr="00C6674A">
        <w:trPr>
          <w:jc w:val="center"/>
        </w:trPr>
        <w:tc>
          <w:tcPr>
            <w:tcW w:w="767" w:type="dxa"/>
            <w:vAlign w:val="bottom"/>
          </w:tcPr>
          <w:p w14:paraId="3ACDAB62" w14:textId="77777777" w:rsidR="000148AA" w:rsidRPr="005A51E7" w:rsidRDefault="000148AA" w:rsidP="00C6674A">
            <w:pPr>
              <w:pStyle w:val="TAC"/>
            </w:pPr>
            <w:r w:rsidRPr="005A51E7">
              <w:t>12</w:t>
            </w:r>
          </w:p>
        </w:tc>
        <w:tc>
          <w:tcPr>
            <w:tcW w:w="767" w:type="dxa"/>
            <w:vAlign w:val="bottom"/>
          </w:tcPr>
          <w:p w14:paraId="7F349B2D" w14:textId="77777777" w:rsidR="000148AA" w:rsidRPr="005A51E7" w:rsidRDefault="000148AA" w:rsidP="00C6674A">
            <w:pPr>
              <w:pStyle w:val="TAC"/>
            </w:pPr>
            <w:r w:rsidRPr="005A51E7">
              <w:t>1592</w:t>
            </w:r>
          </w:p>
        </w:tc>
        <w:tc>
          <w:tcPr>
            <w:tcW w:w="767" w:type="dxa"/>
            <w:tcBorders>
              <w:right w:val="single" w:sz="12" w:space="0" w:color="auto"/>
            </w:tcBorders>
            <w:vAlign w:val="bottom"/>
          </w:tcPr>
          <w:p w14:paraId="2031FF9E" w14:textId="77777777" w:rsidR="000148AA" w:rsidRPr="005A51E7" w:rsidRDefault="000148AA" w:rsidP="00C6674A">
            <w:pPr>
              <w:pStyle w:val="TAC"/>
            </w:pPr>
            <w:r w:rsidRPr="005A51E7">
              <w:t>492</w:t>
            </w:r>
          </w:p>
        </w:tc>
        <w:tc>
          <w:tcPr>
            <w:tcW w:w="767" w:type="dxa"/>
            <w:tcBorders>
              <w:left w:val="single" w:sz="12" w:space="0" w:color="auto"/>
            </w:tcBorders>
            <w:vAlign w:val="bottom"/>
          </w:tcPr>
          <w:p w14:paraId="39280406" w14:textId="77777777" w:rsidR="000148AA" w:rsidRPr="005A51E7" w:rsidRDefault="000148AA" w:rsidP="00C6674A">
            <w:pPr>
              <w:pStyle w:val="TAC"/>
            </w:pPr>
            <w:r w:rsidRPr="005A51E7">
              <w:t>52</w:t>
            </w:r>
          </w:p>
        </w:tc>
        <w:tc>
          <w:tcPr>
            <w:tcW w:w="768" w:type="dxa"/>
            <w:vAlign w:val="bottom"/>
          </w:tcPr>
          <w:p w14:paraId="4F2F39CA" w14:textId="77777777" w:rsidR="000148AA" w:rsidRPr="005A51E7" w:rsidRDefault="000148AA" w:rsidP="00C6674A">
            <w:pPr>
              <w:pStyle w:val="TAC"/>
            </w:pPr>
            <w:r w:rsidRPr="005A51E7">
              <w:t>4877</w:t>
            </w:r>
          </w:p>
        </w:tc>
        <w:tc>
          <w:tcPr>
            <w:tcW w:w="768" w:type="dxa"/>
            <w:tcBorders>
              <w:right w:val="single" w:sz="12" w:space="0" w:color="auto"/>
            </w:tcBorders>
            <w:vAlign w:val="bottom"/>
          </w:tcPr>
          <w:p w14:paraId="61C8CB87" w14:textId="77777777" w:rsidR="000148AA" w:rsidRPr="005A51E7" w:rsidRDefault="000148AA" w:rsidP="00C6674A">
            <w:pPr>
              <w:pStyle w:val="TAC"/>
            </w:pPr>
            <w:r w:rsidRPr="005A51E7">
              <w:t>3523</w:t>
            </w:r>
          </w:p>
        </w:tc>
        <w:tc>
          <w:tcPr>
            <w:tcW w:w="768" w:type="dxa"/>
            <w:tcBorders>
              <w:left w:val="single" w:sz="12" w:space="0" w:color="auto"/>
            </w:tcBorders>
            <w:vAlign w:val="bottom"/>
          </w:tcPr>
          <w:p w14:paraId="6F34EF61" w14:textId="77777777" w:rsidR="000148AA" w:rsidRPr="005A51E7" w:rsidRDefault="000148AA" w:rsidP="00C6674A">
            <w:pPr>
              <w:pStyle w:val="TAC"/>
            </w:pPr>
            <w:r w:rsidRPr="005A51E7">
              <w:t>92</w:t>
            </w:r>
          </w:p>
        </w:tc>
        <w:tc>
          <w:tcPr>
            <w:tcW w:w="768" w:type="dxa"/>
            <w:vAlign w:val="bottom"/>
          </w:tcPr>
          <w:p w14:paraId="5CD0474F" w14:textId="77777777" w:rsidR="000148AA" w:rsidRPr="005A51E7" w:rsidRDefault="000148AA" w:rsidP="00C6674A">
            <w:pPr>
              <w:pStyle w:val="TAC"/>
            </w:pPr>
            <w:r w:rsidRPr="005A51E7">
              <w:t>7941</w:t>
            </w:r>
          </w:p>
        </w:tc>
        <w:tc>
          <w:tcPr>
            <w:tcW w:w="768" w:type="dxa"/>
            <w:tcBorders>
              <w:right w:val="single" w:sz="12" w:space="0" w:color="auto"/>
            </w:tcBorders>
            <w:vAlign w:val="bottom"/>
          </w:tcPr>
          <w:p w14:paraId="3D4C9145" w14:textId="77777777" w:rsidR="000148AA" w:rsidRPr="005A51E7" w:rsidRDefault="000148AA" w:rsidP="00C6674A">
            <w:pPr>
              <w:pStyle w:val="TAC"/>
            </w:pPr>
            <w:r w:rsidRPr="005A51E7">
              <w:t>6907</w:t>
            </w:r>
          </w:p>
        </w:tc>
        <w:tc>
          <w:tcPr>
            <w:tcW w:w="768" w:type="dxa"/>
            <w:tcBorders>
              <w:left w:val="single" w:sz="12" w:space="0" w:color="auto"/>
            </w:tcBorders>
            <w:vAlign w:val="bottom"/>
          </w:tcPr>
          <w:p w14:paraId="3D6DC94D" w14:textId="77777777" w:rsidR="000148AA" w:rsidRPr="005A51E7" w:rsidRDefault="000148AA" w:rsidP="00C6674A">
            <w:pPr>
              <w:pStyle w:val="TAC"/>
            </w:pPr>
            <w:r w:rsidRPr="005A51E7">
              <w:t>132</w:t>
            </w:r>
          </w:p>
        </w:tc>
        <w:tc>
          <w:tcPr>
            <w:tcW w:w="768" w:type="dxa"/>
            <w:vAlign w:val="bottom"/>
          </w:tcPr>
          <w:p w14:paraId="37D06285" w14:textId="77777777" w:rsidR="000148AA" w:rsidRPr="005A51E7" w:rsidRDefault="000148AA" w:rsidP="00C6674A">
            <w:pPr>
              <w:pStyle w:val="TAC"/>
            </w:pPr>
            <w:r w:rsidRPr="005A51E7">
              <w:t>10925</w:t>
            </w:r>
          </w:p>
        </w:tc>
        <w:tc>
          <w:tcPr>
            <w:tcW w:w="768" w:type="dxa"/>
            <w:vAlign w:val="bottom"/>
          </w:tcPr>
          <w:p w14:paraId="50605019" w14:textId="77777777" w:rsidR="000148AA" w:rsidRPr="005A51E7" w:rsidRDefault="000148AA" w:rsidP="00C6674A">
            <w:pPr>
              <w:pStyle w:val="TAC"/>
            </w:pPr>
            <w:r w:rsidRPr="005A51E7">
              <w:t>10416</w:t>
            </w:r>
          </w:p>
        </w:tc>
      </w:tr>
      <w:tr w:rsidR="000148AA" w:rsidRPr="005A51E7" w14:paraId="49D7419D" w14:textId="77777777" w:rsidTr="00C6674A">
        <w:trPr>
          <w:jc w:val="center"/>
        </w:trPr>
        <w:tc>
          <w:tcPr>
            <w:tcW w:w="767" w:type="dxa"/>
            <w:vAlign w:val="bottom"/>
          </w:tcPr>
          <w:p w14:paraId="4D8776A1" w14:textId="77777777" w:rsidR="000148AA" w:rsidRPr="005A51E7" w:rsidRDefault="000148AA" w:rsidP="00C6674A">
            <w:pPr>
              <w:pStyle w:val="TAC"/>
            </w:pPr>
            <w:r w:rsidRPr="005A51E7">
              <w:t>13</w:t>
            </w:r>
          </w:p>
        </w:tc>
        <w:tc>
          <w:tcPr>
            <w:tcW w:w="767" w:type="dxa"/>
            <w:vAlign w:val="bottom"/>
          </w:tcPr>
          <w:p w14:paraId="60DEE583" w14:textId="77777777" w:rsidR="000148AA" w:rsidRPr="005A51E7" w:rsidRDefault="000148AA" w:rsidP="00C6674A">
            <w:pPr>
              <w:pStyle w:val="TAC"/>
            </w:pPr>
            <w:r w:rsidRPr="005A51E7">
              <w:t>1681</w:t>
            </w:r>
          </w:p>
        </w:tc>
        <w:tc>
          <w:tcPr>
            <w:tcW w:w="767" w:type="dxa"/>
            <w:tcBorders>
              <w:right w:val="single" w:sz="12" w:space="0" w:color="auto"/>
            </w:tcBorders>
            <w:vAlign w:val="bottom"/>
          </w:tcPr>
          <w:p w14:paraId="6217C96D" w14:textId="77777777" w:rsidR="000148AA" w:rsidRPr="005A51E7" w:rsidRDefault="000148AA" w:rsidP="00C6674A">
            <w:pPr>
              <w:pStyle w:val="TAC"/>
            </w:pPr>
            <w:r w:rsidRPr="005A51E7">
              <w:t>555</w:t>
            </w:r>
          </w:p>
        </w:tc>
        <w:tc>
          <w:tcPr>
            <w:tcW w:w="767" w:type="dxa"/>
            <w:tcBorders>
              <w:left w:val="single" w:sz="12" w:space="0" w:color="auto"/>
            </w:tcBorders>
            <w:vAlign w:val="bottom"/>
          </w:tcPr>
          <w:p w14:paraId="45973795" w14:textId="77777777" w:rsidR="000148AA" w:rsidRPr="005A51E7" w:rsidRDefault="000148AA" w:rsidP="00C6674A">
            <w:pPr>
              <w:pStyle w:val="TAC"/>
            </w:pPr>
            <w:r w:rsidRPr="005A51E7">
              <w:t>53</w:t>
            </w:r>
          </w:p>
        </w:tc>
        <w:tc>
          <w:tcPr>
            <w:tcW w:w="768" w:type="dxa"/>
            <w:vAlign w:val="bottom"/>
          </w:tcPr>
          <w:p w14:paraId="553C38ED" w14:textId="77777777" w:rsidR="000148AA" w:rsidRPr="005A51E7" w:rsidRDefault="000148AA" w:rsidP="00C6674A">
            <w:pPr>
              <w:pStyle w:val="TAC"/>
            </w:pPr>
            <w:r w:rsidRPr="005A51E7">
              <w:t>4955</w:t>
            </w:r>
          </w:p>
        </w:tc>
        <w:tc>
          <w:tcPr>
            <w:tcW w:w="768" w:type="dxa"/>
            <w:tcBorders>
              <w:right w:val="single" w:sz="12" w:space="0" w:color="auto"/>
            </w:tcBorders>
            <w:vAlign w:val="bottom"/>
          </w:tcPr>
          <w:p w14:paraId="0260C839" w14:textId="77777777" w:rsidR="000148AA" w:rsidRPr="005A51E7" w:rsidRDefault="000148AA" w:rsidP="00C6674A">
            <w:pPr>
              <w:pStyle w:val="TAC"/>
            </w:pPr>
            <w:r w:rsidRPr="005A51E7">
              <w:t>3605</w:t>
            </w:r>
          </w:p>
        </w:tc>
        <w:tc>
          <w:tcPr>
            <w:tcW w:w="768" w:type="dxa"/>
            <w:tcBorders>
              <w:left w:val="single" w:sz="12" w:space="0" w:color="auto"/>
            </w:tcBorders>
            <w:vAlign w:val="bottom"/>
          </w:tcPr>
          <w:p w14:paraId="55EDEA4E" w14:textId="77777777" w:rsidR="000148AA" w:rsidRPr="005A51E7" w:rsidRDefault="000148AA" w:rsidP="00C6674A">
            <w:pPr>
              <w:pStyle w:val="TAC"/>
            </w:pPr>
            <w:r w:rsidRPr="005A51E7">
              <w:t>93</w:t>
            </w:r>
          </w:p>
        </w:tc>
        <w:tc>
          <w:tcPr>
            <w:tcW w:w="768" w:type="dxa"/>
            <w:vAlign w:val="bottom"/>
          </w:tcPr>
          <w:p w14:paraId="234283A3" w14:textId="77777777" w:rsidR="000148AA" w:rsidRPr="005A51E7" w:rsidRDefault="000148AA" w:rsidP="00C6674A">
            <w:pPr>
              <w:pStyle w:val="TAC"/>
            </w:pPr>
            <w:r w:rsidRPr="005A51E7">
              <w:t>8017</w:t>
            </w:r>
          </w:p>
        </w:tc>
        <w:tc>
          <w:tcPr>
            <w:tcW w:w="768" w:type="dxa"/>
            <w:tcBorders>
              <w:right w:val="single" w:sz="12" w:space="0" w:color="auto"/>
            </w:tcBorders>
            <w:vAlign w:val="bottom"/>
          </w:tcPr>
          <w:p w14:paraId="49C0D1C4" w14:textId="77777777" w:rsidR="000148AA" w:rsidRPr="005A51E7" w:rsidRDefault="000148AA" w:rsidP="00C6674A">
            <w:pPr>
              <w:pStyle w:val="TAC"/>
            </w:pPr>
            <w:r w:rsidRPr="005A51E7">
              <w:t>6993</w:t>
            </w:r>
          </w:p>
        </w:tc>
        <w:tc>
          <w:tcPr>
            <w:tcW w:w="768" w:type="dxa"/>
            <w:tcBorders>
              <w:left w:val="single" w:sz="12" w:space="0" w:color="auto"/>
            </w:tcBorders>
            <w:vAlign w:val="bottom"/>
          </w:tcPr>
          <w:p w14:paraId="053C25F9" w14:textId="77777777" w:rsidR="000148AA" w:rsidRPr="005A51E7" w:rsidRDefault="000148AA" w:rsidP="00C6674A">
            <w:pPr>
              <w:pStyle w:val="TAC"/>
            </w:pPr>
            <w:r w:rsidRPr="005A51E7">
              <w:t>133</w:t>
            </w:r>
          </w:p>
        </w:tc>
        <w:tc>
          <w:tcPr>
            <w:tcW w:w="768" w:type="dxa"/>
            <w:vAlign w:val="bottom"/>
          </w:tcPr>
          <w:p w14:paraId="6F8965CB" w14:textId="77777777" w:rsidR="000148AA" w:rsidRPr="005A51E7" w:rsidRDefault="000148AA" w:rsidP="00C6674A">
            <w:pPr>
              <w:pStyle w:val="TAC"/>
            </w:pPr>
            <w:r w:rsidRPr="005A51E7">
              <w:t>10999</w:t>
            </w:r>
          </w:p>
        </w:tc>
        <w:tc>
          <w:tcPr>
            <w:tcW w:w="768" w:type="dxa"/>
            <w:vAlign w:val="bottom"/>
          </w:tcPr>
          <w:p w14:paraId="051320A0" w14:textId="77777777" w:rsidR="000148AA" w:rsidRPr="005A51E7" w:rsidRDefault="000148AA" w:rsidP="00C6674A">
            <w:pPr>
              <w:pStyle w:val="TAC"/>
            </w:pPr>
            <w:r w:rsidRPr="005A51E7">
              <w:t>10504</w:t>
            </w:r>
          </w:p>
        </w:tc>
      </w:tr>
      <w:tr w:rsidR="000148AA" w:rsidRPr="005A51E7" w14:paraId="71DF51E9" w14:textId="77777777" w:rsidTr="00C6674A">
        <w:trPr>
          <w:jc w:val="center"/>
        </w:trPr>
        <w:tc>
          <w:tcPr>
            <w:tcW w:w="767" w:type="dxa"/>
            <w:vAlign w:val="bottom"/>
          </w:tcPr>
          <w:p w14:paraId="61FCF34F" w14:textId="77777777" w:rsidR="000148AA" w:rsidRPr="005A51E7" w:rsidRDefault="000148AA" w:rsidP="00C6674A">
            <w:pPr>
              <w:pStyle w:val="TAC"/>
            </w:pPr>
            <w:r w:rsidRPr="005A51E7">
              <w:t>14</w:t>
            </w:r>
          </w:p>
        </w:tc>
        <w:tc>
          <w:tcPr>
            <w:tcW w:w="767" w:type="dxa"/>
            <w:vAlign w:val="bottom"/>
          </w:tcPr>
          <w:p w14:paraId="400EFE48" w14:textId="77777777" w:rsidR="000148AA" w:rsidRPr="005A51E7" w:rsidRDefault="000148AA" w:rsidP="00C6674A">
            <w:pPr>
              <w:pStyle w:val="TAC"/>
            </w:pPr>
            <w:r w:rsidRPr="005A51E7">
              <w:t>1770</w:t>
            </w:r>
          </w:p>
        </w:tc>
        <w:tc>
          <w:tcPr>
            <w:tcW w:w="767" w:type="dxa"/>
            <w:tcBorders>
              <w:right w:val="single" w:sz="12" w:space="0" w:color="auto"/>
            </w:tcBorders>
            <w:vAlign w:val="bottom"/>
          </w:tcPr>
          <w:p w14:paraId="1A3DEF2B" w14:textId="77777777" w:rsidR="000148AA" w:rsidRPr="005A51E7" w:rsidRDefault="000148AA" w:rsidP="00C6674A">
            <w:pPr>
              <w:pStyle w:val="TAC"/>
            </w:pPr>
            <w:r w:rsidRPr="005A51E7">
              <w:t>620</w:t>
            </w:r>
          </w:p>
        </w:tc>
        <w:tc>
          <w:tcPr>
            <w:tcW w:w="767" w:type="dxa"/>
            <w:tcBorders>
              <w:left w:val="single" w:sz="12" w:space="0" w:color="auto"/>
            </w:tcBorders>
            <w:vAlign w:val="bottom"/>
          </w:tcPr>
          <w:p w14:paraId="550D0462" w14:textId="77777777" w:rsidR="000148AA" w:rsidRPr="005A51E7" w:rsidRDefault="000148AA" w:rsidP="00C6674A">
            <w:pPr>
              <w:pStyle w:val="TAC"/>
            </w:pPr>
            <w:r w:rsidRPr="005A51E7">
              <w:t>54</w:t>
            </w:r>
          </w:p>
        </w:tc>
        <w:tc>
          <w:tcPr>
            <w:tcW w:w="768" w:type="dxa"/>
            <w:vAlign w:val="bottom"/>
          </w:tcPr>
          <w:p w14:paraId="6F6E138B" w14:textId="77777777" w:rsidR="000148AA" w:rsidRPr="005A51E7" w:rsidRDefault="000148AA" w:rsidP="00C6674A">
            <w:pPr>
              <w:pStyle w:val="TAC"/>
            </w:pPr>
            <w:r w:rsidRPr="005A51E7">
              <w:t>5033</w:t>
            </w:r>
          </w:p>
        </w:tc>
        <w:tc>
          <w:tcPr>
            <w:tcW w:w="768" w:type="dxa"/>
            <w:tcBorders>
              <w:right w:val="single" w:sz="12" w:space="0" w:color="auto"/>
            </w:tcBorders>
            <w:vAlign w:val="bottom"/>
          </w:tcPr>
          <w:p w14:paraId="6CF0A392" w14:textId="77777777" w:rsidR="000148AA" w:rsidRPr="005A51E7" w:rsidRDefault="000148AA" w:rsidP="00C6674A">
            <w:pPr>
              <w:pStyle w:val="TAC"/>
            </w:pPr>
            <w:r w:rsidRPr="005A51E7">
              <w:t>3688</w:t>
            </w:r>
          </w:p>
        </w:tc>
        <w:tc>
          <w:tcPr>
            <w:tcW w:w="768" w:type="dxa"/>
            <w:tcBorders>
              <w:left w:val="single" w:sz="12" w:space="0" w:color="auto"/>
            </w:tcBorders>
            <w:vAlign w:val="bottom"/>
          </w:tcPr>
          <w:p w14:paraId="66BFFD6A" w14:textId="77777777" w:rsidR="000148AA" w:rsidRPr="005A51E7" w:rsidRDefault="000148AA" w:rsidP="00C6674A">
            <w:pPr>
              <w:pStyle w:val="TAC"/>
            </w:pPr>
            <w:r w:rsidRPr="005A51E7">
              <w:t>94</w:t>
            </w:r>
          </w:p>
        </w:tc>
        <w:tc>
          <w:tcPr>
            <w:tcW w:w="768" w:type="dxa"/>
            <w:vAlign w:val="bottom"/>
          </w:tcPr>
          <w:p w14:paraId="6E69C291" w14:textId="77777777" w:rsidR="000148AA" w:rsidRPr="005A51E7" w:rsidRDefault="000148AA" w:rsidP="00C6674A">
            <w:pPr>
              <w:pStyle w:val="TAC"/>
            </w:pPr>
            <w:r w:rsidRPr="005A51E7">
              <w:t>8092</w:t>
            </w:r>
          </w:p>
        </w:tc>
        <w:tc>
          <w:tcPr>
            <w:tcW w:w="768" w:type="dxa"/>
            <w:tcBorders>
              <w:right w:val="single" w:sz="12" w:space="0" w:color="auto"/>
            </w:tcBorders>
            <w:vAlign w:val="bottom"/>
          </w:tcPr>
          <w:p w14:paraId="6A5A2691" w14:textId="77777777" w:rsidR="000148AA" w:rsidRPr="005A51E7" w:rsidRDefault="000148AA" w:rsidP="00C6674A">
            <w:pPr>
              <w:pStyle w:val="TAC"/>
            </w:pPr>
            <w:r w:rsidRPr="005A51E7">
              <w:t>7080</w:t>
            </w:r>
          </w:p>
        </w:tc>
        <w:tc>
          <w:tcPr>
            <w:tcW w:w="768" w:type="dxa"/>
            <w:tcBorders>
              <w:left w:val="single" w:sz="12" w:space="0" w:color="auto"/>
            </w:tcBorders>
            <w:vAlign w:val="bottom"/>
          </w:tcPr>
          <w:p w14:paraId="1F86661D" w14:textId="77777777" w:rsidR="000148AA" w:rsidRPr="005A51E7" w:rsidRDefault="000148AA" w:rsidP="00C6674A">
            <w:pPr>
              <w:pStyle w:val="TAC"/>
            </w:pPr>
            <w:r w:rsidRPr="005A51E7">
              <w:t>134</w:t>
            </w:r>
          </w:p>
        </w:tc>
        <w:tc>
          <w:tcPr>
            <w:tcW w:w="768" w:type="dxa"/>
            <w:vAlign w:val="bottom"/>
          </w:tcPr>
          <w:p w14:paraId="02082D6C" w14:textId="77777777" w:rsidR="000148AA" w:rsidRPr="005A51E7" w:rsidRDefault="000148AA" w:rsidP="00C6674A">
            <w:pPr>
              <w:pStyle w:val="TAC"/>
            </w:pPr>
            <w:r w:rsidRPr="005A51E7">
              <w:t>11073</w:t>
            </w:r>
          </w:p>
        </w:tc>
        <w:tc>
          <w:tcPr>
            <w:tcW w:w="768" w:type="dxa"/>
            <w:vAlign w:val="bottom"/>
          </w:tcPr>
          <w:p w14:paraId="0EC33545" w14:textId="77777777" w:rsidR="000148AA" w:rsidRPr="005A51E7" w:rsidRDefault="000148AA" w:rsidP="00C6674A">
            <w:pPr>
              <w:pStyle w:val="TAC"/>
            </w:pPr>
            <w:r w:rsidRPr="005A51E7">
              <w:t>10593</w:t>
            </w:r>
          </w:p>
        </w:tc>
      </w:tr>
      <w:tr w:rsidR="000148AA" w:rsidRPr="005A51E7" w14:paraId="2444CBE1" w14:textId="77777777" w:rsidTr="00C6674A">
        <w:trPr>
          <w:jc w:val="center"/>
        </w:trPr>
        <w:tc>
          <w:tcPr>
            <w:tcW w:w="767" w:type="dxa"/>
            <w:vAlign w:val="bottom"/>
          </w:tcPr>
          <w:p w14:paraId="1F56512E" w14:textId="77777777" w:rsidR="000148AA" w:rsidRPr="005A51E7" w:rsidRDefault="000148AA" w:rsidP="00C6674A">
            <w:pPr>
              <w:pStyle w:val="TAC"/>
            </w:pPr>
            <w:r w:rsidRPr="005A51E7">
              <w:t>15</w:t>
            </w:r>
          </w:p>
        </w:tc>
        <w:tc>
          <w:tcPr>
            <w:tcW w:w="767" w:type="dxa"/>
            <w:vAlign w:val="bottom"/>
          </w:tcPr>
          <w:p w14:paraId="4D751D2A" w14:textId="77777777" w:rsidR="000148AA" w:rsidRPr="005A51E7" w:rsidRDefault="000148AA" w:rsidP="00C6674A">
            <w:pPr>
              <w:pStyle w:val="TAC"/>
            </w:pPr>
            <w:r w:rsidRPr="005A51E7">
              <w:t>1858</w:t>
            </w:r>
          </w:p>
        </w:tc>
        <w:tc>
          <w:tcPr>
            <w:tcW w:w="767" w:type="dxa"/>
            <w:tcBorders>
              <w:right w:val="single" w:sz="12" w:space="0" w:color="auto"/>
            </w:tcBorders>
            <w:vAlign w:val="bottom"/>
          </w:tcPr>
          <w:p w14:paraId="20ECAABA" w14:textId="77777777" w:rsidR="000148AA" w:rsidRPr="005A51E7" w:rsidRDefault="000148AA" w:rsidP="00C6674A">
            <w:pPr>
              <w:pStyle w:val="TAC"/>
            </w:pPr>
            <w:r w:rsidRPr="005A51E7">
              <w:t>686</w:t>
            </w:r>
          </w:p>
        </w:tc>
        <w:tc>
          <w:tcPr>
            <w:tcW w:w="767" w:type="dxa"/>
            <w:tcBorders>
              <w:left w:val="single" w:sz="12" w:space="0" w:color="auto"/>
            </w:tcBorders>
            <w:vAlign w:val="bottom"/>
          </w:tcPr>
          <w:p w14:paraId="325E6C93" w14:textId="77777777" w:rsidR="000148AA" w:rsidRPr="005A51E7" w:rsidRDefault="000148AA" w:rsidP="00C6674A">
            <w:pPr>
              <w:pStyle w:val="TAC"/>
            </w:pPr>
            <w:r w:rsidRPr="005A51E7">
              <w:t>55</w:t>
            </w:r>
          </w:p>
        </w:tc>
        <w:tc>
          <w:tcPr>
            <w:tcW w:w="768" w:type="dxa"/>
            <w:vAlign w:val="bottom"/>
          </w:tcPr>
          <w:p w14:paraId="6B78166C" w14:textId="77777777" w:rsidR="000148AA" w:rsidRPr="005A51E7" w:rsidRDefault="000148AA" w:rsidP="00C6674A">
            <w:pPr>
              <w:pStyle w:val="TAC"/>
            </w:pPr>
            <w:r w:rsidRPr="005A51E7">
              <w:t>5111</w:t>
            </w:r>
          </w:p>
        </w:tc>
        <w:tc>
          <w:tcPr>
            <w:tcW w:w="768" w:type="dxa"/>
            <w:tcBorders>
              <w:right w:val="single" w:sz="12" w:space="0" w:color="auto"/>
            </w:tcBorders>
            <w:vAlign w:val="bottom"/>
          </w:tcPr>
          <w:p w14:paraId="790110F6" w14:textId="77777777" w:rsidR="000148AA" w:rsidRPr="005A51E7" w:rsidRDefault="000148AA" w:rsidP="00C6674A">
            <w:pPr>
              <w:pStyle w:val="TAC"/>
            </w:pPr>
            <w:r w:rsidRPr="005A51E7">
              <w:t>3770</w:t>
            </w:r>
          </w:p>
        </w:tc>
        <w:tc>
          <w:tcPr>
            <w:tcW w:w="768" w:type="dxa"/>
            <w:tcBorders>
              <w:left w:val="single" w:sz="12" w:space="0" w:color="auto"/>
            </w:tcBorders>
            <w:vAlign w:val="bottom"/>
          </w:tcPr>
          <w:p w14:paraId="38F4A494" w14:textId="77777777" w:rsidR="000148AA" w:rsidRPr="005A51E7" w:rsidRDefault="000148AA" w:rsidP="00C6674A">
            <w:pPr>
              <w:pStyle w:val="TAC"/>
            </w:pPr>
            <w:r w:rsidRPr="005A51E7">
              <w:t>95</w:t>
            </w:r>
          </w:p>
        </w:tc>
        <w:tc>
          <w:tcPr>
            <w:tcW w:w="768" w:type="dxa"/>
            <w:vAlign w:val="bottom"/>
          </w:tcPr>
          <w:p w14:paraId="1C5A9B4F" w14:textId="77777777" w:rsidR="000148AA" w:rsidRPr="005A51E7" w:rsidRDefault="000148AA" w:rsidP="00C6674A">
            <w:pPr>
              <w:pStyle w:val="TAC"/>
            </w:pPr>
            <w:r w:rsidRPr="005A51E7">
              <w:t>8167</w:t>
            </w:r>
          </w:p>
        </w:tc>
        <w:tc>
          <w:tcPr>
            <w:tcW w:w="768" w:type="dxa"/>
            <w:tcBorders>
              <w:right w:val="single" w:sz="12" w:space="0" w:color="auto"/>
            </w:tcBorders>
            <w:vAlign w:val="bottom"/>
          </w:tcPr>
          <w:p w14:paraId="5B04DB7F" w14:textId="77777777" w:rsidR="000148AA" w:rsidRPr="005A51E7" w:rsidRDefault="000148AA" w:rsidP="00C6674A">
            <w:pPr>
              <w:pStyle w:val="TAC"/>
            </w:pPr>
            <w:r w:rsidRPr="005A51E7">
              <w:t>7167</w:t>
            </w:r>
          </w:p>
        </w:tc>
        <w:tc>
          <w:tcPr>
            <w:tcW w:w="768" w:type="dxa"/>
            <w:tcBorders>
              <w:left w:val="single" w:sz="12" w:space="0" w:color="auto"/>
            </w:tcBorders>
            <w:vAlign w:val="bottom"/>
          </w:tcPr>
          <w:p w14:paraId="64658102" w14:textId="77777777" w:rsidR="000148AA" w:rsidRPr="005A51E7" w:rsidRDefault="000148AA" w:rsidP="00C6674A">
            <w:pPr>
              <w:pStyle w:val="TAC"/>
            </w:pPr>
            <w:r w:rsidRPr="005A51E7">
              <w:t>135</w:t>
            </w:r>
          </w:p>
        </w:tc>
        <w:tc>
          <w:tcPr>
            <w:tcW w:w="768" w:type="dxa"/>
            <w:vAlign w:val="bottom"/>
          </w:tcPr>
          <w:p w14:paraId="25131CD2" w14:textId="77777777" w:rsidR="000148AA" w:rsidRPr="005A51E7" w:rsidRDefault="000148AA" w:rsidP="00C6674A">
            <w:pPr>
              <w:pStyle w:val="TAC"/>
            </w:pPr>
            <w:r w:rsidRPr="005A51E7">
              <w:t>11147</w:t>
            </w:r>
          </w:p>
        </w:tc>
        <w:tc>
          <w:tcPr>
            <w:tcW w:w="768" w:type="dxa"/>
            <w:vAlign w:val="bottom"/>
          </w:tcPr>
          <w:p w14:paraId="694557C3" w14:textId="77777777" w:rsidR="000148AA" w:rsidRPr="005A51E7" w:rsidRDefault="000148AA" w:rsidP="00C6674A">
            <w:pPr>
              <w:pStyle w:val="TAC"/>
            </w:pPr>
            <w:r w:rsidRPr="005A51E7">
              <w:t>10682</w:t>
            </w:r>
          </w:p>
        </w:tc>
      </w:tr>
      <w:tr w:rsidR="000148AA" w:rsidRPr="005A51E7" w14:paraId="687D9FF7" w14:textId="77777777" w:rsidTr="00C6674A">
        <w:trPr>
          <w:jc w:val="center"/>
        </w:trPr>
        <w:tc>
          <w:tcPr>
            <w:tcW w:w="767" w:type="dxa"/>
            <w:vAlign w:val="bottom"/>
          </w:tcPr>
          <w:p w14:paraId="7E4E29C3" w14:textId="77777777" w:rsidR="000148AA" w:rsidRPr="005A51E7" w:rsidRDefault="000148AA" w:rsidP="00C6674A">
            <w:pPr>
              <w:pStyle w:val="TAC"/>
            </w:pPr>
            <w:r w:rsidRPr="005A51E7">
              <w:t>16</w:t>
            </w:r>
          </w:p>
        </w:tc>
        <w:tc>
          <w:tcPr>
            <w:tcW w:w="767" w:type="dxa"/>
            <w:vAlign w:val="bottom"/>
          </w:tcPr>
          <w:p w14:paraId="17A5126E" w14:textId="77777777" w:rsidR="000148AA" w:rsidRPr="005A51E7" w:rsidRDefault="000148AA" w:rsidP="00C6674A">
            <w:pPr>
              <w:pStyle w:val="TAC"/>
            </w:pPr>
            <w:r w:rsidRPr="005A51E7">
              <w:t>1946</w:t>
            </w:r>
          </w:p>
        </w:tc>
        <w:tc>
          <w:tcPr>
            <w:tcW w:w="767" w:type="dxa"/>
            <w:tcBorders>
              <w:right w:val="single" w:sz="12" w:space="0" w:color="auto"/>
            </w:tcBorders>
            <w:vAlign w:val="bottom"/>
          </w:tcPr>
          <w:p w14:paraId="32C0D1B7" w14:textId="77777777" w:rsidR="000148AA" w:rsidRPr="005A51E7" w:rsidRDefault="000148AA" w:rsidP="00C6674A">
            <w:pPr>
              <w:pStyle w:val="TAC"/>
            </w:pPr>
            <w:r w:rsidRPr="005A51E7">
              <w:t>754</w:t>
            </w:r>
          </w:p>
        </w:tc>
        <w:tc>
          <w:tcPr>
            <w:tcW w:w="767" w:type="dxa"/>
            <w:tcBorders>
              <w:left w:val="single" w:sz="12" w:space="0" w:color="auto"/>
            </w:tcBorders>
            <w:vAlign w:val="bottom"/>
          </w:tcPr>
          <w:p w14:paraId="2A3A2576" w14:textId="77777777" w:rsidR="000148AA" w:rsidRPr="005A51E7" w:rsidRDefault="000148AA" w:rsidP="00C6674A">
            <w:pPr>
              <w:pStyle w:val="TAC"/>
            </w:pPr>
            <w:r w:rsidRPr="005A51E7">
              <w:t>56</w:t>
            </w:r>
          </w:p>
        </w:tc>
        <w:tc>
          <w:tcPr>
            <w:tcW w:w="768" w:type="dxa"/>
            <w:vAlign w:val="bottom"/>
          </w:tcPr>
          <w:p w14:paraId="13BBDA64" w14:textId="77777777" w:rsidR="000148AA" w:rsidRPr="005A51E7" w:rsidRDefault="000148AA" w:rsidP="00C6674A">
            <w:pPr>
              <w:pStyle w:val="TAC"/>
            </w:pPr>
            <w:r w:rsidRPr="005A51E7">
              <w:t>5189</w:t>
            </w:r>
          </w:p>
        </w:tc>
        <w:tc>
          <w:tcPr>
            <w:tcW w:w="768" w:type="dxa"/>
            <w:tcBorders>
              <w:right w:val="single" w:sz="12" w:space="0" w:color="auto"/>
            </w:tcBorders>
            <w:vAlign w:val="bottom"/>
          </w:tcPr>
          <w:p w14:paraId="28B5DC7C" w14:textId="77777777" w:rsidR="000148AA" w:rsidRPr="005A51E7" w:rsidRDefault="000148AA" w:rsidP="00C6674A">
            <w:pPr>
              <w:pStyle w:val="TAC"/>
            </w:pPr>
            <w:r w:rsidRPr="005A51E7">
              <w:t>3853</w:t>
            </w:r>
          </w:p>
        </w:tc>
        <w:tc>
          <w:tcPr>
            <w:tcW w:w="768" w:type="dxa"/>
            <w:tcBorders>
              <w:left w:val="single" w:sz="12" w:space="0" w:color="auto"/>
            </w:tcBorders>
            <w:vAlign w:val="bottom"/>
          </w:tcPr>
          <w:p w14:paraId="63D856B0" w14:textId="77777777" w:rsidR="000148AA" w:rsidRPr="005A51E7" w:rsidRDefault="000148AA" w:rsidP="00C6674A">
            <w:pPr>
              <w:pStyle w:val="TAC"/>
            </w:pPr>
            <w:r w:rsidRPr="005A51E7">
              <w:t>96</w:t>
            </w:r>
          </w:p>
        </w:tc>
        <w:tc>
          <w:tcPr>
            <w:tcW w:w="768" w:type="dxa"/>
            <w:vAlign w:val="bottom"/>
          </w:tcPr>
          <w:p w14:paraId="7D828F60" w14:textId="77777777" w:rsidR="000148AA" w:rsidRPr="005A51E7" w:rsidRDefault="000148AA" w:rsidP="00C6674A">
            <w:pPr>
              <w:pStyle w:val="TAC"/>
            </w:pPr>
            <w:r w:rsidRPr="005A51E7">
              <w:t>8242</w:t>
            </w:r>
          </w:p>
        </w:tc>
        <w:tc>
          <w:tcPr>
            <w:tcW w:w="768" w:type="dxa"/>
            <w:tcBorders>
              <w:right w:val="single" w:sz="12" w:space="0" w:color="auto"/>
            </w:tcBorders>
            <w:vAlign w:val="bottom"/>
          </w:tcPr>
          <w:p w14:paraId="14C3563B" w14:textId="77777777" w:rsidR="000148AA" w:rsidRPr="005A51E7" w:rsidRDefault="000148AA" w:rsidP="00C6674A">
            <w:pPr>
              <w:pStyle w:val="TAC"/>
            </w:pPr>
            <w:r w:rsidRPr="005A51E7">
              <w:t>7253</w:t>
            </w:r>
          </w:p>
        </w:tc>
        <w:tc>
          <w:tcPr>
            <w:tcW w:w="768" w:type="dxa"/>
            <w:tcBorders>
              <w:left w:val="single" w:sz="12" w:space="0" w:color="auto"/>
            </w:tcBorders>
            <w:vAlign w:val="bottom"/>
          </w:tcPr>
          <w:p w14:paraId="24CFCEC1" w14:textId="77777777" w:rsidR="000148AA" w:rsidRPr="005A51E7" w:rsidRDefault="000148AA" w:rsidP="00C6674A">
            <w:pPr>
              <w:pStyle w:val="TAC"/>
            </w:pPr>
            <w:r w:rsidRPr="005A51E7">
              <w:t>136</w:t>
            </w:r>
          </w:p>
        </w:tc>
        <w:tc>
          <w:tcPr>
            <w:tcW w:w="768" w:type="dxa"/>
            <w:vAlign w:val="bottom"/>
          </w:tcPr>
          <w:p w14:paraId="533B9A3A" w14:textId="77777777" w:rsidR="000148AA" w:rsidRPr="005A51E7" w:rsidRDefault="000148AA" w:rsidP="00C6674A">
            <w:pPr>
              <w:pStyle w:val="TAC"/>
            </w:pPr>
            <w:r w:rsidRPr="005A51E7">
              <w:t>11221</w:t>
            </w:r>
          </w:p>
        </w:tc>
        <w:tc>
          <w:tcPr>
            <w:tcW w:w="768" w:type="dxa"/>
            <w:vAlign w:val="bottom"/>
          </w:tcPr>
          <w:p w14:paraId="3098944A" w14:textId="77777777" w:rsidR="000148AA" w:rsidRPr="005A51E7" w:rsidRDefault="000148AA" w:rsidP="00C6674A">
            <w:pPr>
              <w:pStyle w:val="TAC"/>
            </w:pPr>
            <w:r w:rsidRPr="005A51E7">
              <w:t>10771</w:t>
            </w:r>
          </w:p>
        </w:tc>
      </w:tr>
      <w:tr w:rsidR="000148AA" w:rsidRPr="005A51E7" w14:paraId="041CF00F" w14:textId="77777777" w:rsidTr="00C6674A">
        <w:trPr>
          <w:jc w:val="center"/>
        </w:trPr>
        <w:tc>
          <w:tcPr>
            <w:tcW w:w="767" w:type="dxa"/>
            <w:vAlign w:val="bottom"/>
          </w:tcPr>
          <w:p w14:paraId="366EB2B4" w14:textId="77777777" w:rsidR="000148AA" w:rsidRPr="005A51E7" w:rsidRDefault="000148AA" w:rsidP="00C6674A">
            <w:pPr>
              <w:pStyle w:val="TAC"/>
            </w:pPr>
            <w:r w:rsidRPr="005A51E7">
              <w:t>17</w:t>
            </w:r>
          </w:p>
        </w:tc>
        <w:tc>
          <w:tcPr>
            <w:tcW w:w="767" w:type="dxa"/>
            <w:vAlign w:val="bottom"/>
          </w:tcPr>
          <w:p w14:paraId="4FCA736A" w14:textId="77777777" w:rsidR="000148AA" w:rsidRPr="005A51E7" w:rsidRDefault="000148AA" w:rsidP="00C6674A">
            <w:pPr>
              <w:pStyle w:val="TAC"/>
            </w:pPr>
            <w:r w:rsidRPr="005A51E7">
              <w:t>2032</w:t>
            </w:r>
          </w:p>
        </w:tc>
        <w:tc>
          <w:tcPr>
            <w:tcW w:w="767" w:type="dxa"/>
            <w:tcBorders>
              <w:right w:val="single" w:sz="12" w:space="0" w:color="auto"/>
            </w:tcBorders>
            <w:vAlign w:val="bottom"/>
          </w:tcPr>
          <w:p w14:paraId="24BA830D" w14:textId="77777777" w:rsidR="000148AA" w:rsidRPr="005A51E7" w:rsidRDefault="000148AA" w:rsidP="00C6674A">
            <w:pPr>
              <w:pStyle w:val="TAC"/>
            </w:pPr>
            <w:r w:rsidRPr="005A51E7">
              <w:t>822</w:t>
            </w:r>
          </w:p>
        </w:tc>
        <w:tc>
          <w:tcPr>
            <w:tcW w:w="767" w:type="dxa"/>
            <w:tcBorders>
              <w:left w:val="single" w:sz="12" w:space="0" w:color="auto"/>
            </w:tcBorders>
            <w:vAlign w:val="bottom"/>
          </w:tcPr>
          <w:p w14:paraId="22423F86" w14:textId="77777777" w:rsidR="000148AA" w:rsidRPr="005A51E7" w:rsidRDefault="000148AA" w:rsidP="00C6674A">
            <w:pPr>
              <w:pStyle w:val="TAC"/>
            </w:pPr>
            <w:r w:rsidRPr="005A51E7">
              <w:t>57</w:t>
            </w:r>
          </w:p>
        </w:tc>
        <w:tc>
          <w:tcPr>
            <w:tcW w:w="768" w:type="dxa"/>
            <w:vAlign w:val="bottom"/>
          </w:tcPr>
          <w:p w14:paraId="628BBB30" w14:textId="77777777" w:rsidR="000148AA" w:rsidRPr="005A51E7" w:rsidRDefault="000148AA" w:rsidP="00C6674A">
            <w:pPr>
              <w:pStyle w:val="TAC"/>
            </w:pPr>
            <w:r w:rsidRPr="005A51E7">
              <w:t>5267</w:t>
            </w:r>
          </w:p>
        </w:tc>
        <w:tc>
          <w:tcPr>
            <w:tcW w:w="768" w:type="dxa"/>
            <w:tcBorders>
              <w:right w:val="single" w:sz="12" w:space="0" w:color="auto"/>
            </w:tcBorders>
            <w:vAlign w:val="bottom"/>
          </w:tcPr>
          <w:p w14:paraId="25991387" w14:textId="77777777" w:rsidR="000148AA" w:rsidRPr="005A51E7" w:rsidRDefault="000148AA" w:rsidP="00C6674A">
            <w:pPr>
              <w:pStyle w:val="TAC"/>
            </w:pPr>
            <w:r w:rsidRPr="005A51E7">
              <w:t>3935</w:t>
            </w:r>
          </w:p>
        </w:tc>
        <w:tc>
          <w:tcPr>
            <w:tcW w:w="768" w:type="dxa"/>
            <w:tcBorders>
              <w:left w:val="single" w:sz="12" w:space="0" w:color="auto"/>
            </w:tcBorders>
            <w:vAlign w:val="bottom"/>
          </w:tcPr>
          <w:p w14:paraId="7C8EFBE1" w14:textId="77777777" w:rsidR="000148AA" w:rsidRPr="005A51E7" w:rsidRDefault="000148AA" w:rsidP="00C6674A">
            <w:pPr>
              <w:pStyle w:val="TAC"/>
            </w:pPr>
            <w:r w:rsidRPr="005A51E7">
              <w:t>97</w:t>
            </w:r>
          </w:p>
        </w:tc>
        <w:tc>
          <w:tcPr>
            <w:tcW w:w="768" w:type="dxa"/>
            <w:vAlign w:val="bottom"/>
          </w:tcPr>
          <w:p w14:paraId="1461DEC7" w14:textId="77777777" w:rsidR="000148AA" w:rsidRPr="005A51E7" w:rsidRDefault="000148AA" w:rsidP="00C6674A">
            <w:pPr>
              <w:pStyle w:val="TAC"/>
            </w:pPr>
            <w:r w:rsidRPr="005A51E7">
              <w:t>8317</w:t>
            </w:r>
          </w:p>
        </w:tc>
        <w:tc>
          <w:tcPr>
            <w:tcW w:w="768" w:type="dxa"/>
            <w:tcBorders>
              <w:right w:val="single" w:sz="12" w:space="0" w:color="auto"/>
            </w:tcBorders>
            <w:vAlign w:val="bottom"/>
          </w:tcPr>
          <w:p w14:paraId="09AC2B79" w14:textId="77777777" w:rsidR="000148AA" w:rsidRPr="005A51E7" w:rsidRDefault="000148AA" w:rsidP="00C6674A">
            <w:pPr>
              <w:pStyle w:val="TAC"/>
            </w:pPr>
            <w:r w:rsidRPr="005A51E7">
              <w:t>7340</w:t>
            </w:r>
          </w:p>
        </w:tc>
        <w:tc>
          <w:tcPr>
            <w:tcW w:w="768" w:type="dxa"/>
            <w:tcBorders>
              <w:left w:val="single" w:sz="12" w:space="0" w:color="auto"/>
            </w:tcBorders>
            <w:vAlign w:val="bottom"/>
          </w:tcPr>
          <w:p w14:paraId="2D0C76C2" w14:textId="77777777" w:rsidR="000148AA" w:rsidRPr="005A51E7" w:rsidRDefault="000148AA" w:rsidP="00C6674A">
            <w:pPr>
              <w:pStyle w:val="TAC"/>
            </w:pPr>
            <w:r w:rsidRPr="005A51E7">
              <w:t>137</w:t>
            </w:r>
          </w:p>
        </w:tc>
        <w:tc>
          <w:tcPr>
            <w:tcW w:w="768" w:type="dxa"/>
            <w:vAlign w:val="bottom"/>
          </w:tcPr>
          <w:p w14:paraId="5234B3FC" w14:textId="77777777" w:rsidR="000148AA" w:rsidRPr="005A51E7" w:rsidRDefault="000148AA" w:rsidP="00C6674A">
            <w:pPr>
              <w:pStyle w:val="TAC"/>
            </w:pPr>
            <w:r w:rsidRPr="005A51E7">
              <w:t>11295</w:t>
            </w:r>
          </w:p>
        </w:tc>
        <w:tc>
          <w:tcPr>
            <w:tcW w:w="768" w:type="dxa"/>
            <w:vAlign w:val="bottom"/>
          </w:tcPr>
          <w:p w14:paraId="4AE9BDA3" w14:textId="77777777" w:rsidR="000148AA" w:rsidRPr="005A51E7" w:rsidRDefault="000148AA" w:rsidP="00C6674A">
            <w:pPr>
              <w:pStyle w:val="TAC"/>
            </w:pPr>
            <w:r w:rsidRPr="005A51E7">
              <w:t>10860</w:t>
            </w:r>
          </w:p>
        </w:tc>
      </w:tr>
      <w:tr w:rsidR="000148AA" w:rsidRPr="005A51E7" w14:paraId="548B3FF6" w14:textId="77777777" w:rsidTr="00C6674A">
        <w:trPr>
          <w:jc w:val="center"/>
        </w:trPr>
        <w:tc>
          <w:tcPr>
            <w:tcW w:w="767" w:type="dxa"/>
            <w:vAlign w:val="bottom"/>
          </w:tcPr>
          <w:p w14:paraId="65321AC1" w14:textId="77777777" w:rsidR="000148AA" w:rsidRPr="005A51E7" w:rsidRDefault="000148AA" w:rsidP="00C6674A">
            <w:pPr>
              <w:pStyle w:val="TAC"/>
            </w:pPr>
            <w:r w:rsidRPr="005A51E7">
              <w:t>18</w:t>
            </w:r>
          </w:p>
        </w:tc>
        <w:tc>
          <w:tcPr>
            <w:tcW w:w="767" w:type="dxa"/>
            <w:vAlign w:val="bottom"/>
          </w:tcPr>
          <w:p w14:paraId="4E395DDE" w14:textId="77777777" w:rsidR="000148AA" w:rsidRPr="005A51E7" w:rsidRDefault="000148AA" w:rsidP="00C6674A">
            <w:pPr>
              <w:pStyle w:val="TAC"/>
            </w:pPr>
            <w:r w:rsidRPr="005A51E7">
              <w:t>2119</w:t>
            </w:r>
          </w:p>
        </w:tc>
        <w:tc>
          <w:tcPr>
            <w:tcW w:w="767" w:type="dxa"/>
            <w:tcBorders>
              <w:right w:val="single" w:sz="12" w:space="0" w:color="auto"/>
            </w:tcBorders>
            <w:vAlign w:val="bottom"/>
          </w:tcPr>
          <w:p w14:paraId="09D2DBE1" w14:textId="77777777" w:rsidR="000148AA" w:rsidRPr="005A51E7" w:rsidRDefault="000148AA" w:rsidP="00C6674A">
            <w:pPr>
              <w:pStyle w:val="TAC"/>
            </w:pPr>
            <w:r w:rsidRPr="005A51E7">
              <w:t>891</w:t>
            </w:r>
          </w:p>
        </w:tc>
        <w:tc>
          <w:tcPr>
            <w:tcW w:w="767" w:type="dxa"/>
            <w:tcBorders>
              <w:left w:val="single" w:sz="12" w:space="0" w:color="auto"/>
            </w:tcBorders>
            <w:vAlign w:val="bottom"/>
          </w:tcPr>
          <w:p w14:paraId="7949EC20" w14:textId="77777777" w:rsidR="000148AA" w:rsidRPr="005A51E7" w:rsidRDefault="000148AA" w:rsidP="00C6674A">
            <w:pPr>
              <w:pStyle w:val="TAC"/>
            </w:pPr>
            <w:r w:rsidRPr="005A51E7">
              <w:t>58</w:t>
            </w:r>
          </w:p>
        </w:tc>
        <w:tc>
          <w:tcPr>
            <w:tcW w:w="768" w:type="dxa"/>
            <w:vAlign w:val="bottom"/>
          </w:tcPr>
          <w:p w14:paraId="23F479F8" w14:textId="77777777" w:rsidR="000148AA" w:rsidRPr="005A51E7" w:rsidRDefault="000148AA" w:rsidP="00C6674A">
            <w:pPr>
              <w:pStyle w:val="TAC"/>
            </w:pPr>
            <w:r w:rsidRPr="005A51E7">
              <w:t>5344</w:t>
            </w:r>
          </w:p>
        </w:tc>
        <w:tc>
          <w:tcPr>
            <w:tcW w:w="768" w:type="dxa"/>
            <w:tcBorders>
              <w:right w:val="single" w:sz="12" w:space="0" w:color="auto"/>
            </w:tcBorders>
            <w:vAlign w:val="bottom"/>
          </w:tcPr>
          <w:p w14:paraId="74F7D9C2" w14:textId="77777777" w:rsidR="000148AA" w:rsidRPr="005A51E7" w:rsidRDefault="000148AA" w:rsidP="00C6674A">
            <w:pPr>
              <w:pStyle w:val="TAC"/>
            </w:pPr>
            <w:r w:rsidRPr="005A51E7">
              <w:t>4018</w:t>
            </w:r>
          </w:p>
        </w:tc>
        <w:tc>
          <w:tcPr>
            <w:tcW w:w="768" w:type="dxa"/>
            <w:tcBorders>
              <w:left w:val="single" w:sz="12" w:space="0" w:color="auto"/>
            </w:tcBorders>
            <w:vAlign w:val="bottom"/>
          </w:tcPr>
          <w:p w14:paraId="6369F04B" w14:textId="77777777" w:rsidR="000148AA" w:rsidRPr="005A51E7" w:rsidRDefault="000148AA" w:rsidP="00C6674A">
            <w:pPr>
              <w:pStyle w:val="TAC"/>
            </w:pPr>
            <w:r w:rsidRPr="005A51E7">
              <w:t>98</w:t>
            </w:r>
          </w:p>
        </w:tc>
        <w:tc>
          <w:tcPr>
            <w:tcW w:w="768" w:type="dxa"/>
            <w:vAlign w:val="bottom"/>
          </w:tcPr>
          <w:p w14:paraId="72346128" w14:textId="77777777" w:rsidR="000148AA" w:rsidRPr="005A51E7" w:rsidRDefault="000148AA" w:rsidP="00C6674A">
            <w:pPr>
              <w:pStyle w:val="TAC"/>
            </w:pPr>
            <w:r w:rsidRPr="005A51E7">
              <w:t>8393</w:t>
            </w:r>
          </w:p>
        </w:tc>
        <w:tc>
          <w:tcPr>
            <w:tcW w:w="768" w:type="dxa"/>
            <w:tcBorders>
              <w:right w:val="single" w:sz="12" w:space="0" w:color="auto"/>
            </w:tcBorders>
            <w:vAlign w:val="bottom"/>
          </w:tcPr>
          <w:p w14:paraId="5E803BA8" w14:textId="77777777" w:rsidR="000148AA" w:rsidRPr="005A51E7" w:rsidRDefault="000148AA" w:rsidP="00C6674A">
            <w:pPr>
              <w:pStyle w:val="TAC"/>
            </w:pPr>
            <w:r w:rsidRPr="005A51E7">
              <w:t>7427</w:t>
            </w:r>
          </w:p>
        </w:tc>
        <w:tc>
          <w:tcPr>
            <w:tcW w:w="768" w:type="dxa"/>
            <w:tcBorders>
              <w:left w:val="single" w:sz="12" w:space="0" w:color="auto"/>
            </w:tcBorders>
            <w:vAlign w:val="bottom"/>
          </w:tcPr>
          <w:p w14:paraId="787D8D3F" w14:textId="77777777" w:rsidR="000148AA" w:rsidRPr="005A51E7" w:rsidRDefault="000148AA" w:rsidP="00C6674A">
            <w:pPr>
              <w:pStyle w:val="TAC"/>
            </w:pPr>
            <w:r w:rsidRPr="005A51E7">
              <w:t>138</w:t>
            </w:r>
          </w:p>
        </w:tc>
        <w:tc>
          <w:tcPr>
            <w:tcW w:w="768" w:type="dxa"/>
            <w:vAlign w:val="bottom"/>
          </w:tcPr>
          <w:p w14:paraId="03A09557" w14:textId="77777777" w:rsidR="000148AA" w:rsidRPr="005A51E7" w:rsidRDefault="000148AA" w:rsidP="00C6674A">
            <w:pPr>
              <w:pStyle w:val="TAC"/>
            </w:pPr>
            <w:r w:rsidRPr="005A51E7">
              <w:t>11369</w:t>
            </w:r>
          </w:p>
        </w:tc>
        <w:tc>
          <w:tcPr>
            <w:tcW w:w="768" w:type="dxa"/>
            <w:vAlign w:val="bottom"/>
          </w:tcPr>
          <w:p w14:paraId="428DCA00" w14:textId="77777777" w:rsidR="000148AA" w:rsidRPr="005A51E7" w:rsidRDefault="000148AA" w:rsidP="00C6674A">
            <w:pPr>
              <w:pStyle w:val="TAC"/>
            </w:pPr>
            <w:r w:rsidRPr="005A51E7">
              <w:t>10949</w:t>
            </w:r>
          </w:p>
        </w:tc>
      </w:tr>
      <w:tr w:rsidR="000148AA" w:rsidRPr="005A51E7" w14:paraId="1070FA7A" w14:textId="77777777" w:rsidTr="00C6674A">
        <w:trPr>
          <w:jc w:val="center"/>
        </w:trPr>
        <w:tc>
          <w:tcPr>
            <w:tcW w:w="767" w:type="dxa"/>
            <w:vAlign w:val="bottom"/>
          </w:tcPr>
          <w:p w14:paraId="7D2191A9" w14:textId="77777777" w:rsidR="000148AA" w:rsidRPr="005A51E7" w:rsidRDefault="000148AA" w:rsidP="00C6674A">
            <w:pPr>
              <w:pStyle w:val="TAC"/>
            </w:pPr>
            <w:r w:rsidRPr="005A51E7">
              <w:t>19</w:t>
            </w:r>
          </w:p>
        </w:tc>
        <w:tc>
          <w:tcPr>
            <w:tcW w:w="767" w:type="dxa"/>
            <w:vAlign w:val="bottom"/>
          </w:tcPr>
          <w:p w14:paraId="0BDE03AC" w14:textId="77777777" w:rsidR="000148AA" w:rsidRPr="005A51E7" w:rsidRDefault="000148AA" w:rsidP="00C6674A">
            <w:pPr>
              <w:pStyle w:val="TAC"/>
            </w:pPr>
            <w:r w:rsidRPr="005A51E7">
              <w:t>2204</w:t>
            </w:r>
          </w:p>
        </w:tc>
        <w:tc>
          <w:tcPr>
            <w:tcW w:w="767" w:type="dxa"/>
            <w:tcBorders>
              <w:right w:val="single" w:sz="12" w:space="0" w:color="auto"/>
            </w:tcBorders>
            <w:vAlign w:val="bottom"/>
          </w:tcPr>
          <w:p w14:paraId="5F3F99F3" w14:textId="77777777" w:rsidR="000148AA" w:rsidRPr="005A51E7" w:rsidRDefault="000148AA" w:rsidP="00C6674A">
            <w:pPr>
              <w:pStyle w:val="TAC"/>
            </w:pPr>
            <w:r w:rsidRPr="005A51E7">
              <w:t>961</w:t>
            </w:r>
          </w:p>
        </w:tc>
        <w:tc>
          <w:tcPr>
            <w:tcW w:w="767" w:type="dxa"/>
            <w:tcBorders>
              <w:left w:val="single" w:sz="12" w:space="0" w:color="auto"/>
            </w:tcBorders>
            <w:vAlign w:val="bottom"/>
          </w:tcPr>
          <w:p w14:paraId="2601EF86" w14:textId="77777777" w:rsidR="000148AA" w:rsidRPr="005A51E7" w:rsidRDefault="000148AA" w:rsidP="00C6674A">
            <w:pPr>
              <w:pStyle w:val="TAC"/>
            </w:pPr>
            <w:r w:rsidRPr="005A51E7">
              <w:t>59</w:t>
            </w:r>
          </w:p>
        </w:tc>
        <w:tc>
          <w:tcPr>
            <w:tcW w:w="768" w:type="dxa"/>
            <w:vAlign w:val="bottom"/>
          </w:tcPr>
          <w:p w14:paraId="334E9EE7" w14:textId="77777777" w:rsidR="000148AA" w:rsidRPr="005A51E7" w:rsidRDefault="000148AA" w:rsidP="00C6674A">
            <w:pPr>
              <w:pStyle w:val="TAC"/>
            </w:pPr>
            <w:r w:rsidRPr="005A51E7">
              <w:t>5422</w:t>
            </w:r>
          </w:p>
        </w:tc>
        <w:tc>
          <w:tcPr>
            <w:tcW w:w="768" w:type="dxa"/>
            <w:tcBorders>
              <w:right w:val="single" w:sz="12" w:space="0" w:color="auto"/>
            </w:tcBorders>
            <w:vAlign w:val="bottom"/>
          </w:tcPr>
          <w:p w14:paraId="6A32D8BC" w14:textId="77777777" w:rsidR="000148AA" w:rsidRPr="005A51E7" w:rsidRDefault="000148AA" w:rsidP="00C6674A">
            <w:pPr>
              <w:pStyle w:val="TAC"/>
            </w:pPr>
            <w:r w:rsidRPr="005A51E7">
              <w:t>4101</w:t>
            </w:r>
          </w:p>
        </w:tc>
        <w:tc>
          <w:tcPr>
            <w:tcW w:w="768" w:type="dxa"/>
            <w:tcBorders>
              <w:left w:val="single" w:sz="12" w:space="0" w:color="auto"/>
            </w:tcBorders>
            <w:vAlign w:val="bottom"/>
          </w:tcPr>
          <w:p w14:paraId="3BB195D0" w14:textId="77777777" w:rsidR="000148AA" w:rsidRPr="005A51E7" w:rsidRDefault="000148AA" w:rsidP="00C6674A">
            <w:pPr>
              <w:pStyle w:val="TAC"/>
            </w:pPr>
            <w:r w:rsidRPr="005A51E7">
              <w:t>99</w:t>
            </w:r>
          </w:p>
        </w:tc>
        <w:tc>
          <w:tcPr>
            <w:tcW w:w="768" w:type="dxa"/>
            <w:vAlign w:val="bottom"/>
          </w:tcPr>
          <w:p w14:paraId="26CD2D86" w14:textId="77777777" w:rsidR="000148AA" w:rsidRPr="005A51E7" w:rsidRDefault="000148AA" w:rsidP="00C6674A">
            <w:pPr>
              <w:pStyle w:val="TAC"/>
            </w:pPr>
            <w:r w:rsidRPr="005A51E7">
              <w:t>8468</w:t>
            </w:r>
          </w:p>
        </w:tc>
        <w:tc>
          <w:tcPr>
            <w:tcW w:w="768" w:type="dxa"/>
            <w:tcBorders>
              <w:right w:val="single" w:sz="12" w:space="0" w:color="auto"/>
            </w:tcBorders>
            <w:vAlign w:val="bottom"/>
          </w:tcPr>
          <w:p w14:paraId="285822CE" w14:textId="77777777" w:rsidR="000148AA" w:rsidRPr="005A51E7" w:rsidRDefault="000148AA" w:rsidP="00C6674A">
            <w:pPr>
              <w:pStyle w:val="TAC"/>
            </w:pPr>
            <w:r w:rsidRPr="005A51E7">
              <w:t>7514</w:t>
            </w:r>
          </w:p>
        </w:tc>
        <w:tc>
          <w:tcPr>
            <w:tcW w:w="768" w:type="dxa"/>
            <w:tcBorders>
              <w:left w:val="single" w:sz="12" w:space="0" w:color="auto"/>
            </w:tcBorders>
            <w:vAlign w:val="bottom"/>
          </w:tcPr>
          <w:p w14:paraId="583C0A5B" w14:textId="77777777" w:rsidR="000148AA" w:rsidRPr="005A51E7" w:rsidRDefault="000148AA" w:rsidP="00C6674A">
            <w:pPr>
              <w:pStyle w:val="TAC"/>
            </w:pPr>
            <w:r w:rsidRPr="005A51E7">
              <w:t>139</w:t>
            </w:r>
          </w:p>
        </w:tc>
        <w:tc>
          <w:tcPr>
            <w:tcW w:w="768" w:type="dxa"/>
            <w:vAlign w:val="bottom"/>
          </w:tcPr>
          <w:p w14:paraId="126636E1" w14:textId="77777777" w:rsidR="000148AA" w:rsidRPr="005A51E7" w:rsidRDefault="000148AA" w:rsidP="00C6674A">
            <w:pPr>
              <w:pStyle w:val="TAC"/>
            </w:pPr>
            <w:r w:rsidRPr="005A51E7">
              <w:t>11442</w:t>
            </w:r>
          </w:p>
        </w:tc>
        <w:tc>
          <w:tcPr>
            <w:tcW w:w="768" w:type="dxa"/>
            <w:vAlign w:val="bottom"/>
          </w:tcPr>
          <w:p w14:paraId="765405D7" w14:textId="77777777" w:rsidR="000148AA" w:rsidRPr="005A51E7" w:rsidRDefault="000148AA" w:rsidP="00C6674A">
            <w:pPr>
              <w:pStyle w:val="TAC"/>
            </w:pPr>
            <w:r w:rsidRPr="005A51E7">
              <w:t>11038</w:t>
            </w:r>
          </w:p>
        </w:tc>
      </w:tr>
      <w:tr w:rsidR="000148AA" w:rsidRPr="005A51E7" w14:paraId="20439FA5" w14:textId="77777777" w:rsidTr="00C6674A">
        <w:trPr>
          <w:jc w:val="center"/>
        </w:trPr>
        <w:tc>
          <w:tcPr>
            <w:tcW w:w="767" w:type="dxa"/>
            <w:vAlign w:val="bottom"/>
          </w:tcPr>
          <w:p w14:paraId="5945C70D" w14:textId="77777777" w:rsidR="000148AA" w:rsidRPr="005A51E7" w:rsidRDefault="000148AA" w:rsidP="00C6674A">
            <w:pPr>
              <w:pStyle w:val="TAC"/>
            </w:pPr>
            <w:r w:rsidRPr="005A51E7">
              <w:t>20</w:t>
            </w:r>
          </w:p>
        </w:tc>
        <w:tc>
          <w:tcPr>
            <w:tcW w:w="767" w:type="dxa"/>
            <w:vAlign w:val="bottom"/>
          </w:tcPr>
          <w:p w14:paraId="64F2286B" w14:textId="77777777" w:rsidR="000148AA" w:rsidRPr="005A51E7" w:rsidRDefault="000148AA" w:rsidP="00C6674A">
            <w:pPr>
              <w:pStyle w:val="TAC"/>
            </w:pPr>
            <w:r w:rsidRPr="005A51E7">
              <w:t>2290</w:t>
            </w:r>
          </w:p>
        </w:tc>
        <w:tc>
          <w:tcPr>
            <w:tcW w:w="767" w:type="dxa"/>
            <w:tcBorders>
              <w:right w:val="single" w:sz="12" w:space="0" w:color="auto"/>
            </w:tcBorders>
            <w:vAlign w:val="bottom"/>
          </w:tcPr>
          <w:p w14:paraId="390583E3" w14:textId="77777777" w:rsidR="000148AA" w:rsidRPr="005A51E7" w:rsidRDefault="000148AA" w:rsidP="00C6674A">
            <w:pPr>
              <w:pStyle w:val="TAC"/>
            </w:pPr>
            <w:r w:rsidRPr="005A51E7">
              <w:t>1032</w:t>
            </w:r>
          </w:p>
        </w:tc>
        <w:tc>
          <w:tcPr>
            <w:tcW w:w="767" w:type="dxa"/>
            <w:tcBorders>
              <w:left w:val="single" w:sz="12" w:space="0" w:color="auto"/>
            </w:tcBorders>
            <w:vAlign w:val="bottom"/>
          </w:tcPr>
          <w:p w14:paraId="23A16E56" w14:textId="77777777" w:rsidR="000148AA" w:rsidRPr="005A51E7" w:rsidRDefault="000148AA" w:rsidP="00C6674A">
            <w:pPr>
              <w:pStyle w:val="TAC"/>
            </w:pPr>
            <w:r w:rsidRPr="005A51E7">
              <w:t>60</w:t>
            </w:r>
          </w:p>
        </w:tc>
        <w:tc>
          <w:tcPr>
            <w:tcW w:w="768" w:type="dxa"/>
            <w:vAlign w:val="bottom"/>
          </w:tcPr>
          <w:p w14:paraId="0312AF0A" w14:textId="77777777" w:rsidR="000148AA" w:rsidRPr="005A51E7" w:rsidRDefault="000148AA" w:rsidP="00C6674A">
            <w:pPr>
              <w:pStyle w:val="TAC"/>
            </w:pPr>
            <w:r w:rsidRPr="005A51E7">
              <w:t>5499</w:t>
            </w:r>
          </w:p>
        </w:tc>
        <w:tc>
          <w:tcPr>
            <w:tcW w:w="768" w:type="dxa"/>
            <w:tcBorders>
              <w:right w:val="single" w:sz="12" w:space="0" w:color="auto"/>
            </w:tcBorders>
            <w:vAlign w:val="bottom"/>
          </w:tcPr>
          <w:p w14:paraId="7ED1C548" w14:textId="77777777" w:rsidR="000148AA" w:rsidRPr="005A51E7" w:rsidRDefault="000148AA" w:rsidP="00C6674A">
            <w:pPr>
              <w:pStyle w:val="TAC"/>
            </w:pPr>
            <w:r w:rsidRPr="005A51E7">
              <w:t>4185</w:t>
            </w:r>
          </w:p>
        </w:tc>
        <w:tc>
          <w:tcPr>
            <w:tcW w:w="768" w:type="dxa"/>
            <w:tcBorders>
              <w:left w:val="single" w:sz="12" w:space="0" w:color="auto"/>
            </w:tcBorders>
            <w:vAlign w:val="bottom"/>
          </w:tcPr>
          <w:p w14:paraId="508A5345" w14:textId="77777777" w:rsidR="000148AA" w:rsidRPr="005A51E7" w:rsidRDefault="000148AA" w:rsidP="00C6674A">
            <w:pPr>
              <w:pStyle w:val="TAC"/>
            </w:pPr>
            <w:r w:rsidRPr="005A51E7">
              <w:t>100</w:t>
            </w:r>
          </w:p>
        </w:tc>
        <w:tc>
          <w:tcPr>
            <w:tcW w:w="768" w:type="dxa"/>
            <w:vAlign w:val="bottom"/>
          </w:tcPr>
          <w:p w14:paraId="65A94F10" w14:textId="77777777" w:rsidR="000148AA" w:rsidRPr="005A51E7" w:rsidRDefault="000148AA" w:rsidP="00C6674A">
            <w:pPr>
              <w:pStyle w:val="TAC"/>
            </w:pPr>
            <w:r w:rsidRPr="005A51E7">
              <w:t>8543</w:t>
            </w:r>
          </w:p>
        </w:tc>
        <w:tc>
          <w:tcPr>
            <w:tcW w:w="768" w:type="dxa"/>
            <w:tcBorders>
              <w:right w:val="single" w:sz="12" w:space="0" w:color="auto"/>
            </w:tcBorders>
            <w:vAlign w:val="bottom"/>
          </w:tcPr>
          <w:p w14:paraId="2B4B0037" w14:textId="77777777" w:rsidR="000148AA" w:rsidRPr="005A51E7" w:rsidRDefault="000148AA" w:rsidP="00C6674A">
            <w:pPr>
              <w:pStyle w:val="TAC"/>
            </w:pPr>
            <w:r w:rsidRPr="005A51E7">
              <w:t>7601</w:t>
            </w:r>
          </w:p>
        </w:tc>
        <w:tc>
          <w:tcPr>
            <w:tcW w:w="768" w:type="dxa"/>
            <w:tcBorders>
              <w:left w:val="single" w:sz="12" w:space="0" w:color="auto"/>
            </w:tcBorders>
            <w:vAlign w:val="bottom"/>
          </w:tcPr>
          <w:p w14:paraId="77540AEE" w14:textId="77777777" w:rsidR="000148AA" w:rsidRPr="005A51E7" w:rsidRDefault="000148AA" w:rsidP="00C6674A">
            <w:pPr>
              <w:pStyle w:val="TAC"/>
            </w:pPr>
            <w:r w:rsidRPr="005A51E7">
              <w:t>140</w:t>
            </w:r>
          </w:p>
        </w:tc>
        <w:tc>
          <w:tcPr>
            <w:tcW w:w="768" w:type="dxa"/>
            <w:vAlign w:val="bottom"/>
          </w:tcPr>
          <w:p w14:paraId="6E343B34" w14:textId="77777777" w:rsidR="000148AA" w:rsidRPr="005A51E7" w:rsidRDefault="000148AA" w:rsidP="00C6674A">
            <w:pPr>
              <w:pStyle w:val="TAC"/>
            </w:pPr>
            <w:r w:rsidRPr="005A51E7">
              <w:t>11516</w:t>
            </w:r>
          </w:p>
        </w:tc>
        <w:tc>
          <w:tcPr>
            <w:tcW w:w="768" w:type="dxa"/>
            <w:vAlign w:val="bottom"/>
          </w:tcPr>
          <w:p w14:paraId="64D025B6" w14:textId="77777777" w:rsidR="000148AA" w:rsidRPr="005A51E7" w:rsidRDefault="000148AA" w:rsidP="00C6674A">
            <w:pPr>
              <w:pStyle w:val="TAC"/>
            </w:pPr>
            <w:r w:rsidRPr="005A51E7">
              <w:t>11127</w:t>
            </w:r>
          </w:p>
        </w:tc>
      </w:tr>
      <w:tr w:rsidR="000148AA" w:rsidRPr="005A51E7" w14:paraId="20EEF048" w14:textId="77777777" w:rsidTr="00C6674A">
        <w:trPr>
          <w:jc w:val="center"/>
        </w:trPr>
        <w:tc>
          <w:tcPr>
            <w:tcW w:w="767" w:type="dxa"/>
            <w:vAlign w:val="bottom"/>
          </w:tcPr>
          <w:p w14:paraId="5D503F54" w14:textId="77777777" w:rsidR="000148AA" w:rsidRPr="005A51E7" w:rsidRDefault="000148AA" w:rsidP="00C6674A">
            <w:pPr>
              <w:pStyle w:val="TAC"/>
            </w:pPr>
            <w:r w:rsidRPr="005A51E7">
              <w:t>21</w:t>
            </w:r>
          </w:p>
        </w:tc>
        <w:tc>
          <w:tcPr>
            <w:tcW w:w="767" w:type="dxa"/>
            <w:vAlign w:val="bottom"/>
          </w:tcPr>
          <w:p w14:paraId="6A9A50CE" w14:textId="77777777" w:rsidR="000148AA" w:rsidRPr="005A51E7" w:rsidRDefault="000148AA" w:rsidP="00C6674A">
            <w:pPr>
              <w:pStyle w:val="TAC"/>
            </w:pPr>
            <w:r w:rsidRPr="005A51E7">
              <w:t>2374</w:t>
            </w:r>
          </w:p>
        </w:tc>
        <w:tc>
          <w:tcPr>
            <w:tcW w:w="767" w:type="dxa"/>
            <w:tcBorders>
              <w:right w:val="single" w:sz="12" w:space="0" w:color="auto"/>
            </w:tcBorders>
            <w:vAlign w:val="bottom"/>
          </w:tcPr>
          <w:p w14:paraId="3D1AE021" w14:textId="77777777" w:rsidR="000148AA" w:rsidRPr="005A51E7" w:rsidRDefault="000148AA" w:rsidP="00C6674A">
            <w:pPr>
              <w:pStyle w:val="TAC"/>
            </w:pPr>
            <w:r w:rsidRPr="005A51E7">
              <w:t>1103</w:t>
            </w:r>
          </w:p>
        </w:tc>
        <w:tc>
          <w:tcPr>
            <w:tcW w:w="767" w:type="dxa"/>
            <w:tcBorders>
              <w:left w:val="single" w:sz="12" w:space="0" w:color="auto"/>
            </w:tcBorders>
            <w:vAlign w:val="bottom"/>
          </w:tcPr>
          <w:p w14:paraId="4B151E0A" w14:textId="77777777" w:rsidR="000148AA" w:rsidRPr="005A51E7" w:rsidRDefault="000148AA" w:rsidP="00C6674A">
            <w:pPr>
              <w:pStyle w:val="TAC"/>
            </w:pPr>
            <w:r w:rsidRPr="005A51E7">
              <w:t>61</w:t>
            </w:r>
          </w:p>
        </w:tc>
        <w:tc>
          <w:tcPr>
            <w:tcW w:w="768" w:type="dxa"/>
            <w:vAlign w:val="bottom"/>
          </w:tcPr>
          <w:p w14:paraId="042E4D7D" w14:textId="77777777" w:rsidR="000148AA" w:rsidRPr="005A51E7" w:rsidRDefault="000148AA" w:rsidP="00C6674A">
            <w:pPr>
              <w:pStyle w:val="TAC"/>
            </w:pPr>
            <w:r w:rsidRPr="005A51E7">
              <w:t>5577</w:t>
            </w:r>
          </w:p>
        </w:tc>
        <w:tc>
          <w:tcPr>
            <w:tcW w:w="768" w:type="dxa"/>
            <w:tcBorders>
              <w:right w:val="single" w:sz="12" w:space="0" w:color="auto"/>
            </w:tcBorders>
            <w:vAlign w:val="bottom"/>
          </w:tcPr>
          <w:p w14:paraId="7F5F5E71" w14:textId="77777777" w:rsidR="000148AA" w:rsidRPr="005A51E7" w:rsidRDefault="000148AA" w:rsidP="00C6674A">
            <w:pPr>
              <w:pStyle w:val="TAC"/>
            </w:pPr>
            <w:r w:rsidRPr="005A51E7">
              <w:t>4268</w:t>
            </w:r>
          </w:p>
        </w:tc>
        <w:tc>
          <w:tcPr>
            <w:tcW w:w="768" w:type="dxa"/>
            <w:tcBorders>
              <w:left w:val="single" w:sz="12" w:space="0" w:color="auto"/>
            </w:tcBorders>
            <w:vAlign w:val="bottom"/>
          </w:tcPr>
          <w:p w14:paraId="08B7116F" w14:textId="77777777" w:rsidR="000148AA" w:rsidRPr="005A51E7" w:rsidRDefault="000148AA" w:rsidP="00C6674A">
            <w:pPr>
              <w:pStyle w:val="TAC"/>
            </w:pPr>
            <w:r w:rsidRPr="005A51E7">
              <w:t>101</w:t>
            </w:r>
          </w:p>
        </w:tc>
        <w:tc>
          <w:tcPr>
            <w:tcW w:w="768" w:type="dxa"/>
            <w:vAlign w:val="bottom"/>
          </w:tcPr>
          <w:p w14:paraId="722496E1" w14:textId="77777777" w:rsidR="000148AA" w:rsidRPr="005A51E7" w:rsidRDefault="000148AA" w:rsidP="00C6674A">
            <w:pPr>
              <w:pStyle w:val="TAC"/>
            </w:pPr>
            <w:r w:rsidRPr="005A51E7">
              <w:t>8618</w:t>
            </w:r>
          </w:p>
        </w:tc>
        <w:tc>
          <w:tcPr>
            <w:tcW w:w="768" w:type="dxa"/>
            <w:tcBorders>
              <w:right w:val="single" w:sz="12" w:space="0" w:color="auto"/>
            </w:tcBorders>
            <w:vAlign w:val="bottom"/>
          </w:tcPr>
          <w:p w14:paraId="00BD217D" w14:textId="77777777" w:rsidR="000148AA" w:rsidRPr="005A51E7" w:rsidRDefault="000148AA" w:rsidP="00C6674A">
            <w:pPr>
              <w:pStyle w:val="TAC"/>
            </w:pPr>
            <w:r w:rsidRPr="005A51E7">
              <w:t>7688</w:t>
            </w:r>
          </w:p>
        </w:tc>
        <w:tc>
          <w:tcPr>
            <w:tcW w:w="768" w:type="dxa"/>
            <w:tcBorders>
              <w:left w:val="single" w:sz="12" w:space="0" w:color="auto"/>
            </w:tcBorders>
            <w:vAlign w:val="bottom"/>
          </w:tcPr>
          <w:p w14:paraId="72BA73AD" w14:textId="77777777" w:rsidR="000148AA" w:rsidRPr="005A51E7" w:rsidRDefault="000148AA" w:rsidP="00C6674A">
            <w:pPr>
              <w:pStyle w:val="TAC"/>
            </w:pPr>
            <w:r w:rsidRPr="005A51E7">
              <w:t>141</w:t>
            </w:r>
          </w:p>
        </w:tc>
        <w:tc>
          <w:tcPr>
            <w:tcW w:w="768" w:type="dxa"/>
            <w:vAlign w:val="bottom"/>
          </w:tcPr>
          <w:p w14:paraId="75F4A7AF" w14:textId="77777777" w:rsidR="000148AA" w:rsidRPr="005A51E7" w:rsidRDefault="000148AA" w:rsidP="00C6674A">
            <w:pPr>
              <w:pStyle w:val="TAC"/>
            </w:pPr>
            <w:r w:rsidRPr="005A51E7">
              <w:t>11590</w:t>
            </w:r>
          </w:p>
        </w:tc>
        <w:tc>
          <w:tcPr>
            <w:tcW w:w="768" w:type="dxa"/>
            <w:vAlign w:val="bottom"/>
          </w:tcPr>
          <w:p w14:paraId="45D1E946" w14:textId="77777777" w:rsidR="000148AA" w:rsidRPr="005A51E7" w:rsidRDefault="000148AA" w:rsidP="00C6674A">
            <w:pPr>
              <w:pStyle w:val="TAC"/>
            </w:pPr>
            <w:r w:rsidRPr="005A51E7">
              <w:t>11216</w:t>
            </w:r>
          </w:p>
        </w:tc>
      </w:tr>
      <w:tr w:rsidR="000148AA" w:rsidRPr="005A51E7" w14:paraId="2BF77089" w14:textId="77777777" w:rsidTr="00C6674A">
        <w:trPr>
          <w:jc w:val="center"/>
        </w:trPr>
        <w:tc>
          <w:tcPr>
            <w:tcW w:w="767" w:type="dxa"/>
            <w:vAlign w:val="bottom"/>
          </w:tcPr>
          <w:p w14:paraId="0984C96F" w14:textId="77777777" w:rsidR="000148AA" w:rsidRPr="005A51E7" w:rsidRDefault="000148AA" w:rsidP="00C6674A">
            <w:pPr>
              <w:pStyle w:val="TAC"/>
            </w:pPr>
            <w:r w:rsidRPr="005A51E7">
              <w:t>22</w:t>
            </w:r>
          </w:p>
        </w:tc>
        <w:tc>
          <w:tcPr>
            <w:tcW w:w="767" w:type="dxa"/>
            <w:vAlign w:val="bottom"/>
          </w:tcPr>
          <w:p w14:paraId="4630618B" w14:textId="77777777" w:rsidR="000148AA" w:rsidRPr="005A51E7" w:rsidRDefault="000148AA" w:rsidP="00C6674A">
            <w:pPr>
              <w:pStyle w:val="TAC"/>
            </w:pPr>
            <w:r w:rsidRPr="005A51E7">
              <w:t>2459</w:t>
            </w:r>
          </w:p>
        </w:tc>
        <w:tc>
          <w:tcPr>
            <w:tcW w:w="767" w:type="dxa"/>
            <w:tcBorders>
              <w:right w:val="single" w:sz="12" w:space="0" w:color="auto"/>
            </w:tcBorders>
            <w:vAlign w:val="bottom"/>
          </w:tcPr>
          <w:p w14:paraId="491AF081" w14:textId="77777777" w:rsidR="000148AA" w:rsidRPr="005A51E7" w:rsidRDefault="000148AA" w:rsidP="00C6674A">
            <w:pPr>
              <w:pStyle w:val="TAC"/>
            </w:pPr>
            <w:r w:rsidRPr="005A51E7">
              <w:t>1175</w:t>
            </w:r>
          </w:p>
        </w:tc>
        <w:tc>
          <w:tcPr>
            <w:tcW w:w="767" w:type="dxa"/>
            <w:tcBorders>
              <w:left w:val="single" w:sz="12" w:space="0" w:color="auto"/>
            </w:tcBorders>
            <w:vAlign w:val="bottom"/>
          </w:tcPr>
          <w:p w14:paraId="29896AFE" w14:textId="77777777" w:rsidR="000148AA" w:rsidRPr="005A51E7" w:rsidRDefault="000148AA" w:rsidP="00C6674A">
            <w:pPr>
              <w:pStyle w:val="TAC"/>
            </w:pPr>
            <w:r w:rsidRPr="005A51E7">
              <w:t>62</w:t>
            </w:r>
          </w:p>
        </w:tc>
        <w:tc>
          <w:tcPr>
            <w:tcW w:w="768" w:type="dxa"/>
            <w:vAlign w:val="bottom"/>
          </w:tcPr>
          <w:p w14:paraId="17DA5BDB" w14:textId="77777777" w:rsidR="000148AA" w:rsidRPr="005A51E7" w:rsidRDefault="000148AA" w:rsidP="00C6674A">
            <w:pPr>
              <w:pStyle w:val="TAC"/>
            </w:pPr>
            <w:r w:rsidRPr="005A51E7">
              <w:t>5654</w:t>
            </w:r>
          </w:p>
        </w:tc>
        <w:tc>
          <w:tcPr>
            <w:tcW w:w="768" w:type="dxa"/>
            <w:tcBorders>
              <w:right w:val="single" w:sz="12" w:space="0" w:color="auto"/>
            </w:tcBorders>
            <w:vAlign w:val="bottom"/>
          </w:tcPr>
          <w:p w14:paraId="2F02A246" w14:textId="77777777" w:rsidR="000148AA" w:rsidRPr="005A51E7" w:rsidRDefault="000148AA" w:rsidP="00C6674A">
            <w:pPr>
              <w:pStyle w:val="TAC"/>
            </w:pPr>
            <w:r w:rsidRPr="005A51E7">
              <w:t>4352</w:t>
            </w:r>
          </w:p>
        </w:tc>
        <w:tc>
          <w:tcPr>
            <w:tcW w:w="768" w:type="dxa"/>
            <w:tcBorders>
              <w:left w:val="single" w:sz="12" w:space="0" w:color="auto"/>
            </w:tcBorders>
            <w:vAlign w:val="bottom"/>
          </w:tcPr>
          <w:p w14:paraId="1318165F" w14:textId="77777777" w:rsidR="000148AA" w:rsidRPr="005A51E7" w:rsidRDefault="000148AA" w:rsidP="00C6674A">
            <w:pPr>
              <w:pStyle w:val="TAC"/>
            </w:pPr>
            <w:r w:rsidRPr="005A51E7">
              <w:t>102</w:t>
            </w:r>
          </w:p>
        </w:tc>
        <w:tc>
          <w:tcPr>
            <w:tcW w:w="768" w:type="dxa"/>
            <w:vAlign w:val="bottom"/>
          </w:tcPr>
          <w:p w14:paraId="1E1F042B" w14:textId="77777777" w:rsidR="000148AA" w:rsidRPr="005A51E7" w:rsidRDefault="000148AA" w:rsidP="00C6674A">
            <w:pPr>
              <w:pStyle w:val="TAC"/>
            </w:pPr>
            <w:r w:rsidRPr="005A51E7">
              <w:t>8693</w:t>
            </w:r>
          </w:p>
        </w:tc>
        <w:tc>
          <w:tcPr>
            <w:tcW w:w="768" w:type="dxa"/>
            <w:tcBorders>
              <w:right w:val="single" w:sz="12" w:space="0" w:color="auto"/>
            </w:tcBorders>
            <w:vAlign w:val="bottom"/>
          </w:tcPr>
          <w:p w14:paraId="26EFAE4E" w14:textId="77777777" w:rsidR="000148AA" w:rsidRPr="005A51E7" w:rsidRDefault="000148AA" w:rsidP="00C6674A">
            <w:pPr>
              <w:pStyle w:val="TAC"/>
            </w:pPr>
            <w:r w:rsidRPr="005A51E7">
              <w:t>7775</w:t>
            </w:r>
          </w:p>
        </w:tc>
        <w:tc>
          <w:tcPr>
            <w:tcW w:w="768" w:type="dxa"/>
            <w:tcBorders>
              <w:left w:val="single" w:sz="12" w:space="0" w:color="auto"/>
            </w:tcBorders>
            <w:vAlign w:val="bottom"/>
          </w:tcPr>
          <w:p w14:paraId="53FEA127" w14:textId="77777777" w:rsidR="000148AA" w:rsidRPr="005A51E7" w:rsidRDefault="000148AA" w:rsidP="00C6674A">
            <w:pPr>
              <w:pStyle w:val="TAC"/>
            </w:pPr>
            <w:r w:rsidRPr="005A51E7">
              <w:t>142</w:t>
            </w:r>
          </w:p>
        </w:tc>
        <w:tc>
          <w:tcPr>
            <w:tcW w:w="768" w:type="dxa"/>
            <w:vAlign w:val="bottom"/>
          </w:tcPr>
          <w:p w14:paraId="6A79458F" w14:textId="77777777" w:rsidR="000148AA" w:rsidRPr="005A51E7" w:rsidRDefault="000148AA" w:rsidP="00C6674A">
            <w:pPr>
              <w:pStyle w:val="TAC"/>
            </w:pPr>
            <w:r w:rsidRPr="005A51E7">
              <w:t>11664</w:t>
            </w:r>
          </w:p>
        </w:tc>
        <w:tc>
          <w:tcPr>
            <w:tcW w:w="768" w:type="dxa"/>
            <w:vAlign w:val="bottom"/>
          </w:tcPr>
          <w:p w14:paraId="496E6A79" w14:textId="77777777" w:rsidR="000148AA" w:rsidRPr="005A51E7" w:rsidRDefault="000148AA" w:rsidP="00C6674A">
            <w:pPr>
              <w:pStyle w:val="TAC"/>
            </w:pPr>
            <w:r w:rsidRPr="005A51E7">
              <w:t>11305</w:t>
            </w:r>
          </w:p>
        </w:tc>
      </w:tr>
      <w:tr w:rsidR="000148AA" w:rsidRPr="005A51E7" w14:paraId="3EBBD5FC" w14:textId="77777777" w:rsidTr="00C6674A">
        <w:trPr>
          <w:jc w:val="center"/>
        </w:trPr>
        <w:tc>
          <w:tcPr>
            <w:tcW w:w="767" w:type="dxa"/>
            <w:vAlign w:val="bottom"/>
          </w:tcPr>
          <w:p w14:paraId="4EA503AC" w14:textId="77777777" w:rsidR="000148AA" w:rsidRPr="005A51E7" w:rsidRDefault="000148AA" w:rsidP="00C6674A">
            <w:pPr>
              <w:pStyle w:val="TAC"/>
            </w:pPr>
            <w:r w:rsidRPr="005A51E7">
              <w:t>23</w:t>
            </w:r>
          </w:p>
        </w:tc>
        <w:tc>
          <w:tcPr>
            <w:tcW w:w="767" w:type="dxa"/>
            <w:vAlign w:val="bottom"/>
          </w:tcPr>
          <w:p w14:paraId="2B8AB766" w14:textId="77777777" w:rsidR="000148AA" w:rsidRPr="005A51E7" w:rsidRDefault="000148AA" w:rsidP="00C6674A">
            <w:pPr>
              <w:pStyle w:val="TAC"/>
            </w:pPr>
            <w:r w:rsidRPr="005A51E7">
              <w:t>2543</w:t>
            </w:r>
          </w:p>
        </w:tc>
        <w:tc>
          <w:tcPr>
            <w:tcW w:w="767" w:type="dxa"/>
            <w:tcBorders>
              <w:right w:val="single" w:sz="12" w:space="0" w:color="auto"/>
            </w:tcBorders>
            <w:vAlign w:val="bottom"/>
          </w:tcPr>
          <w:p w14:paraId="03AA9CB3" w14:textId="77777777" w:rsidR="000148AA" w:rsidRPr="005A51E7" w:rsidRDefault="000148AA" w:rsidP="00C6674A">
            <w:pPr>
              <w:pStyle w:val="TAC"/>
            </w:pPr>
            <w:r w:rsidRPr="005A51E7">
              <w:t>1248</w:t>
            </w:r>
          </w:p>
        </w:tc>
        <w:tc>
          <w:tcPr>
            <w:tcW w:w="767" w:type="dxa"/>
            <w:tcBorders>
              <w:left w:val="single" w:sz="12" w:space="0" w:color="auto"/>
            </w:tcBorders>
            <w:vAlign w:val="bottom"/>
          </w:tcPr>
          <w:p w14:paraId="434A2DEF" w14:textId="77777777" w:rsidR="000148AA" w:rsidRPr="005A51E7" w:rsidRDefault="000148AA" w:rsidP="00C6674A">
            <w:pPr>
              <w:pStyle w:val="TAC"/>
            </w:pPr>
            <w:r w:rsidRPr="005A51E7">
              <w:t>63</w:t>
            </w:r>
          </w:p>
        </w:tc>
        <w:tc>
          <w:tcPr>
            <w:tcW w:w="768" w:type="dxa"/>
            <w:vAlign w:val="bottom"/>
          </w:tcPr>
          <w:p w14:paraId="0FD0F86D" w14:textId="77777777" w:rsidR="000148AA" w:rsidRPr="005A51E7" w:rsidRDefault="000148AA" w:rsidP="00C6674A">
            <w:pPr>
              <w:pStyle w:val="TAC"/>
            </w:pPr>
            <w:r w:rsidRPr="005A51E7">
              <w:t>5731</w:t>
            </w:r>
          </w:p>
        </w:tc>
        <w:tc>
          <w:tcPr>
            <w:tcW w:w="768" w:type="dxa"/>
            <w:tcBorders>
              <w:right w:val="single" w:sz="12" w:space="0" w:color="auto"/>
            </w:tcBorders>
            <w:vAlign w:val="bottom"/>
          </w:tcPr>
          <w:p w14:paraId="5ED735D4" w14:textId="77777777" w:rsidR="000148AA" w:rsidRPr="005A51E7" w:rsidRDefault="000148AA" w:rsidP="00C6674A">
            <w:pPr>
              <w:pStyle w:val="TAC"/>
            </w:pPr>
            <w:r w:rsidRPr="005A51E7">
              <w:t>4435</w:t>
            </w:r>
          </w:p>
        </w:tc>
        <w:tc>
          <w:tcPr>
            <w:tcW w:w="768" w:type="dxa"/>
            <w:tcBorders>
              <w:left w:val="single" w:sz="12" w:space="0" w:color="auto"/>
            </w:tcBorders>
            <w:vAlign w:val="bottom"/>
          </w:tcPr>
          <w:p w14:paraId="0138E3C1" w14:textId="77777777" w:rsidR="000148AA" w:rsidRPr="005A51E7" w:rsidRDefault="000148AA" w:rsidP="00C6674A">
            <w:pPr>
              <w:pStyle w:val="TAC"/>
            </w:pPr>
            <w:r w:rsidRPr="005A51E7">
              <w:t>103</w:t>
            </w:r>
          </w:p>
        </w:tc>
        <w:tc>
          <w:tcPr>
            <w:tcW w:w="768" w:type="dxa"/>
            <w:vAlign w:val="bottom"/>
          </w:tcPr>
          <w:p w14:paraId="7E861F81" w14:textId="77777777" w:rsidR="000148AA" w:rsidRPr="005A51E7" w:rsidRDefault="000148AA" w:rsidP="00C6674A">
            <w:pPr>
              <w:pStyle w:val="TAC"/>
            </w:pPr>
            <w:r w:rsidRPr="005A51E7">
              <w:t>8768</w:t>
            </w:r>
          </w:p>
        </w:tc>
        <w:tc>
          <w:tcPr>
            <w:tcW w:w="768" w:type="dxa"/>
            <w:tcBorders>
              <w:right w:val="single" w:sz="12" w:space="0" w:color="auto"/>
            </w:tcBorders>
            <w:vAlign w:val="bottom"/>
          </w:tcPr>
          <w:p w14:paraId="7A738123" w14:textId="77777777" w:rsidR="000148AA" w:rsidRPr="005A51E7" w:rsidRDefault="000148AA" w:rsidP="00C6674A">
            <w:pPr>
              <w:pStyle w:val="TAC"/>
            </w:pPr>
            <w:r w:rsidRPr="005A51E7">
              <w:t>7863</w:t>
            </w:r>
          </w:p>
        </w:tc>
        <w:tc>
          <w:tcPr>
            <w:tcW w:w="768" w:type="dxa"/>
            <w:tcBorders>
              <w:left w:val="single" w:sz="12" w:space="0" w:color="auto"/>
            </w:tcBorders>
            <w:vAlign w:val="bottom"/>
          </w:tcPr>
          <w:p w14:paraId="3C2E0909" w14:textId="77777777" w:rsidR="000148AA" w:rsidRPr="005A51E7" w:rsidRDefault="000148AA" w:rsidP="00C6674A">
            <w:pPr>
              <w:pStyle w:val="TAC"/>
            </w:pPr>
            <w:r w:rsidRPr="005A51E7">
              <w:t>143</w:t>
            </w:r>
          </w:p>
        </w:tc>
        <w:tc>
          <w:tcPr>
            <w:tcW w:w="768" w:type="dxa"/>
            <w:vAlign w:val="bottom"/>
          </w:tcPr>
          <w:p w14:paraId="4D1D78B5" w14:textId="77777777" w:rsidR="000148AA" w:rsidRPr="005A51E7" w:rsidRDefault="000148AA" w:rsidP="00C6674A">
            <w:pPr>
              <w:pStyle w:val="TAC"/>
            </w:pPr>
            <w:r w:rsidRPr="005A51E7">
              <w:t>11737</w:t>
            </w:r>
          </w:p>
        </w:tc>
        <w:tc>
          <w:tcPr>
            <w:tcW w:w="768" w:type="dxa"/>
            <w:vAlign w:val="bottom"/>
          </w:tcPr>
          <w:p w14:paraId="7EAC9ACE" w14:textId="77777777" w:rsidR="000148AA" w:rsidRPr="005A51E7" w:rsidRDefault="000148AA" w:rsidP="00C6674A">
            <w:pPr>
              <w:pStyle w:val="TAC"/>
            </w:pPr>
            <w:r w:rsidRPr="005A51E7">
              <w:t>11394</w:t>
            </w:r>
          </w:p>
        </w:tc>
      </w:tr>
      <w:tr w:rsidR="000148AA" w:rsidRPr="005A51E7" w14:paraId="573F91AF" w14:textId="77777777" w:rsidTr="00C6674A">
        <w:trPr>
          <w:jc w:val="center"/>
        </w:trPr>
        <w:tc>
          <w:tcPr>
            <w:tcW w:w="767" w:type="dxa"/>
            <w:vAlign w:val="bottom"/>
          </w:tcPr>
          <w:p w14:paraId="470CF5D8" w14:textId="77777777" w:rsidR="000148AA" w:rsidRPr="005A51E7" w:rsidRDefault="000148AA" w:rsidP="00C6674A">
            <w:pPr>
              <w:pStyle w:val="TAC"/>
            </w:pPr>
            <w:r w:rsidRPr="005A51E7">
              <w:t>24</w:t>
            </w:r>
          </w:p>
        </w:tc>
        <w:tc>
          <w:tcPr>
            <w:tcW w:w="767" w:type="dxa"/>
            <w:vAlign w:val="bottom"/>
          </w:tcPr>
          <w:p w14:paraId="57403C61" w14:textId="77777777" w:rsidR="000148AA" w:rsidRPr="005A51E7" w:rsidRDefault="000148AA" w:rsidP="00C6674A">
            <w:pPr>
              <w:pStyle w:val="TAC"/>
            </w:pPr>
            <w:r w:rsidRPr="005A51E7">
              <w:t>2627</w:t>
            </w:r>
          </w:p>
        </w:tc>
        <w:tc>
          <w:tcPr>
            <w:tcW w:w="767" w:type="dxa"/>
            <w:tcBorders>
              <w:right w:val="single" w:sz="12" w:space="0" w:color="auto"/>
            </w:tcBorders>
            <w:vAlign w:val="bottom"/>
          </w:tcPr>
          <w:p w14:paraId="56593811" w14:textId="77777777" w:rsidR="000148AA" w:rsidRPr="005A51E7" w:rsidRDefault="000148AA" w:rsidP="00C6674A">
            <w:pPr>
              <w:pStyle w:val="TAC"/>
            </w:pPr>
            <w:r w:rsidRPr="005A51E7">
              <w:t>1321</w:t>
            </w:r>
          </w:p>
        </w:tc>
        <w:tc>
          <w:tcPr>
            <w:tcW w:w="767" w:type="dxa"/>
            <w:tcBorders>
              <w:left w:val="single" w:sz="12" w:space="0" w:color="auto"/>
            </w:tcBorders>
            <w:vAlign w:val="bottom"/>
          </w:tcPr>
          <w:p w14:paraId="37C8D46B" w14:textId="77777777" w:rsidR="000148AA" w:rsidRPr="005A51E7" w:rsidRDefault="000148AA" w:rsidP="00C6674A">
            <w:pPr>
              <w:pStyle w:val="TAC"/>
            </w:pPr>
            <w:r w:rsidRPr="005A51E7">
              <w:t>64</w:t>
            </w:r>
          </w:p>
        </w:tc>
        <w:tc>
          <w:tcPr>
            <w:tcW w:w="768" w:type="dxa"/>
            <w:vAlign w:val="bottom"/>
          </w:tcPr>
          <w:p w14:paraId="2E89EA75" w14:textId="77777777" w:rsidR="000148AA" w:rsidRPr="005A51E7" w:rsidRDefault="000148AA" w:rsidP="00C6674A">
            <w:pPr>
              <w:pStyle w:val="TAC"/>
            </w:pPr>
            <w:r w:rsidRPr="005A51E7">
              <w:t>5809</w:t>
            </w:r>
          </w:p>
        </w:tc>
        <w:tc>
          <w:tcPr>
            <w:tcW w:w="768" w:type="dxa"/>
            <w:tcBorders>
              <w:right w:val="single" w:sz="12" w:space="0" w:color="auto"/>
            </w:tcBorders>
            <w:vAlign w:val="bottom"/>
          </w:tcPr>
          <w:p w14:paraId="7BF45F52" w14:textId="77777777" w:rsidR="000148AA" w:rsidRPr="005A51E7" w:rsidRDefault="000148AA" w:rsidP="00C6674A">
            <w:pPr>
              <w:pStyle w:val="TAC"/>
            </w:pPr>
            <w:r w:rsidRPr="005A51E7">
              <w:t>4519</w:t>
            </w:r>
          </w:p>
        </w:tc>
        <w:tc>
          <w:tcPr>
            <w:tcW w:w="768" w:type="dxa"/>
            <w:tcBorders>
              <w:left w:val="single" w:sz="12" w:space="0" w:color="auto"/>
            </w:tcBorders>
            <w:vAlign w:val="bottom"/>
          </w:tcPr>
          <w:p w14:paraId="68F9BE4E" w14:textId="77777777" w:rsidR="000148AA" w:rsidRPr="005A51E7" w:rsidRDefault="000148AA" w:rsidP="00C6674A">
            <w:pPr>
              <w:pStyle w:val="TAC"/>
            </w:pPr>
            <w:r w:rsidRPr="005A51E7">
              <w:t>104</w:t>
            </w:r>
          </w:p>
        </w:tc>
        <w:tc>
          <w:tcPr>
            <w:tcW w:w="768" w:type="dxa"/>
            <w:vAlign w:val="bottom"/>
          </w:tcPr>
          <w:p w14:paraId="5006975E" w14:textId="77777777" w:rsidR="000148AA" w:rsidRPr="005A51E7" w:rsidRDefault="000148AA" w:rsidP="00C6674A">
            <w:pPr>
              <w:pStyle w:val="TAC"/>
            </w:pPr>
            <w:r w:rsidRPr="005A51E7">
              <w:t>8843</w:t>
            </w:r>
          </w:p>
        </w:tc>
        <w:tc>
          <w:tcPr>
            <w:tcW w:w="768" w:type="dxa"/>
            <w:tcBorders>
              <w:right w:val="single" w:sz="12" w:space="0" w:color="auto"/>
            </w:tcBorders>
            <w:vAlign w:val="bottom"/>
          </w:tcPr>
          <w:p w14:paraId="27E9D39B" w14:textId="77777777" w:rsidR="000148AA" w:rsidRPr="005A51E7" w:rsidRDefault="000148AA" w:rsidP="00C6674A">
            <w:pPr>
              <w:pStyle w:val="TAC"/>
            </w:pPr>
            <w:r w:rsidRPr="005A51E7">
              <w:t>7950</w:t>
            </w:r>
          </w:p>
        </w:tc>
        <w:tc>
          <w:tcPr>
            <w:tcW w:w="768" w:type="dxa"/>
            <w:tcBorders>
              <w:left w:val="single" w:sz="12" w:space="0" w:color="auto"/>
            </w:tcBorders>
            <w:vAlign w:val="bottom"/>
          </w:tcPr>
          <w:p w14:paraId="5067AEB5" w14:textId="77777777" w:rsidR="000148AA" w:rsidRPr="005A51E7" w:rsidRDefault="000148AA" w:rsidP="00C6674A">
            <w:pPr>
              <w:pStyle w:val="TAC"/>
            </w:pPr>
            <w:r w:rsidRPr="005A51E7">
              <w:t>144</w:t>
            </w:r>
          </w:p>
        </w:tc>
        <w:tc>
          <w:tcPr>
            <w:tcW w:w="768" w:type="dxa"/>
            <w:vAlign w:val="bottom"/>
          </w:tcPr>
          <w:p w14:paraId="34A647F2" w14:textId="77777777" w:rsidR="000148AA" w:rsidRPr="005A51E7" w:rsidRDefault="000148AA" w:rsidP="00C6674A">
            <w:pPr>
              <w:pStyle w:val="TAC"/>
            </w:pPr>
            <w:r w:rsidRPr="005A51E7">
              <w:t>11811</w:t>
            </w:r>
          </w:p>
        </w:tc>
        <w:tc>
          <w:tcPr>
            <w:tcW w:w="768" w:type="dxa"/>
            <w:vAlign w:val="bottom"/>
          </w:tcPr>
          <w:p w14:paraId="6A22E1DC" w14:textId="77777777" w:rsidR="000148AA" w:rsidRPr="005A51E7" w:rsidRDefault="000148AA" w:rsidP="00C6674A">
            <w:pPr>
              <w:pStyle w:val="TAC"/>
            </w:pPr>
            <w:r w:rsidRPr="005A51E7">
              <w:t>11483</w:t>
            </w:r>
          </w:p>
        </w:tc>
      </w:tr>
      <w:tr w:rsidR="000148AA" w:rsidRPr="005A51E7" w14:paraId="2522BFCC" w14:textId="77777777" w:rsidTr="00C6674A">
        <w:trPr>
          <w:jc w:val="center"/>
        </w:trPr>
        <w:tc>
          <w:tcPr>
            <w:tcW w:w="767" w:type="dxa"/>
            <w:vAlign w:val="bottom"/>
          </w:tcPr>
          <w:p w14:paraId="3CC4BB78" w14:textId="77777777" w:rsidR="000148AA" w:rsidRPr="005A51E7" w:rsidRDefault="000148AA" w:rsidP="00C6674A">
            <w:pPr>
              <w:pStyle w:val="TAC"/>
            </w:pPr>
            <w:r w:rsidRPr="005A51E7">
              <w:t>25</w:t>
            </w:r>
          </w:p>
        </w:tc>
        <w:tc>
          <w:tcPr>
            <w:tcW w:w="767" w:type="dxa"/>
            <w:vAlign w:val="bottom"/>
          </w:tcPr>
          <w:p w14:paraId="6258BCB7" w14:textId="77777777" w:rsidR="000148AA" w:rsidRPr="005A51E7" w:rsidRDefault="000148AA" w:rsidP="00C6674A">
            <w:pPr>
              <w:pStyle w:val="TAC"/>
            </w:pPr>
            <w:r w:rsidRPr="005A51E7">
              <w:t>2710</w:t>
            </w:r>
          </w:p>
        </w:tc>
        <w:tc>
          <w:tcPr>
            <w:tcW w:w="767" w:type="dxa"/>
            <w:tcBorders>
              <w:right w:val="single" w:sz="12" w:space="0" w:color="auto"/>
            </w:tcBorders>
            <w:vAlign w:val="bottom"/>
          </w:tcPr>
          <w:p w14:paraId="014C9552" w14:textId="77777777" w:rsidR="000148AA" w:rsidRPr="005A51E7" w:rsidRDefault="000148AA" w:rsidP="00C6674A">
            <w:pPr>
              <w:pStyle w:val="TAC"/>
            </w:pPr>
            <w:r w:rsidRPr="005A51E7">
              <w:t>1395</w:t>
            </w:r>
          </w:p>
        </w:tc>
        <w:tc>
          <w:tcPr>
            <w:tcW w:w="767" w:type="dxa"/>
            <w:tcBorders>
              <w:left w:val="single" w:sz="12" w:space="0" w:color="auto"/>
            </w:tcBorders>
            <w:vAlign w:val="bottom"/>
          </w:tcPr>
          <w:p w14:paraId="72092049" w14:textId="77777777" w:rsidR="000148AA" w:rsidRPr="005A51E7" w:rsidRDefault="000148AA" w:rsidP="00C6674A">
            <w:pPr>
              <w:pStyle w:val="TAC"/>
            </w:pPr>
            <w:r w:rsidRPr="005A51E7">
              <w:t>65</w:t>
            </w:r>
          </w:p>
        </w:tc>
        <w:tc>
          <w:tcPr>
            <w:tcW w:w="768" w:type="dxa"/>
            <w:vAlign w:val="bottom"/>
          </w:tcPr>
          <w:p w14:paraId="632884E2" w14:textId="77777777" w:rsidR="000148AA" w:rsidRPr="005A51E7" w:rsidRDefault="000148AA" w:rsidP="00C6674A">
            <w:pPr>
              <w:pStyle w:val="TAC"/>
            </w:pPr>
            <w:r w:rsidRPr="005A51E7">
              <w:t>5886</w:t>
            </w:r>
          </w:p>
        </w:tc>
        <w:tc>
          <w:tcPr>
            <w:tcW w:w="768" w:type="dxa"/>
            <w:tcBorders>
              <w:right w:val="single" w:sz="12" w:space="0" w:color="auto"/>
            </w:tcBorders>
            <w:vAlign w:val="bottom"/>
          </w:tcPr>
          <w:p w14:paraId="247EBAEE" w14:textId="77777777" w:rsidR="000148AA" w:rsidRPr="005A51E7" w:rsidRDefault="000148AA" w:rsidP="00C6674A">
            <w:pPr>
              <w:pStyle w:val="TAC"/>
            </w:pPr>
            <w:r w:rsidRPr="005A51E7">
              <w:t>4603</w:t>
            </w:r>
          </w:p>
        </w:tc>
        <w:tc>
          <w:tcPr>
            <w:tcW w:w="768" w:type="dxa"/>
            <w:tcBorders>
              <w:left w:val="single" w:sz="12" w:space="0" w:color="auto"/>
            </w:tcBorders>
            <w:vAlign w:val="bottom"/>
          </w:tcPr>
          <w:p w14:paraId="2CD5F45C" w14:textId="77777777" w:rsidR="000148AA" w:rsidRPr="005A51E7" w:rsidRDefault="000148AA" w:rsidP="00C6674A">
            <w:pPr>
              <w:pStyle w:val="TAC"/>
            </w:pPr>
            <w:r w:rsidRPr="005A51E7">
              <w:t>105</w:t>
            </w:r>
          </w:p>
        </w:tc>
        <w:tc>
          <w:tcPr>
            <w:tcW w:w="768" w:type="dxa"/>
            <w:vAlign w:val="bottom"/>
          </w:tcPr>
          <w:p w14:paraId="270C343B" w14:textId="77777777" w:rsidR="000148AA" w:rsidRPr="005A51E7" w:rsidRDefault="000148AA" w:rsidP="00C6674A">
            <w:pPr>
              <w:pStyle w:val="TAC"/>
            </w:pPr>
            <w:r w:rsidRPr="005A51E7">
              <w:t>8917</w:t>
            </w:r>
          </w:p>
        </w:tc>
        <w:tc>
          <w:tcPr>
            <w:tcW w:w="768" w:type="dxa"/>
            <w:tcBorders>
              <w:right w:val="single" w:sz="12" w:space="0" w:color="auto"/>
            </w:tcBorders>
            <w:vAlign w:val="bottom"/>
          </w:tcPr>
          <w:p w14:paraId="1A3C87DD" w14:textId="77777777" w:rsidR="000148AA" w:rsidRPr="005A51E7" w:rsidRDefault="000148AA" w:rsidP="00C6674A">
            <w:pPr>
              <w:pStyle w:val="TAC"/>
            </w:pPr>
            <w:r w:rsidRPr="005A51E7">
              <w:t>8037</w:t>
            </w:r>
          </w:p>
        </w:tc>
        <w:tc>
          <w:tcPr>
            <w:tcW w:w="768" w:type="dxa"/>
            <w:tcBorders>
              <w:left w:val="single" w:sz="12" w:space="0" w:color="auto"/>
            </w:tcBorders>
            <w:vAlign w:val="bottom"/>
          </w:tcPr>
          <w:p w14:paraId="1F34E741" w14:textId="77777777" w:rsidR="000148AA" w:rsidRPr="005A51E7" w:rsidRDefault="000148AA" w:rsidP="00C6674A">
            <w:pPr>
              <w:pStyle w:val="TAC"/>
            </w:pPr>
            <w:r w:rsidRPr="005A51E7">
              <w:t>145</w:t>
            </w:r>
          </w:p>
        </w:tc>
        <w:tc>
          <w:tcPr>
            <w:tcW w:w="768" w:type="dxa"/>
            <w:vAlign w:val="bottom"/>
          </w:tcPr>
          <w:p w14:paraId="4B986468" w14:textId="77777777" w:rsidR="000148AA" w:rsidRPr="005A51E7" w:rsidRDefault="000148AA" w:rsidP="00C6674A">
            <w:pPr>
              <w:pStyle w:val="TAC"/>
            </w:pPr>
            <w:r w:rsidRPr="005A51E7">
              <w:t>11885</w:t>
            </w:r>
          </w:p>
        </w:tc>
        <w:tc>
          <w:tcPr>
            <w:tcW w:w="768" w:type="dxa"/>
            <w:vAlign w:val="bottom"/>
          </w:tcPr>
          <w:p w14:paraId="3050C1AC" w14:textId="77777777" w:rsidR="000148AA" w:rsidRPr="005A51E7" w:rsidRDefault="000148AA" w:rsidP="00C6674A">
            <w:pPr>
              <w:pStyle w:val="TAC"/>
            </w:pPr>
            <w:r w:rsidRPr="005A51E7">
              <w:t>11573</w:t>
            </w:r>
          </w:p>
        </w:tc>
      </w:tr>
      <w:tr w:rsidR="000148AA" w:rsidRPr="005A51E7" w14:paraId="28973020" w14:textId="77777777" w:rsidTr="00C6674A">
        <w:trPr>
          <w:jc w:val="center"/>
        </w:trPr>
        <w:tc>
          <w:tcPr>
            <w:tcW w:w="767" w:type="dxa"/>
            <w:vAlign w:val="bottom"/>
          </w:tcPr>
          <w:p w14:paraId="4124C68F" w14:textId="77777777" w:rsidR="000148AA" w:rsidRPr="005A51E7" w:rsidRDefault="000148AA" w:rsidP="00C6674A">
            <w:pPr>
              <w:pStyle w:val="TAC"/>
            </w:pPr>
            <w:r w:rsidRPr="005A51E7">
              <w:t>26</w:t>
            </w:r>
          </w:p>
        </w:tc>
        <w:tc>
          <w:tcPr>
            <w:tcW w:w="767" w:type="dxa"/>
            <w:vAlign w:val="bottom"/>
          </w:tcPr>
          <w:p w14:paraId="3AE2206F" w14:textId="77777777" w:rsidR="000148AA" w:rsidRPr="005A51E7" w:rsidRDefault="000148AA" w:rsidP="00C6674A">
            <w:pPr>
              <w:pStyle w:val="TAC"/>
            </w:pPr>
            <w:r w:rsidRPr="005A51E7">
              <w:t>2793</w:t>
            </w:r>
          </w:p>
        </w:tc>
        <w:tc>
          <w:tcPr>
            <w:tcW w:w="767" w:type="dxa"/>
            <w:tcBorders>
              <w:right w:val="single" w:sz="12" w:space="0" w:color="auto"/>
            </w:tcBorders>
            <w:vAlign w:val="bottom"/>
          </w:tcPr>
          <w:p w14:paraId="10031CEA" w14:textId="77777777" w:rsidR="000148AA" w:rsidRPr="005A51E7" w:rsidRDefault="000148AA" w:rsidP="00C6674A">
            <w:pPr>
              <w:pStyle w:val="TAC"/>
            </w:pPr>
            <w:r w:rsidRPr="005A51E7">
              <w:t>1470</w:t>
            </w:r>
          </w:p>
        </w:tc>
        <w:tc>
          <w:tcPr>
            <w:tcW w:w="767" w:type="dxa"/>
            <w:tcBorders>
              <w:left w:val="single" w:sz="12" w:space="0" w:color="auto"/>
            </w:tcBorders>
            <w:vAlign w:val="bottom"/>
          </w:tcPr>
          <w:p w14:paraId="627907A2" w14:textId="77777777" w:rsidR="000148AA" w:rsidRPr="005A51E7" w:rsidRDefault="000148AA" w:rsidP="00C6674A">
            <w:pPr>
              <w:pStyle w:val="TAC"/>
            </w:pPr>
            <w:r w:rsidRPr="005A51E7">
              <w:t>66</w:t>
            </w:r>
          </w:p>
        </w:tc>
        <w:tc>
          <w:tcPr>
            <w:tcW w:w="768" w:type="dxa"/>
            <w:vAlign w:val="bottom"/>
          </w:tcPr>
          <w:p w14:paraId="5826CEC2" w14:textId="77777777" w:rsidR="000148AA" w:rsidRPr="005A51E7" w:rsidRDefault="000148AA" w:rsidP="00C6674A">
            <w:pPr>
              <w:pStyle w:val="TAC"/>
            </w:pPr>
            <w:r w:rsidRPr="005A51E7">
              <w:t>5963</w:t>
            </w:r>
          </w:p>
        </w:tc>
        <w:tc>
          <w:tcPr>
            <w:tcW w:w="768" w:type="dxa"/>
            <w:tcBorders>
              <w:right w:val="single" w:sz="12" w:space="0" w:color="auto"/>
            </w:tcBorders>
            <w:vAlign w:val="bottom"/>
          </w:tcPr>
          <w:p w14:paraId="63D6BA72" w14:textId="77777777" w:rsidR="000148AA" w:rsidRPr="005A51E7" w:rsidRDefault="000148AA" w:rsidP="00C6674A">
            <w:pPr>
              <w:pStyle w:val="TAC"/>
            </w:pPr>
            <w:r w:rsidRPr="005A51E7">
              <w:t>4687</w:t>
            </w:r>
          </w:p>
        </w:tc>
        <w:tc>
          <w:tcPr>
            <w:tcW w:w="768" w:type="dxa"/>
            <w:tcBorders>
              <w:left w:val="single" w:sz="12" w:space="0" w:color="auto"/>
            </w:tcBorders>
            <w:vAlign w:val="bottom"/>
          </w:tcPr>
          <w:p w14:paraId="3FBB9CAD" w14:textId="77777777" w:rsidR="000148AA" w:rsidRPr="005A51E7" w:rsidRDefault="000148AA" w:rsidP="00C6674A">
            <w:pPr>
              <w:pStyle w:val="TAC"/>
            </w:pPr>
            <w:r w:rsidRPr="005A51E7">
              <w:t>106</w:t>
            </w:r>
          </w:p>
        </w:tc>
        <w:tc>
          <w:tcPr>
            <w:tcW w:w="768" w:type="dxa"/>
            <w:vAlign w:val="bottom"/>
          </w:tcPr>
          <w:p w14:paraId="1B767CF4" w14:textId="77777777" w:rsidR="000148AA" w:rsidRPr="005A51E7" w:rsidRDefault="000148AA" w:rsidP="00C6674A">
            <w:pPr>
              <w:pStyle w:val="TAC"/>
            </w:pPr>
            <w:r w:rsidRPr="005A51E7">
              <w:t>8992</w:t>
            </w:r>
          </w:p>
        </w:tc>
        <w:tc>
          <w:tcPr>
            <w:tcW w:w="768" w:type="dxa"/>
            <w:tcBorders>
              <w:right w:val="single" w:sz="12" w:space="0" w:color="auto"/>
            </w:tcBorders>
            <w:vAlign w:val="bottom"/>
          </w:tcPr>
          <w:p w14:paraId="2BA469E5" w14:textId="77777777" w:rsidR="000148AA" w:rsidRPr="005A51E7" w:rsidRDefault="000148AA" w:rsidP="00C6674A">
            <w:pPr>
              <w:pStyle w:val="TAC"/>
            </w:pPr>
            <w:r w:rsidRPr="005A51E7">
              <w:t>8125</w:t>
            </w:r>
          </w:p>
        </w:tc>
        <w:tc>
          <w:tcPr>
            <w:tcW w:w="768" w:type="dxa"/>
            <w:tcBorders>
              <w:left w:val="single" w:sz="12" w:space="0" w:color="auto"/>
            </w:tcBorders>
            <w:vAlign w:val="bottom"/>
          </w:tcPr>
          <w:p w14:paraId="5D7F3415" w14:textId="77777777" w:rsidR="000148AA" w:rsidRPr="005A51E7" w:rsidRDefault="000148AA" w:rsidP="00C6674A">
            <w:pPr>
              <w:pStyle w:val="TAC"/>
            </w:pPr>
            <w:r w:rsidRPr="005A51E7">
              <w:t>146</w:t>
            </w:r>
          </w:p>
        </w:tc>
        <w:tc>
          <w:tcPr>
            <w:tcW w:w="768" w:type="dxa"/>
            <w:vAlign w:val="bottom"/>
          </w:tcPr>
          <w:p w14:paraId="73FDE4D0" w14:textId="77777777" w:rsidR="000148AA" w:rsidRPr="005A51E7" w:rsidRDefault="000148AA" w:rsidP="00C6674A">
            <w:pPr>
              <w:pStyle w:val="TAC"/>
            </w:pPr>
            <w:r w:rsidRPr="005A51E7">
              <w:t>11958</w:t>
            </w:r>
          </w:p>
        </w:tc>
        <w:tc>
          <w:tcPr>
            <w:tcW w:w="768" w:type="dxa"/>
            <w:vAlign w:val="bottom"/>
          </w:tcPr>
          <w:p w14:paraId="6E4001EF" w14:textId="77777777" w:rsidR="000148AA" w:rsidRPr="005A51E7" w:rsidRDefault="000148AA" w:rsidP="00C6674A">
            <w:pPr>
              <w:pStyle w:val="TAC"/>
            </w:pPr>
            <w:r w:rsidRPr="005A51E7">
              <w:t>11662</w:t>
            </w:r>
          </w:p>
        </w:tc>
      </w:tr>
      <w:tr w:rsidR="000148AA" w:rsidRPr="005A51E7" w14:paraId="10E9038D" w14:textId="77777777" w:rsidTr="00C6674A">
        <w:trPr>
          <w:jc w:val="center"/>
        </w:trPr>
        <w:tc>
          <w:tcPr>
            <w:tcW w:w="767" w:type="dxa"/>
            <w:vAlign w:val="bottom"/>
          </w:tcPr>
          <w:p w14:paraId="4B1E10AB" w14:textId="77777777" w:rsidR="000148AA" w:rsidRPr="005A51E7" w:rsidRDefault="000148AA" w:rsidP="00C6674A">
            <w:pPr>
              <w:pStyle w:val="TAC"/>
            </w:pPr>
            <w:r w:rsidRPr="005A51E7">
              <w:t>27</w:t>
            </w:r>
          </w:p>
        </w:tc>
        <w:tc>
          <w:tcPr>
            <w:tcW w:w="767" w:type="dxa"/>
            <w:vAlign w:val="bottom"/>
          </w:tcPr>
          <w:p w14:paraId="5B72502E" w14:textId="77777777" w:rsidR="000148AA" w:rsidRPr="005A51E7" w:rsidRDefault="000148AA" w:rsidP="00C6674A">
            <w:pPr>
              <w:pStyle w:val="TAC"/>
            </w:pPr>
            <w:r w:rsidRPr="005A51E7">
              <w:t>2876</w:t>
            </w:r>
          </w:p>
        </w:tc>
        <w:tc>
          <w:tcPr>
            <w:tcW w:w="767" w:type="dxa"/>
            <w:tcBorders>
              <w:right w:val="single" w:sz="12" w:space="0" w:color="auto"/>
            </w:tcBorders>
            <w:vAlign w:val="bottom"/>
          </w:tcPr>
          <w:p w14:paraId="4B7AC94E" w14:textId="77777777" w:rsidR="000148AA" w:rsidRPr="005A51E7" w:rsidRDefault="000148AA" w:rsidP="00C6674A">
            <w:pPr>
              <w:pStyle w:val="TAC"/>
            </w:pPr>
            <w:r w:rsidRPr="005A51E7">
              <w:t>1544</w:t>
            </w:r>
          </w:p>
        </w:tc>
        <w:tc>
          <w:tcPr>
            <w:tcW w:w="767" w:type="dxa"/>
            <w:tcBorders>
              <w:left w:val="single" w:sz="12" w:space="0" w:color="auto"/>
            </w:tcBorders>
            <w:vAlign w:val="bottom"/>
          </w:tcPr>
          <w:p w14:paraId="408991F3" w14:textId="77777777" w:rsidR="000148AA" w:rsidRPr="005A51E7" w:rsidRDefault="000148AA" w:rsidP="00C6674A">
            <w:pPr>
              <w:pStyle w:val="TAC"/>
            </w:pPr>
            <w:r w:rsidRPr="005A51E7">
              <w:t>67</w:t>
            </w:r>
          </w:p>
        </w:tc>
        <w:tc>
          <w:tcPr>
            <w:tcW w:w="768" w:type="dxa"/>
            <w:vAlign w:val="bottom"/>
          </w:tcPr>
          <w:p w14:paraId="78B0DE3B" w14:textId="77777777" w:rsidR="000148AA" w:rsidRPr="005A51E7" w:rsidRDefault="000148AA" w:rsidP="00C6674A">
            <w:pPr>
              <w:pStyle w:val="TAC"/>
            </w:pPr>
            <w:r w:rsidRPr="005A51E7">
              <w:t>6039</w:t>
            </w:r>
          </w:p>
        </w:tc>
        <w:tc>
          <w:tcPr>
            <w:tcW w:w="768" w:type="dxa"/>
            <w:tcBorders>
              <w:right w:val="single" w:sz="12" w:space="0" w:color="auto"/>
            </w:tcBorders>
            <w:vAlign w:val="bottom"/>
          </w:tcPr>
          <w:p w14:paraId="344A7E29" w14:textId="77777777" w:rsidR="000148AA" w:rsidRPr="005A51E7" w:rsidRDefault="000148AA" w:rsidP="00C6674A">
            <w:pPr>
              <w:pStyle w:val="TAC"/>
            </w:pPr>
            <w:r w:rsidRPr="005A51E7">
              <w:t>4771</w:t>
            </w:r>
          </w:p>
        </w:tc>
        <w:tc>
          <w:tcPr>
            <w:tcW w:w="768" w:type="dxa"/>
            <w:tcBorders>
              <w:left w:val="single" w:sz="12" w:space="0" w:color="auto"/>
            </w:tcBorders>
            <w:vAlign w:val="bottom"/>
          </w:tcPr>
          <w:p w14:paraId="28D6C722" w14:textId="77777777" w:rsidR="000148AA" w:rsidRPr="005A51E7" w:rsidRDefault="000148AA" w:rsidP="00C6674A">
            <w:pPr>
              <w:pStyle w:val="TAC"/>
            </w:pPr>
            <w:r w:rsidRPr="005A51E7">
              <w:t>107</w:t>
            </w:r>
          </w:p>
        </w:tc>
        <w:tc>
          <w:tcPr>
            <w:tcW w:w="768" w:type="dxa"/>
            <w:vAlign w:val="bottom"/>
          </w:tcPr>
          <w:p w14:paraId="52A22DD4" w14:textId="77777777" w:rsidR="000148AA" w:rsidRPr="005A51E7" w:rsidRDefault="000148AA" w:rsidP="00C6674A">
            <w:pPr>
              <w:pStyle w:val="TAC"/>
            </w:pPr>
            <w:r w:rsidRPr="005A51E7">
              <w:t>9067</w:t>
            </w:r>
          </w:p>
        </w:tc>
        <w:tc>
          <w:tcPr>
            <w:tcW w:w="768" w:type="dxa"/>
            <w:tcBorders>
              <w:right w:val="single" w:sz="12" w:space="0" w:color="auto"/>
            </w:tcBorders>
            <w:vAlign w:val="bottom"/>
          </w:tcPr>
          <w:p w14:paraId="32C50CFC" w14:textId="77777777" w:rsidR="000148AA" w:rsidRPr="005A51E7" w:rsidRDefault="000148AA" w:rsidP="00C6674A">
            <w:pPr>
              <w:pStyle w:val="TAC"/>
            </w:pPr>
            <w:r w:rsidRPr="005A51E7">
              <w:t>8212</w:t>
            </w:r>
          </w:p>
        </w:tc>
        <w:tc>
          <w:tcPr>
            <w:tcW w:w="768" w:type="dxa"/>
            <w:tcBorders>
              <w:left w:val="single" w:sz="12" w:space="0" w:color="auto"/>
            </w:tcBorders>
            <w:vAlign w:val="bottom"/>
          </w:tcPr>
          <w:p w14:paraId="4C8FF9C3" w14:textId="77777777" w:rsidR="000148AA" w:rsidRPr="005A51E7" w:rsidRDefault="000148AA" w:rsidP="00C6674A">
            <w:pPr>
              <w:pStyle w:val="TAC"/>
            </w:pPr>
            <w:r w:rsidRPr="005A51E7">
              <w:t>147</w:t>
            </w:r>
          </w:p>
        </w:tc>
        <w:tc>
          <w:tcPr>
            <w:tcW w:w="768" w:type="dxa"/>
            <w:vAlign w:val="bottom"/>
          </w:tcPr>
          <w:p w14:paraId="4A6D7BFD" w14:textId="77777777" w:rsidR="000148AA" w:rsidRPr="005A51E7" w:rsidRDefault="000148AA" w:rsidP="00C6674A">
            <w:pPr>
              <w:pStyle w:val="TAC"/>
            </w:pPr>
            <w:r w:rsidRPr="005A51E7">
              <w:t>12032</w:t>
            </w:r>
          </w:p>
        </w:tc>
        <w:tc>
          <w:tcPr>
            <w:tcW w:w="768" w:type="dxa"/>
            <w:vAlign w:val="bottom"/>
          </w:tcPr>
          <w:p w14:paraId="653A840E" w14:textId="77777777" w:rsidR="000148AA" w:rsidRPr="005A51E7" w:rsidRDefault="000148AA" w:rsidP="00C6674A">
            <w:pPr>
              <w:pStyle w:val="TAC"/>
            </w:pPr>
            <w:r w:rsidRPr="005A51E7">
              <w:t>11751</w:t>
            </w:r>
          </w:p>
        </w:tc>
      </w:tr>
      <w:tr w:rsidR="000148AA" w:rsidRPr="005A51E7" w14:paraId="39F6910B" w14:textId="77777777" w:rsidTr="00C6674A">
        <w:trPr>
          <w:jc w:val="center"/>
        </w:trPr>
        <w:tc>
          <w:tcPr>
            <w:tcW w:w="767" w:type="dxa"/>
            <w:vAlign w:val="bottom"/>
          </w:tcPr>
          <w:p w14:paraId="5639F25E" w14:textId="77777777" w:rsidR="000148AA" w:rsidRPr="005A51E7" w:rsidRDefault="000148AA" w:rsidP="00C6674A">
            <w:pPr>
              <w:pStyle w:val="TAC"/>
            </w:pPr>
            <w:r w:rsidRPr="005A51E7">
              <w:t>28</w:t>
            </w:r>
          </w:p>
        </w:tc>
        <w:tc>
          <w:tcPr>
            <w:tcW w:w="767" w:type="dxa"/>
            <w:vAlign w:val="bottom"/>
          </w:tcPr>
          <w:p w14:paraId="0813D831" w14:textId="77777777" w:rsidR="000148AA" w:rsidRPr="005A51E7" w:rsidRDefault="000148AA" w:rsidP="00C6674A">
            <w:pPr>
              <w:pStyle w:val="TAC"/>
            </w:pPr>
            <w:r w:rsidRPr="005A51E7">
              <w:t>2958</w:t>
            </w:r>
          </w:p>
        </w:tc>
        <w:tc>
          <w:tcPr>
            <w:tcW w:w="767" w:type="dxa"/>
            <w:tcBorders>
              <w:right w:val="single" w:sz="12" w:space="0" w:color="auto"/>
            </w:tcBorders>
            <w:vAlign w:val="bottom"/>
          </w:tcPr>
          <w:p w14:paraId="7C5993AF" w14:textId="77777777" w:rsidR="000148AA" w:rsidRPr="005A51E7" w:rsidRDefault="000148AA" w:rsidP="00C6674A">
            <w:pPr>
              <w:pStyle w:val="TAC"/>
            </w:pPr>
            <w:r w:rsidRPr="005A51E7">
              <w:t>1620</w:t>
            </w:r>
          </w:p>
        </w:tc>
        <w:tc>
          <w:tcPr>
            <w:tcW w:w="767" w:type="dxa"/>
            <w:tcBorders>
              <w:left w:val="single" w:sz="12" w:space="0" w:color="auto"/>
            </w:tcBorders>
            <w:vAlign w:val="bottom"/>
          </w:tcPr>
          <w:p w14:paraId="13839025" w14:textId="77777777" w:rsidR="000148AA" w:rsidRPr="005A51E7" w:rsidRDefault="000148AA" w:rsidP="00C6674A">
            <w:pPr>
              <w:pStyle w:val="TAC"/>
            </w:pPr>
            <w:r w:rsidRPr="005A51E7">
              <w:t>68</w:t>
            </w:r>
          </w:p>
        </w:tc>
        <w:tc>
          <w:tcPr>
            <w:tcW w:w="768" w:type="dxa"/>
            <w:vAlign w:val="bottom"/>
          </w:tcPr>
          <w:p w14:paraId="393DA0C0" w14:textId="77777777" w:rsidR="000148AA" w:rsidRPr="005A51E7" w:rsidRDefault="000148AA" w:rsidP="00C6674A">
            <w:pPr>
              <w:pStyle w:val="TAC"/>
            </w:pPr>
            <w:r w:rsidRPr="005A51E7">
              <w:t>6116</w:t>
            </w:r>
          </w:p>
        </w:tc>
        <w:tc>
          <w:tcPr>
            <w:tcW w:w="768" w:type="dxa"/>
            <w:tcBorders>
              <w:right w:val="single" w:sz="12" w:space="0" w:color="auto"/>
            </w:tcBorders>
            <w:vAlign w:val="bottom"/>
          </w:tcPr>
          <w:p w14:paraId="0C4CC044" w14:textId="77777777" w:rsidR="000148AA" w:rsidRPr="005A51E7" w:rsidRDefault="000148AA" w:rsidP="00C6674A">
            <w:pPr>
              <w:pStyle w:val="TAC"/>
            </w:pPr>
            <w:r w:rsidRPr="005A51E7">
              <w:t>4855</w:t>
            </w:r>
          </w:p>
        </w:tc>
        <w:tc>
          <w:tcPr>
            <w:tcW w:w="768" w:type="dxa"/>
            <w:tcBorders>
              <w:left w:val="single" w:sz="12" w:space="0" w:color="auto"/>
            </w:tcBorders>
            <w:vAlign w:val="bottom"/>
          </w:tcPr>
          <w:p w14:paraId="7778B45C" w14:textId="77777777" w:rsidR="000148AA" w:rsidRPr="005A51E7" w:rsidRDefault="000148AA" w:rsidP="00C6674A">
            <w:pPr>
              <w:pStyle w:val="TAC"/>
            </w:pPr>
            <w:r w:rsidRPr="005A51E7">
              <w:t>108</w:t>
            </w:r>
          </w:p>
        </w:tc>
        <w:tc>
          <w:tcPr>
            <w:tcW w:w="768" w:type="dxa"/>
            <w:vAlign w:val="bottom"/>
          </w:tcPr>
          <w:p w14:paraId="6CAC2E72" w14:textId="77777777" w:rsidR="000148AA" w:rsidRPr="005A51E7" w:rsidRDefault="000148AA" w:rsidP="00C6674A">
            <w:pPr>
              <w:pStyle w:val="TAC"/>
            </w:pPr>
            <w:r w:rsidRPr="005A51E7">
              <w:t>9142</w:t>
            </w:r>
          </w:p>
        </w:tc>
        <w:tc>
          <w:tcPr>
            <w:tcW w:w="768" w:type="dxa"/>
            <w:tcBorders>
              <w:right w:val="single" w:sz="12" w:space="0" w:color="auto"/>
            </w:tcBorders>
            <w:vAlign w:val="bottom"/>
          </w:tcPr>
          <w:p w14:paraId="247EC387" w14:textId="77777777" w:rsidR="000148AA" w:rsidRPr="005A51E7" w:rsidRDefault="000148AA" w:rsidP="00C6674A">
            <w:pPr>
              <w:pStyle w:val="TAC"/>
            </w:pPr>
            <w:r w:rsidRPr="005A51E7">
              <w:t>8300</w:t>
            </w:r>
          </w:p>
        </w:tc>
        <w:tc>
          <w:tcPr>
            <w:tcW w:w="768" w:type="dxa"/>
            <w:tcBorders>
              <w:left w:val="single" w:sz="12" w:space="0" w:color="auto"/>
            </w:tcBorders>
            <w:vAlign w:val="bottom"/>
          </w:tcPr>
          <w:p w14:paraId="2E1FCC1D" w14:textId="77777777" w:rsidR="000148AA" w:rsidRPr="005A51E7" w:rsidRDefault="000148AA" w:rsidP="00C6674A">
            <w:pPr>
              <w:pStyle w:val="TAC"/>
            </w:pPr>
            <w:r w:rsidRPr="005A51E7">
              <w:t>148</w:t>
            </w:r>
          </w:p>
        </w:tc>
        <w:tc>
          <w:tcPr>
            <w:tcW w:w="768" w:type="dxa"/>
            <w:vAlign w:val="bottom"/>
          </w:tcPr>
          <w:p w14:paraId="14E6459C" w14:textId="77777777" w:rsidR="000148AA" w:rsidRPr="005A51E7" w:rsidRDefault="000148AA" w:rsidP="00C6674A">
            <w:pPr>
              <w:pStyle w:val="TAC"/>
            </w:pPr>
            <w:r w:rsidRPr="005A51E7">
              <w:t>12105</w:t>
            </w:r>
          </w:p>
        </w:tc>
        <w:tc>
          <w:tcPr>
            <w:tcW w:w="768" w:type="dxa"/>
            <w:vAlign w:val="bottom"/>
          </w:tcPr>
          <w:p w14:paraId="610939AD" w14:textId="77777777" w:rsidR="000148AA" w:rsidRPr="005A51E7" w:rsidRDefault="000148AA" w:rsidP="00C6674A">
            <w:pPr>
              <w:pStyle w:val="TAC"/>
            </w:pPr>
            <w:r w:rsidRPr="005A51E7">
              <w:t>11840</w:t>
            </w:r>
          </w:p>
        </w:tc>
      </w:tr>
      <w:tr w:rsidR="000148AA" w:rsidRPr="005A51E7" w14:paraId="4D06DFA5" w14:textId="77777777" w:rsidTr="00C6674A">
        <w:trPr>
          <w:jc w:val="center"/>
        </w:trPr>
        <w:tc>
          <w:tcPr>
            <w:tcW w:w="767" w:type="dxa"/>
            <w:vAlign w:val="bottom"/>
          </w:tcPr>
          <w:p w14:paraId="43271BC0" w14:textId="77777777" w:rsidR="000148AA" w:rsidRPr="005A51E7" w:rsidRDefault="000148AA" w:rsidP="00C6674A">
            <w:pPr>
              <w:pStyle w:val="TAC"/>
            </w:pPr>
            <w:r w:rsidRPr="005A51E7">
              <w:t>29</w:t>
            </w:r>
          </w:p>
        </w:tc>
        <w:tc>
          <w:tcPr>
            <w:tcW w:w="767" w:type="dxa"/>
            <w:vAlign w:val="bottom"/>
          </w:tcPr>
          <w:p w14:paraId="4E607CE6" w14:textId="77777777" w:rsidR="000148AA" w:rsidRPr="005A51E7" w:rsidRDefault="000148AA" w:rsidP="00C6674A">
            <w:pPr>
              <w:pStyle w:val="TAC"/>
            </w:pPr>
            <w:r w:rsidRPr="005A51E7">
              <w:t>3040</w:t>
            </w:r>
          </w:p>
        </w:tc>
        <w:tc>
          <w:tcPr>
            <w:tcW w:w="767" w:type="dxa"/>
            <w:tcBorders>
              <w:right w:val="single" w:sz="12" w:space="0" w:color="auto"/>
            </w:tcBorders>
            <w:vAlign w:val="bottom"/>
          </w:tcPr>
          <w:p w14:paraId="66A46FD3" w14:textId="77777777" w:rsidR="000148AA" w:rsidRPr="005A51E7" w:rsidRDefault="000148AA" w:rsidP="00C6674A">
            <w:pPr>
              <w:pStyle w:val="TAC"/>
            </w:pPr>
            <w:r w:rsidRPr="005A51E7">
              <w:t>1696</w:t>
            </w:r>
          </w:p>
        </w:tc>
        <w:tc>
          <w:tcPr>
            <w:tcW w:w="767" w:type="dxa"/>
            <w:tcBorders>
              <w:left w:val="single" w:sz="12" w:space="0" w:color="auto"/>
            </w:tcBorders>
            <w:vAlign w:val="bottom"/>
          </w:tcPr>
          <w:p w14:paraId="4D62DD8C" w14:textId="77777777" w:rsidR="000148AA" w:rsidRPr="005A51E7" w:rsidRDefault="000148AA" w:rsidP="00C6674A">
            <w:pPr>
              <w:pStyle w:val="TAC"/>
            </w:pPr>
            <w:r w:rsidRPr="005A51E7">
              <w:t>69</w:t>
            </w:r>
          </w:p>
        </w:tc>
        <w:tc>
          <w:tcPr>
            <w:tcW w:w="768" w:type="dxa"/>
            <w:vAlign w:val="bottom"/>
          </w:tcPr>
          <w:p w14:paraId="64DA3347" w14:textId="77777777" w:rsidR="000148AA" w:rsidRPr="005A51E7" w:rsidRDefault="000148AA" w:rsidP="00C6674A">
            <w:pPr>
              <w:pStyle w:val="TAC"/>
            </w:pPr>
            <w:r w:rsidRPr="005A51E7">
              <w:t>6193</w:t>
            </w:r>
          </w:p>
        </w:tc>
        <w:tc>
          <w:tcPr>
            <w:tcW w:w="768" w:type="dxa"/>
            <w:tcBorders>
              <w:right w:val="single" w:sz="12" w:space="0" w:color="auto"/>
            </w:tcBorders>
            <w:vAlign w:val="bottom"/>
          </w:tcPr>
          <w:p w14:paraId="21EE0875" w14:textId="77777777" w:rsidR="000148AA" w:rsidRPr="005A51E7" w:rsidRDefault="000148AA" w:rsidP="00C6674A">
            <w:pPr>
              <w:pStyle w:val="TAC"/>
            </w:pPr>
            <w:r w:rsidRPr="005A51E7">
              <w:t>4940</w:t>
            </w:r>
          </w:p>
        </w:tc>
        <w:tc>
          <w:tcPr>
            <w:tcW w:w="768" w:type="dxa"/>
            <w:tcBorders>
              <w:left w:val="single" w:sz="12" w:space="0" w:color="auto"/>
            </w:tcBorders>
            <w:vAlign w:val="bottom"/>
          </w:tcPr>
          <w:p w14:paraId="43C725EE" w14:textId="77777777" w:rsidR="000148AA" w:rsidRPr="005A51E7" w:rsidRDefault="000148AA" w:rsidP="00C6674A">
            <w:pPr>
              <w:pStyle w:val="TAC"/>
            </w:pPr>
            <w:r w:rsidRPr="005A51E7">
              <w:t>109</w:t>
            </w:r>
          </w:p>
        </w:tc>
        <w:tc>
          <w:tcPr>
            <w:tcW w:w="768" w:type="dxa"/>
            <w:vAlign w:val="bottom"/>
          </w:tcPr>
          <w:p w14:paraId="4A06E27E" w14:textId="77777777" w:rsidR="000148AA" w:rsidRPr="005A51E7" w:rsidRDefault="000148AA" w:rsidP="00C6674A">
            <w:pPr>
              <w:pStyle w:val="TAC"/>
            </w:pPr>
            <w:r w:rsidRPr="005A51E7">
              <w:t>9216</w:t>
            </w:r>
          </w:p>
        </w:tc>
        <w:tc>
          <w:tcPr>
            <w:tcW w:w="768" w:type="dxa"/>
            <w:tcBorders>
              <w:right w:val="single" w:sz="12" w:space="0" w:color="auto"/>
            </w:tcBorders>
            <w:vAlign w:val="bottom"/>
          </w:tcPr>
          <w:p w14:paraId="052BDD1C" w14:textId="77777777" w:rsidR="000148AA" w:rsidRPr="005A51E7" w:rsidRDefault="000148AA" w:rsidP="00C6674A">
            <w:pPr>
              <w:pStyle w:val="TAC"/>
            </w:pPr>
            <w:r w:rsidRPr="005A51E7">
              <w:t>8387</w:t>
            </w:r>
          </w:p>
        </w:tc>
        <w:tc>
          <w:tcPr>
            <w:tcW w:w="768" w:type="dxa"/>
            <w:tcBorders>
              <w:left w:val="single" w:sz="12" w:space="0" w:color="auto"/>
            </w:tcBorders>
            <w:vAlign w:val="bottom"/>
          </w:tcPr>
          <w:p w14:paraId="7ECE2CC5" w14:textId="77777777" w:rsidR="000148AA" w:rsidRPr="005A51E7" w:rsidRDefault="000148AA" w:rsidP="00C6674A">
            <w:pPr>
              <w:pStyle w:val="TAC"/>
            </w:pPr>
            <w:r w:rsidRPr="005A51E7">
              <w:t>149</w:t>
            </w:r>
          </w:p>
        </w:tc>
        <w:tc>
          <w:tcPr>
            <w:tcW w:w="768" w:type="dxa"/>
            <w:vAlign w:val="bottom"/>
          </w:tcPr>
          <w:p w14:paraId="46988B36" w14:textId="77777777" w:rsidR="000148AA" w:rsidRPr="005A51E7" w:rsidRDefault="000148AA" w:rsidP="00C6674A">
            <w:pPr>
              <w:pStyle w:val="TAC"/>
            </w:pPr>
            <w:r w:rsidRPr="005A51E7">
              <w:t>12179</w:t>
            </w:r>
          </w:p>
        </w:tc>
        <w:tc>
          <w:tcPr>
            <w:tcW w:w="768" w:type="dxa"/>
            <w:vAlign w:val="bottom"/>
          </w:tcPr>
          <w:p w14:paraId="65216404" w14:textId="77777777" w:rsidR="000148AA" w:rsidRPr="005A51E7" w:rsidRDefault="000148AA" w:rsidP="00C6674A">
            <w:pPr>
              <w:pStyle w:val="TAC"/>
            </w:pPr>
            <w:r w:rsidRPr="005A51E7">
              <w:t>11930</w:t>
            </w:r>
          </w:p>
        </w:tc>
      </w:tr>
      <w:tr w:rsidR="000148AA" w:rsidRPr="005A51E7" w14:paraId="3D4FED79" w14:textId="77777777" w:rsidTr="00C6674A">
        <w:trPr>
          <w:jc w:val="center"/>
        </w:trPr>
        <w:tc>
          <w:tcPr>
            <w:tcW w:w="767" w:type="dxa"/>
            <w:vAlign w:val="bottom"/>
          </w:tcPr>
          <w:p w14:paraId="1BBE8FE4" w14:textId="77777777" w:rsidR="000148AA" w:rsidRPr="005A51E7" w:rsidRDefault="000148AA" w:rsidP="00C6674A">
            <w:pPr>
              <w:pStyle w:val="TAC"/>
            </w:pPr>
            <w:r w:rsidRPr="005A51E7">
              <w:t>30</w:t>
            </w:r>
          </w:p>
        </w:tc>
        <w:tc>
          <w:tcPr>
            <w:tcW w:w="767" w:type="dxa"/>
            <w:vAlign w:val="bottom"/>
          </w:tcPr>
          <w:p w14:paraId="78A2D439" w14:textId="77777777" w:rsidR="000148AA" w:rsidRPr="005A51E7" w:rsidRDefault="000148AA" w:rsidP="00C6674A">
            <w:pPr>
              <w:pStyle w:val="TAC"/>
            </w:pPr>
            <w:r w:rsidRPr="005A51E7">
              <w:t>3122</w:t>
            </w:r>
          </w:p>
        </w:tc>
        <w:tc>
          <w:tcPr>
            <w:tcW w:w="767" w:type="dxa"/>
            <w:tcBorders>
              <w:right w:val="single" w:sz="12" w:space="0" w:color="auto"/>
            </w:tcBorders>
            <w:vAlign w:val="bottom"/>
          </w:tcPr>
          <w:p w14:paraId="19B489F7" w14:textId="77777777" w:rsidR="000148AA" w:rsidRPr="005A51E7" w:rsidRDefault="000148AA" w:rsidP="00C6674A">
            <w:pPr>
              <w:pStyle w:val="TAC"/>
            </w:pPr>
            <w:r w:rsidRPr="005A51E7">
              <w:t>1772</w:t>
            </w:r>
          </w:p>
        </w:tc>
        <w:tc>
          <w:tcPr>
            <w:tcW w:w="767" w:type="dxa"/>
            <w:tcBorders>
              <w:left w:val="single" w:sz="12" w:space="0" w:color="auto"/>
            </w:tcBorders>
            <w:vAlign w:val="bottom"/>
          </w:tcPr>
          <w:p w14:paraId="3E1D9AED" w14:textId="77777777" w:rsidR="000148AA" w:rsidRPr="005A51E7" w:rsidRDefault="000148AA" w:rsidP="00C6674A">
            <w:pPr>
              <w:pStyle w:val="TAC"/>
            </w:pPr>
            <w:r w:rsidRPr="005A51E7">
              <w:t>70</w:t>
            </w:r>
          </w:p>
        </w:tc>
        <w:tc>
          <w:tcPr>
            <w:tcW w:w="768" w:type="dxa"/>
            <w:vAlign w:val="bottom"/>
          </w:tcPr>
          <w:p w14:paraId="10CD59E8" w14:textId="77777777" w:rsidR="000148AA" w:rsidRPr="005A51E7" w:rsidRDefault="000148AA" w:rsidP="00C6674A">
            <w:pPr>
              <w:pStyle w:val="TAC"/>
            </w:pPr>
            <w:r w:rsidRPr="005A51E7">
              <w:t>6270</w:t>
            </w:r>
          </w:p>
        </w:tc>
        <w:tc>
          <w:tcPr>
            <w:tcW w:w="768" w:type="dxa"/>
            <w:tcBorders>
              <w:right w:val="single" w:sz="12" w:space="0" w:color="auto"/>
            </w:tcBorders>
            <w:vAlign w:val="bottom"/>
          </w:tcPr>
          <w:p w14:paraId="30FECAA9" w14:textId="77777777" w:rsidR="000148AA" w:rsidRPr="005A51E7" w:rsidRDefault="000148AA" w:rsidP="00C6674A">
            <w:pPr>
              <w:pStyle w:val="TAC"/>
            </w:pPr>
            <w:r w:rsidRPr="005A51E7">
              <w:t>5024</w:t>
            </w:r>
          </w:p>
        </w:tc>
        <w:tc>
          <w:tcPr>
            <w:tcW w:w="768" w:type="dxa"/>
            <w:tcBorders>
              <w:left w:val="single" w:sz="12" w:space="0" w:color="auto"/>
            </w:tcBorders>
            <w:vAlign w:val="bottom"/>
          </w:tcPr>
          <w:p w14:paraId="39B183C5" w14:textId="77777777" w:rsidR="000148AA" w:rsidRPr="005A51E7" w:rsidRDefault="000148AA" w:rsidP="00C6674A">
            <w:pPr>
              <w:pStyle w:val="TAC"/>
            </w:pPr>
            <w:r w:rsidRPr="005A51E7">
              <w:t>110</w:t>
            </w:r>
          </w:p>
        </w:tc>
        <w:tc>
          <w:tcPr>
            <w:tcW w:w="768" w:type="dxa"/>
            <w:vAlign w:val="bottom"/>
          </w:tcPr>
          <w:p w14:paraId="6A18F641" w14:textId="77777777" w:rsidR="000148AA" w:rsidRPr="005A51E7" w:rsidRDefault="000148AA" w:rsidP="00C6674A">
            <w:pPr>
              <w:pStyle w:val="TAC"/>
            </w:pPr>
            <w:r w:rsidRPr="005A51E7">
              <w:t>9291</w:t>
            </w:r>
          </w:p>
        </w:tc>
        <w:tc>
          <w:tcPr>
            <w:tcW w:w="768" w:type="dxa"/>
            <w:tcBorders>
              <w:right w:val="single" w:sz="12" w:space="0" w:color="auto"/>
            </w:tcBorders>
            <w:vAlign w:val="bottom"/>
          </w:tcPr>
          <w:p w14:paraId="5AAC05B6" w14:textId="77777777" w:rsidR="000148AA" w:rsidRPr="005A51E7" w:rsidRDefault="000148AA" w:rsidP="00C6674A">
            <w:pPr>
              <w:pStyle w:val="TAC"/>
            </w:pPr>
            <w:r w:rsidRPr="005A51E7">
              <w:t>8475</w:t>
            </w:r>
          </w:p>
        </w:tc>
        <w:tc>
          <w:tcPr>
            <w:tcW w:w="768" w:type="dxa"/>
            <w:tcBorders>
              <w:left w:val="single" w:sz="12" w:space="0" w:color="auto"/>
            </w:tcBorders>
            <w:vAlign w:val="bottom"/>
          </w:tcPr>
          <w:p w14:paraId="1463F8C0" w14:textId="77777777" w:rsidR="000148AA" w:rsidRPr="005A51E7" w:rsidRDefault="000148AA" w:rsidP="00C6674A">
            <w:pPr>
              <w:pStyle w:val="TAC"/>
            </w:pPr>
            <w:r w:rsidRPr="005A51E7">
              <w:t>150</w:t>
            </w:r>
          </w:p>
        </w:tc>
        <w:tc>
          <w:tcPr>
            <w:tcW w:w="768" w:type="dxa"/>
            <w:vAlign w:val="bottom"/>
          </w:tcPr>
          <w:p w14:paraId="5A4AAB39" w14:textId="77777777" w:rsidR="000148AA" w:rsidRPr="005A51E7" w:rsidRDefault="000148AA" w:rsidP="00C6674A">
            <w:pPr>
              <w:pStyle w:val="TAC"/>
            </w:pPr>
            <w:r w:rsidRPr="005A51E7">
              <w:t>12252</w:t>
            </w:r>
          </w:p>
        </w:tc>
        <w:tc>
          <w:tcPr>
            <w:tcW w:w="768" w:type="dxa"/>
            <w:vAlign w:val="bottom"/>
          </w:tcPr>
          <w:p w14:paraId="7D97A2DD" w14:textId="77777777" w:rsidR="000148AA" w:rsidRPr="005A51E7" w:rsidRDefault="000148AA" w:rsidP="00C6674A">
            <w:pPr>
              <w:pStyle w:val="TAC"/>
            </w:pPr>
            <w:r w:rsidRPr="005A51E7">
              <w:t>12019</w:t>
            </w:r>
          </w:p>
        </w:tc>
      </w:tr>
      <w:tr w:rsidR="000148AA" w:rsidRPr="005A51E7" w14:paraId="21D3ED2D" w14:textId="77777777" w:rsidTr="00C6674A">
        <w:trPr>
          <w:jc w:val="center"/>
        </w:trPr>
        <w:tc>
          <w:tcPr>
            <w:tcW w:w="767" w:type="dxa"/>
            <w:vAlign w:val="bottom"/>
          </w:tcPr>
          <w:p w14:paraId="3E561818" w14:textId="77777777" w:rsidR="000148AA" w:rsidRPr="005A51E7" w:rsidRDefault="000148AA" w:rsidP="00C6674A">
            <w:pPr>
              <w:pStyle w:val="TAC"/>
            </w:pPr>
            <w:r w:rsidRPr="005A51E7">
              <w:t>31</w:t>
            </w:r>
          </w:p>
        </w:tc>
        <w:tc>
          <w:tcPr>
            <w:tcW w:w="767" w:type="dxa"/>
            <w:vAlign w:val="bottom"/>
          </w:tcPr>
          <w:p w14:paraId="07E72218" w14:textId="77777777" w:rsidR="000148AA" w:rsidRPr="005A51E7" w:rsidRDefault="000148AA" w:rsidP="00C6674A">
            <w:pPr>
              <w:pStyle w:val="TAC"/>
            </w:pPr>
            <w:r w:rsidRPr="005A51E7">
              <w:t>3204</w:t>
            </w:r>
          </w:p>
        </w:tc>
        <w:tc>
          <w:tcPr>
            <w:tcW w:w="767" w:type="dxa"/>
            <w:tcBorders>
              <w:right w:val="single" w:sz="12" w:space="0" w:color="auto"/>
            </w:tcBorders>
            <w:vAlign w:val="bottom"/>
          </w:tcPr>
          <w:p w14:paraId="4913B03C" w14:textId="77777777" w:rsidR="000148AA" w:rsidRPr="005A51E7" w:rsidRDefault="000148AA" w:rsidP="00C6674A">
            <w:pPr>
              <w:pStyle w:val="TAC"/>
            </w:pPr>
            <w:r w:rsidRPr="005A51E7">
              <w:t>1848</w:t>
            </w:r>
          </w:p>
        </w:tc>
        <w:tc>
          <w:tcPr>
            <w:tcW w:w="767" w:type="dxa"/>
            <w:tcBorders>
              <w:left w:val="single" w:sz="12" w:space="0" w:color="auto"/>
            </w:tcBorders>
            <w:vAlign w:val="bottom"/>
          </w:tcPr>
          <w:p w14:paraId="135CCC82" w14:textId="77777777" w:rsidR="000148AA" w:rsidRPr="005A51E7" w:rsidRDefault="000148AA" w:rsidP="00C6674A">
            <w:pPr>
              <w:pStyle w:val="TAC"/>
            </w:pPr>
            <w:r w:rsidRPr="005A51E7">
              <w:t>71</w:t>
            </w:r>
          </w:p>
        </w:tc>
        <w:tc>
          <w:tcPr>
            <w:tcW w:w="768" w:type="dxa"/>
            <w:vAlign w:val="bottom"/>
          </w:tcPr>
          <w:p w14:paraId="6A1E617A" w14:textId="77777777" w:rsidR="000148AA" w:rsidRPr="005A51E7" w:rsidRDefault="000148AA" w:rsidP="00C6674A">
            <w:pPr>
              <w:pStyle w:val="TAC"/>
            </w:pPr>
            <w:r w:rsidRPr="005A51E7">
              <w:t>6346</w:t>
            </w:r>
          </w:p>
        </w:tc>
        <w:tc>
          <w:tcPr>
            <w:tcW w:w="768" w:type="dxa"/>
            <w:tcBorders>
              <w:right w:val="single" w:sz="12" w:space="0" w:color="auto"/>
            </w:tcBorders>
            <w:vAlign w:val="bottom"/>
          </w:tcPr>
          <w:p w14:paraId="2A8E85C0" w14:textId="77777777" w:rsidR="000148AA" w:rsidRPr="005A51E7" w:rsidRDefault="000148AA" w:rsidP="00C6674A">
            <w:pPr>
              <w:pStyle w:val="TAC"/>
            </w:pPr>
            <w:r w:rsidRPr="005A51E7">
              <w:t>5109</w:t>
            </w:r>
          </w:p>
        </w:tc>
        <w:tc>
          <w:tcPr>
            <w:tcW w:w="768" w:type="dxa"/>
            <w:tcBorders>
              <w:left w:val="single" w:sz="12" w:space="0" w:color="auto"/>
            </w:tcBorders>
            <w:vAlign w:val="bottom"/>
          </w:tcPr>
          <w:p w14:paraId="38ADD6F7" w14:textId="77777777" w:rsidR="000148AA" w:rsidRPr="005A51E7" w:rsidRDefault="000148AA" w:rsidP="00C6674A">
            <w:pPr>
              <w:pStyle w:val="TAC"/>
            </w:pPr>
            <w:r w:rsidRPr="005A51E7">
              <w:t>111</w:t>
            </w:r>
          </w:p>
        </w:tc>
        <w:tc>
          <w:tcPr>
            <w:tcW w:w="768" w:type="dxa"/>
            <w:vAlign w:val="bottom"/>
          </w:tcPr>
          <w:p w14:paraId="001C8EC3" w14:textId="77777777" w:rsidR="000148AA" w:rsidRPr="005A51E7" w:rsidRDefault="000148AA" w:rsidP="00C6674A">
            <w:pPr>
              <w:pStyle w:val="TAC"/>
            </w:pPr>
            <w:r w:rsidRPr="005A51E7">
              <w:t>9366</w:t>
            </w:r>
          </w:p>
        </w:tc>
        <w:tc>
          <w:tcPr>
            <w:tcW w:w="768" w:type="dxa"/>
            <w:tcBorders>
              <w:right w:val="single" w:sz="12" w:space="0" w:color="auto"/>
            </w:tcBorders>
            <w:vAlign w:val="bottom"/>
          </w:tcPr>
          <w:p w14:paraId="629D77D3" w14:textId="77777777" w:rsidR="000148AA" w:rsidRPr="005A51E7" w:rsidRDefault="000148AA" w:rsidP="00C6674A">
            <w:pPr>
              <w:pStyle w:val="TAC"/>
            </w:pPr>
            <w:r w:rsidRPr="005A51E7">
              <w:t>8562</w:t>
            </w:r>
          </w:p>
        </w:tc>
        <w:tc>
          <w:tcPr>
            <w:tcW w:w="768" w:type="dxa"/>
            <w:tcBorders>
              <w:left w:val="single" w:sz="12" w:space="0" w:color="auto"/>
            </w:tcBorders>
            <w:vAlign w:val="bottom"/>
          </w:tcPr>
          <w:p w14:paraId="4E0AC134" w14:textId="77777777" w:rsidR="000148AA" w:rsidRPr="005A51E7" w:rsidRDefault="000148AA" w:rsidP="00C6674A">
            <w:pPr>
              <w:pStyle w:val="TAC"/>
            </w:pPr>
            <w:r w:rsidRPr="005A51E7">
              <w:t>151</w:t>
            </w:r>
          </w:p>
        </w:tc>
        <w:tc>
          <w:tcPr>
            <w:tcW w:w="768" w:type="dxa"/>
            <w:vAlign w:val="bottom"/>
          </w:tcPr>
          <w:p w14:paraId="0DA2D12B" w14:textId="77777777" w:rsidR="000148AA" w:rsidRPr="005A51E7" w:rsidRDefault="000148AA" w:rsidP="00C6674A">
            <w:pPr>
              <w:pStyle w:val="TAC"/>
            </w:pPr>
            <w:r w:rsidRPr="005A51E7">
              <w:t>12326</w:t>
            </w:r>
          </w:p>
        </w:tc>
        <w:tc>
          <w:tcPr>
            <w:tcW w:w="768" w:type="dxa"/>
            <w:vAlign w:val="bottom"/>
          </w:tcPr>
          <w:p w14:paraId="3A3F19F7" w14:textId="77777777" w:rsidR="000148AA" w:rsidRPr="005A51E7" w:rsidRDefault="000148AA" w:rsidP="00C6674A">
            <w:pPr>
              <w:pStyle w:val="TAC"/>
            </w:pPr>
            <w:r w:rsidRPr="005A51E7">
              <w:t>12109</w:t>
            </w:r>
          </w:p>
        </w:tc>
      </w:tr>
      <w:tr w:rsidR="000148AA" w:rsidRPr="005A51E7" w14:paraId="0B37668F" w14:textId="77777777" w:rsidTr="00C6674A">
        <w:trPr>
          <w:jc w:val="center"/>
        </w:trPr>
        <w:tc>
          <w:tcPr>
            <w:tcW w:w="767" w:type="dxa"/>
            <w:vAlign w:val="bottom"/>
          </w:tcPr>
          <w:p w14:paraId="5A3EA605" w14:textId="77777777" w:rsidR="000148AA" w:rsidRPr="005A51E7" w:rsidRDefault="000148AA" w:rsidP="00C6674A">
            <w:pPr>
              <w:pStyle w:val="TAC"/>
            </w:pPr>
            <w:r w:rsidRPr="005A51E7">
              <w:t>32</w:t>
            </w:r>
          </w:p>
        </w:tc>
        <w:tc>
          <w:tcPr>
            <w:tcW w:w="767" w:type="dxa"/>
            <w:vAlign w:val="bottom"/>
          </w:tcPr>
          <w:p w14:paraId="30740361" w14:textId="77777777" w:rsidR="000148AA" w:rsidRPr="005A51E7" w:rsidRDefault="000148AA" w:rsidP="00C6674A">
            <w:pPr>
              <w:pStyle w:val="TAC"/>
            </w:pPr>
            <w:r w:rsidRPr="005A51E7">
              <w:t>3285</w:t>
            </w:r>
          </w:p>
        </w:tc>
        <w:tc>
          <w:tcPr>
            <w:tcW w:w="767" w:type="dxa"/>
            <w:tcBorders>
              <w:right w:val="single" w:sz="12" w:space="0" w:color="auto"/>
            </w:tcBorders>
            <w:vAlign w:val="bottom"/>
          </w:tcPr>
          <w:p w14:paraId="6DB279DA" w14:textId="77777777" w:rsidR="000148AA" w:rsidRPr="005A51E7" w:rsidRDefault="000148AA" w:rsidP="00C6674A">
            <w:pPr>
              <w:pStyle w:val="TAC"/>
            </w:pPr>
            <w:r w:rsidRPr="005A51E7">
              <w:t>1925</w:t>
            </w:r>
          </w:p>
        </w:tc>
        <w:tc>
          <w:tcPr>
            <w:tcW w:w="767" w:type="dxa"/>
            <w:tcBorders>
              <w:left w:val="single" w:sz="12" w:space="0" w:color="auto"/>
            </w:tcBorders>
            <w:vAlign w:val="bottom"/>
          </w:tcPr>
          <w:p w14:paraId="72F98353" w14:textId="77777777" w:rsidR="000148AA" w:rsidRPr="005A51E7" w:rsidRDefault="000148AA" w:rsidP="00C6674A">
            <w:pPr>
              <w:pStyle w:val="TAC"/>
            </w:pPr>
            <w:r w:rsidRPr="005A51E7">
              <w:t>72</w:t>
            </w:r>
          </w:p>
        </w:tc>
        <w:tc>
          <w:tcPr>
            <w:tcW w:w="768" w:type="dxa"/>
            <w:vAlign w:val="bottom"/>
          </w:tcPr>
          <w:p w14:paraId="692FECFA" w14:textId="77777777" w:rsidR="000148AA" w:rsidRPr="005A51E7" w:rsidRDefault="000148AA" w:rsidP="00C6674A">
            <w:pPr>
              <w:pStyle w:val="TAC"/>
            </w:pPr>
            <w:r w:rsidRPr="005A51E7">
              <w:t>6423</w:t>
            </w:r>
          </w:p>
        </w:tc>
        <w:tc>
          <w:tcPr>
            <w:tcW w:w="768" w:type="dxa"/>
            <w:tcBorders>
              <w:right w:val="single" w:sz="12" w:space="0" w:color="auto"/>
            </w:tcBorders>
            <w:vAlign w:val="bottom"/>
          </w:tcPr>
          <w:p w14:paraId="6EA32D53" w14:textId="77777777" w:rsidR="000148AA" w:rsidRPr="005A51E7" w:rsidRDefault="000148AA" w:rsidP="00C6674A">
            <w:pPr>
              <w:pStyle w:val="TAC"/>
            </w:pPr>
            <w:r w:rsidRPr="005A51E7">
              <w:t>5193</w:t>
            </w:r>
          </w:p>
        </w:tc>
        <w:tc>
          <w:tcPr>
            <w:tcW w:w="768" w:type="dxa"/>
            <w:tcBorders>
              <w:left w:val="single" w:sz="12" w:space="0" w:color="auto"/>
            </w:tcBorders>
            <w:vAlign w:val="bottom"/>
          </w:tcPr>
          <w:p w14:paraId="050EC8AF" w14:textId="77777777" w:rsidR="000148AA" w:rsidRPr="005A51E7" w:rsidRDefault="000148AA" w:rsidP="00C6674A">
            <w:pPr>
              <w:pStyle w:val="TAC"/>
            </w:pPr>
            <w:r w:rsidRPr="005A51E7">
              <w:t>112</w:t>
            </w:r>
          </w:p>
        </w:tc>
        <w:tc>
          <w:tcPr>
            <w:tcW w:w="768" w:type="dxa"/>
            <w:vAlign w:val="bottom"/>
          </w:tcPr>
          <w:p w14:paraId="23359B0C" w14:textId="77777777" w:rsidR="000148AA" w:rsidRPr="005A51E7" w:rsidRDefault="000148AA" w:rsidP="00C6674A">
            <w:pPr>
              <w:pStyle w:val="TAC"/>
            </w:pPr>
            <w:r w:rsidRPr="005A51E7">
              <w:t>9440</w:t>
            </w:r>
          </w:p>
        </w:tc>
        <w:tc>
          <w:tcPr>
            <w:tcW w:w="768" w:type="dxa"/>
            <w:tcBorders>
              <w:right w:val="single" w:sz="12" w:space="0" w:color="auto"/>
            </w:tcBorders>
            <w:vAlign w:val="bottom"/>
          </w:tcPr>
          <w:p w14:paraId="5A89DB0C" w14:textId="77777777" w:rsidR="000148AA" w:rsidRPr="005A51E7" w:rsidRDefault="000148AA" w:rsidP="00C6674A">
            <w:pPr>
              <w:pStyle w:val="TAC"/>
            </w:pPr>
            <w:r w:rsidRPr="005A51E7">
              <w:t>8650</w:t>
            </w:r>
          </w:p>
        </w:tc>
        <w:tc>
          <w:tcPr>
            <w:tcW w:w="768" w:type="dxa"/>
            <w:tcBorders>
              <w:left w:val="single" w:sz="12" w:space="0" w:color="auto"/>
            </w:tcBorders>
            <w:vAlign w:val="bottom"/>
          </w:tcPr>
          <w:p w14:paraId="75A54455" w14:textId="77777777" w:rsidR="000148AA" w:rsidRPr="005A51E7" w:rsidRDefault="000148AA" w:rsidP="00C6674A">
            <w:pPr>
              <w:pStyle w:val="TAC"/>
            </w:pPr>
            <w:r w:rsidRPr="005A51E7">
              <w:t>152</w:t>
            </w:r>
          </w:p>
        </w:tc>
        <w:tc>
          <w:tcPr>
            <w:tcW w:w="768" w:type="dxa"/>
            <w:vAlign w:val="bottom"/>
          </w:tcPr>
          <w:p w14:paraId="603B5D13" w14:textId="77777777" w:rsidR="000148AA" w:rsidRPr="005A51E7" w:rsidRDefault="000148AA" w:rsidP="00C6674A">
            <w:pPr>
              <w:pStyle w:val="TAC"/>
            </w:pPr>
            <w:r w:rsidRPr="005A51E7">
              <w:t>12399</w:t>
            </w:r>
          </w:p>
        </w:tc>
        <w:tc>
          <w:tcPr>
            <w:tcW w:w="768" w:type="dxa"/>
            <w:vAlign w:val="bottom"/>
          </w:tcPr>
          <w:p w14:paraId="606E86D4" w14:textId="77777777" w:rsidR="000148AA" w:rsidRPr="005A51E7" w:rsidRDefault="000148AA" w:rsidP="00C6674A">
            <w:pPr>
              <w:pStyle w:val="TAC"/>
            </w:pPr>
            <w:r w:rsidRPr="005A51E7">
              <w:t>12198</w:t>
            </w:r>
          </w:p>
        </w:tc>
      </w:tr>
      <w:tr w:rsidR="000148AA" w:rsidRPr="005A51E7" w14:paraId="74242458" w14:textId="77777777" w:rsidTr="00C6674A">
        <w:trPr>
          <w:jc w:val="center"/>
        </w:trPr>
        <w:tc>
          <w:tcPr>
            <w:tcW w:w="767" w:type="dxa"/>
            <w:vAlign w:val="bottom"/>
          </w:tcPr>
          <w:p w14:paraId="676632DF" w14:textId="77777777" w:rsidR="000148AA" w:rsidRPr="005A51E7" w:rsidRDefault="000148AA" w:rsidP="00C6674A">
            <w:pPr>
              <w:pStyle w:val="TAC"/>
            </w:pPr>
            <w:r w:rsidRPr="005A51E7">
              <w:t>33</w:t>
            </w:r>
          </w:p>
        </w:tc>
        <w:tc>
          <w:tcPr>
            <w:tcW w:w="767" w:type="dxa"/>
            <w:vAlign w:val="bottom"/>
          </w:tcPr>
          <w:p w14:paraId="56BA7452" w14:textId="77777777" w:rsidR="000148AA" w:rsidRPr="005A51E7" w:rsidRDefault="000148AA" w:rsidP="00C6674A">
            <w:pPr>
              <w:pStyle w:val="TAC"/>
            </w:pPr>
            <w:r w:rsidRPr="005A51E7">
              <w:t>3366</w:t>
            </w:r>
          </w:p>
        </w:tc>
        <w:tc>
          <w:tcPr>
            <w:tcW w:w="767" w:type="dxa"/>
            <w:tcBorders>
              <w:right w:val="single" w:sz="12" w:space="0" w:color="auto"/>
            </w:tcBorders>
            <w:vAlign w:val="bottom"/>
          </w:tcPr>
          <w:p w14:paraId="4A0D496D" w14:textId="77777777" w:rsidR="000148AA" w:rsidRPr="005A51E7" w:rsidRDefault="000148AA" w:rsidP="00C6674A">
            <w:pPr>
              <w:pStyle w:val="TAC"/>
            </w:pPr>
            <w:r w:rsidRPr="005A51E7">
              <w:t>2003</w:t>
            </w:r>
          </w:p>
        </w:tc>
        <w:tc>
          <w:tcPr>
            <w:tcW w:w="767" w:type="dxa"/>
            <w:tcBorders>
              <w:left w:val="single" w:sz="12" w:space="0" w:color="auto"/>
            </w:tcBorders>
            <w:vAlign w:val="bottom"/>
          </w:tcPr>
          <w:p w14:paraId="7AC6BA0E" w14:textId="77777777" w:rsidR="000148AA" w:rsidRPr="005A51E7" w:rsidRDefault="000148AA" w:rsidP="00C6674A">
            <w:pPr>
              <w:pStyle w:val="TAC"/>
            </w:pPr>
            <w:r w:rsidRPr="005A51E7">
              <w:t>73</w:t>
            </w:r>
          </w:p>
        </w:tc>
        <w:tc>
          <w:tcPr>
            <w:tcW w:w="768" w:type="dxa"/>
            <w:vAlign w:val="bottom"/>
          </w:tcPr>
          <w:p w14:paraId="34DC94A9" w14:textId="77777777" w:rsidR="000148AA" w:rsidRPr="005A51E7" w:rsidRDefault="000148AA" w:rsidP="00C6674A">
            <w:pPr>
              <w:pStyle w:val="TAC"/>
            </w:pPr>
            <w:r w:rsidRPr="005A51E7">
              <w:t>6499</w:t>
            </w:r>
          </w:p>
        </w:tc>
        <w:tc>
          <w:tcPr>
            <w:tcW w:w="768" w:type="dxa"/>
            <w:tcBorders>
              <w:right w:val="single" w:sz="12" w:space="0" w:color="auto"/>
            </w:tcBorders>
            <w:vAlign w:val="bottom"/>
          </w:tcPr>
          <w:p w14:paraId="0D3FEEB0" w14:textId="77777777" w:rsidR="000148AA" w:rsidRPr="005A51E7" w:rsidRDefault="000148AA" w:rsidP="00C6674A">
            <w:pPr>
              <w:pStyle w:val="TAC"/>
            </w:pPr>
            <w:r w:rsidRPr="005A51E7">
              <w:t>5278</w:t>
            </w:r>
          </w:p>
        </w:tc>
        <w:tc>
          <w:tcPr>
            <w:tcW w:w="768" w:type="dxa"/>
            <w:tcBorders>
              <w:left w:val="single" w:sz="12" w:space="0" w:color="auto"/>
            </w:tcBorders>
            <w:vAlign w:val="bottom"/>
          </w:tcPr>
          <w:p w14:paraId="68B4A0DD" w14:textId="77777777" w:rsidR="000148AA" w:rsidRPr="005A51E7" w:rsidRDefault="000148AA" w:rsidP="00C6674A">
            <w:pPr>
              <w:pStyle w:val="TAC"/>
            </w:pPr>
            <w:r w:rsidRPr="005A51E7">
              <w:t>113</w:t>
            </w:r>
          </w:p>
        </w:tc>
        <w:tc>
          <w:tcPr>
            <w:tcW w:w="768" w:type="dxa"/>
            <w:vAlign w:val="bottom"/>
          </w:tcPr>
          <w:p w14:paraId="748C30B3" w14:textId="77777777" w:rsidR="000148AA" w:rsidRPr="005A51E7" w:rsidRDefault="000148AA" w:rsidP="00C6674A">
            <w:pPr>
              <w:pStyle w:val="TAC"/>
            </w:pPr>
            <w:r w:rsidRPr="005A51E7">
              <w:t>9515</w:t>
            </w:r>
          </w:p>
        </w:tc>
        <w:tc>
          <w:tcPr>
            <w:tcW w:w="768" w:type="dxa"/>
            <w:tcBorders>
              <w:right w:val="single" w:sz="12" w:space="0" w:color="auto"/>
            </w:tcBorders>
            <w:vAlign w:val="bottom"/>
          </w:tcPr>
          <w:p w14:paraId="41352AE1" w14:textId="77777777" w:rsidR="000148AA" w:rsidRPr="005A51E7" w:rsidRDefault="000148AA" w:rsidP="00C6674A">
            <w:pPr>
              <w:pStyle w:val="TAC"/>
            </w:pPr>
            <w:r w:rsidRPr="005A51E7">
              <w:t>8738</w:t>
            </w:r>
          </w:p>
        </w:tc>
        <w:tc>
          <w:tcPr>
            <w:tcW w:w="768" w:type="dxa"/>
            <w:tcBorders>
              <w:left w:val="single" w:sz="12" w:space="0" w:color="auto"/>
            </w:tcBorders>
            <w:vAlign w:val="bottom"/>
          </w:tcPr>
          <w:p w14:paraId="2FBACA4A" w14:textId="77777777" w:rsidR="000148AA" w:rsidRPr="005A51E7" w:rsidRDefault="000148AA" w:rsidP="00C6674A">
            <w:pPr>
              <w:pStyle w:val="TAC"/>
            </w:pPr>
            <w:r w:rsidRPr="005A51E7">
              <w:t>153</w:t>
            </w:r>
          </w:p>
        </w:tc>
        <w:tc>
          <w:tcPr>
            <w:tcW w:w="768" w:type="dxa"/>
            <w:vAlign w:val="bottom"/>
          </w:tcPr>
          <w:p w14:paraId="2BEF367A" w14:textId="77777777" w:rsidR="000148AA" w:rsidRPr="005A51E7" w:rsidRDefault="000148AA" w:rsidP="00C6674A">
            <w:pPr>
              <w:pStyle w:val="TAC"/>
            </w:pPr>
            <w:r w:rsidRPr="005A51E7">
              <w:t>12473</w:t>
            </w:r>
          </w:p>
        </w:tc>
        <w:tc>
          <w:tcPr>
            <w:tcW w:w="768" w:type="dxa"/>
            <w:vAlign w:val="bottom"/>
          </w:tcPr>
          <w:p w14:paraId="1309A5A3" w14:textId="77777777" w:rsidR="000148AA" w:rsidRPr="005A51E7" w:rsidRDefault="000148AA" w:rsidP="00C6674A">
            <w:pPr>
              <w:pStyle w:val="TAC"/>
            </w:pPr>
            <w:r w:rsidRPr="005A51E7">
              <w:t>12288</w:t>
            </w:r>
          </w:p>
        </w:tc>
      </w:tr>
      <w:tr w:rsidR="000148AA" w:rsidRPr="005A51E7" w14:paraId="4707F40A" w14:textId="77777777" w:rsidTr="00C6674A">
        <w:trPr>
          <w:jc w:val="center"/>
        </w:trPr>
        <w:tc>
          <w:tcPr>
            <w:tcW w:w="767" w:type="dxa"/>
            <w:vAlign w:val="bottom"/>
          </w:tcPr>
          <w:p w14:paraId="299344C6" w14:textId="77777777" w:rsidR="000148AA" w:rsidRPr="005A51E7" w:rsidRDefault="000148AA" w:rsidP="00C6674A">
            <w:pPr>
              <w:pStyle w:val="TAC"/>
            </w:pPr>
            <w:r w:rsidRPr="005A51E7">
              <w:t>34</w:t>
            </w:r>
          </w:p>
        </w:tc>
        <w:tc>
          <w:tcPr>
            <w:tcW w:w="767" w:type="dxa"/>
            <w:vAlign w:val="bottom"/>
          </w:tcPr>
          <w:p w14:paraId="11C21CB3" w14:textId="77777777" w:rsidR="000148AA" w:rsidRPr="005A51E7" w:rsidRDefault="000148AA" w:rsidP="00C6674A">
            <w:pPr>
              <w:pStyle w:val="TAC"/>
            </w:pPr>
            <w:r w:rsidRPr="005A51E7">
              <w:t>3447</w:t>
            </w:r>
          </w:p>
        </w:tc>
        <w:tc>
          <w:tcPr>
            <w:tcW w:w="767" w:type="dxa"/>
            <w:tcBorders>
              <w:right w:val="single" w:sz="12" w:space="0" w:color="auto"/>
            </w:tcBorders>
            <w:vAlign w:val="bottom"/>
          </w:tcPr>
          <w:p w14:paraId="5ED3BE6A" w14:textId="77777777" w:rsidR="000148AA" w:rsidRPr="005A51E7" w:rsidRDefault="000148AA" w:rsidP="00C6674A">
            <w:pPr>
              <w:pStyle w:val="TAC"/>
            </w:pPr>
            <w:r w:rsidRPr="005A51E7">
              <w:t>2080</w:t>
            </w:r>
          </w:p>
        </w:tc>
        <w:tc>
          <w:tcPr>
            <w:tcW w:w="767" w:type="dxa"/>
            <w:tcBorders>
              <w:left w:val="single" w:sz="12" w:space="0" w:color="auto"/>
            </w:tcBorders>
            <w:vAlign w:val="bottom"/>
          </w:tcPr>
          <w:p w14:paraId="7C3CDBF8" w14:textId="77777777" w:rsidR="000148AA" w:rsidRPr="005A51E7" w:rsidRDefault="000148AA" w:rsidP="00C6674A">
            <w:pPr>
              <w:pStyle w:val="TAC"/>
            </w:pPr>
            <w:r w:rsidRPr="005A51E7">
              <w:t>74</w:t>
            </w:r>
          </w:p>
        </w:tc>
        <w:tc>
          <w:tcPr>
            <w:tcW w:w="768" w:type="dxa"/>
            <w:vAlign w:val="bottom"/>
          </w:tcPr>
          <w:p w14:paraId="45CFB5C6" w14:textId="77777777" w:rsidR="000148AA" w:rsidRPr="005A51E7" w:rsidRDefault="000148AA" w:rsidP="00C6674A">
            <w:pPr>
              <w:pStyle w:val="TAC"/>
            </w:pPr>
            <w:r w:rsidRPr="005A51E7">
              <w:t>6576</w:t>
            </w:r>
          </w:p>
        </w:tc>
        <w:tc>
          <w:tcPr>
            <w:tcW w:w="768" w:type="dxa"/>
            <w:tcBorders>
              <w:right w:val="single" w:sz="12" w:space="0" w:color="auto"/>
            </w:tcBorders>
            <w:vAlign w:val="bottom"/>
          </w:tcPr>
          <w:p w14:paraId="4C7D505C" w14:textId="77777777" w:rsidR="000148AA" w:rsidRPr="005A51E7" w:rsidRDefault="000148AA" w:rsidP="00C6674A">
            <w:pPr>
              <w:pStyle w:val="TAC"/>
            </w:pPr>
            <w:r w:rsidRPr="005A51E7">
              <w:t>5363</w:t>
            </w:r>
          </w:p>
        </w:tc>
        <w:tc>
          <w:tcPr>
            <w:tcW w:w="768" w:type="dxa"/>
            <w:tcBorders>
              <w:left w:val="single" w:sz="12" w:space="0" w:color="auto"/>
            </w:tcBorders>
            <w:vAlign w:val="bottom"/>
          </w:tcPr>
          <w:p w14:paraId="7E80B4AE" w14:textId="77777777" w:rsidR="000148AA" w:rsidRPr="005A51E7" w:rsidRDefault="000148AA" w:rsidP="00C6674A">
            <w:pPr>
              <w:pStyle w:val="TAC"/>
            </w:pPr>
            <w:r w:rsidRPr="005A51E7">
              <w:t>114</w:t>
            </w:r>
          </w:p>
        </w:tc>
        <w:tc>
          <w:tcPr>
            <w:tcW w:w="768" w:type="dxa"/>
            <w:vAlign w:val="bottom"/>
          </w:tcPr>
          <w:p w14:paraId="2AA0808E" w14:textId="77777777" w:rsidR="000148AA" w:rsidRPr="005A51E7" w:rsidRDefault="000148AA" w:rsidP="00C6674A">
            <w:pPr>
              <w:pStyle w:val="TAC"/>
            </w:pPr>
            <w:r w:rsidRPr="005A51E7">
              <w:t>9589</w:t>
            </w:r>
          </w:p>
        </w:tc>
        <w:tc>
          <w:tcPr>
            <w:tcW w:w="768" w:type="dxa"/>
            <w:tcBorders>
              <w:right w:val="single" w:sz="12" w:space="0" w:color="auto"/>
            </w:tcBorders>
            <w:vAlign w:val="bottom"/>
          </w:tcPr>
          <w:p w14:paraId="6A709F79" w14:textId="77777777" w:rsidR="000148AA" w:rsidRPr="005A51E7" w:rsidRDefault="000148AA" w:rsidP="00C6674A">
            <w:pPr>
              <w:pStyle w:val="TAC"/>
            </w:pPr>
            <w:r w:rsidRPr="005A51E7">
              <w:t>8826</w:t>
            </w:r>
          </w:p>
        </w:tc>
        <w:tc>
          <w:tcPr>
            <w:tcW w:w="768" w:type="dxa"/>
            <w:tcBorders>
              <w:left w:val="single" w:sz="12" w:space="0" w:color="auto"/>
            </w:tcBorders>
            <w:vAlign w:val="bottom"/>
          </w:tcPr>
          <w:p w14:paraId="7DA2E7A1" w14:textId="77777777" w:rsidR="000148AA" w:rsidRPr="005A51E7" w:rsidRDefault="000148AA" w:rsidP="00C6674A">
            <w:pPr>
              <w:pStyle w:val="TAC"/>
            </w:pPr>
            <w:r w:rsidRPr="005A51E7">
              <w:t>154</w:t>
            </w:r>
          </w:p>
        </w:tc>
        <w:tc>
          <w:tcPr>
            <w:tcW w:w="768" w:type="dxa"/>
            <w:vAlign w:val="bottom"/>
          </w:tcPr>
          <w:p w14:paraId="6D9D034C" w14:textId="77777777" w:rsidR="000148AA" w:rsidRPr="005A51E7" w:rsidRDefault="000148AA" w:rsidP="00C6674A">
            <w:pPr>
              <w:pStyle w:val="TAC"/>
            </w:pPr>
            <w:r w:rsidRPr="005A51E7">
              <w:t>12546</w:t>
            </w:r>
          </w:p>
        </w:tc>
        <w:tc>
          <w:tcPr>
            <w:tcW w:w="768" w:type="dxa"/>
            <w:vAlign w:val="bottom"/>
          </w:tcPr>
          <w:p w14:paraId="3B946588" w14:textId="77777777" w:rsidR="000148AA" w:rsidRPr="005A51E7" w:rsidRDefault="000148AA" w:rsidP="00C6674A">
            <w:pPr>
              <w:pStyle w:val="TAC"/>
            </w:pPr>
            <w:r w:rsidRPr="005A51E7">
              <w:t>12377</w:t>
            </w:r>
          </w:p>
        </w:tc>
      </w:tr>
      <w:tr w:rsidR="000148AA" w:rsidRPr="005A51E7" w14:paraId="3260A732" w14:textId="77777777" w:rsidTr="00C6674A">
        <w:trPr>
          <w:jc w:val="center"/>
        </w:trPr>
        <w:tc>
          <w:tcPr>
            <w:tcW w:w="767" w:type="dxa"/>
            <w:vAlign w:val="bottom"/>
          </w:tcPr>
          <w:p w14:paraId="1729F11D" w14:textId="77777777" w:rsidR="000148AA" w:rsidRPr="005A51E7" w:rsidRDefault="000148AA" w:rsidP="00C6674A">
            <w:pPr>
              <w:pStyle w:val="TAC"/>
            </w:pPr>
            <w:r w:rsidRPr="005A51E7">
              <w:t>35</w:t>
            </w:r>
          </w:p>
        </w:tc>
        <w:tc>
          <w:tcPr>
            <w:tcW w:w="767" w:type="dxa"/>
            <w:vAlign w:val="bottom"/>
          </w:tcPr>
          <w:p w14:paraId="3F1391F8" w14:textId="77777777" w:rsidR="000148AA" w:rsidRPr="005A51E7" w:rsidRDefault="000148AA" w:rsidP="00C6674A">
            <w:pPr>
              <w:pStyle w:val="TAC"/>
            </w:pPr>
            <w:r w:rsidRPr="005A51E7">
              <w:t>3528</w:t>
            </w:r>
          </w:p>
        </w:tc>
        <w:tc>
          <w:tcPr>
            <w:tcW w:w="767" w:type="dxa"/>
            <w:tcBorders>
              <w:right w:val="single" w:sz="12" w:space="0" w:color="auto"/>
            </w:tcBorders>
            <w:vAlign w:val="bottom"/>
          </w:tcPr>
          <w:p w14:paraId="6CD3A5EA" w14:textId="77777777" w:rsidR="000148AA" w:rsidRPr="005A51E7" w:rsidRDefault="000148AA" w:rsidP="00C6674A">
            <w:pPr>
              <w:pStyle w:val="TAC"/>
            </w:pPr>
            <w:r w:rsidRPr="005A51E7">
              <w:t>2158</w:t>
            </w:r>
          </w:p>
        </w:tc>
        <w:tc>
          <w:tcPr>
            <w:tcW w:w="767" w:type="dxa"/>
            <w:tcBorders>
              <w:left w:val="single" w:sz="12" w:space="0" w:color="auto"/>
            </w:tcBorders>
            <w:vAlign w:val="bottom"/>
          </w:tcPr>
          <w:p w14:paraId="0E910583" w14:textId="77777777" w:rsidR="000148AA" w:rsidRPr="005A51E7" w:rsidRDefault="000148AA" w:rsidP="00C6674A">
            <w:pPr>
              <w:pStyle w:val="TAC"/>
            </w:pPr>
            <w:r w:rsidRPr="005A51E7">
              <w:t>75</w:t>
            </w:r>
          </w:p>
        </w:tc>
        <w:tc>
          <w:tcPr>
            <w:tcW w:w="768" w:type="dxa"/>
            <w:vAlign w:val="bottom"/>
          </w:tcPr>
          <w:p w14:paraId="6C8D1DAC" w14:textId="77777777" w:rsidR="000148AA" w:rsidRPr="005A51E7" w:rsidRDefault="000148AA" w:rsidP="00C6674A">
            <w:pPr>
              <w:pStyle w:val="TAC"/>
            </w:pPr>
            <w:r w:rsidRPr="005A51E7">
              <w:t>6652</w:t>
            </w:r>
          </w:p>
        </w:tc>
        <w:tc>
          <w:tcPr>
            <w:tcW w:w="768" w:type="dxa"/>
            <w:tcBorders>
              <w:right w:val="single" w:sz="12" w:space="0" w:color="auto"/>
            </w:tcBorders>
            <w:vAlign w:val="bottom"/>
          </w:tcPr>
          <w:p w14:paraId="7CB83A54" w14:textId="77777777" w:rsidR="000148AA" w:rsidRPr="005A51E7" w:rsidRDefault="000148AA" w:rsidP="00C6674A">
            <w:pPr>
              <w:pStyle w:val="TAC"/>
            </w:pPr>
            <w:r w:rsidRPr="005A51E7">
              <w:t>5448</w:t>
            </w:r>
          </w:p>
        </w:tc>
        <w:tc>
          <w:tcPr>
            <w:tcW w:w="768" w:type="dxa"/>
            <w:tcBorders>
              <w:left w:val="single" w:sz="12" w:space="0" w:color="auto"/>
            </w:tcBorders>
            <w:vAlign w:val="bottom"/>
          </w:tcPr>
          <w:p w14:paraId="42A2A99E" w14:textId="77777777" w:rsidR="000148AA" w:rsidRPr="005A51E7" w:rsidRDefault="000148AA" w:rsidP="00C6674A">
            <w:pPr>
              <w:pStyle w:val="TAC"/>
            </w:pPr>
            <w:r w:rsidRPr="005A51E7">
              <w:t>115</w:t>
            </w:r>
          </w:p>
        </w:tc>
        <w:tc>
          <w:tcPr>
            <w:tcW w:w="768" w:type="dxa"/>
            <w:vAlign w:val="bottom"/>
          </w:tcPr>
          <w:p w14:paraId="7551EB09" w14:textId="77777777" w:rsidR="000148AA" w:rsidRPr="005A51E7" w:rsidRDefault="000148AA" w:rsidP="00C6674A">
            <w:pPr>
              <w:pStyle w:val="TAC"/>
            </w:pPr>
            <w:r w:rsidRPr="005A51E7">
              <w:t>9664</w:t>
            </w:r>
          </w:p>
        </w:tc>
        <w:tc>
          <w:tcPr>
            <w:tcW w:w="768" w:type="dxa"/>
            <w:tcBorders>
              <w:right w:val="single" w:sz="12" w:space="0" w:color="auto"/>
            </w:tcBorders>
            <w:vAlign w:val="bottom"/>
          </w:tcPr>
          <w:p w14:paraId="62B2B3E6" w14:textId="77777777" w:rsidR="000148AA" w:rsidRPr="005A51E7" w:rsidRDefault="000148AA" w:rsidP="00C6674A">
            <w:pPr>
              <w:pStyle w:val="TAC"/>
            </w:pPr>
            <w:r w:rsidRPr="005A51E7">
              <w:t>8914</w:t>
            </w:r>
          </w:p>
        </w:tc>
        <w:tc>
          <w:tcPr>
            <w:tcW w:w="768" w:type="dxa"/>
            <w:tcBorders>
              <w:left w:val="single" w:sz="12" w:space="0" w:color="auto"/>
            </w:tcBorders>
            <w:vAlign w:val="bottom"/>
          </w:tcPr>
          <w:p w14:paraId="7CAC73AA" w14:textId="77777777" w:rsidR="000148AA" w:rsidRPr="005A51E7" w:rsidRDefault="000148AA" w:rsidP="00C6674A">
            <w:pPr>
              <w:pStyle w:val="TAC"/>
            </w:pPr>
            <w:r w:rsidRPr="005A51E7">
              <w:t>155</w:t>
            </w:r>
          </w:p>
        </w:tc>
        <w:tc>
          <w:tcPr>
            <w:tcW w:w="768" w:type="dxa"/>
            <w:vAlign w:val="bottom"/>
          </w:tcPr>
          <w:p w14:paraId="7EDE3D49" w14:textId="77777777" w:rsidR="000148AA" w:rsidRPr="005A51E7" w:rsidRDefault="000148AA" w:rsidP="00C6674A">
            <w:pPr>
              <w:pStyle w:val="TAC"/>
            </w:pPr>
            <w:r w:rsidRPr="005A51E7">
              <w:t>12620</w:t>
            </w:r>
          </w:p>
        </w:tc>
        <w:tc>
          <w:tcPr>
            <w:tcW w:w="768" w:type="dxa"/>
            <w:vAlign w:val="bottom"/>
          </w:tcPr>
          <w:p w14:paraId="2EE21587" w14:textId="77777777" w:rsidR="000148AA" w:rsidRPr="005A51E7" w:rsidRDefault="000148AA" w:rsidP="00C6674A">
            <w:pPr>
              <w:pStyle w:val="TAC"/>
            </w:pPr>
            <w:r w:rsidRPr="005A51E7">
              <w:t>12467</w:t>
            </w:r>
          </w:p>
        </w:tc>
      </w:tr>
      <w:tr w:rsidR="000148AA" w:rsidRPr="005A51E7" w14:paraId="5081984E" w14:textId="77777777" w:rsidTr="00C6674A">
        <w:trPr>
          <w:jc w:val="center"/>
        </w:trPr>
        <w:tc>
          <w:tcPr>
            <w:tcW w:w="767" w:type="dxa"/>
            <w:vAlign w:val="bottom"/>
          </w:tcPr>
          <w:p w14:paraId="40FB0A1F" w14:textId="77777777" w:rsidR="000148AA" w:rsidRPr="005A51E7" w:rsidRDefault="000148AA" w:rsidP="00C6674A">
            <w:pPr>
              <w:pStyle w:val="TAC"/>
            </w:pPr>
            <w:r w:rsidRPr="005A51E7">
              <w:t>36</w:t>
            </w:r>
          </w:p>
        </w:tc>
        <w:tc>
          <w:tcPr>
            <w:tcW w:w="767" w:type="dxa"/>
            <w:vAlign w:val="bottom"/>
          </w:tcPr>
          <w:p w14:paraId="79C022BF" w14:textId="77777777" w:rsidR="000148AA" w:rsidRPr="005A51E7" w:rsidRDefault="000148AA" w:rsidP="00C6674A">
            <w:pPr>
              <w:pStyle w:val="TAC"/>
            </w:pPr>
            <w:r w:rsidRPr="005A51E7">
              <w:t>3609</w:t>
            </w:r>
          </w:p>
        </w:tc>
        <w:tc>
          <w:tcPr>
            <w:tcW w:w="767" w:type="dxa"/>
            <w:tcBorders>
              <w:right w:val="single" w:sz="12" w:space="0" w:color="auto"/>
            </w:tcBorders>
            <w:vAlign w:val="bottom"/>
          </w:tcPr>
          <w:p w14:paraId="5B01F145" w14:textId="77777777" w:rsidR="000148AA" w:rsidRPr="005A51E7" w:rsidRDefault="000148AA" w:rsidP="00C6674A">
            <w:pPr>
              <w:pStyle w:val="TAC"/>
            </w:pPr>
            <w:r w:rsidRPr="005A51E7">
              <w:t>2237</w:t>
            </w:r>
          </w:p>
        </w:tc>
        <w:tc>
          <w:tcPr>
            <w:tcW w:w="767" w:type="dxa"/>
            <w:tcBorders>
              <w:left w:val="single" w:sz="12" w:space="0" w:color="auto"/>
            </w:tcBorders>
            <w:vAlign w:val="bottom"/>
          </w:tcPr>
          <w:p w14:paraId="7491D5E1" w14:textId="77777777" w:rsidR="000148AA" w:rsidRPr="005A51E7" w:rsidRDefault="000148AA" w:rsidP="00C6674A">
            <w:pPr>
              <w:pStyle w:val="TAC"/>
            </w:pPr>
            <w:r w:rsidRPr="005A51E7">
              <w:t>76</w:t>
            </w:r>
          </w:p>
        </w:tc>
        <w:tc>
          <w:tcPr>
            <w:tcW w:w="768" w:type="dxa"/>
            <w:vAlign w:val="bottom"/>
          </w:tcPr>
          <w:p w14:paraId="19C71592" w14:textId="77777777" w:rsidR="000148AA" w:rsidRPr="005A51E7" w:rsidRDefault="000148AA" w:rsidP="00C6674A">
            <w:pPr>
              <w:pStyle w:val="TAC"/>
            </w:pPr>
            <w:r w:rsidRPr="005A51E7">
              <w:t>6728</w:t>
            </w:r>
          </w:p>
        </w:tc>
        <w:tc>
          <w:tcPr>
            <w:tcW w:w="768" w:type="dxa"/>
            <w:tcBorders>
              <w:right w:val="single" w:sz="12" w:space="0" w:color="auto"/>
            </w:tcBorders>
            <w:vAlign w:val="bottom"/>
          </w:tcPr>
          <w:p w14:paraId="05934D32" w14:textId="77777777" w:rsidR="000148AA" w:rsidRPr="005A51E7" w:rsidRDefault="000148AA" w:rsidP="00C6674A">
            <w:pPr>
              <w:pStyle w:val="TAC"/>
            </w:pPr>
            <w:r w:rsidRPr="005A51E7">
              <w:t>5533</w:t>
            </w:r>
          </w:p>
        </w:tc>
        <w:tc>
          <w:tcPr>
            <w:tcW w:w="768" w:type="dxa"/>
            <w:tcBorders>
              <w:left w:val="single" w:sz="12" w:space="0" w:color="auto"/>
            </w:tcBorders>
            <w:vAlign w:val="bottom"/>
          </w:tcPr>
          <w:p w14:paraId="7F0531C1" w14:textId="77777777" w:rsidR="000148AA" w:rsidRPr="005A51E7" w:rsidRDefault="000148AA" w:rsidP="00C6674A">
            <w:pPr>
              <w:pStyle w:val="TAC"/>
            </w:pPr>
            <w:r w:rsidRPr="005A51E7">
              <w:t>116</w:t>
            </w:r>
          </w:p>
        </w:tc>
        <w:tc>
          <w:tcPr>
            <w:tcW w:w="768" w:type="dxa"/>
            <w:vAlign w:val="bottom"/>
          </w:tcPr>
          <w:p w14:paraId="0552BAF8" w14:textId="77777777" w:rsidR="000148AA" w:rsidRPr="005A51E7" w:rsidRDefault="000148AA" w:rsidP="00C6674A">
            <w:pPr>
              <w:pStyle w:val="TAC"/>
            </w:pPr>
            <w:r w:rsidRPr="005A51E7">
              <w:t>9738</w:t>
            </w:r>
          </w:p>
        </w:tc>
        <w:tc>
          <w:tcPr>
            <w:tcW w:w="768" w:type="dxa"/>
            <w:tcBorders>
              <w:right w:val="single" w:sz="12" w:space="0" w:color="auto"/>
            </w:tcBorders>
            <w:vAlign w:val="bottom"/>
          </w:tcPr>
          <w:p w14:paraId="51DB6754" w14:textId="77777777" w:rsidR="000148AA" w:rsidRPr="005A51E7" w:rsidRDefault="000148AA" w:rsidP="00C6674A">
            <w:pPr>
              <w:pStyle w:val="TAC"/>
            </w:pPr>
            <w:r w:rsidRPr="005A51E7">
              <w:t>9002</w:t>
            </w:r>
          </w:p>
        </w:tc>
        <w:tc>
          <w:tcPr>
            <w:tcW w:w="768" w:type="dxa"/>
            <w:tcBorders>
              <w:left w:val="single" w:sz="12" w:space="0" w:color="auto"/>
            </w:tcBorders>
            <w:vAlign w:val="bottom"/>
          </w:tcPr>
          <w:p w14:paraId="6917D3EF" w14:textId="77777777" w:rsidR="000148AA" w:rsidRPr="005A51E7" w:rsidRDefault="000148AA" w:rsidP="00C6674A">
            <w:pPr>
              <w:pStyle w:val="TAC"/>
            </w:pPr>
            <w:r w:rsidRPr="005A51E7">
              <w:t>156</w:t>
            </w:r>
          </w:p>
        </w:tc>
        <w:tc>
          <w:tcPr>
            <w:tcW w:w="768" w:type="dxa"/>
            <w:vAlign w:val="bottom"/>
          </w:tcPr>
          <w:p w14:paraId="522A7088" w14:textId="77777777" w:rsidR="000148AA" w:rsidRPr="005A51E7" w:rsidRDefault="000148AA" w:rsidP="00C6674A">
            <w:pPr>
              <w:pStyle w:val="TAC"/>
            </w:pPr>
            <w:r w:rsidRPr="005A51E7">
              <w:t>12693</w:t>
            </w:r>
          </w:p>
        </w:tc>
        <w:tc>
          <w:tcPr>
            <w:tcW w:w="768" w:type="dxa"/>
            <w:vAlign w:val="bottom"/>
          </w:tcPr>
          <w:p w14:paraId="412C0326" w14:textId="77777777" w:rsidR="000148AA" w:rsidRPr="005A51E7" w:rsidRDefault="000148AA" w:rsidP="00C6674A">
            <w:pPr>
              <w:pStyle w:val="TAC"/>
            </w:pPr>
            <w:r w:rsidRPr="005A51E7">
              <w:t>12556</w:t>
            </w:r>
          </w:p>
        </w:tc>
      </w:tr>
      <w:tr w:rsidR="000148AA" w:rsidRPr="005A51E7" w14:paraId="7D6B3BFA" w14:textId="77777777" w:rsidTr="00C6674A">
        <w:trPr>
          <w:jc w:val="center"/>
        </w:trPr>
        <w:tc>
          <w:tcPr>
            <w:tcW w:w="767" w:type="dxa"/>
            <w:vAlign w:val="bottom"/>
          </w:tcPr>
          <w:p w14:paraId="16BCB777" w14:textId="77777777" w:rsidR="000148AA" w:rsidRPr="005A51E7" w:rsidRDefault="000148AA" w:rsidP="00C6674A">
            <w:pPr>
              <w:pStyle w:val="TAC"/>
            </w:pPr>
            <w:r w:rsidRPr="005A51E7">
              <w:t>37</w:t>
            </w:r>
          </w:p>
        </w:tc>
        <w:tc>
          <w:tcPr>
            <w:tcW w:w="767" w:type="dxa"/>
            <w:vAlign w:val="bottom"/>
          </w:tcPr>
          <w:p w14:paraId="60D6FC83" w14:textId="77777777" w:rsidR="000148AA" w:rsidRPr="005A51E7" w:rsidRDefault="000148AA" w:rsidP="00C6674A">
            <w:pPr>
              <w:pStyle w:val="TAC"/>
            </w:pPr>
            <w:r w:rsidRPr="005A51E7">
              <w:t>3689</w:t>
            </w:r>
          </w:p>
        </w:tc>
        <w:tc>
          <w:tcPr>
            <w:tcW w:w="767" w:type="dxa"/>
            <w:tcBorders>
              <w:right w:val="single" w:sz="12" w:space="0" w:color="auto"/>
            </w:tcBorders>
            <w:vAlign w:val="bottom"/>
          </w:tcPr>
          <w:p w14:paraId="32A214D8" w14:textId="77777777" w:rsidR="000148AA" w:rsidRPr="005A51E7" w:rsidRDefault="000148AA" w:rsidP="00C6674A">
            <w:pPr>
              <w:pStyle w:val="TAC"/>
            </w:pPr>
            <w:r w:rsidRPr="005A51E7">
              <w:t>2315</w:t>
            </w:r>
          </w:p>
        </w:tc>
        <w:tc>
          <w:tcPr>
            <w:tcW w:w="767" w:type="dxa"/>
            <w:tcBorders>
              <w:left w:val="single" w:sz="12" w:space="0" w:color="auto"/>
            </w:tcBorders>
            <w:vAlign w:val="bottom"/>
          </w:tcPr>
          <w:p w14:paraId="0F06617D" w14:textId="77777777" w:rsidR="000148AA" w:rsidRPr="005A51E7" w:rsidRDefault="000148AA" w:rsidP="00C6674A">
            <w:pPr>
              <w:pStyle w:val="TAC"/>
            </w:pPr>
            <w:r w:rsidRPr="005A51E7">
              <w:t>77</w:t>
            </w:r>
          </w:p>
        </w:tc>
        <w:tc>
          <w:tcPr>
            <w:tcW w:w="768" w:type="dxa"/>
            <w:vAlign w:val="bottom"/>
          </w:tcPr>
          <w:p w14:paraId="02D6A2AC" w14:textId="77777777" w:rsidR="000148AA" w:rsidRPr="005A51E7" w:rsidRDefault="000148AA" w:rsidP="00C6674A">
            <w:pPr>
              <w:pStyle w:val="TAC"/>
            </w:pPr>
            <w:r w:rsidRPr="005A51E7">
              <w:t>6805</w:t>
            </w:r>
          </w:p>
        </w:tc>
        <w:tc>
          <w:tcPr>
            <w:tcW w:w="768" w:type="dxa"/>
            <w:tcBorders>
              <w:right w:val="single" w:sz="12" w:space="0" w:color="auto"/>
            </w:tcBorders>
            <w:vAlign w:val="bottom"/>
          </w:tcPr>
          <w:p w14:paraId="7F2B650A" w14:textId="77777777" w:rsidR="000148AA" w:rsidRPr="005A51E7" w:rsidRDefault="000148AA" w:rsidP="00C6674A">
            <w:pPr>
              <w:pStyle w:val="TAC"/>
            </w:pPr>
            <w:r w:rsidRPr="005A51E7">
              <w:t>5618</w:t>
            </w:r>
          </w:p>
        </w:tc>
        <w:tc>
          <w:tcPr>
            <w:tcW w:w="768" w:type="dxa"/>
            <w:tcBorders>
              <w:left w:val="single" w:sz="12" w:space="0" w:color="auto"/>
            </w:tcBorders>
            <w:vAlign w:val="bottom"/>
          </w:tcPr>
          <w:p w14:paraId="3ED0388E" w14:textId="77777777" w:rsidR="000148AA" w:rsidRPr="005A51E7" w:rsidRDefault="000148AA" w:rsidP="00C6674A">
            <w:pPr>
              <w:pStyle w:val="TAC"/>
            </w:pPr>
            <w:r w:rsidRPr="005A51E7">
              <w:t>117</w:t>
            </w:r>
          </w:p>
        </w:tc>
        <w:tc>
          <w:tcPr>
            <w:tcW w:w="768" w:type="dxa"/>
            <w:vAlign w:val="bottom"/>
          </w:tcPr>
          <w:p w14:paraId="55167D2C" w14:textId="77777777" w:rsidR="000148AA" w:rsidRPr="005A51E7" w:rsidRDefault="000148AA" w:rsidP="00C6674A">
            <w:pPr>
              <w:pStyle w:val="TAC"/>
            </w:pPr>
            <w:r w:rsidRPr="005A51E7">
              <w:t>9813</w:t>
            </w:r>
          </w:p>
        </w:tc>
        <w:tc>
          <w:tcPr>
            <w:tcW w:w="768" w:type="dxa"/>
            <w:tcBorders>
              <w:right w:val="single" w:sz="12" w:space="0" w:color="auto"/>
            </w:tcBorders>
            <w:vAlign w:val="bottom"/>
          </w:tcPr>
          <w:p w14:paraId="5ACCD5CD" w14:textId="77777777" w:rsidR="000148AA" w:rsidRPr="005A51E7" w:rsidRDefault="000148AA" w:rsidP="00C6674A">
            <w:pPr>
              <w:pStyle w:val="TAC"/>
            </w:pPr>
            <w:r w:rsidRPr="005A51E7">
              <w:t>9090</w:t>
            </w:r>
          </w:p>
        </w:tc>
        <w:tc>
          <w:tcPr>
            <w:tcW w:w="768" w:type="dxa"/>
            <w:tcBorders>
              <w:left w:val="single" w:sz="12" w:space="0" w:color="auto"/>
            </w:tcBorders>
            <w:vAlign w:val="bottom"/>
          </w:tcPr>
          <w:p w14:paraId="7F330AFC" w14:textId="77777777" w:rsidR="000148AA" w:rsidRPr="005A51E7" w:rsidRDefault="000148AA" w:rsidP="00C6674A">
            <w:pPr>
              <w:pStyle w:val="TAC"/>
            </w:pPr>
            <w:r w:rsidRPr="005A51E7">
              <w:t>157</w:t>
            </w:r>
          </w:p>
        </w:tc>
        <w:tc>
          <w:tcPr>
            <w:tcW w:w="768" w:type="dxa"/>
            <w:vAlign w:val="bottom"/>
          </w:tcPr>
          <w:p w14:paraId="64396CDE" w14:textId="77777777" w:rsidR="000148AA" w:rsidRPr="005A51E7" w:rsidRDefault="000148AA" w:rsidP="00C6674A">
            <w:pPr>
              <w:pStyle w:val="TAC"/>
            </w:pPr>
            <w:r w:rsidRPr="005A51E7">
              <w:t>12767</w:t>
            </w:r>
          </w:p>
        </w:tc>
        <w:tc>
          <w:tcPr>
            <w:tcW w:w="768" w:type="dxa"/>
            <w:vAlign w:val="bottom"/>
          </w:tcPr>
          <w:p w14:paraId="0A125C4A" w14:textId="77777777" w:rsidR="000148AA" w:rsidRPr="005A51E7" w:rsidRDefault="000148AA" w:rsidP="00C6674A">
            <w:pPr>
              <w:pStyle w:val="TAC"/>
            </w:pPr>
            <w:r w:rsidRPr="005A51E7">
              <w:t>12646</w:t>
            </w:r>
          </w:p>
        </w:tc>
      </w:tr>
      <w:tr w:rsidR="000148AA" w:rsidRPr="005A51E7" w14:paraId="213F0785" w14:textId="77777777" w:rsidTr="00C6674A">
        <w:trPr>
          <w:jc w:val="center"/>
        </w:trPr>
        <w:tc>
          <w:tcPr>
            <w:tcW w:w="767" w:type="dxa"/>
            <w:vAlign w:val="bottom"/>
          </w:tcPr>
          <w:p w14:paraId="15E8CF66" w14:textId="77777777" w:rsidR="000148AA" w:rsidRPr="005A51E7" w:rsidRDefault="000148AA" w:rsidP="00C6674A">
            <w:pPr>
              <w:pStyle w:val="TAC"/>
            </w:pPr>
            <w:r w:rsidRPr="005A51E7">
              <w:t>38</w:t>
            </w:r>
          </w:p>
        </w:tc>
        <w:tc>
          <w:tcPr>
            <w:tcW w:w="767" w:type="dxa"/>
            <w:vAlign w:val="bottom"/>
          </w:tcPr>
          <w:p w14:paraId="1F692CFC" w14:textId="77777777" w:rsidR="000148AA" w:rsidRPr="005A51E7" w:rsidRDefault="000148AA" w:rsidP="00C6674A">
            <w:pPr>
              <w:pStyle w:val="TAC"/>
            </w:pPr>
            <w:r w:rsidRPr="005A51E7">
              <w:t>3769</w:t>
            </w:r>
          </w:p>
        </w:tc>
        <w:tc>
          <w:tcPr>
            <w:tcW w:w="767" w:type="dxa"/>
            <w:tcBorders>
              <w:right w:val="single" w:sz="12" w:space="0" w:color="auto"/>
            </w:tcBorders>
            <w:vAlign w:val="bottom"/>
          </w:tcPr>
          <w:p w14:paraId="20EF8A7A" w14:textId="77777777" w:rsidR="000148AA" w:rsidRPr="005A51E7" w:rsidRDefault="000148AA" w:rsidP="00C6674A">
            <w:pPr>
              <w:pStyle w:val="TAC"/>
            </w:pPr>
            <w:r w:rsidRPr="005A51E7">
              <w:t>2394</w:t>
            </w:r>
          </w:p>
        </w:tc>
        <w:tc>
          <w:tcPr>
            <w:tcW w:w="767" w:type="dxa"/>
            <w:tcBorders>
              <w:left w:val="single" w:sz="12" w:space="0" w:color="auto"/>
            </w:tcBorders>
            <w:vAlign w:val="bottom"/>
          </w:tcPr>
          <w:p w14:paraId="20A03660" w14:textId="77777777" w:rsidR="000148AA" w:rsidRPr="005A51E7" w:rsidRDefault="000148AA" w:rsidP="00C6674A">
            <w:pPr>
              <w:pStyle w:val="TAC"/>
            </w:pPr>
            <w:r w:rsidRPr="005A51E7">
              <w:t>78</w:t>
            </w:r>
          </w:p>
        </w:tc>
        <w:tc>
          <w:tcPr>
            <w:tcW w:w="768" w:type="dxa"/>
            <w:vAlign w:val="bottom"/>
          </w:tcPr>
          <w:p w14:paraId="3D52C25D" w14:textId="77777777" w:rsidR="000148AA" w:rsidRPr="005A51E7" w:rsidRDefault="000148AA" w:rsidP="00C6674A">
            <w:pPr>
              <w:pStyle w:val="TAC"/>
            </w:pPr>
            <w:r w:rsidRPr="005A51E7">
              <w:t>6881</w:t>
            </w:r>
          </w:p>
        </w:tc>
        <w:tc>
          <w:tcPr>
            <w:tcW w:w="768" w:type="dxa"/>
            <w:tcBorders>
              <w:right w:val="single" w:sz="12" w:space="0" w:color="auto"/>
            </w:tcBorders>
            <w:vAlign w:val="bottom"/>
          </w:tcPr>
          <w:p w14:paraId="2AF73A2F" w14:textId="77777777" w:rsidR="000148AA" w:rsidRPr="005A51E7" w:rsidRDefault="000148AA" w:rsidP="00C6674A">
            <w:pPr>
              <w:pStyle w:val="TAC"/>
            </w:pPr>
            <w:r w:rsidRPr="005A51E7">
              <w:t>5704</w:t>
            </w:r>
          </w:p>
        </w:tc>
        <w:tc>
          <w:tcPr>
            <w:tcW w:w="768" w:type="dxa"/>
            <w:tcBorders>
              <w:left w:val="single" w:sz="12" w:space="0" w:color="auto"/>
            </w:tcBorders>
            <w:vAlign w:val="bottom"/>
          </w:tcPr>
          <w:p w14:paraId="697FF317" w14:textId="77777777" w:rsidR="000148AA" w:rsidRPr="005A51E7" w:rsidRDefault="000148AA" w:rsidP="00C6674A">
            <w:pPr>
              <w:pStyle w:val="TAC"/>
            </w:pPr>
            <w:r w:rsidRPr="005A51E7">
              <w:t>118</w:t>
            </w:r>
          </w:p>
        </w:tc>
        <w:tc>
          <w:tcPr>
            <w:tcW w:w="768" w:type="dxa"/>
            <w:vAlign w:val="bottom"/>
          </w:tcPr>
          <w:p w14:paraId="6C9DA746" w14:textId="77777777" w:rsidR="000148AA" w:rsidRPr="005A51E7" w:rsidRDefault="000148AA" w:rsidP="00C6674A">
            <w:pPr>
              <w:pStyle w:val="TAC"/>
            </w:pPr>
            <w:r w:rsidRPr="005A51E7">
              <w:t>9887</w:t>
            </w:r>
          </w:p>
        </w:tc>
        <w:tc>
          <w:tcPr>
            <w:tcW w:w="768" w:type="dxa"/>
            <w:tcBorders>
              <w:right w:val="single" w:sz="12" w:space="0" w:color="auto"/>
            </w:tcBorders>
            <w:vAlign w:val="bottom"/>
          </w:tcPr>
          <w:p w14:paraId="7727142C" w14:textId="77777777" w:rsidR="000148AA" w:rsidRPr="005A51E7" w:rsidRDefault="000148AA" w:rsidP="00C6674A">
            <w:pPr>
              <w:pStyle w:val="TAC"/>
            </w:pPr>
            <w:r w:rsidRPr="005A51E7">
              <w:t>9178</w:t>
            </w:r>
          </w:p>
        </w:tc>
        <w:tc>
          <w:tcPr>
            <w:tcW w:w="768" w:type="dxa"/>
            <w:tcBorders>
              <w:left w:val="single" w:sz="12" w:space="0" w:color="auto"/>
            </w:tcBorders>
            <w:vAlign w:val="bottom"/>
          </w:tcPr>
          <w:p w14:paraId="313DE3FB" w14:textId="77777777" w:rsidR="000148AA" w:rsidRPr="005A51E7" w:rsidRDefault="000148AA" w:rsidP="00C6674A">
            <w:pPr>
              <w:pStyle w:val="TAC"/>
            </w:pPr>
            <w:r w:rsidRPr="005A51E7">
              <w:t>158</w:t>
            </w:r>
          </w:p>
        </w:tc>
        <w:tc>
          <w:tcPr>
            <w:tcW w:w="768" w:type="dxa"/>
            <w:vAlign w:val="bottom"/>
          </w:tcPr>
          <w:p w14:paraId="2E5FE1BC" w14:textId="77777777" w:rsidR="000148AA" w:rsidRPr="005A51E7" w:rsidRDefault="000148AA" w:rsidP="00C6674A">
            <w:pPr>
              <w:pStyle w:val="TAC"/>
            </w:pPr>
            <w:r w:rsidRPr="005A51E7">
              <w:t>12840</w:t>
            </w:r>
          </w:p>
        </w:tc>
        <w:tc>
          <w:tcPr>
            <w:tcW w:w="768" w:type="dxa"/>
            <w:vAlign w:val="bottom"/>
          </w:tcPr>
          <w:p w14:paraId="2F63C310" w14:textId="77777777" w:rsidR="000148AA" w:rsidRPr="005A51E7" w:rsidRDefault="000148AA" w:rsidP="00C6674A">
            <w:pPr>
              <w:pStyle w:val="TAC"/>
            </w:pPr>
            <w:r w:rsidRPr="005A51E7">
              <w:t>12736</w:t>
            </w:r>
          </w:p>
        </w:tc>
      </w:tr>
      <w:tr w:rsidR="000148AA" w:rsidRPr="005A51E7" w14:paraId="3285B431" w14:textId="77777777" w:rsidTr="00C6674A">
        <w:trPr>
          <w:jc w:val="center"/>
        </w:trPr>
        <w:tc>
          <w:tcPr>
            <w:tcW w:w="767" w:type="dxa"/>
            <w:vAlign w:val="bottom"/>
          </w:tcPr>
          <w:p w14:paraId="0A103078" w14:textId="77777777" w:rsidR="000148AA" w:rsidRPr="005A51E7" w:rsidRDefault="000148AA" w:rsidP="00C6674A">
            <w:pPr>
              <w:pStyle w:val="TAC"/>
            </w:pPr>
            <w:r w:rsidRPr="005A51E7">
              <w:t>39</w:t>
            </w:r>
          </w:p>
        </w:tc>
        <w:tc>
          <w:tcPr>
            <w:tcW w:w="767" w:type="dxa"/>
            <w:vAlign w:val="bottom"/>
          </w:tcPr>
          <w:p w14:paraId="2A201315" w14:textId="77777777" w:rsidR="000148AA" w:rsidRPr="005A51E7" w:rsidRDefault="000148AA" w:rsidP="00C6674A">
            <w:pPr>
              <w:pStyle w:val="TAC"/>
            </w:pPr>
            <w:r w:rsidRPr="005A51E7">
              <w:t>3850</w:t>
            </w:r>
          </w:p>
        </w:tc>
        <w:tc>
          <w:tcPr>
            <w:tcW w:w="767" w:type="dxa"/>
            <w:tcBorders>
              <w:right w:val="single" w:sz="12" w:space="0" w:color="auto"/>
            </w:tcBorders>
            <w:vAlign w:val="bottom"/>
          </w:tcPr>
          <w:p w14:paraId="2B88DBE8" w14:textId="77777777" w:rsidR="000148AA" w:rsidRPr="005A51E7" w:rsidRDefault="000148AA" w:rsidP="00C6674A">
            <w:pPr>
              <w:pStyle w:val="TAC"/>
            </w:pPr>
            <w:r w:rsidRPr="005A51E7">
              <w:t>2473</w:t>
            </w:r>
          </w:p>
        </w:tc>
        <w:tc>
          <w:tcPr>
            <w:tcW w:w="767" w:type="dxa"/>
            <w:tcBorders>
              <w:left w:val="single" w:sz="12" w:space="0" w:color="auto"/>
            </w:tcBorders>
            <w:vAlign w:val="bottom"/>
          </w:tcPr>
          <w:p w14:paraId="3C690D80" w14:textId="77777777" w:rsidR="000148AA" w:rsidRPr="005A51E7" w:rsidRDefault="000148AA" w:rsidP="00C6674A">
            <w:pPr>
              <w:pStyle w:val="TAC"/>
            </w:pPr>
            <w:r w:rsidRPr="005A51E7">
              <w:t>79</w:t>
            </w:r>
          </w:p>
        </w:tc>
        <w:tc>
          <w:tcPr>
            <w:tcW w:w="768" w:type="dxa"/>
            <w:vAlign w:val="bottom"/>
          </w:tcPr>
          <w:p w14:paraId="2537C683" w14:textId="77777777" w:rsidR="000148AA" w:rsidRPr="005A51E7" w:rsidRDefault="000148AA" w:rsidP="00C6674A">
            <w:pPr>
              <w:pStyle w:val="TAC"/>
            </w:pPr>
            <w:r w:rsidRPr="005A51E7">
              <w:t>6957</w:t>
            </w:r>
          </w:p>
        </w:tc>
        <w:tc>
          <w:tcPr>
            <w:tcW w:w="768" w:type="dxa"/>
            <w:tcBorders>
              <w:right w:val="single" w:sz="12" w:space="0" w:color="auto"/>
            </w:tcBorders>
            <w:vAlign w:val="bottom"/>
          </w:tcPr>
          <w:p w14:paraId="67C74F5A" w14:textId="77777777" w:rsidR="000148AA" w:rsidRPr="005A51E7" w:rsidRDefault="000148AA" w:rsidP="00C6674A">
            <w:pPr>
              <w:pStyle w:val="TAC"/>
            </w:pPr>
            <w:r w:rsidRPr="005A51E7">
              <w:t>5789</w:t>
            </w:r>
          </w:p>
        </w:tc>
        <w:tc>
          <w:tcPr>
            <w:tcW w:w="768" w:type="dxa"/>
            <w:tcBorders>
              <w:left w:val="single" w:sz="12" w:space="0" w:color="auto"/>
            </w:tcBorders>
            <w:vAlign w:val="bottom"/>
          </w:tcPr>
          <w:p w14:paraId="643C1FA3" w14:textId="77777777" w:rsidR="000148AA" w:rsidRPr="005A51E7" w:rsidRDefault="000148AA" w:rsidP="00C6674A">
            <w:pPr>
              <w:pStyle w:val="TAC"/>
            </w:pPr>
            <w:r w:rsidRPr="005A51E7">
              <w:t>119</w:t>
            </w:r>
          </w:p>
        </w:tc>
        <w:tc>
          <w:tcPr>
            <w:tcW w:w="768" w:type="dxa"/>
            <w:vAlign w:val="bottom"/>
          </w:tcPr>
          <w:p w14:paraId="7196984A" w14:textId="77777777" w:rsidR="000148AA" w:rsidRPr="005A51E7" w:rsidRDefault="000148AA" w:rsidP="00C6674A">
            <w:pPr>
              <w:pStyle w:val="TAC"/>
            </w:pPr>
            <w:r w:rsidRPr="005A51E7">
              <w:t>9962</w:t>
            </w:r>
          </w:p>
        </w:tc>
        <w:tc>
          <w:tcPr>
            <w:tcW w:w="768" w:type="dxa"/>
            <w:tcBorders>
              <w:right w:val="single" w:sz="12" w:space="0" w:color="auto"/>
            </w:tcBorders>
            <w:vAlign w:val="bottom"/>
          </w:tcPr>
          <w:p w14:paraId="395D3430" w14:textId="77777777" w:rsidR="000148AA" w:rsidRPr="005A51E7" w:rsidRDefault="000148AA" w:rsidP="00C6674A">
            <w:pPr>
              <w:pStyle w:val="TAC"/>
            </w:pPr>
            <w:r w:rsidRPr="005A51E7">
              <w:t>9266</w:t>
            </w:r>
          </w:p>
        </w:tc>
        <w:tc>
          <w:tcPr>
            <w:tcW w:w="768" w:type="dxa"/>
            <w:tcBorders>
              <w:left w:val="single" w:sz="12" w:space="0" w:color="auto"/>
            </w:tcBorders>
            <w:vAlign w:val="bottom"/>
          </w:tcPr>
          <w:p w14:paraId="47A7DF18" w14:textId="77777777" w:rsidR="000148AA" w:rsidRPr="005A51E7" w:rsidRDefault="000148AA" w:rsidP="00C6674A">
            <w:pPr>
              <w:pStyle w:val="TAC"/>
            </w:pPr>
            <w:r w:rsidRPr="005A51E7">
              <w:t>159</w:t>
            </w:r>
          </w:p>
        </w:tc>
        <w:tc>
          <w:tcPr>
            <w:tcW w:w="768" w:type="dxa"/>
            <w:vAlign w:val="bottom"/>
          </w:tcPr>
          <w:p w14:paraId="0E266467" w14:textId="77777777" w:rsidR="000148AA" w:rsidRPr="005A51E7" w:rsidRDefault="000148AA" w:rsidP="00C6674A">
            <w:pPr>
              <w:pStyle w:val="TAC"/>
            </w:pPr>
            <w:r w:rsidRPr="005A51E7">
              <w:t>12913</w:t>
            </w:r>
          </w:p>
        </w:tc>
        <w:tc>
          <w:tcPr>
            <w:tcW w:w="768" w:type="dxa"/>
            <w:vAlign w:val="bottom"/>
          </w:tcPr>
          <w:p w14:paraId="71E67E3C" w14:textId="77777777" w:rsidR="000148AA" w:rsidRPr="005A51E7" w:rsidRDefault="000148AA" w:rsidP="00C6674A">
            <w:pPr>
              <w:pStyle w:val="TAC"/>
            </w:pPr>
            <w:r w:rsidRPr="005A51E7">
              <w:t>12826</w:t>
            </w:r>
          </w:p>
        </w:tc>
      </w:tr>
      <w:tr w:rsidR="000148AA" w:rsidRPr="005A51E7" w14:paraId="2B805B56" w14:textId="77777777" w:rsidTr="00C6674A">
        <w:trPr>
          <w:jc w:val="center"/>
        </w:trPr>
        <w:tc>
          <w:tcPr>
            <w:tcW w:w="767" w:type="dxa"/>
            <w:vAlign w:val="bottom"/>
          </w:tcPr>
          <w:p w14:paraId="4E5E80F6" w14:textId="77777777" w:rsidR="000148AA" w:rsidRPr="005A51E7" w:rsidRDefault="000148AA" w:rsidP="00C6674A">
            <w:pPr>
              <w:pStyle w:val="TAC"/>
            </w:pPr>
          </w:p>
        </w:tc>
        <w:tc>
          <w:tcPr>
            <w:tcW w:w="767" w:type="dxa"/>
            <w:vAlign w:val="bottom"/>
          </w:tcPr>
          <w:p w14:paraId="1A8629F2" w14:textId="77777777" w:rsidR="000148AA" w:rsidRPr="005A51E7" w:rsidRDefault="000148AA" w:rsidP="00C6674A">
            <w:pPr>
              <w:pStyle w:val="TAC"/>
            </w:pPr>
          </w:p>
        </w:tc>
        <w:tc>
          <w:tcPr>
            <w:tcW w:w="767" w:type="dxa"/>
            <w:tcBorders>
              <w:right w:val="single" w:sz="12" w:space="0" w:color="auto"/>
            </w:tcBorders>
            <w:vAlign w:val="bottom"/>
          </w:tcPr>
          <w:p w14:paraId="2803F4D1" w14:textId="77777777" w:rsidR="000148AA" w:rsidRPr="005A51E7" w:rsidRDefault="000148AA" w:rsidP="00C6674A">
            <w:pPr>
              <w:pStyle w:val="TAC"/>
            </w:pPr>
          </w:p>
        </w:tc>
        <w:tc>
          <w:tcPr>
            <w:tcW w:w="767" w:type="dxa"/>
            <w:tcBorders>
              <w:left w:val="single" w:sz="12" w:space="0" w:color="auto"/>
            </w:tcBorders>
            <w:vAlign w:val="bottom"/>
          </w:tcPr>
          <w:p w14:paraId="3AD3CFD7" w14:textId="77777777" w:rsidR="000148AA" w:rsidRPr="005A51E7" w:rsidRDefault="000148AA" w:rsidP="00C6674A">
            <w:pPr>
              <w:pStyle w:val="TAC"/>
            </w:pPr>
          </w:p>
        </w:tc>
        <w:tc>
          <w:tcPr>
            <w:tcW w:w="768" w:type="dxa"/>
            <w:vAlign w:val="bottom"/>
          </w:tcPr>
          <w:p w14:paraId="6AD943BE" w14:textId="77777777" w:rsidR="000148AA" w:rsidRPr="005A51E7" w:rsidRDefault="000148AA" w:rsidP="00C6674A">
            <w:pPr>
              <w:pStyle w:val="TAC"/>
            </w:pPr>
          </w:p>
        </w:tc>
        <w:tc>
          <w:tcPr>
            <w:tcW w:w="768" w:type="dxa"/>
            <w:tcBorders>
              <w:right w:val="single" w:sz="12" w:space="0" w:color="auto"/>
            </w:tcBorders>
            <w:vAlign w:val="bottom"/>
          </w:tcPr>
          <w:p w14:paraId="2C08CBA8" w14:textId="77777777" w:rsidR="000148AA" w:rsidRPr="005A51E7" w:rsidRDefault="000148AA" w:rsidP="00C6674A">
            <w:pPr>
              <w:pStyle w:val="TAC"/>
            </w:pPr>
          </w:p>
        </w:tc>
        <w:tc>
          <w:tcPr>
            <w:tcW w:w="768" w:type="dxa"/>
            <w:tcBorders>
              <w:left w:val="single" w:sz="12" w:space="0" w:color="auto"/>
            </w:tcBorders>
            <w:vAlign w:val="bottom"/>
          </w:tcPr>
          <w:p w14:paraId="6879BAC7" w14:textId="77777777" w:rsidR="000148AA" w:rsidRPr="005A51E7" w:rsidRDefault="000148AA" w:rsidP="00C6674A">
            <w:pPr>
              <w:pStyle w:val="TAC"/>
            </w:pPr>
          </w:p>
        </w:tc>
        <w:tc>
          <w:tcPr>
            <w:tcW w:w="768" w:type="dxa"/>
            <w:vAlign w:val="bottom"/>
          </w:tcPr>
          <w:p w14:paraId="20FF60D3" w14:textId="77777777" w:rsidR="000148AA" w:rsidRPr="005A51E7" w:rsidRDefault="000148AA" w:rsidP="00C6674A">
            <w:pPr>
              <w:pStyle w:val="TAC"/>
            </w:pPr>
          </w:p>
        </w:tc>
        <w:tc>
          <w:tcPr>
            <w:tcW w:w="768" w:type="dxa"/>
            <w:tcBorders>
              <w:right w:val="single" w:sz="12" w:space="0" w:color="auto"/>
            </w:tcBorders>
            <w:vAlign w:val="bottom"/>
          </w:tcPr>
          <w:p w14:paraId="00325426" w14:textId="77777777" w:rsidR="000148AA" w:rsidRPr="005A51E7" w:rsidRDefault="000148AA" w:rsidP="00C6674A">
            <w:pPr>
              <w:pStyle w:val="TAC"/>
            </w:pPr>
          </w:p>
        </w:tc>
        <w:tc>
          <w:tcPr>
            <w:tcW w:w="768" w:type="dxa"/>
            <w:tcBorders>
              <w:left w:val="single" w:sz="12" w:space="0" w:color="auto"/>
            </w:tcBorders>
            <w:vAlign w:val="bottom"/>
          </w:tcPr>
          <w:p w14:paraId="25D2F2F3" w14:textId="77777777" w:rsidR="000148AA" w:rsidRPr="005A51E7" w:rsidRDefault="000148AA" w:rsidP="00C6674A">
            <w:pPr>
              <w:pStyle w:val="TAC"/>
            </w:pPr>
            <w:r w:rsidRPr="005A51E7">
              <w:t>160</w:t>
            </w:r>
          </w:p>
        </w:tc>
        <w:tc>
          <w:tcPr>
            <w:tcW w:w="768" w:type="dxa"/>
            <w:vAlign w:val="bottom"/>
          </w:tcPr>
          <w:p w14:paraId="28BF1026" w14:textId="77777777" w:rsidR="000148AA" w:rsidRPr="005A51E7" w:rsidRDefault="000148AA" w:rsidP="00C6674A">
            <w:pPr>
              <w:pStyle w:val="TAC"/>
            </w:pPr>
            <w:r w:rsidRPr="005A51E7">
              <w:t>NA</w:t>
            </w:r>
          </w:p>
        </w:tc>
        <w:tc>
          <w:tcPr>
            <w:tcW w:w="768" w:type="dxa"/>
            <w:vAlign w:val="bottom"/>
          </w:tcPr>
          <w:p w14:paraId="44DB48B0" w14:textId="77777777" w:rsidR="000148AA" w:rsidRPr="005A51E7" w:rsidRDefault="000148AA" w:rsidP="00C6674A">
            <w:pPr>
              <w:pStyle w:val="TAC"/>
            </w:pPr>
            <w:r w:rsidRPr="005A51E7">
              <w:t>12915</w:t>
            </w:r>
          </w:p>
        </w:tc>
      </w:tr>
      <w:tr w:rsidR="000148AA" w:rsidRPr="005A51E7" w14:paraId="6AFE8CF2" w14:textId="77777777" w:rsidTr="00C6674A">
        <w:trPr>
          <w:jc w:val="center"/>
        </w:trPr>
        <w:tc>
          <w:tcPr>
            <w:tcW w:w="767" w:type="dxa"/>
            <w:vAlign w:val="bottom"/>
          </w:tcPr>
          <w:p w14:paraId="763CAC15" w14:textId="77777777" w:rsidR="000148AA" w:rsidRPr="005A51E7" w:rsidRDefault="000148AA" w:rsidP="00C6674A">
            <w:pPr>
              <w:pStyle w:val="TAC"/>
            </w:pPr>
          </w:p>
        </w:tc>
        <w:tc>
          <w:tcPr>
            <w:tcW w:w="767" w:type="dxa"/>
            <w:vAlign w:val="bottom"/>
          </w:tcPr>
          <w:p w14:paraId="10A2AA87" w14:textId="77777777" w:rsidR="000148AA" w:rsidRPr="005A51E7" w:rsidRDefault="000148AA" w:rsidP="00C6674A">
            <w:pPr>
              <w:pStyle w:val="TAC"/>
            </w:pPr>
          </w:p>
        </w:tc>
        <w:tc>
          <w:tcPr>
            <w:tcW w:w="767" w:type="dxa"/>
            <w:tcBorders>
              <w:right w:val="single" w:sz="12" w:space="0" w:color="auto"/>
            </w:tcBorders>
            <w:vAlign w:val="bottom"/>
          </w:tcPr>
          <w:p w14:paraId="4B74AB20" w14:textId="77777777" w:rsidR="000148AA" w:rsidRPr="005A51E7" w:rsidRDefault="000148AA" w:rsidP="00C6674A">
            <w:pPr>
              <w:pStyle w:val="TAC"/>
            </w:pPr>
          </w:p>
        </w:tc>
        <w:tc>
          <w:tcPr>
            <w:tcW w:w="767" w:type="dxa"/>
            <w:tcBorders>
              <w:left w:val="single" w:sz="12" w:space="0" w:color="auto"/>
            </w:tcBorders>
            <w:vAlign w:val="bottom"/>
          </w:tcPr>
          <w:p w14:paraId="55D5B94C" w14:textId="77777777" w:rsidR="000148AA" w:rsidRPr="005A51E7" w:rsidRDefault="000148AA" w:rsidP="00C6674A">
            <w:pPr>
              <w:pStyle w:val="TAC"/>
            </w:pPr>
          </w:p>
        </w:tc>
        <w:tc>
          <w:tcPr>
            <w:tcW w:w="768" w:type="dxa"/>
            <w:vAlign w:val="bottom"/>
          </w:tcPr>
          <w:p w14:paraId="03328E2D" w14:textId="77777777" w:rsidR="000148AA" w:rsidRPr="005A51E7" w:rsidRDefault="000148AA" w:rsidP="00C6674A">
            <w:pPr>
              <w:pStyle w:val="TAC"/>
            </w:pPr>
          </w:p>
        </w:tc>
        <w:tc>
          <w:tcPr>
            <w:tcW w:w="768" w:type="dxa"/>
            <w:tcBorders>
              <w:right w:val="single" w:sz="12" w:space="0" w:color="auto"/>
            </w:tcBorders>
            <w:vAlign w:val="bottom"/>
          </w:tcPr>
          <w:p w14:paraId="45850799" w14:textId="77777777" w:rsidR="000148AA" w:rsidRPr="005A51E7" w:rsidRDefault="000148AA" w:rsidP="00C6674A">
            <w:pPr>
              <w:pStyle w:val="TAC"/>
            </w:pPr>
          </w:p>
        </w:tc>
        <w:tc>
          <w:tcPr>
            <w:tcW w:w="768" w:type="dxa"/>
            <w:tcBorders>
              <w:left w:val="single" w:sz="12" w:space="0" w:color="auto"/>
            </w:tcBorders>
            <w:vAlign w:val="bottom"/>
          </w:tcPr>
          <w:p w14:paraId="1B815BB8" w14:textId="77777777" w:rsidR="000148AA" w:rsidRPr="005A51E7" w:rsidRDefault="000148AA" w:rsidP="00C6674A">
            <w:pPr>
              <w:pStyle w:val="TAC"/>
            </w:pPr>
          </w:p>
        </w:tc>
        <w:tc>
          <w:tcPr>
            <w:tcW w:w="768" w:type="dxa"/>
            <w:vAlign w:val="bottom"/>
          </w:tcPr>
          <w:p w14:paraId="4CA851DF" w14:textId="77777777" w:rsidR="000148AA" w:rsidRPr="005A51E7" w:rsidRDefault="000148AA" w:rsidP="00C6674A">
            <w:pPr>
              <w:pStyle w:val="TAC"/>
            </w:pPr>
          </w:p>
        </w:tc>
        <w:tc>
          <w:tcPr>
            <w:tcW w:w="768" w:type="dxa"/>
            <w:tcBorders>
              <w:right w:val="single" w:sz="12" w:space="0" w:color="auto"/>
            </w:tcBorders>
            <w:vAlign w:val="bottom"/>
          </w:tcPr>
          <w:p w14:paraId="7059C268" w14:textId="77777777" w:rsidR="000148AA" w:rsidRPr="005A51E7" w:rsidRDefault="000148AA" w:rsidP="00C6674A">
            <w:pPr>
              <w:pStyle w:val="TAC"/>
            </w:pPr>
          </w:p>
        </w:tc>
        <w:tc>
          <w:tcPr>
            <w:tcW w:w="2304" w:type="dxa"/>
            <w:gridSpan w:val="3"/>
            <w:tcBorders>
              <w:left w:val="single" w:sz="12" w:space="0" w:color="auto"/>
            </w:tcBorders>
            <w:vAlign w:val="bottom"/>
          </w:tcPr>
          <w:p w14:paraId="3E840D49" w14:textId="77777777" w:rsidR="000148AA" w:rsidRPr="005A51E7" w:rsidRDefault="000148AA" w:rsidP="00C6674A">
            <w:pPr>
              <w:pStyle w:val="TAC"/>
            </w:pPr>
            <w:r w:rsidRPr="005A51E7">
              <w:t>Test limit = 1.2352E-2</w:t>
            </w:r>
          </w:p>
        </w:tc>
      </w:tr>
    </w:tbl>
    <w:p w14:paraId="4272218A" w14:textId="77777777" w:rsidR="000148AA" w:rsidRPr="005A51E7" w:rsidRDefault="000148AA" w:rsidP="002F349B"/>
    <w:p w14:paraId="2F7D8E44" w14:textId="77777777" w:rsidR="000148AA" w:rsidRPr="005A51E7" w:rsidRDefault="000148AA" w:rsidP="000148AA">
      <w:pPr>
        <w:pStyle w:val="NO"/>
      </w:pPr>
      <w:r w:rsidRPr="005A51E7">
        <w:t>NOTE 1:</w:t>
      </w:r>
      <w:r w:rsidRPr="005A51E7">
        <w:tab/>
        <w:t>The first column is the number of errors (ne = number of misdetections)</w:t>
      </w:r>
    </w:p>
    <w:p w14:paraId="7EC78617" w14:textId="77777777" w:rsidR="000148AA" w:rsidRPr="005A51E7" w:rsidRDefault="000148AA" w:rsidP="000148AA">
      <w:pPr>
        <w:pStyle w:val="NO"/>
      </w:pPr>
      <w:r w:rsidRPr="005A51E7">
        <w:t>NOTE 2:</w:t>
      </w:r>
      <w:r w:rsidRPr="005A51E7">
        <w:tab/>
        <w:t>The second column is the number of samples for the pass limit (ns</w:t>
      </w:r>
      <w:r w:rsidRPr="005A51E7">
        <w:rPr>
          <w:vertAlign w:val="subscript"/>
        </w:rPr>
        <w:t>p</w:t>
      </w:r>
      <w:r w:rsidRPr="005A51E7">
        <w:t>, ns=Number of Samples= number misdetections + number of detections)</w:t>
      </w:r>
    </w:p>
    <w:p w14:paraId="477013D2" w14:textId="77777777" w:rsidR="000148AA" w:rsidRPr="005A51E7" w:rsidRDefault="000148AA" w:rsidP="000148AA">
      <w:pPr>
        <w:pStyle w:val="NO"/>
      </w:pPr>
      <w:r w:rsidRPr="005A51E7">
        <w:t>NOTE 3:</w:t>
      </w:r>
      <w:r w:rsidRPr="005A51E7">
        <w:tab/>
        <w:t>The third column is the number of samples for the fail limit (ns</w:t>
      </w:r>
      <w:r w:rsidRPr="005A51E7">
        <w:rPr>
          <w:vertAlign w:val="subscript"/>
        </w:rPr>
        <w:t>f</w:t>
      </w:r>
      <w:r w:rsidRPr="005A51E7">
        <w:t>)</w:t>
      </w:r>
    </w:p>
    <w:p w14:paraId="31B535AF" w14:textId="77777777" w:rsidR="000148AA" w:rsidRPr="005A51E7" w:rsidRDefault="000148AA" w:rsidP="000148AA">
      <w:pPr>
        <w:pStyle w:val="NO"/>
      </w:pPr>
      <w:r w:rsidRPr="005A51E7">
        <w:t>NOTE 4:</w:t>
      </w:r>
      <w:r w:rsidRPr="005A51E7">
        <w:tab/>
        <w:t>The test limit at the end of the table is applicable, when the minimum test time in clause 3.5 governs the test. Pass the test for ER ≤ Test limit, otherwise fail.</w:t>
      </w:r>
    </w:p>
    <w:p w14:paraId="0FD93E9D" w14:textId="77777777" w:rsidR="000148AA" w:rsidRPr="005A51E7" w:rsidRDefault="000148AA" w:rsidP="000148AA">
      <w:pPr>
        <w:pStyle w:val="Heading2"/>
      </w:pPr>
      <w:bookmarkStart w:id="3037" w:name="_Toc163511033"/>
      <w:r w:rsidRPr="005A51E7">
        <w:t>G.4.5</w:t>
      </w:r>
      <w:r w:rsidRPr="005A51E7">
        <w:tab/>
        <w:t>Pass fail decision rules</w:t>
      </w:r>
      <w:bookmarkEnd w:id="3037"/>
    </w:p>
    <w:p w14:paraId="1C43BDD1" w14:textId="77777777" w:rsidR="000148AA" w:rsidRPr="005A51E7" w:rsidRDefault="000148AA" w:rsidP="000148AA">
      <w:r w:rsidRPr="005A51E7">
        <w:t>G.2.5 applies</w:t>
      </w:r>
    </w:p>
    <w:p w14:paraId="6DD5B7EA" w14:textId="77777777" w:rsidR="000148AA" w:rsidRPr="005A51E7" w:rsidRDefault="000148AA" w:rsidP="000148AA">
      <w:pPr>
        <w:pStyle w:val="NO"/>
      </w:pPr>
      <w:r w:rsidRPr="005A51E7">
        <w:t>NOTE:</w:t>
      </w:r>
      <w:r w:rsidRPr="005A51E7">
        <w:tab/>
        <w:t xml:space="preserve">For ER=0.01 an ideal DUT passes after 344 samples. The maximum test time is 12913 samples. </w:t>
      </w:r>
    </w:p>
    <w:p w14:paraId="3AFD86AB" w14:textId="77777777" w:rsidR="000148AA" w:rsidRPr="005A51E7" w:rsidRDefault="000148AA" w:rsidP="000148AA">
      <w:pPr>
        <w:pStyle w:val="Heading2"/>
      </w:pPr>
      <w:bookmarkStart w:id="3038" w:name="_Toc163511034"/>
      <w:r w:rsidRPr="005A51E7">
        <w:lastRenderedPageBreak/>
        <w:t>G.4.6</w:t>
      </w:r>
      <w:r w:rsidRPr="005A51E7">
        <w:tab/>
        <w:t>Minimum Test time</w:t>
      </w:r>
      <w:bookmarkEnd w:id="3038"/>
    </w:p>
    <w:p w14:paraId="2B240EF0" w14:textId="77777777" w:rsidR="000148AA" w:rsidRPr="005A51E7" w:rsidRDefault="000148AA" w:rsidP="000148AA">
      <w:pPr>
        <w:pStyle w:val="TH"/>
        <w:rPr>
          <w:lang w:eastAsia="zh-TW"/>
        </w:rPr>
      </w:pPr>
      <w:r w:rsidRPr="005A51E7">
        <w:t>Table G.</w:t>
      </w:r>
      <w:r w:rsidRPr="005A51E7">
        <w:rPr>
          <w:lang w:eastAsia="zh-TW"/>
        </w:rPr>
        <w:t>4</w:t>
      </w:r>
      <w:r w:rsidRPr="005A51E7">
        <w:t>.</w:t>
      </w:r>
      <w:r w:rsidRPr="005A51E7">
        <w:rPr>
          <w:lang w:eastAsia="zh-TW"/>
        </w:rPr>
        <w:t>6</w:t>
      </w:r>
      <w:r w:rsidRPr="005A51E7">
        <w:t>-</w:t>
      </w:r>
      <w:r>
        <w:rPr>
          <w:lang w:eastAsia="ja-JP"/>
        </w:rPr>
        <w:t>1</w:t>
      </w:r>
      <w:r w:rsidRPr="005A51E7">
        <w:t>: Minimum Test time</w:t>
      </w:r>
      <w:r w:rsidRPr="005A51E7">
        <w:rPr>
          <w:lang w:eastAsia="zh-CN"/>
        </w:rPr>
        <w:t xml:space="preserve"> for </w:t>
      </w:r>
      <w:r w:rsidRPr="005A51E7">
        <w:rPr>
          <w:lang w:eastAsia="ja-JP"/>
        </w:rPr>
        <w:t>N</w:t>
      </w:r>
      <w:r w:rsidRPr="005A51E7">
        <w:rPr>
          <w:lang w:eastAsia="zh-TW"/>
        </w:rPr>
        <w:t xml:space="preserve">PDCCH for UE Category </w:t>
      </w:r>
      <w:r w:rsidRPr="005A51E7">
        <w:rPr>
          <w:lang w:eastAsia="ja-JP"/>
        </w:rPr>
        <w:t>NB</w:t>
      </w:r>
      <w:r w:rsidRPr="005A51E7">
        <w:rPr>
          <w:lang w:eastAsia="zh-TW"/>
        </w:rPr>
        <w:t>1</w:t>
      </w:r>
    </w:p>
    <w:tbl>
      <w:tblPr>
        <w:tblW w:w="47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2116"/>
        <w:gridCol w:w="1590"/>
        <w:gridCol w:w="1873"/>
        <w:gridCol w:w="1410"/>
      </w:tblGrid>
      <w:tr w:rsidR="000148AA" w:rsidRPr="005A51E7" w14:paraId="2C07C46A" w14:textId="77777777" w:rsidTr="00C6674A">
        <w:tc>
          <w:tcPr>
            <w:tcW w:w="1163" w:type="pct"/>
            <w:vMerge w:val="restart"/>
          </w:tcPr>
          <w:p w14:paraId="215DC53C" w14:textId="77777777" w:rsidR="000148AA" w:rsidRPr="005A51E7" w:rsidRDefault="000148AA" w:rsidP="00C6674A">
            <w:pPr>
              <w:pStyle w:val="TAH"/>
              <w:rPr>
                <w:lang w:eastAsia="zh-CN"/>
              </w:rPr>
            </w:pPr>
            <w:bookmarkStart w:id="3039" w:name="MCCQCTEMPBM_00000586"/>
            <w:r w:rsidRPr="005A51E7">
              <w:rPr>
                <w:lang w:eastAsia="zh-CN"/>
              </w:rPr>
              <w:t>Test</w:t>
            </w:r>
          </w:p>
          <w:p w14:paraId="2564638B" w14:textId="77777777" w:rsidR="000148AA" w:rsidRPr="005A51E7" w:rsidRDefault="000148AA" w:rsidP="00C6674A">
            <w:pPr>
              <w:pStyle w:val="TAH"/>
              <w:rPr>
                <w:lang w:eastAsia="zh-CN"/>
              </w:rPr>
            </w:pPr>
            <w:r w:rsidRPr="005A51E7">
              <w:rPr>
                <w:lang w:eastAsia="zh-CN"/>
              </w:rPr>
              <w:t>No</w:t>
            </w:r>
          </w:p>
        </w:tc>
        <w:tc>
          <w:tcPr>
            <w:tcW w:w="1161" w:type="pct"/>
            <w:vMerge w:val="restart"/>
          </w:tcPr>
          <w:p w14:paraId="174B8FAF" w14:textId="77777777" w:rsidR="000148AA" w:rsidRPr="005A51E7" w:rsidRDefault="000148AA" w:rsidP="00C6674A">
            <w:pPr>
              <w:pStyle w:val="TAH"/>
              <w:rPr>
                <w:lang w:eastAsia="zh-CN"/>
              </w:rPr>
            </w:pPr>
            <w:r w:rsidRPr="005A51E7">
              <w:rPr>
                <w:lang w:eastAsia="zh-CN"/>
              </w:rPr>
              <w:t>Demodulation scenario</w:t>
            </w:r>
          </w:p>
          <w:p w14:paraId="48D3EB4A" w14:textId="77777777" w:rsidR="000148AA" w:rsidRPr="005A51E7" w:rsidRDefault="000148AA" w:rsidP="00C6674A">
            <w:pPr>
              <w:pStyle w:val="TAH"/>
              <w:rPr>
                <w:rFonts w:cs="Arial"/>
                <w:lang w:eastAsia="zh-CN"/>
              </w:rPr>
            </w:pPr>
            <w:r w:rsidRPr="005A51E7">
              <w:rPr>
                <w:rFonts w:cs="Arial"/>
                <w:lang w:eastAsia="zh-CN"/>
              </w:rPr>
              <w:t>(info only)</w:t>
            </w:r>
          </w:p>
        </w:tc>
        <w:tc>
          <w:tcPr>
            <w:tcW w:w="873" w:type="pct"/>
            <w:vMerge w:val="restart"/>
          </w:tcPr>
          <w:p w14:paraId="04F65100" w14:textId="77777777" w:rsidR="000148AA" w:rsidRPr="005A51E7" w:rsidRDefault="000148AA" w:rsidP="00C6674A">
            <w:pPr>
              <w:pStyle w:val="TAH"/>
              <w:rPr>
                <w:lang w:eastAsia="zh-CN"/>
              </w:rPr>
            </w:pPr>
            <w:r w:rsidRPr="005A51E7">
              <w:rPr>
                <w:lang w:eastAsia="zh-CN"/>
              </w:rPr>
              <w:t>MNAS</w:t>
            </w:r>
          </w:p>
          <w:p w14:paraId="788E1BAD" w14:textId="77777777" w:rsidR="000148AA" w:rsidRPr="005A51E7" w:rsidRDefault="000148AA" w:rsidP="00C6674A">
            <w:pPr>
              <w:pStyle w:val="TAH"/>
              <w:rPr>
                <w:lang w:eastAsia="zh-CN"/>
              </w:rPr>
            </w:pPr>
            <w:r w:rsidRPr="005A51E7">
              <w:rPr>
                <w:lang w:eastAsia="zh-CN"/>
              </w:rPr>
              <w:t>(Simulation)</w:t>
            </w:r>
          </w:p>
        </w:tc>
        <w:tc>
          <w:tcPr>
            <w:tcW w:w="1028" w:type="pct"/>
          </w:tcPr>
          <w:p w14:paraId="7EC8C244" w14:textId="77777777" w:rsidR="000148AA" w:rsidRPr="005A51E7" w:rsidRDefault="000148AA" w:rsidP="00C6674A">
            <w:pPr>
              <w:pStyle w:val="TAH"/>
              <w:rPr>
                <w:lang w:eastAsia="zh-CN"/>
              </w:rPr>
            </w:pPr>
            <w:r w:rsidRPr="005A51E7">
              <w:rPr>
                <w:lang w:eastAsia="zh-CN"/>
              </w:rPr>
              <w:t>MNS</w:t>
            </w:r>
          </w:p>
          <w:p w14:paraId="76D1A5CF" w14:textId="77777777" w:rsidR="000148AA" w:rsidRPr="005A51E7" w:rsidRDefault="000148AA" w:rsidP="00C6674A">
            <w:pPr>
              <w:pStyle w:val="TAH"/>
              <w:rPr>
                <w:rFonts w:cs="Arial"/>
                <w:lang w:eastAsia="zh-CN"/>
              </w:rPr>
            </w:pPr>
            <w:r w:rsidRPr="005A51E7">
              <w:rPr>
                <w:rFonts w:cs="Arial"/>
                <w:lang w:eastAsia="zh-CN"/>
              </w:rPr>
              <w:t>(Calculation)</w:t>
            </w:r>
          </w:p>
        </w:tc>
        <w:tc>
          <w:tcPr>
            <w:tcW w:w="774" w:type="pct"/>
          </w:tcPr>
          <w:p w14:paraId="63D2E0D2" w14:textId="77777777" w:rsidR="000148AA" w:rsidRPr="005A51E7" w:rsidRDefault="000148AA" w:rsidP="00C6674A">
            <w:pPr>
              <w:pStyle w:val="TAH"/>
              <w:rPr>
                <w:rFonts w:cs="Arial"/>
                <w:lang w:eastAsia="zh-CN"/>
              </w:rPr>
            </w:pPr>
            <w:r w:rsidRPr="005A51E7">
              <w:rPr>
                <w:rFonts w:cs="Arial"/>
                <w:lang w:eastAsia="zh-CN"/>
              </w:rPr>
              <w:t>MNSF (Min No Sub Frames, mandatory)</w:t>
            </w:r>
          </w:p>
        </w:tc>
      </w:tr>
      <w:tr w:rsidR="000148AA" w:rsidRPr="005A51E7" w14:paraId="603A6327" w14:textId="77777777" w:rsidTr="00C6674A">
        <w:tc>
          <w:tcPr>
            <w:tcW w:w="1163" w:type="pct"/>
            <w:vMerge/>
          </w:tcPr>
          <w:p w14:paraId="4106CE1B" w14:textId="77777777" w:rsidR="000148AA" w:rsidRPr="005A51E7" w:rsidRDefault="000148AA" w:rsidP="00C6674A">
            <w:pPr>
              <w:pStyle w:val="TAH"/>
              <w:rPr>
                <w:lang w:eastAsia="zh-CN"/>
              </w:rPr>
            </w:pPr>
          </w:p>
        </w:tc>
        <w:tc>
          <w:tcPr>
            <w:tcW w:w="1161" w:type="pct"/>
            <w:vMerge/>
          </w:tcPr>
          <w:p w14:paraId="3D1DB31B" w14:textId="77777777" w:rsidR="000148AA" w:rsidRPr="005A51E7" w:rsidRDefault="000148AA" w:rsidP="00C6674A">
            <w:pPr>
              <w:pStyle w:val="TAH"/>
              <w:rPr>
                <w:lang w:eastAsia="zh-CN"/>
              </w:rPr>
            </w:pPr>
          </w:p>
        </w:tc>
        <w:tc>
          <w:tcPr>
            <w:tcW w:w="873" w:type="pct"/>
            <w:vMerge/>
          </w:tcPr>
          <w:p w14:paraId="376CEFB8" w14:textId="77777777" w:rsidR="000148AA" w:rsidRPr="005A51E7" w:rsidRDefault="000148AA" w:rsidP="00C6674A">
            <w:pPr>
              <w:pStyle w:val="TAH"/>
              <w:rPr>
                <w:lang w:eastAsia="zh-CN"/>
              </w:rPr>
            </w:pPr>
          </w:p>
        </w:tc>
        <w:tc>
          <w:tcPr>
            <w:tcW w:w="1028" w:type="pct"/>
          </w:tcPr>
          <w:p w14:paraId="693548AC" w14:textId="77777777" w:rsidR="000148AA" w:rsidRPr="005A51E7" w:rsidRDefault="000148AA" w:rsidP="00C6674A">
            <w:pPr>
              <w:pStyle w:val="TAH"/>
              <w:rPr>
                <w:lang w:eastAsia="zh-CN"/>
              </w:rPr>
            </w:pPr>
            <w:r w:rsidRPr="005A51E7">
              <w:rPr>
                <w:lang w:eastAsia="zh-TW"/>
              </w:rPr>
              <w:t>HD-</w:t>
            </w:r>
            <w:r w:rsidRPr="005A51E7">
              <w:rPr>
                <w:lang w:eastAsia="zh-CN"/>
              </w:rPr>
              <w:t>FDD</w:t>
            </w:r>
          </w:p>
        </w:tc>
        <w:tc>
          <w:tcPr>
            <w:tcW w:w="774" w:type="pct"/>
          </w:tcPr>
          <w:p w14:paraId="3C31DEBA" w14:textId="77777777" w:rsidR="000148AA" w:rsidRPr="005A51E7" w:rsidRDefault="000148AA" w:rsidP="00C6674A">
            <w:pPr>
              <w:pStyle w:val="TAH"/>
              <w:rPr>
                <w:rFonts w:cs="Arial"/>
                <w:lang w:eastAsia="zh-CN"/>
              </w:rPr>
            </w:pPr>
            <w:r w:rsidRPr="005A51E7">
              <w:rPr>
                <w:lang w:eastAsia="zh-TW"/>
              </w:rPr>
              <w:t>HD-</w:t>
            </w:r>
            <w:r w:rsidRPr="005A51E7">
              <w:rPr>
                <w:lang w:eastAsia="zh-CN"/>
              </w:rPr>
              <w:t>FDD</w:t>
            </w:r>
          </w:p>
        </w:tc>
      </w:tr>
      <w:tr w:rsidR="000148AA" w:rsidRPr="005A51E7" w14:paraId="4BBC9CC2" w14:textId="77777777" w:rsidTr="00C6674A">
        <w:tc>
          <w:tcPr>
            <w:tcW w:w="1163" w:type="pct"/>
          </w:tcPr>
          <w:p w14:paraId="3AFACA5A" w14:textId="77777777" w:rsidR="000148AA" w:rsidRPr="005A51E7" w:rsidRDefault="000148AA" w:rsidP="00C6674A">
            <w:pPr>
              <w:pStyle w:val="TAL"/>
              <w:jc w:val="center"/>
              <w:rPr>
                <w:lang w:eastAsia="zh-TW"/>
              </w:rPr>
            </w:pPr>
            <w:r w:rsidRPr="005A51E7">
              <w:t>8.</w:t>
            </w:r>
            <w:r>
              <w:t>3</w:t>
            </w:r>
            <w:r w:rsidRPr="005A51E7">
              <w:t>.</w:t>
            </w:r>
            <w:r>
              <w:t>1</w:t>
            </w:r>
            <w:r w:rsidRPr="005A51E7">
              <w:t>.</w:t>
            </w:r>
            <w:r>
              <w:t>2</w:t>
            </w:r>
            <w:r w:rsidRPr="005A51E7">
              <w:t xml:space="preserve">.1: Test </w:t>
            </w:r>
            <w:r w:rsidRPr="005A51E7">
              <w:rPr>
                <w:lang w:eastAsia="zh-TW"/>
              </w:rPr>
              <w:t>1</w:t>
            </w:r>
          </w:p>
        </w:tc>
        <w:tc>
          <w:tcPr>
            <w:tcW w:w="1161" w:type="pct"/>
          </w:tcPr>
          <w:p w14:paraId="4231A9D9" w14:textId="77777777" w:rsidR="000148AA" w:rsidRPr="005A51E7" w:rsidRDefault="000148AA" w:rsidP="00C6674A">
            <w:pPr>
              <w:pStyle w:val="TAC"/>
              <w:rPr>
                <w:lang w:eastAsia="ja-JP"/>
              </w:rPr>
            </w:pPr>
            <w:r w:rsidRPr="005A51E7">
              <w:rPr>
                <w:rFonts w:cs="Arial"/>
              </w:rPr>
              <w:t>R.NB.3 FDD</w:t>
            </w:r>
          </w:p>
          <w:p w14:paraId="064DCACB" w14:textId="77777777" w:rsidR="000148AA" w:rsidRPr="005A51E7" w:rsidRDefault="000148AA" w:rsidP="00C6674A">
            <w:pPr>
              <w:pStyle w:val="TAC"/>
            </w:pPr>
            <w:r w:rsidRPr="005A51E7">
              <w:t>(</w:t>
            </w:r>
            <w:r w:rsidRPr="005A51E7">
              <w:rPr>
                <w:lang w:eastAsia="ja-JP"/>
              </w:rPr>
              <w:t>200kHz, QPSK,1/2</w:t>
            </w:r>
            <w:r w:rsidRPr="005A51E7">
              <w:t>)</w:t>
            </w:r>
          </w:p>
          <w:p w14:paraId="716982DE" w14:textId="77777777" w:rsidR="000148AA" w:rsidRPr="005A51E7" w:rsidRDefault="000148AA" w:rsidP="00C6674A">
            <w:pPr>
              <w:pStyle w:val="TAC"/>
            </w:pPr>
            <w:r w:rsidRPr="005A51E7">
              <w:t>(</w:t>
            </w:r>
            <w:r w:rsidRPr="005A51E7">
              <w:rPr>
                <w:lang w:eastAsia="ja-JP"/>
              </w:rPr>
              <w:t>1</w:t>
            </w:r>
            <w:r w:rsidRPr="005A51E7">
              <w:t>x1)</w:t>
            </w:r>
          </w:p>
          <w:p w14:paraId="77CE7688" w14:textId="77777777" w:rsidR="000148AA" w:rsidRPr="005A51E7" w:rsidRDefault="000148AA" w:rsidP="00C6674A">
            <w:pPr>
              <w:pStyle w:val="TAC"/>
            </w:pPr>
            <w:r w:rsidRPr="005A51E7">
              <w:t>E</w:t>
            </w:r>
            <w:r w:rsidRPr="005A51E7">
              <w:rPr>
                <w:lang w:eastAsia="ja-JP"/>
              </w:rPr>
              <w:t>PA5</w:t>
            </w:r>
          </w:p>
        </w:tc>
        <w:tc>
          <w:tcPr>
            <w:tcW w:w="873" w:type="pct"/>
          </w:tcPr>
          <w:p w14:paraId="46A63139" w14:textId="77777777" w:rsidR="000148AA" w:rsidRPr="005A51E7" w:rsidRDefault="000148AA" w:rsidP="00C6674A">
            <w:pPr>
              <w:pStyle w:val="TAC"/>
              <w:rPr>
                <w:lang w:eastAsia="ja-JP"/>
              </w:rPr>
            </w:pPr>
            <w:r w:rsidRPr="005A51E7">
              <w:rPr>
                <w:lang w:eastAsia="ja-JP"/>
              </w:rPr>
              <w:t>36166</w:t>
            </w:r>
          </w:p>
        </w:tc>
        <w:tc>
          <w:tcPr>
            <w:tcW w:w="1028" w:type="pct"/>
          </w:tcPr>
          <w:p w14:paraId="70BB2E3F" w14:textId="77777777" w:rsidR="000148AA" w:rsidRPr="005A51E7" w:rsidRDefault="000148AA" w:rsidP="00C6674A">
            <w:pPr>
              <w:pStyle w:val="TAC"/>
            </w:pPr>
            <w:r w:rsidRPr="005A51E7">
              <w:rPr>
                <w:lang w:eastAsia="ja-JP"/>
              </w:rPr>
              <w:t>15430827</w:t>
            </w:r>
          </w:p>
        </w:tc>
        <w:tc>
          <w:tcPr>
            <w:tcW w:w="774" w:type="pct"/>
          </w:tcPr>
          <w:p w14:paraId="57EA1F38" w14:textId="77777777" w:rsidR="000148AA" w:rsidRPr="005A51E7" w:rsidRDefault="000148AA" w:rsidP="00C6674A">
            <w:pPr>
              <w:pStyle w:val="TAC"/>
              <w:rPr>
                <w:lang w:eastAsia="ja-JP"/>
              </w:rPr>
            </w:pPr>
            <w:r w:rsidRPr="005A51E7">
              <w:rPr>
                <w:lang w:eastAsia="ja-JP"/>
              </w:rPr>
              <w:t>15431000</w:t>
            </w:r>
          </w:p>
        </w:tc>
      </w:tr>
      <w:tr w:rsidR="000148AA" w:rsidRPr="005A51E7" w14:paraId="05007ECE" w14:textId="77777777" w:rsidTr="00C6674A">
        <w:tc>
          <w:tcPr>
            <w:tcW w:w="1163" w:type="pct"/>
          </w:tcPr>
          <w:p w14:paraId="1DD68A28" w14:textId="77777777" w:rsidR="000148AA" w:rsidRPr="005A51E7" w:rsidRDefault="000148AA" w:rsidP="00C6674A">
            <w:pPr>
              <w:pStyle w:val="TAL"/>
              <w:jc w:val="center"/>
              <w:rPr>
                <w:lang w:eastAsia="ja-JP"/>
              </w:rPr>
            </w:pPr>
            <w:r w:rsidRPr="005A51E7">
              <w:t>8.</w:t>
            </w:r>
            <w:r>
              <w:t>3</w:t>
            </w:r>
            <w:r w:rsidRPr="005A51E7">
              <w:t>.</w:t>
            </w:r>
            <w:r>
              <w:t>1</w:t>
            </w:r>
            <w:r w:rsidRPr="005A51E7">
              <w:t>.</w:t>
            </w:r>
            <w:r>
              <w:t>2</w:t>
            </w:r>
            <w:r w:rsidRPr="005A51E7">
              <w:t xml:space="preserve">.1: Test </w:t>
            </w:r>
            <w:r w:rsidRPr="005A51E7">
              <w:rPr>
                <w:lang w:eastAsia="ja-JP"/>
              </w:rPr>
              <w:t>2</w:t>
            </w:r>
          </w:p>
        </w:tc>
        <w:tc>
          <w:tcPr>
            <w:tcW w:w="1161" w:type="pct"/>
          </w:tcPr>
          <w:p w14:paraId="4A7EE58A" w14:textId="77777777" w:rsidR="000148AA" w:rsidRPr="005A51E7" w:rsidRDefault="000148AA" w:rsidP="00C6674A">
            <w:pPr>
              <w:pStyle w:val="TAC"/>
              <w:rPr>
                <w:lang w:eastAsia="ja-JP"/>
              </w:rPr>
            </w:pPr>
            <w:r w:rsidRPr="005A51E7">
              <w:rPr>
                <w:rFonts w:cs="Arial"/>
              </w:rPr>
              <w:t>R.NB.3 FDD</w:t>
            </w:r>
          </w:p>
          <w:p w14:paraId="0138C424" w14:textId="77777777" w:rsidR="000148AA" w:rsidRPr="005A51E7" w:rsidRDefault="000148AA" w:rsidP="00C6674A">
            <w:pPr>
              <w:pStyle w:val="TAC"/>
            </w:pPr>
            <w:r w:rsidRPr="005A51E7">
              <w:t>(</w:t>
            </w:r>
            <w:r w:rsidRPr="005A51E7">
              <w:rPr>
                <w:lang w:eastAsia="ja-JP"/>
              </w:rPr>
              <w:t>200kHz, QPSK,1/2</w:t>
            </w:r>
            <w:r w:rsidRPr="005A51E7">
              <w:t>)</w:t>
            </w:r>
          </w:p>
          <w:p w14:paraId="79C946DB" w14:textId="77777777" w:rsidR="000148AA" w:rsidRPr="005A51E7" w:rsidRDefault="000148AA" w:rsidP="00C6674A">
            <w:pPr>
              <w:pStyle w:val="TAC"/>
            </w:pPr>
            <w:r w:rsidRPr="005A51E7">
              <w:t>(</w:t>
            </w:r>
            <w:r w:rsidRPr="005A51E7">
              <w:rPr>
                <w:lang w:eastAsia="ja-JP"/>
              </w:rPr>
              <w:t>1</w:t>
            </w:r>
            <w:r w:rsidRPr="005A51E7">
              <w:t>x1)</w:t>
            </w:r>
          </w:p>
          <w:p w14:paraId="39B03F17" w14:textId="77777777" w:rsidR="000148AA" w:rsidRPr="005A51E7" w:rsidRDefault="000148AA" w:rsidP="00C6674A">
            <w:pPr>
              <w:pStyle w:val="TAC"/>
            </w:pPr>
            <w:r w:rsidRPr="005A51E7">
              <w:t>ETU1</w:t>
            </w:r>
          </w:p>
        </w:tc>
        <w:tc>
          <w:tcPr>
            <w:tcW w:w="873" w:type="pct"/>
          </w:tcPr>
          <w:p w14:paraId="39711A37" w14:textId="77777777" w:rsidR="000148AA" w:rsidRPr="005A51E7" w:rsidRDefault="000148AA" w:rsidP="00C6674A">
            <w:pPr>
              <w:pStyle w:val="TAC"/>
              <w:rPr>
                <w:lang w:eastAsia="ja-JP"/>
              </w:rPr>
            </w:pPr>
            <w:r w:rsidRPr="005A51E7">
              <w:rPr>
                <w:lang w:eastAsia="ja-JP"/>
              </w:rPr>
              <w:t>36166</w:t>
            </w:r>
          </w:p>
        </w:tc>
        <w:tc>
          <w:tcPr>
            <w:tcW w:w="1028" w:type="pct"/>
          </w:tcPr>
          <w:p w14:paraId="4307870C" w14:textId="77777777" w:rsidR="000148AA" w:rsidRPr="005A51E7" w:rsidRDefault="000148AA" w:rsidP="00C6674A">
            <w:pPr>
              <w:pStyle w:val="TAC"/>
              <w:rPr>
                <w:lang w:eastAsia="ja-JP"/>
              </w:rPr>
            </w:pPr>
            <w:r w:rsidRPr="005A51E7">
              <w:rPr>
                <w:lang w:eastAsia="ja-JP"/>
              </w:rPr>
              <w:t>55550976</w:t>
            </w:r>
          </w:p>
        </w:tc>
        <w:tc>
          <w:tcPr>
            <w:tcW w:w="774" w:type="pct"/>
          </w:tcPr>
          <w:p w14:paraId="12D4B3C0" w14:textId="77777777" w:rsidR="000148AA" w:rsidRPr="005A51E7" w:rsidRDefault="000148AA" w:rsidP="00C6674A">
            <w:pPr>
              <w:pStyle w:val="TAC"/>
              <w:rPr>
                <w:lang w:eastAsia="ja-JP"/>
              </w:rPr>
            </w:pPr>
            <w:r w:rsidRPr="005A51E7">
              <w:rPr>
                <w:lang w:eastAsia="ja-JP"/>
              </w:rPr>
              <w:t>55551000</w:t>
            </w:r>
          </w:p>
        </w:tc>
      </w:tr>
      <w:bookmarkEnd w:id="3029"/>
      <w:bookmarkEnd w:id="3030"/>
      <w:bookmarkEnd w:id="3031"/>
      <w:bookmarkEnd w:id="3032"/>
      <w:bookmarkEnd w:id="3039"/>
    </w:tbl>
    <w:p w14:paraId="402D870E" w14:textId="77777777" w:rsidR="00524A5D" w:rsidRPr="00E36978" w:rsidRDefault="00524A5D"/>
    <w:p w14:paraId="2DA30798" w14:textId="77777777" w:rsidR="00524A5D" w:rsidRPr="00E36978" w:rsidRDefault="00000000">
      <w:pPr>
        <w:pStyle w:val="Heading1"/>
        <w:rPr>
          <w:rFonts w:eastAsia="SimSun"/>
          <w:lang w:val="en-US" w:eastAsia="zh-CN"/>
        </w:rPr>
      </w:pPr>
      <w:bookmarkStart w:id="3040" w:name="_Toc15569"/>
      <w:bookmarkStart w:id="3041" w:name="_Toc9870"/>
      <w:bookmarkStart w:id="3042" w:name="_Toc25683"/>
      <w:bookmarkStart w:id="3043" w:name="_Toc18924"/>
      <w:bookmarkStart w:id="3044" w:name="_Toc163511035"/>
      <w:r w:rsidRPr="00E36978">
        <w:t>G.</w:t>
      </w:r>
      <w:r w:rsidRPr="00E36978">
        <w:rPr>
          <w:rFonts w:eastAsia="SimSun" w:hint="eastAsia"/>
          <w:lang w:val="en-US" w:eastAsia="zh-CN"/>
        </w:rPr>
        <w:t>5</w:t>
      </w:r>
      <w:r w:rsidRPr="00E36978">
        <w:tab/>
      </w:r>
      <w:r w:rsidRPr="00E36978">
        <w:rPr>
          <w:rFonts w:eastAsia="SimSun" w:hint="eastAsia"/>
          <w:lang w:val="en-US" w:eastAsia="zh-CN"/>
        </w:rPr>
        <w:t>[FFS]</w:t>
      </w:r>
      <w:bookmarkEnd w:id="3040"/>
      <w:bookmarkEnd w:id="3041"/>
      <w:bookmarkEnd w:id="3042"/>
      <w:bookmarkEnd w:id="3043"/>
      <w:bookmarkEnd w:id="3044"/>
    </w:p>
    <w:p w14:paraId="6267198C" w14:textId="77777777" w:rsidR="00524A5D" w:rsidRPr="00E36978" w:rsidRDefault="00524A5D"/>
    <w:p w14:paraId="284C0D11" w14:textId="77777777" w:rsidR="00524A5D" w:rsidRPr="00E36978" w:rsidRDefault="00000000">
      <w:pPr>
        <w:pStyle w:val="Heading1"/>
        <w:rPr>
          <w:rFonts w:eastAsia="SimSun"/>
          <w:lang w:val="en-US" w:eastAsia="zh-CN"/>
        </w:rPr>
      </w:pPr>
      <w:bookmarkStart w:id="3045" w:name="_Toc10383"/>
      <w:bookmarkStart w:id="3046" w:name="_Toc20982"/>
      <w:bookmarkStart w:id="3047" w:name="_Toc1758"/>
      <w:bookmarkStart w:id="3048" w:name="_Toc1116"/>
      <w:bookmarkStart w:id="3049" w:name="_Toc163511036"/>
      <w:r w:rsidRPr="00E36978">
        <w:t>G.</w:t>
      </w:r>
      <w:r w:rsidRPr="00E36978">
        <w:rPr>
          <w:rFonts w:eastAsia="SimSun" w:hint="eastAsia"/>
          <w:lang w:val="en-US" w:eastAsia="zh-CN"/>
        </w:rPr>
        <w:t>6</w:t>
      </w:r>
      <w:r w:rsidRPr="00E36978">
        <w:tab/>
      </w:r>
      <w:r w:rsidRPr="00E36978">
        <w:rPr>
          <w:rFonts w:eastAsia="SimSun" w:hint="eastAsia"/>
          <w:lang w:val="en-US" w:eastAsia="zh-CN"/>
        </w:rPr>
        <w:t>[FFS]</w:t>
      </w:r>
      <w:bookmarkEnd w:id="3045"/>
      <w:bookmarkEnd w:id="3046"/>
      <w:bookmarkEnd w:id="3047"/>
      <w:bookmarkEnd w:id="3048"/>
      <w:bookmarkEnd w:id="3049"/>
    </w:p>
    <w:p w14:paraId="32586DD0" w14:textId="77777777" w:rsidR="00524A5D" w:rsidRPr="00E36978" w:rsidRDefault="00524A5D"/>
    <w:p w14:paraId="057983CE" w14:textId="77777777" w:rsidR="00524A5D" w:rsidRPr="00E36978" w:rsidRDefault="00000000">
      <w:pPr>
        <w:pStyle w:val="Heading1"/>
      </w:pPr>
      <w:bookmarkStart w:id="3050" w:name="_Toc28505"/>
      <w:bookmarkStart w:id="3051" w:name="_Toc18309"/>
      <w:bookmarkStart w:id="3052" w:name="_Toc27845"/>
      <w:bookmarkStart w:id="3053" w:name="_Toc3446"/>
      <w:bookmarkStart w:id="3054" w:name="_Toc163511037"/>
      <w:r w:rsidRPr="00E36978">
        <w:t>G.7</w:t>
      </w:r>
      <w:r w:rsidRPr="00E36978">
        <w:tab/>
        <w:t>Theory to derive the numbers in Table G.2.4-1 (Informative)</w:t>
      </w:r>
      <w:bookmarkEnd w:id="3050"/>
      <w:bookmarkEnd w:id="3051"/>
      <w:bookmarkEnd w:id="3052"/>
      <w:bookmarkEnd w:id="3053"/>
      <w:bookmarkEnd w:id="3054"/>
    </w:p>
    <w:p w14:paraId="21C23501" w14:textId="77777777" w:rsidR="00524A5D" w:rsidRPr="00E36978" w:rsidRDefault="00000000">
      <w:pPr>
        <w:pStyle w:val="EditorsNote"/>
      </w:pPr>
      <w:r w:rsidRPr="00E36978">
        <w:t>Editor's note:</w:t>
      </w:r>
      <w:r w:rsidRPr="00E36978">
        <w:tab/>
        <w:t>This clause of the Annex G is for information only and it described the background theory and information to derive the entries in the table G.2.4-1.</w:t>
      </w:r>
    </w:p>
    <w:p w14:paraId="32781F90" w14:textId="77777777" w:rsidR="00524A5D" w:rsidRPr="00E36978" w:rsidRDefault="00000000">
      <w:pPr>
        <w:pStyle w:val="Heading2"/>
      </w:pPr>
      <w:bookmarkStart w:id="3055" w:name="_Toc25223"/>
      <w:bookmarkStart w:id="3056" w:name="_Toc22586"/>
      <w:bookmarkStart w:id="3057" w:name="_Toc23666"/>
      <w:bookmarkStart w:id="3058" w:name="_Toc20832"/>
      <w:bookmarkStart w:id="3059" w:name="_Toc232582203"/>
      <w:bookmarkStart w:id="3060" w:name="_Toc163511038"/>
      <w:r w:rsidRPr="00E36978">
        <w:t>G.7.1</w:t>
      </w:r>
      <w:r w:rsidRPr="00E36978">
        <w:tab/>
        <w:t>Error Ratio (ER)</w:t>
      </w:r>
      <w:bookmarkEnd w:id="3055"/>
      <w:bookmarkEnd w:id="3056"/>
      <w:bookmarkEnd w:id="3057"/>
      <w:bookmarkEnd w:id="3058"/>
      <w:bookmarkEnd w:id="3059"/>
      <w:bookmarkEnd w:id="3060"/>
    </w:p>
    <w:p w14:paraId="455F93A1" w14:textId="77777777" w:rsidR="00524A5D" w:rsidRPr="00E36978" w:rsidRDefault="00000000">
      <w:r w:rsidRPr="00E36978">
        <w:t>The Error Ratio (ER) is defined as the ratio of number of errors (ne) to all results, number of samples (ns).</w:t>
      </w:r>
    </w:p>
    <w:p w14:paraId="7EAF69CA" w14:textId="77777777" w:rsidR="00524A5D" w:rsidRPr="00E36978" w:rsidRDefault="00000000">
      <w:r w:rsidRPr="00E36978">
        <w:t>(1-ER is the success ratio).</w:t>
      </w:r>
    </w:p>
    <w:p w14:paraId="2A7A7693" w14:textId="77777777" w:rsidR="00524A5D" w:rsidRPr="00E36978" w:rsidRDefault="00000000">
      <w:pPr>
        <w:pStyle w:val="Heading2"/>
      </w:pPr>
      <w:bookmarkStart w:id="3061" w:name="_Toc20962"/>
      <w:bookmarkStart w:id="3062" w:name="_Toc29225"/>
      <w:bookmarkStart w:id="3063" w:name="_Toc232582204"/>
      <w:bookmarkStart w:id="3064" w:name="_Toc22390"/>
      <w:bookmarkStart w:id="3065" w:name="_Toc1997"/>
      <w:bookmarkStart w:id="3066" w:name="_Toc163511039"/>
      <w:r w:rsidRPr="00E36978">
        <w:t>G.7.2</w:t>
      </w:r>
      <w:r w:rsidRPr="00E36978">
        <w:tab/>
        <w:t>Test Design</w:t>
      </w:r>
      <w:bookmarkEnd w:id="3061"/>
      <w:bookmarkEnd w:id="3062"/>
      <w:bookmarkEnd w:id="3063"/>
      <w:bookmarkEnd w:id="3064"/>
      <w:bookmarkEnd w:id="3065"/>
      <w:bookmarkEnd w:id="3066"/>
    </w:p>
    <w:p w14:paraId="3723B98C" w14:textId="77777777" w:rsidR="00524A5D" w:rsidRPr="00E36978" w:rsidRDefault="00000000">
      <w:r w:rsidRPr="00E36978">
        <w:t>A statistical test is characterised by:</w:t>
      </w:r>
    </w:p>
    <w:p w14:paraId="70920905" w14:textId="77777777" w:rsidR="00524A5D" w:rsidRPr="00E36978" w:rsidRDefault="00000000">
      <w:r w:rsidRPr="00E36978">
        <w:t>Test-time, Selectivity and Confidence level.</w:t>
      </w:r>
    </w:p>
    <w:p w14:paraId="2D710ADD" w14:textId="77777777" w:rsidR="00524A5D" w:rsidRPr="00E36978" w:rsidRDefault="00000000">
      <w:pPr>
        <w:pStyle w:val="Heading2"/>
      </w:pPr>
      <w:bookmarkStart w:id="3067" w:name="_Toc232582205"/>
      <w:bookmarkStart w:id="3068" w:name="_Toc26713"/>
      <w:bookmarkStart w:id="3069" w:name="_Toc9331"/>
      <w:bookmarkStart w:id="3070" w:name="_Toc4776"/>
      <w:bookmarkStart w:id="3071" w:name="_Toc1780"/>
      <w:bookmarkStart w:id="3072" w:name="_Toc163511040"/>
      <w:r w:rsidRPr="00E36978">
        <w:t>G.7.3</w:t>
      </w:r>
      <w:r w:rsidRPr="00E36978">
        <w:tab/>
        <w:t>Confidence level</w:t>
      </w:r>
      <w:bookmarkEnd w:id="3067"/>
      <w:bookmarkEnd w:id="3068"/>
      <w:bookmarkEnd w:id="3069"/>
      <w:bookmarkEnd w:id="3070"/>
      <w:bookmarkEnd w:id="3071"/>
      <w:bookmarkEnd w:id="3072"/>
    </w:p>
    <w:p w14:paraId="64BA9879" w14:textId="77777777" w:rsidR="00524A5D" w:rsidRPr="00E36978" w:rsidRDefault="00000000">
      <w:r w:rsidRPr="00E36978">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E36978" w:rsidRDefault="00000000">
      <w:pPr>
        <w:pStyle w:val="Heading2"/>
      </w:pPr>
      <w:bookmarkStart w:id="3073" w:name="_Toc232582206"/>
      <w:bookmarkStart w:id="3074" w:name="_Toc13326"/>
      <w:bookmarkStart w:id="3075" w:name="_Toc28644"/>
      <w:bookmarkStart w:id="3076" w:name="_Toc1806"/>
      <w:bookmarkStart w:id="3077" w:name="_Toc21491"/>
      <w:bookmarkStart w:id="3078" w:name="_Toc163511041"/>
      <w:r w:rsidRPr="00E36978">
        <w:t>G.7.4</w:t>
      </w:r>
      <w:r w:rsidRPr="00E36978">
        <w:tab/>
        <w:t>Introduction: Supplier Risk versus Customer Risk</w:t>
      </w:r>
      <w:bookmarkEnd w:id="3073"/>
      <w:bookmarkEnd w:id="3074"/>
      <w:bookmarkEnd w:id="3075"/>
      <w:bookmarkEnd w:id="3076"/>
      <w:bookmarkEnd w:id="3077"/>
      <w:bookmarkEnd w:id="3078"/>
    </w:p>
    <w:p w14:paraId="53F41667" w14:textId="77777777" w:rsidR="00524A5D" w:rsidRPr="00E36978" w:rsidRDefault="00000000">
      <w:r w:rsidRPr="00E36978">
        <w:t>There are two targets of decision:</w:t>
      </w:r>
    </w:p>
    <w:p w14:paraId="560C59C3" w14:textId="77777777" w:rsidR="00524A5D" w:rsidRPr="00E36978" w:rsidRDefault="00000000">
      <w:pPr>
        <w:pStyle w:val="B1"/>
      </w:pPr>
      <w:r w:rsidRPr="00E36978">
        <w:t>(a)</w:t>
      </w:r>
      <w:r w:rsidRPr="00E36978">
        <w:tab/>
        <w:t>A measurement on the pass-limit shows, that the DUT has the specified quality or is better with probability CL (CL e.g.95%) This shall lead to a "pass decision"</w:t>
      </w:r>
    </w:p>
    <w:p w14:paraId="32DC80B5" w14:textId="77777777" w:rsidR="00524A5D" w:rsidRPr="00E36978" w:rsidRDefault="00000000">
      <w:pPr>
        <w:pStyle w:val="B1"/>
      </w:pPr>
      <w:r w:rsidRPr="00E36978">
        <w:lastRenderedPageBreak/>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E36978" w:rsidRDefault="00000000">
      <w:pPr>
        <w:pStyle w:val="B1"/>
      </w:pPr>
      <w:r w:rsidRPr="00E36978">
        <w:tab/>
        <w:t>A measurement on the bad side of the pass-limit is simply “not pass” (undecided or artificial fail).</w:t>
      </w:r>
    </w:p>
    <w:p w14:paraId="1E1D91FA" w14:textId="77777777" w:rsidR="00524A5D" w:rsidRPr="00E36978" w:rsidRDefault="00000000">
      <w:pPr>
        <w:pStyle w:val="B2"/>
      </w:pPr>
      <w:r w:rsidRPr="00E36978">
        <w:t>(aa)</w:t>
      </w:r>
      <w:r w:rsidRPr="00E36978">
        <w:tab/>
        <w:t>Complementary:</w:t>
      </w:r>
    </w:p>
    <w:p w14:paraId="6F75D5B8" w14:textId="77777777" w:rsidR="00524A5D" w:rsidRPr="00E36978" w:rsidRDefault="00000000">
      <w:pPr>
        <w:pStyle w:val="B2"/>
      </w:pPr>
      <w:r w:rsidRPr="00E36978">
        <w:tab/>
        <w:t>A measurement on the fail-limit shows, that the DUT is worse than the specified quality with probability CL.</w:t>
      </w:r>
    </w:p>
    <w:p w14:paraId="1694F300" w14:textId="77777777" w:rsidR="00524A5D" w:rsidRPr="00E36978" w:rsidRDefault="00000000">
      <w:pPr>
        <w:pStyle w:val="B2"/>
      </w:pPr>
      <w:r w:rsidRPr="00E36978">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E36978" w:rsidRDefault="00000000">
      <w:pPr>
        <w:pStyle w:val="B2"/>
      </w:pPr>
      <w:r w:rsidRPr="00E36978">
        <w:tab/>
        <w:t>A measurement on the good side of the fail-limit is simply “not fail”.</w:t>
      </w:r>
    </w:p>
    <w:p w14:paraId="52121BB2" w14:textId="77777777" w:rsidR="00524A5D" w:rsidRPr="00E36978" w:rsidRDefault="00000000">
      <w:pPr>
        <w:pStyle w:val="B1"/>
      </w:pPr>
      <w:r w:rsidRPr="00E36978">
        <w:t>(b)</w:t>
      </w:r>
      <w:r w:rsidRPr="00E36978">
        <w:tab/>
        <w:t>A DUT, known to have the specified quality, shall be measured and decided pass with probability CL. This leads to the test limit.</w:t>
      </w:r>
    </w:p>
    <w:p w14:paraId="1BBD66E4" w14:textId="77777777" w:rsidR="00524A5D" w:rsidRPr="00E36978" w:rsidRDefault="00000000">
      <w:pPr>
        <w:pStyle w:val="B1"/>
      </w:pPr>
      <w:r w:rsidRPr="00E36978">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E36978" w:rsidRDefault="00000000">
      <w:pPr>
        <w:pStyle w:val="B2"/>
      </w:pPr>
      <w:r w:rsidRPr="00E36978">
        <w:t>(bb)</w:t>
      </w:r>
      <w:r w:rsidRPr="00E36978">
        <w:tab/>
        <w:t>A DUT, known to be an (ε</w:t>
      </w:r>
      <w:r w:rsidRPr="00E36978">
        <w:sym w:font="Wingdings" w:char="00E0"/>
      </w:r>
      <w:r w:rsidRPr="00E36978">
        <w:t>0) beyond the specified quality, shall be measured and decided fail with probability CL.</w:t>
      </w:r>
    </w:p>
    <w:p w14:paraId="25ABE2CB" w14:textId="77777777" w:rsidR="00524A5D" w:rsidRPr="00E36978" w:rsidRDefault="00000000">
      <w:pPr>
        <w:pStyle w:val="B2"/>
      </w:pPr>
      <w:r w:rsidRPr="00E36978">
        <w:tab/>
        <w:t>For CL e.g.95%, the test limit is on the good side of the specified DUT-quality.</w:t>
      </w:r>
    </w:p>
    <w:p w14:paraId="4E285E29" w14:textId="77777777" w:rsidR="00524A5D" w:rsidRPr="00E36978" w:rsidRDefault="00000000">
      <w:pPr>
        <w:pStyle w:val="NO"/>
      </w:pPr>
      <w:r w:rsidRPr="00E36978">
        <w:t>NOTE 1:</w:t>
      </w:r>
      <w:r w:rsidRPr="00E36978">
        <w:tab/>
        <w:t>The different sense for CL in (a), (aa) versus (b), (bb).</w:t>
      </w:r>
    </w:p>
    <w:p w14:paraId="7DB1319E" w14:textId="77777777" w:rsidR="00524A5D" w:rsidRPr="00E36978" w:rsidRDefault="00000000">
      <w:pPr>
        <w:pStyle w:val="NO"/>
      </w:pPr>
      <w:r w:rsidRPr="00E36978">
        <w:t>NOTE 2:</w:t>
      </w:r>
      <w:r w:rsidRPr="00E36978">
        <w:tab/>
        <w:t>For constant CL in all 4 bullets (a) is equivalent to (bb) and (aa) is equivalent to (b).</w:t>
      </w:r>
    </w:p>
    <w:p w14:paraId="11C97BBA" w14:textId="77777777" w:rsidR="00524A5D" w:rsidRPr="00E36978" w:rsidRDefault="00000000">
      <w:pPr>
        <w:pStyle w:val="Heading2"/>
      </w:pPr>
      <w:bookmarkStart w:id="3079" w:name="_Toc1572"/>
      <w:bookmarkStart w:id="3080" w:name="_Toc232582207"/>
      <w:bookmarkStart w:id="3081" w:name="_Toc20381"/>
      <w:bookmarkStart w:id="3082" w:name="_Toc11667"/>
      <w:bookmarkStart w:id="3083" w:name="_Toc20551"/>
      <w:bookmarkStart w:id="3084" w:name="_Toc163511042"/>
      <w:r w:rsidRPr="00E36978">
        <w:t>G.7.5</w:t>
      </w:r>
      <w:r w:rsidRPr="00E36978">
        <w:tab/>
        <w:t>Supplier Risk versus Customer Risk</w:t>
      </w:r>
      <w:bookmarkEnd w:id="3079"/>
      <w:bookmarkEnd w:id="3080"/>
      <w:bookmarkEnd w:id="3081"/>
      <w:bookmarkEnd w:id="3082"/>
      <w:bookmarkEnd w:id="3083"/>
      <w:bookmarkEnd w:id="3084"/>
    </w:p>
    <w:p w14:paraId="799C55D3" w14:textId="77777777" w:rsidR="00524A5D" w:rsidRPr="00E36978" w:rsidRDefault="00000000">
      <w:r w:rsidRPr="00E36978">
        <w:t>The table below summarizes the different targets of decision.</w:t>
      </w:r>
    </w:p>
    <w:p w14:paraId="7D9575E3" w14:textId="77777777" w:rsidR="00524A5D" w:rsidRPr="00E36978" w:rsidRDefault="00000000">
      <w:pPr>
        <w:pStyle w:val="TH"/>
      </w:pPr>
      <w:r w:rsidRPr="00E36978">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E36978" w14:paraId="4201F3B6" w14:textId="77777777">
        <w:trPr>
          <w:jc w:val="center"/>
        </w:trPr>
        <w:tc>
          <w:tcPr>
            <w:tcW w:w="1494" w:type="dxa"/>
            <w:shd w:val="clear" w:color="auto" w:fill="auto"/>
          </w:tcPr>
          <w:p w14:paraId="69D87794" w14:textId="77777777" w:rsidR="00524A5D" w:rsidRPr="00E36978" w:rsidRDefault="00524A5D">
            <w:pPr>
              <w:pStyle w:val="TAH"/>
              <w:rPr>
                <w:lang w:eastAsia="zh-CN"/>
              </w:rPr>
            </w:pPr>
          </w:p>
        </w:tc>
        <w:tc>
          <w:tcPr>
            <w:tcW w:w="5760" w:type="dxa"/>
            <w:gridSpan w:val="2"/>
            <w:shd w:val="clear" w:color="auto" w:fill="auto"/>
          </w:tcPr>
          <w:p w14:paraId="30705B2F" w14:textId="77777777" w:rsidR="00524A5D" w:rsidRPr="00E36978" w:rsidRDefault="00000000">
            <w:pPr>
              <w:pStyle w:val="TAH"/>
              <w:rPr>
                <w:lang w:eastAsia="ko-KR"/>
              </w:rPr>
            </w:pPr>
            <w:r w:rsidRPr="00E36978">
              <w:rPr>
                <w:lang w:eastAsia="zh-CN"/>
              </w:rPr>
              <w:t>Equivalent statements, using different cause-to-effect-directions,</w:t>
            </w:r>
          </w:p>
          <w:p w14:paraId="6166DB8F" w14:textId="77777777" w:rsidR="00524A5D" w:rsidRPr="00E36978" w:rsidRDefault="00000000">
            <w:pPr>
              <w:pStyle w:val="TAH"/>
              <w:rPr>
                <w:lang w:eastAsia="ko-KR"/>
              </w:rPr>
            </w:pPr>
            <w:r w:rsidRPr="00E36978">
              <w:rPr>
                <w:lang w:eastAsia="zh-CN"/>
              </w:rPr>
              <w:t xml:space="preserve"> and assuming CL = constant &gt;1/2</w:t>
            </w:r>
          </w:p>
        </w:tc>
      </w:tr>
      <w:tr w:rsidR="00524A5D" w:rsidRPr="00E36978" w14:paraId="6E04AC31" w14:textId="77777777">
        <w:trPr>
          <w:jc w:val="center"/>
        </w:trPr>
        <w:tc>
          <w:tcPr>
            <w:tcW w:w="1494" w:type="dxa"/>
            <w:shd w:val="clear" w:color="auto" w:fill="auto"/>
          </w:tcPr>
          <w:p w14:paraId="5FEF6322" w14:textId="77777777" w:rsidR="00524A5D" w:rsidRPr="00E36978" w:rsidRDefault="00000000">
            <w:pPr>
              <w:pStyle w:val="TAL"/>
              <w:overflowPunct w:val="0"/>
              <w:autoSpaceDE w:val="0"/>
              <w:autoSpaceDN w:val="0"/>
              <w:adjustRightInd w:val="0"/>
              <w:textAlignment w:val="baseline"/>
              <w:rPr>
                <w:lang w:eastAsia="ko-KR"/>
              </w:rPr>
            </w:pPr>
            <w:r w:rsidRPr="00E36978">
              <w:t>cause-to-effect-directions</w:t>
            </w:r>
          </w:p>
        </w:tc>
        <w:tc>
          <w:tcPr>
            <w:tcW w:w="2880" w:type="dxa"/>
            <w:shd w:val="clear" w:color="auto" w:fill="auto"/>
          </w:tcPr>
          <w:p w14:paraId="7DBAFD45" w14:textId="77777777" w:rsidR="00524A5D" w:rsidRPr="00E36978" w:rsidRDefault="00000000">
            <w:pPr>
              <w:pStyle w:val="TAC"/>
              <w:rPr>
                <w:lang w:eastAsia="ko-KR"/>
              </w:rPr>
            </w:pPr>
            <w:r w:rsidRPr="00E36978">
              <w:t xml:space="preserve">Known measurement result </w:t>
            </w:r>
            <w:r w:rsidRPr="00E36978">
              <w:sym w:font="Wingdings" w:char="00E0"/>
            </w:r>
            <w:r w:rsidRPr="00E36978">
              <w:t xml:space="preserve"> estimation of the DUT’s quality</w:t>
            </w:r>
          </w:p>
        </w:tc>
        <w:tc>
          <w:tcPr>
            <w:tcW w:w="2880" w:type="dxa"/>
            <w:shd w:val="clear" w:color="auto" w:fill="auto"/>
          </w:tcPr>
          <w:p w14:paraId="09932BD1" w14:textId="77777777" w:rsidR="00524A5D" w:rsidRPr="00E36978" w:rsidRDefault="00000000">
            <w:pPr>
              <w:pStyle w:val="TAC"/>
              <w:rPr>
                <w:lang w:eastAsia="ko-KR"/>
              </w:rPr>
            </w:pPr>
            <w:r w:rsidRPr="00E36978">
              <w:t xml:space="preserve">Known DUT’s quality </w:t>
            </w:r>
            <w:r w:rsidRPr="00E36978">
              <w:sym w:font="Wingdings" w:char="00E0"/>
            </w:r>
            <w:r w:rsidRPr="00E36978">
              <w:t xml:space="preserve"> estimation of the measurement’s outcome</w:t>
            </w:r>
          </w:p>
        </w:tc>
      </w:tr>
      <w:tr w:rsidR="00524A5D" w:rsidRPr="00E36978" w14:paraId="468849F2" w14:textId="77777777">
        <w:trPr>
          <w:jc w:val="center"/>
        </w:trPr>
        <w:tc>
          <w:tcPr>
            <w:tcW w:w="1494" w:type="dxa"/>
            <w:shd w:val="clear" w:color="auto" w:fill="auto"/>
          </w:tcPr>
          <w:p w14:paraId="444EC7A4" w14:textId="77777777" w:rsidR="00524A5D" w:rsidRPr="00E36978" w:rsidRDefault="00000000">
            <w:pPr>
              <w:pStyle w:val="TAL"/>
              <w:overflowPunct w:val="0"/>
              <w:autoSpaceDE w:val="0"/>
              <w:autoSpaceDN w:val="0"/>
              <w:adjustRightInd w:val="0"/>
              <w:textAlignment w:val="baseline"/>
              <w:rPr>
                <w:lang w:eastAsia="ko-KR"/>
              </w:rPr>
            </w:pPr>
            <w:r w:rsidRPr="00E36978">
              <w:t>Supplier Risk</w:t>
            </w:r>
          </w:p>
        </w:tc>
        <w:tc>
          <w:tcPr>
            <w:tcW w:w="2880" w:type="dxa"/>
            <w:shd w:val="clear" w:color="auto" w:fill="E6E6E6"/>
          </w:tcPr>
          <w:p w14:paraId="1D4DB187" w14:textId="77777777" w:rsidR="00524A5D" w:rsidRPr="00E36978" w:rsidRDefault="00000000">
            <w:pPr>
              <w:pStyle w:val="TAC"/>
              <w:rPr>
                <w:lang w:eastAsia="ko-KR"/>
              </w:rPr>
            </w:pPr>
            <w:r w:rsidRPr="00E36978">
              <w:t>A measurement on the pass-limit shows, that the DUT has the specified quality or is better (a)</w:t>
            </w:r>
          </w:p>
        </w:tc>
        <w:tc>
          <w:tcPr>
            <w:tcW w:w="2880" w:type="dxa"/>
            <w:shd w:val="clear" w:color="auto" w:fill="auto"/>
          </w:tcPr>
          <w:p w14:paraId="48A03E71" w14:textId="77777777" w:rsidR="00524A5D" w:rsidRPr="00E36978" w:rsidRDefault="00000000">
            <w:pPr>
              <w:pStyle w:val="TAC"/>
              <w:rPr>
                <w:lang w:eastAsia="ko-KR"/>
              </w:rPr>
            </w:pPr>
            <w:r w:rsidRPr="00E36978">
              <w:t>A DUT, known to have an (ε</w:t>
            </w:r>
            <w:r w:rsidRPr="00E36978">
              <w:sym w:font="Wingdings" w:char="00E0"/>
            </w:r>
            <w:r w:rsidRPr="00E36978">
              <w:t>0) beyond the specified DUT-quality, shall be measured and decided fail (bb)</w:t>
            </w:r>
          </w:p>
        </w:tc>
      </w:tr>
      <w:tr w:rsidR="00524A5D" w:rsidRPr="00E36978" w14:paraId="0665CC5C" w14:textId="77777777">
        <w:trPr>
          <w:jc w:val="center"/>
        </w:trPr>
        <w:tc>
          <w:tcPr>
            <w:tcW w:w="1494" w:type="dxa"/>
            <w:shd w:val="clear" w:color="auto" w:fill="auto"/>
          </w:tcPr>
          <w:p w14:paraId="75899B08" w14:textId="77777777" w:rsidR="00524A5D" w:rsidRPr="00E36978" w:rsidRDefault="00000000">
            <w:pPr>
              <w:pStyle w:val="TAL"/>
              <w:overflowPunct w:val="0"/>
              <w:autoSpaceDE w:val="0"/>
              <w:autoSpaceDN w:val="0"/>
              <w:adjustRightInd w:val="0"/>
              <w:textAlignment w:val="baseline"/>
              <w:rPr>
                <w:lang w:eastAsia="ko-KR"/>
              </w:rPr>
            </w:pPr>
            <w:r w:rsidRPr="00E36978">
              <w:t>Customer Risk</w:t>
            </w:r>
          </w:p>
        </w:tc>
        <w:tc>
          <w:tcPr>
            <w:tcW w:w="2880" w:type="dxa"/>
            <w:shd w:val="clear" w:color="auto" w:fill="auto"/>
          </w:tcPr>
          <w:p w14:paraId="3B0D851B" w14:textId="77777777" w:rsidR="00524A5D" w:rsidRPr="00E36978" w:rsidRDefault="00000000">
            <w:pPr>
              <w:pStyle w:val="TAC"/>
              <w:rPr>
                <w:lang w:eastAsia="ko-KR"/>
              </w:rPr>
            </w:pPr>
            <w:r w:rsidRPr="00E36978">
              <w:t>A measurement on the fail-limit shall shows, that the DUT is worse than the specified quality (aa)</w:t>
            </w:r>
          </w:p>
        </w:tc>
        <w:tc>
          <w:tcPr>
            <w:tcW w:w="2880" w:type="dxa"/>
            <w:shd w:val="clear" w:color="auto" w:fill="E6E6E6"/>
          </w:tcPr>
          <w:p w14:paraId="10B838C0" w14:textId="77777777" w:rsidR="00524A5D" w:rsidRPr="00E36978" w:rsidRDefault="00000000">
            <w:pPr>
              <w:pStyle w:val="TAC"/>
              <w:rPr>
                <w:lang w:eastAsia="ko-KR"/>
              </w:rPr>
            </w:pPr>
            <w:r w:rsidRPr="00E36978">
              <w:t>A DUT, known to have the specified quality, shall be measured and decided pass (b)</w:t>
            </w:r>
          </w:p>
        </w:tc>
      </w:tr>
    </w:tbl>
    <w:p w14:paraId="0A5D9827" w14:textId="77777777" w:rsidR="00524A5D" w:rsidRPr="00E36978" w:rsidRDefault="00524A5D">
      <w:pPr>
        <w:rPr>
          <w:lang w:eastAsia="ko-KR"/>
        </w:rPr>
      </w:pPr>
    </w:p>
    <w:p w14:paraId="43A2C285" w14:textId="77777777" w:rsidR="00524A5D" w:rsidRPr="00E36978" w:rsidRDefault="00000000">
      <w:r w:rsidRPr="00E36978">
        <w:t>The shaded area shown the direct interpretation of Supplier Risk and Customer Risk.</w:t>
      </w:r>
    </w:p>
    <w:p w14:paraId="560D448D" w14:textId="77777777" w:rsidR="00524A5D" w:rsidRPr="00E36978" w:rsidRDefault="00000000">
      <w:r w:rsidRPr="00E36978">
        <w:t>The same statements can be based on other DUT-quality-definitions.</w:t>
      </w:r>
    </w:p>
    <w:p w14:paraId="560BC610" w14:textId="77777777" w:rsidR="00524A5D" w:rsidRPr="00E36978" w:rsidRDefault="00000000">
      <w:pPr>
        <w:pStyle w:val="Heading2"/>
      </w:pPr>
      <w:bookmarkStart w:id="3085" w:name="_Toc17894"/>
      <w:bookmarkStart w:id="3086" w:name="_Toc27192"/>
      <w:bookmarkStart w:id="3087" w:name="_Toc19785"/>
      <w:bookmarkStart w:id="3088" w:name="_Toc232582208"/>
      <w:bookmarkStart w:id="3089" w:name="_Toc24833"/>
      <w:bookmarkStart w:id="3090" w:name="_Toc163511043"/>
      <w:r w:rsidRPr="00E36978">
        <w:t>G.7.6</w:t>
      </w:r>
      <w:r w:rsidRPr="00E36978">
        <w:tab/>
        <w:t>Introduction: Standard test versus early decision concept</w:t>
      </w:r>
      <w:bookmarkEnd w:id="3085"/>
      <w:bookmarkEnd w:id="3086"/>
      <w:bookmarkEnd w:id="3087"/>
      <w:bookmarkEnd w:id="3088"/>
      <w:bookmarkEnd w:id="3089"/>
      <w:bookmarkEnd w:id="3090"/>
    </w:p>
    <w:p w14:paraId="1CBA42C9" w14:textId="77777777" w:rsidR="00524A5D" w:rsidRPr="00E36978" w:rsidRDefault="00000000">
      <w:r w:rsidRPr="00E36978">
        <w:t>In standard statistical tests, a certain number of results (ns) is predefined in advance to the test. After ns results the number of bad results (ne) is counted and the error ratio (ER) is calculated by ne/ns.</w:t>
      </w:r>
    </w:p>
    <w:p w14:paraId="30A0CCDF" w14:textId="77777777" w:rsidR="00524A5D" w:rsidRPr="00E36978" w:rsidRDefault="00000000">
      <w:r w:rsidRPr="00E36978">
        <w:t>Applying statistical theory, a decision limit can be designed, against which the calculated ER is compared to derive the decision. Such a limit is one decision point and is characterised by:</w:t>
      </w:r>
    </w:p>
    <w:p w14:paraId="23E0552A" w14:textId="77777777" w:rsidR="00524A5D" w:rsidRPr="00E36978" w:rsidRDefault="00000000">
      <w:pPr>
        <w:pStyle w:val="B1"/>
      </w:pPr>
      <w:r w:rsidRPr="00E36978">
        <w:t>-</w:t>
      </w:r>
      <w:r w:rsidRPr="00E36978">
        <w:tab/>
        <w:t>D: the wrong decision probability (a predefined parameter)</w:t>
      </w:r>
    </w:p>
    <w:p w14:paraId="702FF10A" w14:textId="77777777" w:rsidR="00524A5D" w:rsidRPr="00E36978" w:rsidRDefault="00000000">
      <w:pPr>
        <w:pStyle w:val="B1"/>
      </w:pPr>
      <w:r w:rsidRPr="00E36978">
        <w:t>-</w:t>
      </w:r>
      <w:r w:rsidRPr="00E36978">
        <w:tab/>
        <w:t>ns: the number of results (a fixed predefined parameter)</w:t>
      </w:r>
    </w:p>
    <w:p w14:paraId="7A3F0317" w14:textId="77777777" w:rsidR="00524A5D" w:rsidRPr="00E36978" w:rsidRDefault="00000000">
      <w:pPr>
        <w:pStyle w:val="B1"/>
      </w:pPr>
      <w:r w:rsidRPr="00E36978">
        <w:t>-</w:t>
      </w:r>
      <w:r w:rsidRPr="00E36978">
        <w:tab/>
        <w:t>ne: the number of bad results (the limit based on just ns)</w:t>
      </w:r>
    </w:p>
    <w:p w14:paraId="5E66904D" w14:textId="77777777" w:rsidR="00524A5D" w:rsidRPr="00E36978" w:rsidRDefault="00000000">
      <w:r w:rsidRPr="00E36978">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E36978" w:rsidRDefault="00000000">
      <w:pPr>
        <w:pStyle w:val="B1"/>
      </w:pPr>
      <w:r w:rsidRPr="00E36978">
        <w:lastRenderedPageBreak/>
        <w:t>-</w:t>
      </w:r>
      <w:r w:rsidRPr="00E36978">
        <w:tab/>
        <w:t>pass (with CL) / undecided           (undecided in the sense: finally undecided)</w:t>
      </w:r>
    </w:p>
    <w:p w14:paraId="595A3B2E" w14:textId="77777777" w:rsidR="00524A5D" w:rsidRPr="00E36978" w:rsidRDefault="00000000">
      <w:pPr>
        <w:pStyle w:val="B1"/>
      </w:pPr>
      <w:r w:rsidRPr="00E36978">
        <w:t>-</w:t>
      </w:r>
      <w:r w:rsidRPr="00E36978">
        <w:tab/>
        <w:t>fail (with CL) / undecided            (undecided in the sense: finally undecided)</w:t>
      </w:r>
    </w:p>
    <w:p w14:paraId="759D3F88" w14:textId="77777777" w:rsidR="00524A5D" w:rsidRPr="00E36978" w:rsidRDefault="00000000">
      <w:pPr>
        <w:pStyle w:val="B1"/>
      </w:pPr>
      <w:r w:rsidRPr="00E36978">
        <w:t>-</w:t>
      </w:r>
      <w:r w:rsidRPr="00E36978">
        <w:tab/>
        <w:t>pass(with CL)  / fail (with CL)     (however against two limits).</w:t>
      </w:r>
    </w:p>
    <w:p w14:paraId="2C9B2CDC" w14:textId="77777777" w:rsidR="00524A5D" w:rsidRPr="00E36978" w:rsidRDefault="00000000">
      <w:r w:rsidRPr="00E36978">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E36978" w:rsidRDefault="00000000">
      <w:pPr>
        <w:pStyle w:val="B1"/>
      </w:pPr>
      <w:r w:rsidRPr="00E36978">
        <w:t>-</w:t>
      </w:r>
      <w:r w:rsidRPr="00E36978">
        <w:tab/>
        <w:t>D: the wrong decision probability (a predefined parameter)</w:t>
      </w:r>
    </w:p>
    <w:p w14:paraId="2C9D37C3" w14:textId="77777777" w:rsidR="00524A5D" w:rsidRPr="00E36978" w:rsidRDefault="00000000">
      <w:pPr>
        <w:pStyle w:val="B1"/>
      </w:pPr>
      <w:r w:rsidRPr="00E36978">
        <w:t>-</w:t>
      </w:r>
      <w:r w:rsidRPr="00E36978">
        <w:tab/>
        <w:t>ns: the number of results (a variable parameter)</w:t>
      </w:r>
    </w:p>
    <w:p w14:paraId="2670F627" w14:textId="77777777" w:rsidR="00524A5D" w:rsidRPr="00E36978" w:rsidRDefault="00000000">
      <w:pPr>
        <w:pStyle w:val="B1"/>
      </w:pPr>
      <w:r w:rsidRPr="00E36978">
        <w:t>-</w:t>
      </w:r>
      <w:r w:rsidRPr="00E36978">
        <w:tab/>
        <w:t>ne: the number of bad results (the limit. It varies together with ns)</w:t>
      </w:r>
    </w:p>
    <w:p w14:paraId="56A0067D" w14:textId="77777777" w:rsidR="00524A5D" w:rsidRPr="00E36978" w:rsidRDefault="00000000">
      <w:r w:rsidRPr="00E36978">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E36978" w:rsidRDefault="00000000">
      <w:pPr>
        <w:pStyle w:val="Heading2"/>
      </w:pPr>
      <w:bookmarkStart w:id="3091" w:name="_Toc30581"/>
      <w:bookmarkStart w:id="3092" w:name="_Toc8896"/>
      <w:bookmarkStart w:id="3093" w:name="_Toc13903"/>
      <w:bookmarkStart w:id="3094" w:name="_Toc232582209"/>
      <w:bookmarkStart w:id="3095" w:name="_Toc27427"/>
      <w:bookmarkStart w:id="3096" w:name="_Toc163511044"/>
      <w:r w:rsidRPr="00E36978">
        <w:t>G.7.7</w:t>
      </w:r>
      <w:r w:rsidRPr="00E36978">
        <w:tab/>
        <w:t>Standard test versus early decision concept</w:t>
      </w:r>
      <w:bookmarkEnd w:id="3091"/>
      <w:bookmarkEnd w:id="3092"/>
      <w:bookmarkEnd w:id="3093"/>
      <w:bookmarkEnd w:id="3094"/>
      <w:bookmarkEnd w:id="3095"/>
      <w:bookmarkEnd w:id="3096"/>
    </w:p>
    <w:p w14:paraId="4BE21054" w14:textId="77777777" w:rsidR="00524A5D" w:rsidRPr="00E36978" w:rsidRDefault="00000000">
      <w:r w:rsidRPr="00E36978">
        <w:t>For Supplier Risk:</w:t>
      </w:r>
    </w:p>
    <w:p w14:paraId="3A9951E3" w14:textId="77777777" w:rsidR="00524A5D" w:rsidRPr="00E36978" w:rsidRDefault="00000000">
      <w:r w:rsidRPr="00E36978">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E36978" w:rsidRDefault="00000000">
      <w:r w:rsidRPr="00E36978">
        <w:t>For Customer Risk:</w:t>
      </w:r>
    </w:p>
    <w:p w14:paraId="13ED0DBE" w14:textId="77777777" w:rsidR="00524A5D" w:rsidRPr="00E36978" w:rsidRDefault="00000000">
      <w:r w:rsidRPr="00E36978">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E36978" w:rsidRDefault="00000000">
      <w:pPr>
        <w:pStyle w:val="Heading2"/>
      </w:pPr>
      <w:bookmarkStart w:id="3097" w:name="_Toc14400"/>
      <w:bookmarkStart w:id="3098" w:name="_Toc30904"/>
      <w:bookmarkStart w:id="3099" w:name="_Toc28535"/>
      <w:bookmarkStart w:id="3100" w:name="_Toc22918"/>
      <w:bookmarkStart w:id="3101" w:name="_Toc232582210"/>
      <w:bookmarkStart w:id="3102" w:name="_Toc163511045"/>
      <w:r w:rsidRPr="00E36978">
        <w:t>G.7.8</w:t>
      </w:r>
      <w:r w:rsidRPr="00E36978">
        <w:tab/>
        <w:t>Selectivity</w:t>
      </w:r>
      <w:bookmarkEnd w:id="3097"/>
      <w:bookmarkEnd w:id="3098"/>
      <w:bookmarkEnd w:id="3099"/>
      <w:bookmarkEnd w:id="3100"/>
      <w:bookmarkEnd w:id="3101"/>
      <w:bookmarkEnd w:id="3102"/>
    </w:p>
    <w:p w14:paraId="703B5255" w14:textId="77777777" w:rsidR="00524A5D" w:rsidRPr="00E36978" w:rsidRDefault="00000000">
      <w:r w:rsidRPr="00E36978">
        <w:t>There is no statistical test which can discriminate between a limit DUT and a DUT which is an (ε</w:t>
      </w:r>
      <w:r w:rsidRPr="00E36978">
        <w:sym w:font="Wingdings" w:char="00E0"/>
      </w:r>
      <w:r w:rsidRPr="00E36978">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E36978" w:rsidRDefault="00000000">
      <w:r w:rsidRPr="00E36978">
        <w:t>For CL&gt;1/2, a (measurement-result = specified-DUT-quality), generates undecided in test “supplier risk against pass limit” (a, from above) and also in the test “customer risk against the fail limit “ (aa)</w:t>
      </w:r>
    </w:p>
    <w:p w14:paraId="5D52E546" w14:textId="77777777" w:rsidR="00524A5D" w:rsidRPr="00E36978" w:rsidRDefault="00000000">
      <w:r w:rsidRPr="00E36978">
        <w:t>For CL&gt;1/2, a DUT, known to be on the limit, will be decided pass for the test “customer risk against pass limit” (b) and also “supplier risk against fail limit” (bb).</w:t>
      </w:r>
    </w:p>
    <w:p w14:paraId="503299E0" w14:textId="77777777" w:rsidR="00524A5D" w:rsidRPr="00E36978" w:rsidRDefault="00000000">
      <w:pPr>
        <w:rPr>
          <w:sz w:val="24"/>
          <w:szCs w:val="24"/>
        </w:rPr>
      </w:pPr>
      <w:r w:rsidRPr="00E36978">
        <w:t>This overlap or undecided area is not a fault or a contradiction, however it can be avoided by introducing a Bad or a Good DUT quality according to</w:t>
      </w:r>
      <w:r w:rsidRPr="00E36978">
        <w:rPr>
          <w:sz w:val="24"/>
          <w:szCs w:val="24"/>
        </w:rPr>
        <w:t>:</w:t>
      </w:r>
    </w:p>
    <w:p w14:paraId="40461259" w14:textId="77777777" w:rsidR="00524A5D" w:rsidRPr="00E36978" w:rsidRDefault="00000000">
      <w:pPr>
        <w:pStyle w:val="B1"/>
      </w:pPr>
      <w:r w:rsidRPr="00E36978">
        <w:t>-</w:t>
      </w:r>
      <w:r w:rsidRPr="00E36978">
        <w:tab/>
        <w:t>Bad DUT quality: specified DUT-quality * M (M&gt;1)</w:t>
      </w:r>
    </w:p>
    <w:p w14:paraId="5B3AB05B" w14:textId="77777777" w:rsidR="00524A5D" w:rsidRPr="00E36978" w:rsidRDefault="00000000">
      <w:pPr>
        <w:pStyle w:val="B1"/>
      </w:pPr>
      <w:r w:rsidRPr="00E36978">
        <w:t>-</w:t>
      </w:r>
      <w:r w:rsidRPr="00E36978">
        <w:tab/>
        <w:t>Good DUT quality: specified DUT-quality * m (m&lt;1)</w:t>
      </w:r>
    </w:p>
    <w:p w14:paraId="758C6C98" w14:textId="77777777" w:rsidR="00524A5D" w:rsidRPr="00E36978" w:rsidRDefault="00000000">
      <w:r w:rsidRPr="00E36978">
        <w:t>Using e.g. M&gt;1 and CL=95% the test for different DUT qualities yield different pass probabilities:</w:t>
      </w:r>
    </w:p>
    <w:bookmarkStart w:id="3103" w:name="_MON_1293025206"/>
    <w:bookmarkStart w:id="3104" w:name="_MON_1293177945"/>
    <w:bookmarkEnd w:id="3103"/>
    <w:bookmarkEnd w:id="3104"/>
    <w:bookmarkStart w:id="3105" w:name="_MON_1293037291"/>
    <w:bookmarkEnd w:id="3105"/>
    <w:p w14:paraId="272F05BF" w14:textId="77777777" w:rsidR="00524A5D" w:rsidRPr="00E36978" w:rsidRDefault="00000000">
      <w:pPr>
        <w:pStyle w:val="TH"/>
      </w:pPr>
      <w:r w:rsidRPr="00E36978">
        <w:object w:dxaOrig="9648" w:dyaOrig="4536" w14:anchorId="27403B06">
          <v:shape id="_x0000_i1245" type="#_x0000_t75" style="width:482.25pt;height:226.5pt" o:ole="">
            <v:imagedata r:id="rId368" o:title=""/>
          </v:shape>
          <o:OLEObject Type="Embed" ProgID="Word.Document.8" ShapeID="_x0000_i1245" DrawAspect="Content" ObjectID="_1774371146" r:id="rId369"/>
        </w:object>
      </w:r>
    </w:p>
    <w:p w14:paraId="51FC340C" w14:textId="77777777" w:rsidR="00524A5D" w:rsidRPr="00E36978" w:rsidRDefault="00000000">
      <w:pPr>
        <w:pStyle w:val="TF"/>
      </w:pPr>
      <w:r w:rsidRPr="00E36978">
        <w:t>Figure G.X.8-1: Pass probability versus DUT quality</w:t>
      </w:r>
    </w:p>
    <w:p w14:paraId="53658B06" w14:textId="77777777" w:rsidR="00524A5D" w:rsidRPr="00E36978" w:rsidRDefault="00524A5D"/>
    <w:p w14:paraId="799336C6" w14:textId="77777777" w:rsidR="00524A5D" w:rsidRPr="00E36978" w:rsidRDefault="00000000">
      <w:pPr>
        <w:pStyle w:val="Heading2"/>
      </w:pPr>
      <w:bookmarkStart w:id="3106" w:name="_Toc3653"/>
      <w:bookmarkStart w:id="3107" w:name="_Toc13161"/>
      <w:bookmarkStart w:id="3108" w:name="_Toc232582211"/>
      <w:bookmarkStart w:id="3109" w:name="_Toc23299"/>
      <w:bookmarkStart w:id="3110" w:name="_Toc13120"/>
      <w:bookmarkStart w:id="3111" w:name="_Toc163511046"/>
      <w:r w:rsidRPr="00E36978">
        <w:t>G.7.9</w:t>
      </w:r>
      <w:r w:rsidRPr="00E36978">
        <w:tab/>
        <w:t>Design of the test</w:t>
      </w:r>
      <w:bookmarkEnd w:id="3106"/>
      <w:bookmarkEnd w:id="3107"/>
      <w:bookmarkEnd w:id="3108"/>
      <w:bookmarkEnd w:id="3109"/>
      <w:bookmarkEnd w:id="3110"/>
      <w:bookmarkEnd w:id="3111"/>
    </w:p>
    <w:p w14:paraId="1FA942B7" w14:textId="77777777" w:rsidR="00524A5D" w:rsidRPr="00E36978" w:rsidRDefault="00000000">
      <w:r w:rsidRPr="00E36978">
        <w:t>The receiver characteristic test are defined by the following design principles:</w:t>
      </w:r>
    </w:p>
    <w:p w14:paraId="3B7138D4" w14:textId="77777777" w:rsidR="00524A5D" w:rsidRPr="00E36978" w:rsidRDefault="00000000">
      <w:pPr>
        <w:pStyle w:val="B1"/>
      </w:pPr>
      <w:r w:rsidRPr="00E36978">
        <w:t>1.</w:t>
      </w:r>
      <w:r w:rsidRPr="00E36978">
        <w:tab/>
        <w:t>The early decision concept is applied.</w:t>
      </w:r>
    </w:p>
    <w:p w14:paraId="019DE866" w14:textId="77777777" w:rsidR="00524A5D" w:rsidRPr="00E36978" w:rsidRDefault="00000000">
      <w:pPr>
        <w:pStyle w:val="B1"/>
      </w:pPr>
      <w:r w:rsidRPr="00E36978">
        <w:t>2.</w:t>
      </w:r>
      <w:r w:rsidRPr="00E36978">
        <w:tab/>
        <w:t>A second limit is introduced: Bad DUT factor M&gt;1</w:t>
      </w:r>
    </w:p>
    <w:p w14:paraId="21E93A31" w14:textId="77777777" w:rsidR="00524A5D" w:rsidRPr="00E36978" w:rsidRDefault="00000000">
      <w:pPr>
        <w:pStyle w:val="B1"/>
      </w:pPr>
      <w:r w:rsidRPr="00E36978">
        <w:t>3.</w:t>
      </w:r>
      <w:r w:rsidRPr="00E36978">
        <w:tab/>
        <w:t>To decide the test pass:</w:t>
      </w:r>
    </w:p>
    <w:p w14:paraId="0B6A38EE" w14:textId="77777777" w:rsidR="00524A5D" w:rsidRPr="00E36978" w:rsidRDefault="00000000">
      <w:pPr>
        <w:pStyle w:val="B2"/>
        <w:rPr>
          <w:b/>
        </w:rPr>
      </w:pPr>
      <w:r w:rsidRPr="00E36978">
        <w:tab/>
        <w:t>Supplier risk is applied based on the Bad DUT quality</w:t>
      </w:r>
    </w:p>
    <w:p w14:paraId="0516BA40" w14:textId="77777777" w:rsidR="00524A5D" w:rsidRPr="00E36978" w:rsidRDefault="00000000">
      <w:pPr>
        <w:pStyle w:val="B2"/>
      </w:pPr>
      <w:r w:rsidRPr="00E36978">
        <w:tab/>
        <w:t>To decide the test fail</w:t>
      </w:r>
    </w:p>
    <w:p w14:paraId="53F3D26C" w14:textId="77777777" w:rsidR="00524A5D" w:rsidRPr="00E36978" w:rsidRDefault="00000000">
      <w:pPr>
        <w:pStyle w:val="B2"/>
      </w:pPr>
      <w:r w:rsidRPr="00E36978">
        <w:tab/>
        <w:t>Customer Risk is applied based on the specified DUT quality</w:t>
      </w:r>
    </w:p>
    <w:p w14:paraId="4BDC5F06" w14:textId="77777777" w:rsidR="00524A5D" w:rsidRPr="00E36978" w:rsidRDefault="00000000">
      <w:r w:rsidRPr="00E36978">
        <w:t>The receiver characteristic test are defined by the following parameters:</w:t>
      </w:r>
    </w:p>
    <w:p w14:paraId="60364CFC" w14:textId="77777777" w:rsidR="00524A5D" w:rsidRPr="00E36978" w:rsidRDefault="00000000">
      <w:pPr>
        <w:pStyle w:val="B1"/>
      </w:pPr>
      <w:r w:rsidRPr="00E36978">
        <w:t>1.</w:t>
      </w:r>
      <w:r w:rsidRPr="00E36978">
        <w:tab/>
        <w:t>Limit ER = 0.05</w:t>
      </w:r>
    </w:p>
    <w:p w14:paraId="1E34374A" w14:textId="77777777" w:rsidR="00524A5D" w:rsidRPr="00E36978" w:rsidRDefault="00000000">
      <w:pPr>
        <w:pStyle w:val="B1"/>
      </w:pPr>
      <w:r w:rsidRPr="00E36978">
        <w:t>2.</w:t>
      </w:r>
      <w:r w:rsidRPr="00E36978">
        <w:tab/>
        <w:t>Bad DUT factor M=1.5 (selectivity)</w:t>
      </w:r>
    </w:p>
    <w:p w14:paraId="5439E042" w14:textId="77777777" w:rsidR="00524A5D" w:rsidRPr="00E36978" w:rsidRDefault="00000000">
      <w:pPr>
        <w:pStyle w:val="B1"/>
      </w:pPr>
      <w:r w:rsidRPr="00E36978">
        <w:t>3.</w:t>
      </w:r>
      <w:r w:rsidRPr="00E36978">
        <w:tab/>
        <w:t>Confidence level CL = 95% (for specified DUT and Bad DUT-quality)</w:t>
      </w:r>
    </w:p>
    <w:p w14:paraId="4B5D1DAA" w14:textId="77777777" w:rsidR="00524A5D" w:rsidRPr="00E36978" w:rsidRDefault="00000000">
      <w:r w:rsidRPr="00E36978">
        <w:t>This has the following consequences:</w:t>
      </w:r>
    </w:p>
    <w:p w14:paraId="4E47ECDB" w14:textId="77777777" w:rsidR="00524A5D" w:rsidRPr="00E36978" w:rsidRDefault="00000000">
      <w:pPr>
        <w:pStyle w:val="B1"/>
      </w:pPr>
      <w:bookmarkStart w:id="3112" w:name="MCCQCTEMPBM_00000443"/>
      <w:r w:rsidRPr="00E36978">
        <w:t>1.</w:t>
      </w:r>
      <w:r w:rsidRPr="00E36978">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E36978"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bookmarkEnd w:id="3112"/>
          <w:p w14:paraId="38566F31" w14:textId="77777777" w:rsidR="00524A5D" w:rsidRPr="00E36978" w:rsidRDefault="00000000">
            <w:pPr>
              <w:pStyle w:val="TAL"/>
              <w:rPr>
                <w:lang w:eastAsia="ko-KR"/>
              </w:rPr>
            </w:pPr>
            <w:r w:rsidRPr="00E36978">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66F47846" w14:textId="77777777" w:rsidR="00524A5D" w:rsidRPr="00E36978" w:rsidRDefault="00000000">
            <w:pPr>
              <w:pStyle w:val="TAL"/>
              <w:rPr>
                <w:lang w:eastAsia="ko-KR"/>
              </w:rPr>
            </w:pPr>
            <w:r w:rsidRPr="00E36978">
              <w:t>A DUT, known have the specified quality, shall be measured and decided pass</w:t>
            </w:r>
          </w:p>
        </w:tc>
      </w:tr>
    </w:tbl>
    <w:p w14:paraId="48B785AE" w14:textId="77777777" w:rsidR="00524A5D" w:rsidRPr="00E36978" w:rsidRDefault="00524A5D" w:rsidP="002F349B"/>
    <w:p w14:paraId="43904159" w14:textId="77777777" w:rsidR="00524A5D" w:rsidRPr="00E36978" w:rsidRDefault="00000000">
      <w:pPr>
        <w:pStyle w:val="B1"/>
      </w:pPr>
      <w:bookmarkStart w:id="3113" w:name="MCCQCTEMPBM_00000444"/>
      <w:r w:rsidRPr="00E36978">
        <w:t>2.</w:t>
      </w:r>
      <w:r w:rsidRPr="00E36978">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E36978"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bookmarkEnd w:id="3113"/>
          <w:p w14:paraId="1027C4B5" w14:textId="77777777" w:rsidR="00524A5D" w:rsidRPr="00E36978" w:rsidRDefault="00000000">
            <w:pPr>
              <w:pStyle w:val="TAL"/>
              <w:rPr>
                <w:lang w:eastAsia="ko-KR"/>
              </w:rPr>
            </w:pPr>
            <w:r w:rsidRPr="00E36978">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60B21145" w14:textId="77777777" w:rsidR="00524A5D" w:rsidRPr="00E36978" w:rsidRDefault="00000000">
            <w:pPr>
              <w:pStyle w:val="TAL"/>
              <w:rPr>
                <w:lang w:eastAsia="ko-KR"/>
              </w:rPr>
            </w:pPr>
            <w:r w:rsidRPr="00E36978">
              <w:t>A DUT, known to have the Bad DUT quality, shall be measured and decided fail</w:t>
            </w:r>
          </w:p>
        </w:tc>
      </w:tr>
    </w:tbl>
    <w:p w14:paraId="75D3368B" w14:textId="77777777" w:rsidR="00524A5D" w:rsidRPr="00E36978" w:rsidRDefault="00524A5D" w:rsidP="002F349B"/>
    <w:p w14:paraId="42E072EC" w14:textId="77777777" w:rsidR="00524A5D" w:rsidRPr="00E36978" w:rsidRDefault="00000000">
      <w:pPr>
        <w:pStyle w:val="B1"/>
        <w:rPr>
          <w:lang w:eastAsia="ko-KR"/>
        </w:rPr>
      </w:pPr>
      <w:r w:rsidRPr="00E36978">
        <w:tab/>
        <w:t>The left column is used to decide the measurement.</w:t>
      </w:r>
    </w:p>
    <w:p w14:paraId="37A5AE76" w14:textId="77777777" w:rsidR="00524A5D" w:rsidRPr="00E36978" w:rsidRDefault="00000000">
      <w:pPr>
        <w:pStyle w:val="B1"/>
      </w:pPr>
      <w:r w:rsidRPr="00E36978">
        <w:tab/>
        <w:t>The right column is used to verify the design of the test by simulation.</w:t>
      </w:r>
    </w:p>
    <w:p w14:paraId="6A22BFD4" w14:textId="77777777" w:rsidR="00524A5D" w:rsidRPr="00E36978" w:rsidRDefault="00000000">
      <w:pPr>
        <w:pStyle w:val="B1"/>
      </w:pPr>
      <w:r w:rsidRPr="00E36978">
        <w:tab/>
        <w:t>The simulation is based on the two fulcrums A and B only in Figure G.x.8-1</w:t>
      </w:r>
    </w:p>
    <w:p w14:paraId="5226157C" w14:textId="77777777" w:rsidR="00524A5D" w:rsidRPr="00E36978" w:rsidRDefault="00000000">
      <w:pPr>
        <w:pStyle w:val="B1"/>
      </w:pPr>
      <w:r w:rsidRPr="00E36978">
        <w:t>3.</w:t>
      </w:r>
      <w:r w:rsidRPr="00E36978">
        <w:tab/>
        <w:t>Test time</w:t>
      </w:r>
    </w:p>
    <w:p w14:paraId="1A131E5A" w14:textId="77777777" w:rsidR="00524A5D" w:rsidRPr="00E36978" w:rsidRDefault="00000000">
      <w:pPr>
        <w:pStyle w:val="B1"/>
      </w:pPr>
      <w:r w:rsidRPr="00E36978">
        <w:tab/>
        <w:t>The minimum and maximum test time is fixed.</w:t>
      </w:r>
    </w:p>
    <w:p w14:paraId="6A80102D" w14:textId="77777777" w:rsidR="00524A5D" w:rsidRPr="00E36978" w:rsidRDefault="00000000">
      <w:pPr>
        <w:pStyle w:val="B1"/>
      </w:pPr>
      <w:r w:rsidRPr="00E36978">
        <w:tab/>
        <w:t>The average test time is a function of the DUT’s quality.</w:t>
      </w:r>
    </w:p>
    <w:p w14:paraId="4DF97200" w14:textId="77777777" w:rsidR="00524A5D" w:rsidRPr="00E36978" w:rsidRDefault="00000000">
      <w:pPr>
        <w:pStyle w:val="B1"/>
      </w:pPr>
      <w:r w:rsidRPr="00E36978">
        <w:tab/>
        <w:t>The individual test time is not predictable.</w:t>
      </w:r>
    </w:p>
    <w:p w14:paraId="75975A2A" w14:textId="77777777" w:rsidR="00524A5D" w:rsidRPr="00E36978" w:rsidRDefault="00000000">
      <w:pPr>
        <w:pStyle w:val="B1"/>
      </w:pPr>
      <w:r w:rsidRPr="00E36978">
        <w:lastRenderedPageBreak/>
        <w:t>4.</w:t>
      </w:r>
      <w:r w:rsidRPr="00E36978">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E36978" w:rsidRDefault="00000000">
      <w:pPr>
        <w:pStyle w:val="Heading2"/>
      </w:pPr>
      <w:bookmarkStart w:id="3114" w:name="_Toc3372"/>
      <w:bookmarkStart w:id="3115" w:name="_Toc6691"/>
      <w:bookmarkStart w:id="3116" w:name="_Toc2761"/>
      <w:bookmarkStart w:id="3117" w:name="_Toc232582212"/>
      <w:bookmarkStart w:id="3118" w:name="_Toc12336"/>
      <w:bookmarkStart w:id="3119" w:name="_Toc163511047"/>
      <w:r w:rsidRPr="00E36978">
        <w:t>G.7.10</w:t>
      </w:r>
      <w:r w:rsidRPr="00E36978">
        <w:tab/>
        <w:t>Simulation to derive the pass fail limits in Table G.2.4-1</w:t>
      </w:r>
      <w:bookmarkEnd w:id="3114"/>
      <w:bookmarkEnd w:id="3115"/>
      <w:bookmarkEnd w:id="3116"/>
      <w:bookmarkEnd w:id="3117"/>
      <w:bookmarkEnd w:id="3118"/>
      <w:bookmarkEnd w:id="3119"/>
    </w:p>
    <w:p w14:paraId="050ECF1B" w14:textId="77777777" w:rsidR="00524A5D" w:rsidRPr="00E36978" w:rsidRDefault="00000000">
      <w:r w:rsidRPr="00E36978">
        <w:t>There is freedom to design the decision co-ordinates (ne,ns).</w:t>
      </w:r>
    </w:p>
    <w:p w14:paraId="242BE33A" w14:textId="77777777" w:rsidR="00524A5D" w:rsidRPr="00E36978" w:rsidRDefault="00000000">
      <w:r w:rsidRPr="00E36978">
        <w:t>The binomial distribution and its inverse is used to design the pass and fail limits. Note that this method is not unique and that other methods exist.</w:t>
      </w:r>
    </w:p>
    <w:p w14:paraId="42B8E630" w14:textId="77777777" w:rsidR="00524A5D" w:rsidRPr="00E36978" w:rsidRDefault="00000000">
      <w:pPr>
        <w:pStyle w:val="EQ"/>
      </w:pPr>
      <w:r w:rsidRPr="00E36978">
        <w:rPr>
          <w:lang w:eastAsia="en-GB"/>
        </w:rPr>
        <w:tab/>
      </w:r>
      <w:r w:rsidRPr="00E36978">
        <w:rPr>
          <w:lang w:eastAsia="en-GB"/>
        </w:rPr>
        <w:object w:dxaOrig="5256" w:dyaOrig="2304" w14:anchorId="66252F51">
          <v:shape id="_x0000_i1246" type="#_x0000_t75" style="width:262.5pt;height:115.5pt" o:ole="">
            <v:imagedata r:id="rId370" o:title=""/>
          </v:shape>
          <o:OLEObject Type="Embed" ProgID="Mathcad" ShapeID="_x0000_i1246" DrawAspect="Content" ObjectID="_1774371147" r:id="rId371"/>
        </w:object>
      </w:r>
    </w:p>
    <w:p w14:paraId="4A63892B" w14:textId="77777777" w:rsidR="00524A5D" w:rsidRPr="00E36978" w:rsidRDefault="00000000">
      <w:r w:rsidRPr="00E36978">
        <w:t>Where</w:t>
      </w:r>
    </w:p>
    <w:p w14:paraId="67920645" w14:textId="77777777" w:rsidR="00524A5D" w:rsidRPr="00E36978" w:rsidRDefault="00000000">
      <w:pPr>
        <w:pStyle w:val="B1"/>
      </w:pPr>
      <w:r w:rsidRPr="00E36978">
        <w:t>-</w:t>
      </w:r>
      <w:r w:rsidRPr="00E36978">
        <w:tab/>
        <w:t>fail(..) is the error ratio for the fail limit</w:t>
      </w:r>
    </w:p>
    <w:p w14:paraId="68076220" w14:textId="77777777" w:rsidR="00524A5D" w:rsidRPr="00E36978" w:rsidRDefault="00000000">
      <w:pPr>
        <w:pStyle w:val="B1"/>
      </w:pPr>
      <w:r w:rsidRPr="00E36978">
        <w:t>-</w:t>
      </w:r>
      <w:r w:rsidRPr="00E36978">
        <w:tab/>
        <w:t>pass(..) is the error ratio for the pass limit</w:t>
      </w:r>
    </w:p>
    <w:p w14:paraId="7E4C5663" w14:textId="77777777" w:rsidR="00524A5D" w:rsidRPr="00E36978" w:rsidRDefault="00000000">
      <w:pPr>
        <w:pStyle w:val="B1"/>
      </w:pPr>
      <w:r w:rsidRPr="00E36978">
        <w:t>-</w:t>
      </w:r>
      <w:r w:rsidRPr="00E36978">
        <w:tab/>
        <w:t>ER is the specified error ratio 0.05</w:t>
      </w:r>
    </w:p>
    <w:p w14:paraId="519B2254" w14:textId="77777777" w:rsidR="00524A5D" w:rsidRPr="00E36978" w:rsidRDefault="00000000">
      <w:pPr>
        <w:pStyle w:val="B1"/>
      </w:pPr>
      <w:r w:rsidRPr="00E36978">
        <w:t>-</w:t>
      </w:r>
      <w:r w:rsidRPr="00E36978">
        <w:tab/>
        <w:t>ne is the number of bad results. This is the variable in both equations</w:t>
      </w:r>
    </w:p>
    <w:p w14:paraId="4780CEDA" w14:textId="77777777" w:rsidR="00524A5D" w:rsidRPr="00E36978" w:rsidRDefault="00000000">
      <w:pPr>
        <w:pStyle w:val="B1"/>
      </w:pPr>
      <w:r w:rsidRPr="00E36978">
        <w:t>-</w:t>
      </w:r>
      <w:r w:rsidRPr="00E36978">
        <w:tab/>
        <w:t>M is the Bad DUT factor M=1.5</w:t>
      </w:r>
    </w:p>
    <w:p w14:paraId="338C4EF9" w14:textId="77777777" w:rsidR="00524A5D" w:rsidRPr="00E36978" w:rsidRDefault="00000000">
      <w:pPr>
        <w:pStyle w:val="B1"/>
      </w:pPr>
      <w:r w:rsidRPr="00E36978">
        <w:t>-</w:t>
      </w:r>
      <w:r w:rsidRPr="00E36978">
        <w:tab/>
        <w:t>d</w:t>
      </w:r>
      <w:r w:rsidRPr="00E36978">
        <w:rPr>
          <w:vertAlign w:val="subscript"/>
        </w:rPr>
        <w:t>f</w:t>
      </w:r>
      <w:r w:rsidRPr="00E36978">
        <w:t xml:space="preserve"> is the wrong decision probability of a single (ne,ns) co-ordinate for the fail limit. </w:t>
      </w:r>
      <w:r w:rsidRPr="00E36978">
        <w:br/>
      </w:r>
      <w:r w:rsidRPr="00E36978">
        <w:tab/>
        <w:t>It is found by simulation to be d</w:t>
      </w:r>
      <w:r w:rsidRPr="00E36978">
        <w:rPr>
          <w:vertAlign w:val="subscript"/>
        </w:rPr>
        <w:t>f</w:t>
      </w:r>
      <w:r w:rsidRPr="00E36978">
        <w:t xml:space="preserve"> = 0.004</w:t>
      </w:r>
    </w:p>
    <w:p w14:paraId="28BE6EC4" w14:textId="77777777" w:rsidR="00524A5D" w:rsidRPr="00E36978" w:rsidRDefault="00000000">
      <w:pPr>
        <w:pStyle w:val="B1"/>
      </w:pPr>
      <w:r w:rsidRPr="00E36978">
        <w:t>-</w:t>
      </w:r>
      <w:r w:rsidRPr="00E36978">
        <w:tab/>
        <w:t>cl</w:t>
      </w:r>
      <w:r w:rsidRPr="00E36978">
        <w:rPr>
          <w:vertAlign w:val="subscript"/>
        </w:rPr>
        <w:t>p</w:t>
      </w:r>
      <w:r w:rsidRPr="00E36978">
        <w:t xml:space="preserve"> is the confidence level of a single (ne,ns) co-ordinate for the pass limit.</w:t>
      </w:r>
      <w:r w:rsidRPr="00E36978">
        <w:br/>
        <w:t>It is found by simulation to be cl</w:t>
      </w:r>
      <w:r w:rsidRPr="00E36978">
        <w:rPr>
          <w:vertAlign w:val="subscript"/>
        </w:rPr>
        <w:t>p</w:t>
      </w:r>
      <w:r w:rsidRPr="00E36978">
        <w:t xml:space="preserve"> = 0.9975</w:t>
      </w:r>
    </w:p>
    <w:p w14:paraId="2CAC138C" w14:textId="77777777" w:rsidR="00524A5D" w:rsidRPr="00E36978" w:rsidRDefault="00000000">
      <w:pPr>
        <w:pStyle w:val="B1"/>
      </w:pPr>
      <w:r w:rsidRPr="00E36978">
        <w:t>-</w:t>
      </w:r>
      <w:r w:rsidRPr="00E36978">
        <w:tab/>
        <w:t>qnbinom(..): The inverse cumulative function of the negative binomial distribution</w:t>
      </w:r>
    </w:p>
    <w:p w14:paraId="60769A21" w14:textId="77777777" w:rsidR="00524A5D" w:rsidRPr="00E36978" w:rsidRDefault="00000000">
      <w:r w:rsidRPr="00E36978">
        <w:t>The simulation works as follows:</w:t>
      </w:r>
    </w:p>
    <w:p w14:paraId="4103CDA3" w14:textId="77777777" w:rsidR="00524A5D" w:rsidRPr="00E36978" w:rsidRDefault="00000000">
      <w:pPr>
        <w:pStyle w:val="B1"/>
      </w:pPr>
      <w:r w:rsidRPr="00E36978">
        <w:t>-</w:t>
      </w:r>
      <w:r w:rsidRPr="00E36978">
        <w:tab/>
        <w:t>A large population of limit DUTs with true ER = 0.05 is decided against the pass and fail limits.</w:t>
      </w:r>
    </w:p>
    <w:p w14:paraId="49F4C466" w14:textId="77777777" w:rsidR="00524A5D" w:rsidRPr="00E36978" w:rsidRDefault="00000000">
      <w:pPr>
        <w:pStyle w:val="B1"/>
      </w:pPr>
      <w:r w:rsidRPr="00E36978">
        <w:t>-</w:t>
      </w:r>
      <w:r w:rsidRPr="00E36978">
        <w:tab/>
        <w:t>cl</w:t>
      </w:r>
      <w:r w:rsidRPr="00E36978">
        <w:rPr>
          <w:vertAlign w:val="subscript"/>
        </w:rPr>
        <w:t xml:space="preserve">p    </w:t>
      </w:r>
      <w:r w:rsidRPr="00E36978">
        <w:t>and d</w:t>
      </w:r>
      <w:r w:rsidRPr="00E36978">
        <w:rPr>
          <w:vertAlign w:val="subscript"/>
        </w:rPr>
        <w:t>f</w:t>
      </w:r>
      <w:r w:rsidRPr="00E36978">
        <w:t xml:space="preserve">   are tuned such that CL (95%) of the population passes and D (5%) of the population fails.</w:t>
      </w:r>
    </w:p>
    <w:p w14:paraId="4E1F6342" w14:textId="77777777" w:rsidR="00524A5D" w:rsidRPr="00E36978" w:rsidRDefault="00000000">
      <w:pPr>
        <w:pStyle w:val="B1"/>
      </w:pPr>
      <w:r w:rsidRPr="00E36978">
        <w:t>-</w:t>
      </w:r>
      <w:r w:rsidRPr="00E36978">
        <w:tab/>
        <w:t>A population of Bad DUTs with true ER = M*0.05 is decided against the same pass and fail limits.</w:t>
      </w:r>
    </w:p>
    <w:p w14:paraId="252FAB87" w14:textId="77777777" w:rsidR="00524A5D" w:rsidRPr="00E36978" w:rsidRDefault="00000000">
      <w:pPr>
        <w:pStyle w:val="B1"/>
      </w:pPr>
      <w:r w:rsidRPr="00E36978">
        <w:t>-</w:t>
      </w:r>
      <w:r w:rsidRPr="00E36978">
        <w:tab/>
        <w:t>cl</w:t>
      </w:r>
      <w:r w:rsidRPr="00E36978">
        <w:rPr>
          <w:vertAlign w:val="subscript"/>
        </w:rPr>
        <w:t xml:space="preserve">p    </w:t>
      </w:r>
      <w:r w:rsidRPr="00E36978">
        <w:t>and d</w:t>
      </w:r>
      <w:r w:rsidRPr="00E36978">
        <w:rPr>
          <w:vertAlign w:val="subscript"/>
        </w:rPr>
        <w:t>f</w:t>
      </w:r>
      <w:r w:rsidRPr="00E36978">
        <w:t xml:space="preserve">   are tuned such that CL (95%) of the population fails and D (5%) of the population passes.</w:t>
      </w:r>
    </w:p>
    <w:p w14:paraId="30D417A3" w14:textId="77777777" w:rsidR="00524A5D" w:rsidRPr="00E36978" w:rsidRDefault="00000000">
      <w:pPr>
        <w:pStyle w:val="B1"/>
      </w:pPr>
      <w:r w:rsidRPr="00E36978">
        <w:t>-</w:t>
      </w:r>
      <w:r w:rsidRPr="00E36978">
        <w:tab/>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p>
    <w:p w14:paraId="539B8787" w14:textId="77777777" w:rsidR="00524A5D" w:rsidRPr="00E36978" w:rsidRDefault="00000000">
      <w:pPr>
        <w:pStyle w:val="NO"/>
      </w:pPr>
      <w:r w:rsidRPr="00E36978">
        <w:t>NOTE:</w:t>
      </w:r>
      <w:r w:rsidRPr="00E36978">
        <w:tab/>
        <w:t>The exponential decrease of the population is an optimal design goal for the decision co-ordinates (ne,ns), which can be achieved with other formulas or methods as well.</w:t>
      </w:r>
    </w:p>
    <w:p w14:paraId="10AB328B" w14:textId="77777777" w:rsidR="00524A5D" w:rsidRPr="00E36978" w:rsidRDefault="00000000">
      <w:pPr>
        <w:pStyle w:val="Heading8"/>
      </w:pPr>
      <w:bookmarkStart w:id="3120" w:name="_Toc13049"/>
      <w:bookmarkStart w:id="3121" w:name="_Toc7150"/>
      <w:bookmarkStart w:id="3122" w:name="_Toc21132"/>
      <w:bookmarkStart w:id="3123" w:name="_Toc30693"/>
      <w:bookmarkStart w:id="3124" w:name="_Toc163511048"/>
      <w:r w:rsidRPr="00E36978">
        <w:t>Annex H (</w:t>
      </w:r>
      <w:r w:rsidRPr="00E36978">
        <w:rPr>
          <w:lang w:eastAsia="en-GB"/>
        </w:rPr>
        <w:t>normative</w:t>
      </w:r>
      <w:r w:rsidRPr="00E36978">
        <w:t>):</w:t>
      </w:r>
      <w:r w:rsidRPr="00E36978">
        <w:br/>
        <w:t>Uplink Physical Channels</w:t>
      </w:r>
      <w:bookmarkEnd w:id="3120"/>
      <w:bookmarkEnd w:id="3121"/>
      <w:bookmarkEnd w:id="3122"/>
      <w:bookmarkEnd w:id="3123"/>
      <w:bookmarkEnd w:id="3124"/>
    </w:p>
    <w:p w14:paraId="12BEB293" w14:textId="77777777" w:rsidR="00524A5D" w:rsidRPr="00E36978" w:rsidRDefault="00000000">
      <w:pPr>
        <w:pStyle w:val="Heading1"/>
      </w:pPr>
      <w:bookmarkStart w:id="3125" w:name="_Toc232582214"/>
      <w:bookmarkStart w:id="3126" w:name="_Toc16515"/>
      <w:bookmarkStart w:id="3127" w:name="_Toc24561"/>
      <w:bookmarkStart w:id="3128" w:name="_Toc12197"/>
      <w:bookmarkStart w:id="3129" w:name="_Toc22742"/>
      <w:bookmarkStart w:id="3130" w:name="_Toc163511049"/>
      <w:r w:rsidRPr="00E36978">
        <w:t>H.0</w:t>
      </w:r>
      <w:r w:rsidRPr="00E36978">
        <w:tab/>
        <w:t>Uplink Signal Levels</w:t>
      </w:r>
      <w:bookmarkEnd w:id="3125"/>
      <w:bookmarkEnd w:id="3126"/>
      <w:bookmarkEnd w:id="3127"/>
      <w:bookmarkEnd w:id="3128"/>
      <w:bookmarkEnd w:id="3129"/>
      <w:bookmarkEnd w:id="3130"/>
    </w:p>
    <w:p w14:paraId="38D56E18" w14:textId="77777777" w:rsidR="00524A5D" w:rsidRPr="00E36978" w:rsidRDefault="00000000">
      <w:pPr>
        <w:rPr>
          <w:lang w:eastAsia="ja-JP"/>
        </w:rPr>
      </w:pPr>
      <w:r w:rsidRPr="00E36978">
        <w:rPr>
          <w:lang w:eastAsia="ja-JP"/>
        </w:rPr>
        <w:t>Uplink signal power is a UE figure, which is configured by the Test System by means of:</w:t>
      </w:r>
    </w:p>
    <w:p w14:paraId="6EED6D80" w14:textId="77777777" w:rsidR="00524A5D" w:rsidRPr="00E36978" w:rsidRDefault="00000000">
      <w:pPr>
        <w:pStyle w:val="B1"/>
      </w:pPr>
      <w:r w:rsidRPr="00E36978">
        <w:t>RRC messages (IE-s), such as:</w:t>
      </w:r>
    </w:p>
    <w:p w14:paraId="258EBF16" w14:textId="77777777" w:rsidR="00524A5D" w:rsidRPr="00E36978" w:rsidRDefault="00000000">
      <w:pPr>
        <w:pStyle w:val="B2"/>
      </w:pPr>
      <w:r w:rsidRPr="00E36978">
        <w:t>-</w:t>
      </w:r>
      <w:r w:rsidRPr="00E36978">
        <w:tab/>
        <w:t>IE-s affecting directly or indirectly the uplink power,</w:t>
      </w:r>
    </w:p>
    <w:p w14:paraId="704584EF" w14:textId="77777777" w:rsidR="00524A5D" w:rsidRPr="00E36978" w:rsidRDefault="00000000">
      <w:pPr>
        <w:pStyle w:val="B1"/>
      </w:pPr>
      <w:r w:rsidRPr="00E36978">
        <w:t>and L1/2 Power control commands (TPC).</w:t>
      </w:r>
    </w:p>
    <w:p w14:paraId="3609ABC7" w14:textId="77777777" w:rsidR="00524A5D" w:rsidRPr="00E36978" w:rsidRDefault="00000000">
      <w:pPr>
        <w:rPr>
          <w:lang w:eastAsia="ja-JP"/>
        </w:rPr>
      </w:pPr>
      <w:r w:rsidRPr="00E36978">
        <w:rPr>
          <w:lang w:eastAsia="ja-JP"/>
        </w:rPr>
        <w:lastRenderedPageBreak/>
        <w:t>The uplink power settings are specified in the test case.</w:t>
      </w:r>
    </w:p>
    <w:p w14:paraId="2C0FBAF3" w14:textId="77777777" w:rsidR="00524A5D" w:rsidRPr="00E36978" w:rsidRDefault="00000000">
      <w:r w:rsidRPr="00E36978">
        <w:rPr>
          <w:lang w:eastAsia="ja-JP"/>
        </w:rPr>
        <w:t>Otherwise, the uplink power settings result from</w:t>
      </w:r>
      <w:r w:rsidRPr="00E36978">
        <w:t xml:space="preserve"> the default RRC messages described in 3GPP </w:t>
      </w:r>
      <w:r w:rsidRPr="00E36978">
        <w:rPr>
          <w:rFonts w:eastAsia="SimSun" w:hint="eastAsia"/>
          <w:lang w:eastAsia="zh-CN"/>
        </w:rPr>
        <w:t>TS 36.508 [12]</w:t>
      </w:r>
      <w:r w:rsidRPr="00E36978">
        <w:t>, and appropriate TPC-s, which are sent to the UE to transmit with an UL power level necessary for maintaining the call during the test.</w:t>
      </w:r>
    </w:p>
    <w:p w14:paraId="7283C4F4" w14:textId="77777777" w:rsidR="00524A5D" w:rsidRPr="00E36978" w:rsidRDefault="00000000">
      <w:pPr>
        <w:pStyle w:val="Heading2"/>
      </w:pPr>
      <w:bookmarkStart w:id="3131" w:name="_Toc3204"/>
      <w:bookmarkStart w:id="3132" w:name="_Toc24860"/>
      <w:bookmarkStart w:id="3133" w:name="_Toc16307"/>
      <w:bookmarkStart w:id="3134" w:name="_Toc12678"/>
      <w:bookmarkStart w:id="3135" w:name="_Toc163511050"/>
      <w:r w:rsidRPr="00E36978">
        <w:t>H.0.1</w:t>
      </w:r>
      <w:r w:rsidRPr="00E36978">
        <w:tab/>
        <w:t>Uplink Signal Levels for NB1</w:t>
      </w:r>
      <w:bookmarkEnd w:id="3131"/>
      <w:bookmarkEnd w:id="3132"/>
      <w:bookmarkEnd w:id="3133"/>
      <w:bookmarkEnd w:id="3134"/>
      <w:bookmarkEnd w:id="3135"/>
    </w:p>
    <w:p w14:paraId="4427CC30" w14:textId="77777777" w:rsidR="00524A5D" w:rsidRPr="00E36978" w:rsidRDefault="00000000">
      <w:pPr>
        <w:rPr>
          <w:lang w:eastAsia="ja-JP"/>
        </w:rPr>
      </w:pPr>
      <w:r w:rsidRPr="00E36978">
        <w:rPr>
          <w:lang w:eastAsia="ja-JP"/>
        </w:rPr>
        <w:t>Uplink signal power is a UE figure, which is configured by the Test System by means of:</w:t>
      </w:r>
    </w:p>
    <w:p w14:paraId="45D1178B" w14:textId="77777777" w:rsidR="00524A5D" w:rsidRPr="00E36978" w:rsidRDefault="00000000">
      <w:pPr>
        <w:pStyle w:val="B1"/>
      </w:pPr>
      <w:r w:rsidRPr="00E36978">
        <w:t>RRC messages (IE-s), such as:</w:t>
      </w:r>
    </w:p>
    <w:p w14:paraId="0180FBA1" w14:textId="77777777" w:rsidR="00524A5D" w:rsidRPr="00E36978" w:rsidRDefault="00000000">
      <w:pPr>
        <w:pStyle w:val="B2"/>
      </w:pPr>
      <w:r w:rsidRPr="00E36978">
        <w:t>-</w:t>
      </w:r>
      <w:r w:rsidRPr="00E36978">
        <w:tab/>
      </w:r>
      <w:r w:rsidRPr="00E36978">
        <w:rPr>
          <w:color w:val="000000"/>
        </w:rPr>
        <w:t>NPUSCH-ConfigCommon-NB</w:t>
      </w:r>
    </w:p>
    <w:p w14:paraId="4C41F195" w14:textId="77777777" w:rsidR="00524A5D" w:rsidRPr="00E36978" w:rsidRDefault="00000000">
      <w:pPr>
        <w:pStyle w:val="B2"/>
        <w:rPr>
          <w:color w:val="000000"/>
        </w:rPr>
      </w:pPr>
      <w:r w:rsidRPr="00E36978">
        <w:t>-</w:t>
      </w:r>
      <w:r w:rsidRPr="00E36978">
        <w:tab/>
      </w:r>
      <w:r w:rsidRPr="00E36978">
        <w:rPr>
          <w:color w:val="000000"/>
        </w:rPr>
        <w:t>NPUSCH-ConfigDedicated-NB</w:t>
      </w:r>
    </w:p>
    <w:p w14:paraId="18DDAD69" w14:textId="77777777" w:rsidR="00524A5D" w:rsidRPr="00E36978" w:rsidRDefault="00000000">
      <w:pPr>
        <w:pStyle w:val="B2"/>
      </w:pPr>
      <w:r w:rsidRPr="00E36978">
        <w:t>-</w:t>
      </w:r>
      <w:r w:rsidRPr="00E36978">
        <w:tab/>
        <w:t>UplinkPowerControl-NB</w:t>
      </w:r>
    </w:p>
    <w:p w14:paraId="0B5250A4" w14:textId="77777777" w:rsidR="00524A5D" w:rsidRPr="00E36978" w:rsidRDefault="00000000">
      <w:pPr>
        <w:pStyle w:val="B2"/>
      </w:pPr>
      <w:r w:rsidRPr="00E36978">
        <w:t>-</w:t>
      </w:r>
      <w:r w:rsidRPr="00E36978">
        <w:tab/>
        <w:t>Other IE-s affecting directly or indirectly the uplink power,</w:t>
      </w:r>
    </w:p>
    <w:p w14:paraId="6FEC5F98" w14:textId="77777777" w:rsidR="00524A5D" w:rsidRPr="00E36978" w:rsidRDefault="00000000">
      <w:pPr>
        <w:rPr>
          <w:lang w:eastAsia="ja-JP"/>
        </w:rPr>
      </w:pPr>
      <w:r w:rsidRPr="00E36978">
        <w:rPr>
          <w:lang w:eastAsia="ja-JP"/>
        </w:rPr>
        <w:t>The uplink power settings are specified in the test case.</w:t>
      </w:r>
    </w:p>
    <w:p w14:paraId="5A1C3703" w14:textId="77777777" w:rsidR="00524A5D" w:rsidRPr="00E36978" w:rsidRDefault="00000000">
      <w:pPr>
        <w:rPr>
          <w:lang w:eastAsia="ja-JP"/>
        </w:rPr>
      </w:pPr>
      <w:r w:rsidRPr="00E36978">
        <w:rPr>
          <w:lang w:eastAsia="ja-JP"/>
        </w:rPr>
        <w:t>Otherwise, the uplink power settings result from</w:t>
      </w:r>
      <w:r w:rsidRPr="00E36978">
        <w:t xml:space="preserve"> the default RRC messages described in 3GPP </w:t>
      </w:r>
      <w:r w:rsidRPr="00E36978">
        <w:rPr>
          <w:rFonts w:eastAsia="SimSun" w:hint="eastAsia"/>
          <w:lang w:eastAsia="zh-CN"/>
        </w:rPr>
        <w:t>TS 36.508 [12]</w:t>
      </w:r>
      <w:r w:rsidRPr="00E36978">
        <w:t>, which are sent to the UE to transmit with an UL power level necessary for maintaining the call during the test.</w:t>
      </w:r>
    </w:p>
    <w:p w14:paraId="07776468" w14:textId="77777777" w:rsidR="00524A5D" w:rsidRPr="00E36978" w:rsidRDefault="00000000">
      <w:pPr>
        <w:pStyle w:val="Heading1"/>
      </w:pPr>
      <w:bookmarkStart w:id="3136" w:name="_Toc16668"/>
      <w:bookmarkStart w:id="3137" w:name="_Toc12778"/>
      <w:bookmarkStart w:id="3138" w:name="_Toc232582215"/>
      <w:bookmarkStart w:id="3139" w:name="_Toc6169"/>
      <w:bookmarkStart w:id="3140" w:name="_Toc31465"/>
      <w:bookmarkStart w:id="3141" w:name="_Toc163511051"/>
      <w:r w:rsidRPr="00E36978">
        <w:t>H.1</w:t>
      </w:r>
      <w:r w:rsidRPr="00E36978">
        <w:tab/>
        <w:t>General</w:t>
      </w:r>
      <w:bookmarkEnd w:id="3136"/>
      <w:bookmarkEnd w:id="3137"/>
      <w:bookmarkEnd w:id="3138"/>
      <w:bookmarkEnd w:id="3139"/>
      <w:bookmarkEnd w:id="3140"/>
      <w:bookmarkEnd w:id="3141"/>
    </w:p>
    <w:p w14:paraId="0A5395FE" w14:textId="77777777" w:rsidR="00524A5D" w:rsidRPr="00E36978" w:rsidRDefault="00000000">
      <w:pPr>
        <w:rPr>
          <w:rFonts w:eastAsia="SimSun" w:cs="v5.0.0"/>
          <w:lang w:eastAsia="zh-CN"/>
        </w:rPr>
      </w:pPr>
      <w:r w:rsidRPr="00E36978">
        <w:rPr>
          <w:rFonts w:cs="v5.0.0"/>
        </w:rPr>
        <w:t xml:space="preserve">This annex specifies the uplink physical channels that are needed for setting a connection and channels that are needed during a connection. Table </w:t>
      </w:r>
      <w:r w:rsidRPr="00E36978">
        <w:rPr>
          <w:rFonts w:cs="v5.0.0"/>
          <w:lang w:eastAsia="ja-JP"/>
        </w:rPr>
        <w:t>H.1-1</w:t>
      </w:r>
      <w:r w:rsidRPr="00E36978">
        <w:rPr>
          <w:rFonts w:cs="v5.0.0"/>
        </w:rPr>
        <w:t xml:space="preserve"> describes the mapping of uplink physical channels and signals to physical resources for FDD. </w:t>
      </w:r>
    </w:p>
    <w:p w14:paraId="43ADEB31" w14:textId="77777777" w:rsidR="00524A5D" w:rsidRPr="00E36978" w:rsidRDefault="00000000">
      <w:pPr>
        <w:pStyle w:val="TH"/>
        <w:rPr>
          <w:lang w:eastAsia="ja-JP"/>
        </w:rPr>
      </w:pPr>
      <w:r w:rsidRPr="00E36978">
        <w:t xml:space="preserve">Table H.1-1: </w:t>
      </w:r>
      <w:r w:rsidRPr="00E36978">
        <w:rPr>
          <w:lang w:eastAsia="ja-JP"/>
        </w:rPr>
        <w:t>M</w:t>
      </w:r>
      <w:r w:rsidRPr="00E36978">
        <w:t xml:space="preserve">apping of </w:t>
      </w:r>
      <w:r w:rsidRPr="00E36978">
        <w:rPr>
          <w:lang w:eastAsia="ja-JP"/>
        </w:rPr>
        <w:t>uplink</w:t>
      </w:r>
      <w:r w:rsidRPr="00E36978">
        <w:t xml:space="preserve"> physical channels and signals to physical resources</w:t>
      </w:r>
      <w:r w:rsidRPr="00E36978">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E36978" w14:paraId="49A2AD01" w14:textId="77777777">
        <w:trPr>
          <w:jc w:val="center"/>
        </w:trPr>
        <w:tc>
          <w:tcPr>
            <w:tcW w:w="947" w:type="dxa"/>
          </w:tcPr>
          <w:p w14:paraId="0224A04E" w14:textId="77777777" w:rsidR="00524A5D" w:rsidRPr="00E36978" w:rsidRDefault="00000000">
            <w:pPr>
              <w:pStyle w:val="TAH"/>
              <w:rPr>
                <w:lang w:eastAsia="zh-CN"/>
              </w:rPr>
            </w:pPr>
            <w:r w:rsidRPr="00E36978">
              <w:rPr>
                <w:lang w:eastAsia="zh-CN"/>
              </w:rPr>
              <w:t>Physical channel</w:t>
            </w:r>
          </w:p>
        </w:tc>
        <w:tc>
          <w:tcPr>
            <w:tcW w:w="2881" w:type="dxa"/>
          </w:tcPr>
          <w:p w14:paraId="52267A38" w14:textId="77777777" w:rsidR="00524A5D" w:rsidRPr="00E36978" w:rsidRDefault="00000000">
            <w:pPr>
              <w:pStyle w:val="TAH"/>
              <w:rPr>
                <w:lang w:eastAsia="zh-CN"/>
              </w:rPr>
            </w:pPr>
            <w:r w:rsidRPr="00E36978">
              <w:rPr>
                <w:lang w:eastAsia="zh-CN"/>
              </w:rPr>
              <w:t>Time Domain Location</w:t>
            </w:r>
          </w:p>
        </w:tc>
        <w:tc>
          <w:tcPr>
            <w:tcW w:w="3118" w:type="dxa"/>
          </w:tcPr>
          <w:p w14:paraId="292BA4CB" w14:textId="77777777" w:rsidR="00524A5D" w:rsidRPr="00E36978" w:rsidRDefault="00000000">
            <w:pPr>
              <w:pStyle w:val="TAH"/>
              <w:rPr>
                <w:lang w:eastAsia="zh-CN"/>
              </w:rPr>
            </w:pPr>
            <w:r w:rsidRPr="00E36978">
              <w:rPr>
                <w:lang w:eastAsia="zh-CN"/>
              </w:rPr>
              <w:t>Frequency Domain Location</w:t>
            </w:r>
          </w:p>
        </w:tc>
        <w:tc>
          <w:tcPr>
            <w:tcW w:w="2552" w:type="dxa"/>
          </w:tcPr>
          <w:p w14:paraId="0A5DC030" w14:textId="77777777" w:rsidR="00524A5D" w:rsidRPr="00E36978" w:rsidRDefault="00000000">
            <w:pPr>
              <w:pStyle w:val="TAH"/>
              <w:rPr>
                <w:lang w:eastAsia="zh-CN"/>
              </w:rPr>
            </w:pPr>
            <w:r w:rsidRPr="00E36978">
              <w:rPr>
                <w:lang w:eastAsia="zh-CN"/>
              </w:rPr>
              <w:t>Note</w:t>
            </w:r>
          </w:p>
        </w:tc>
      </w:tr>
      <w:tr w:rsidR="00524A5D" w:rsidRPr="00E36978" w14:paraId="07F27FC0" w14:textId="77777777">
        <w:trPr>
          <w:jc w:val="center"/>
        </w:trPr>
        <w:tc>
          <w:tcPr>
            <w:tcW w:w="947" w:type="dxa"/>
          </w:tcPr>
          <w:p w14:paraId="00D3E8B7" w14:textId="77777777" w:rsidR="00524A5D" w:rsidRPr="00E36978" w:rsidRDefault="00000000">
            <w:pPr>
              <w:pStyle w:val="TAL"/>
            </w:pPr>
            <w:r w:rsidRPr="00E36978">
              <w:rPr>
                <w:rFonts w:cs="v5.0.0"/>
              </w:rPr>
              <w:t>PRACH</w:t>
            </w:r>
          </w:p>
        </w:tc>
        <w:tc>
          <w:tcPr>
            <w:tcW w:w="2881" w:type="dxa"/>
          </w:tcPr>
          <w:p w14:paraId="5C9376CA" w14:textId="77777777" w:rsidR="00524A5D" w:rsidRPr="00E36978" w:rsidRDefault="00000000">
            <w:pPr>
              <w:pStyle w:val="TAL"/>
              <w:rPr>
                <w:lang w:eastAsia="ja-JP"/>
              </w:rPr>
            </w:pPr>
            <w:r w:rsidRPr="00E36978">
              <w:rPr>
                <w:lang w:eastAsia="ja-JP"/>
              </w:rPr>
              <w:t xml:space="preserve">Allowed for the parameter </w:t>
            </w:r>
            <w:r w:rsidRPr="00E36978">
              <w:rPr>
                <w:i/>
                <w:iCs/>
                <w:lang w:eastAsia="ja-JP"/>
              </w:rPr>
              <w:t>prach-Configuration Index</w:t>
            </w:r>
            <w:r w:rsidRPr="00E36978">
              <w:rPr>
                <w:lang w:eastAsia="ja-JP"/>
              </w:rPr>
              <w:t xml:space="preserve"> provided by higher layers</w:t>
            </w:r>
          </w:p>
        </w:tc>
        <w:tc>
          <w:tcPr>
            <w:tcW w:w="3118" w:type="dxa"/>
          </w:tcPr>
          <w:p w14:paraId="20411A13" w14:textId="77777777" w:rsidR="00524A5D" w:rsidRPr="00E36978" w:rsidRDefault="00000000">
            <w:pPr>
              <w:pStyle w:val="TAL"/>
            </w:pPr>
            <w:r w:rsidRPr="00E36978">
              <w:rPr>
                <w:lang w:eastAsia="ja-JP"/>
              </w:rPr>
              <w:t xml:space="preserve">Allowed for the parameter </w:t>
            </w:r>
            <w:r w:rsidRPr="00E36978">
              <w:rPr>
                <w:i/>
                <w:iCs/>
                <w:lang w:eastAsia="ja-JP"/>
              </w:rPr>
              <w:t>prach-FrequencyOffset</w:t>
            </w:r>
            <w:r w:rsidRPr="00E36978">
              <w:rPr>
                <w:lang w:eastAsia="ja-JP"/>
              </w:rPr>
              <w:t xml:space="preserve"> provided by higher layers</w:t>
            </w:r>
          </w:p>
        </w:tc>
        <w:tc>
          <w:tcPr>
            <w:tcW w:w="2552" w:type="dxa"/>
          </w:tcPr>
          <w:p w14:paraId="7C91FF0D"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Section 5.7.1</w:t>
            </w:r>
          </w:p>
        </w:tc>
      </w:tr>
      <w:tr w:rsidR="00524A5D" w:rsidRPr="00E36978" w14:paraId="10002818" w14:textId="77777777">
        <w:trPr>
          <w:jc w:val="center"/>
        </w:trPr>
        <w:tc>
          <w:tcPr>
            <w:tcW w:w="947" w:type="dxa"/>
          </w:tcPr>
          <w:p w14:paraId="7D1B9D1F" w14:textId="77777777" w:rsidR="00524A5D" w:rsidRPr="00E36978" w:rsidRDefault="00000000">
            <w:pPr>
              <w:pStyle w:val="TAL"/>
              <w:rPr>
                <w:lang w:eastAsia="ja-JP"/>
              </w:rPr>
            </w:pPr>
            <w:r w:rsidRPr="00E36978">
              <w:rPr>
                <w:rFonts w:cs="v5.0.0"/>
                <w:snapToGrid w:val="0"/>
              </w:rPr>
              <w:t>DMRS</w:t>
            </w:r>
          </w:p>
        </w:tc>
        <w:tc>
          <w:tcPr>
            <w:tcW w:w="2881" w:type="dxa"/>
          </w:tcPr>
          <w:p w14:paraId="2767AD31" w14:textId="77777777" w:rsidR="00524A5D" w:rsidRPr="00E36978" w:rsidRDefault="00000000">
            <w:pPr>
              <w:pStyle w:val="TAL"/>
              <w:rPr>
                <w:lang w:eastAsia="ja-JP"/>
              </w:rPr>
            </w:pPr>
            <w:r w:rsidRPr="00E36978">
              <w:rPr>
                <w:lang w:eastAsia="ja-JP"/>
              </w:rPr>
              <w:t>For PUCCH:</w:t>
            </w:r>
          </w:p>
          <w:p w14:paraId="4F6BFF40" w14:textId="77777777" w:rsidR="00524A5D" w:rsidRPr="00E36978" w:rsidRDefault="00000000">
            <w:pPr>
              <w:pStyle w:val="TAL"/>
              <w:rPr>
                <w:lang w:eastAsia="ja-JP"/>
              </w:rPr>
            </w:pPr>
            <w:r w:rsidRPr="00E36978">
              <w:t>Symbol</w:t>
            </w:r>
            <w:r w:rsidRPr="00E36978">
              <w:rPr>
                <w:lang w:eastAsia="ja-JP"/>
              </w:rPr>
              <w:t>s</w:t>
            </w:r>
            <w:r w:rsidRPr="00E36978">
              <w:t xml:space="preserve"> </w:t>
            </w:r>
            <w:r w:rsidRPr="00E36978">
              <w:rPr>
                <w:lang w:eastAsia="ja-JP"/>
              </w:rPr>
              <w:t>2 to 4</w:t>
            </w:r>
            <w:r w:rsidRPr="00E36978">
              <w:t xml:space="preserve"> of </w:t>
            </w:r>
            <w:r w:rsidRPr="00E36978">
              <w:rPr>
                <w:lang w:eastAsia="ja-JP"/>
              </w:rPr>
              <w:t xml:space="preserve">each </w:t>
            </w:r>
            <w:r w:rsidRPr="00E36978">
              <w:t>slot</w:t>
            </w:r>
            <w:r w:rsidRPr="00E36978">
              <w:rPr>
                <w:lang w:eastAsia="ja-JP"/>
              </w:rPr>
              <w:t xml:space="preserve"> (PUCCH format: 1, 1a, 1b)</w:t>
            </w:r>
          </w:p>
          <w:p w14:paraId="7D2C1AE7" w14:textId="77777777" w:rsidR="00524A5D" w:rsidRPr="00E36978" w:rsidRDefault="00524A5D">
            <w:pPr>
              <w:pStyle w:val="TAL"/>
              <w:rPr>
                <w:lang w:eastAsia="ja-JP"/>
              </w:rPr>
            </w:pPr>
          </w:p>
          <w:p w14:paraId="20111C43" w14:textId="77777777" w:rsidR="00524A5D" w:rsidRPr="00E36978" w:rsidRDefault="00000000">
            <w:pPr>
              <w:pStyle w:val="TAL"/>
              <w:rPr>
                <w:lang w:eastAsia="ja-JP"/>
              </w:rPr>
            </w:pPr>
            <w:r w:rsidRPr="00E36978">
              <w:t xml:space="preserve">Symbol </w:t>
            </w:r>
            <w:r w:rsidRPr="00E36978">
              <w:rPr>
                <w:lang w:eastAsia="ja-JP"/>
              </w:rPr>
              <w:t>1 and 5</w:t>
            </w:r>
            <w:r w:rsidRPr="00E36978">
              <w:t xml:space="preserve"> of </w:t>
            </w:r>
            <w:r w:rsidRPr="00E36978">
              <w:rPr>
                <w:lang w:eastAsia="ja-JP"/>
              </w:rPr>
              <w:t xml:space="preserve">each </w:t>
            </w:r>
            <w:r w:rsidRPr="00E36978">
              <w:t>slot</w:t>
            </w:r>
            <w:r w:rsidRPr="00E36978">
              <w:rPr>
                <w:lang w:eastAsia="ja-JP"/>
              </w:rPr>
              <w:t xml:space="preserve"> (PUCCH format: 2, 2a, 2b)</w:t>
            </w:r>
          </w:p>
          <w:p w14:paraId="4B75F20F" w14:textId="77777777" w:rsidR="00524A5D" w:rsidRPr="00E36978" w:rsidRDefault="00524A5D">
            <w:pPr>
              <w:pStyle w:val="TAL"/>
              <w:rPr>
                <w:lang w:eastAsia="ja-JP"/>
              </w:rPr>
            </w:pPr>
          </w:p>
          <w:p w14:paraId="06D3FA60" w14:textId="77777777" w:rsidR="00524A5D" w:rsidRPr="00E36978" w:rsidRDefault="00000000">
            <w:pPr>
              <w:pStyle w:val="TAL"/>
              <w:rPr>
                <w:lang w:eastAsia="ja-JP"/>
              </w:rPr>
            </w:pPr>
            <w:r w:rsidRPr="00E36978">
              <w:rPr>
                <w:lang w:eastAsia="ja-JP"/>
              </w:rPr>
              <w:t>For PUSCH:</w:t>
            </w:r>
          </w:p>
          <w:p w14:paraId="0D38EEF3" w14:textId="77777777" w:rsidR="00524A5D" w:rsidRPr="00E36978" w:rsidRDefault="00000000">
            <w:pPr>
              <w:pStyle w:val="TAL"/>
              <w:rPr>
                <w:lang w:eastAsia="ja-JP"/>
              </w:rPr>
            </w:pPr>
            <w:r w:rsidRPr="00E36978">
              <w:t xml:space="preserve">Symbol </w:t>
            </w:r>
            <w:r w:rsidRPr="00E36978">
              <w:rPr>
                <w:lang w:eastAsia="ja-JP"/>
              </w:rPr>
              <w:t>3</w:t>
            </w:r>
            <w:r w:rsidRPr="00E36978">
              <w:t xml:space="preserve"> of </w:t>
            </w:r>
            <w:r w:rsidRPr="00E36978">
              <w:rPr>
                <w:lang w:eastAsia="ja-JP"/>
              </w:rPr>
              <w:t xml:space="preserve">each </w:t>
            </w:r>
            <w:r w:rsidRPr="00E36978">
              <w:t>slot</w:t>
            </w:r>
            <w:r w:rsidRPr="00E36978">
              <w:rPr>
                <w:lang w:eastAsia="ja-JP"/>
              </w:rPr>
              <w:t xml:space="preserve"> </w:t>
            </w:r>
          </w:p>
        </w:tc>
        <w:tc>
          <w:tcPr>
            <w:tcW w:w="3118" w:type="dxa"/>
          </w:tcPr>
          <w:p w14:paraId="5C338AFC" w14:textId="77777777" w:rsidR="00524A5D" w:rsidRPr="00E36978" w:rsidRDefault="00000000">
            <w:pPr>
              <w:pStyle w:val="TAL"/>
              <w:rPr>
                <w:lang w:eastAsia="ja-JP"/>
              </w:rPr>
            </w:pPr>
            <w:r w:rsidRPr="00E36978">
              <w:rPr>
                <w:lang w:eastAsia="ja-JP"/>
              </w:rPr>
              <w:t>Up</w:t>
            </w:r>
            <w:r w:rsidRPr="00E36978">
              <w:t>link system bandwidth dependent</w:t>
            </w:r>
            <w:r w:rsidRPr="00E36978">
              <w:rPr>
                <w:lang w:eastAsia="ja-JP"/>
              </w:rPr>
              <w:t>.</w:t>
            </w:r>
          </w:p>
        </w:tc>
        <w:tc>
          <w:tcPr>
            <w:tcW w:w="2552" w:type="dxa"/>
          </w:tcPr>
          <w:p w14:paraId="4067D3EB" w14:textId="77777777" w:rsidR="00524A5D" w:rsidRPr="00E36978" w:rsidRDefault="00000000">
            <w:pPr>
              <w:pStyle w:val="TAL"/>
            </w:pPr>
            <w:r w:rsidRPr="00E36978">
              <w:t xml:space="preserve">Mapping rule </w:t>
            </w:r>
            <w:r w:rsidRPr="00E36978">
              <w:rPr>
                <w:lang w:eastAsia="ja-JP"/>
              </w:rPr>
              <w:t xml:space="preserve">of DMRS for PUCCH </w:t>
            </w:r>
            <w:r w:rsidRPr="00E36978">
              <w:t>is specified in TS 36.211 [</w:t>
            </w:r>
            <w:r w:rsidRPr="00E36978">
              <w:rPr>
                <w:rFonts w:eastAsia="SimSun" w:hint="eastAsia"/>
                <w:lang w:val="en-US" w:eastAsia="zh-CN"/>
              </w:rPr>
              <w:t>3</w:t>
            </w:r>
            <w:r w:rsidRPr="00E36978">
              <w:t xml:space="preserve">] </w:t>
            </w:r>
            <w:r w:rsidRPr="00E36978">
              <w:rPr>
                <w:lang w:eastAsia="ja-JP"/>
              </w:rPr>
              <w:t>5.5.2.2.2</w:t>
            </w:r>
          </w:p>
          <w:p w14:paraId="6A39A733" w14:textId="77777777" w:rsidR="00524A5D" w:rsidRPr="00E36978" w:rsidRDefault="00524A5D">
            <w:pPr>
              <w:pStyle w:val="TAL"/>
              <w:rPr>
                <w:lang w:eastAsia="ja-JP"/>
              </w:rPr>
            </w:pPr>
          </w:p>
          <w:p w14:paraId="40D03EA5" w14:textId="77777777" w:rsidR="00524A5D" w:rsidRPr="00E36978" w:rsidRDefault="00000000">
            <w:pPr>
              <w:pStyle w:val="TAL"/>
              <w:rPr>
                <w:lang w:eastAsia="ja-JP"/>
              </w:rPr>
            </w:pPr>
            <w:r w:rsidRPr="00E36978">
              <w:t xml:space="preserve">Mapping rule </w:t>
            </w:r>
            <w:r w:rsidRPr="00E36978">
              <w:rPr>
                <w:lang w:eastAsia="ja-JP"/>
              </w:rPr>
              <w:t xml:space="preserve">of DMRS for PUSCH </w:t>
            </w:r>
            <w:r w:rsidRPr="00E36978">
              <w:t>is specified in TS 36.211 [</w:t>
            </w:r>
            <w:r w:rsidRPr="00E36978">
              <w:rPr>
                <w:rFonts w:eastAsia="SimSun" w:hint="eastAsia"/>
                <w:lang w:val="en-US" w:eastAsia="zh-CN"/>
              </w:rPr>
              <w:t>3</w:t>
            </w:r>
            <w:r w:rsidRPr="00E36978">
              <w:t xml:space="preserve">] </w:t>
            </w:r>
            <w:r w:rsidRPr="00E36978">
              <w:rPr>
                <w:lang w:eastAsia="ja-JP"/>
              </w:rPr>
              <w:t>5.5.2.1.2</w:t>
            </w:r>
          </w:p>
        </w:tc>
      </w:tr>
      <w:tr w:rsidR="00524A5D" w:rsidRPr="00E36978" w14:paraId="129E9E4B" w14:textId="77777777">
        <w:trPr>
          <w:jc w:val="center"/>
        </w:trPr>
        <w:tc>
          <w:tcPr>
            <w:tcW w:w="947" w:type="dxa"/>
          </w:tcPr>
          <w:p w14:paraId="710EE6A0" w14:textId="77777777" w:rsidR="00524A5D" w:rsidRPr="00E36978" w:rsidRDefault="00000000">
            <w:pPr>
              <w:pStyle w:val="TAL"/>
            </w:pPr>
            <w:r w:rsidRPr="00E36978">
              <w:rPr>
                <w:rFonts w:cs="v5.0.0"/>
                <w:snapToGrid w:val="0"/>
              </w:rPr>
              <w:t>PUCCH</w:t>
            </w:r>
          </w:p>
        </w:tc>
        <w:tc>
          <w:tcPr>
            <w:tcW w:w="2881" w:type="dxa"/>
          </w:tcPr>
          <w:p w14:paraId="63B27405" w14:textId="77777777" w:rsidR="00524A5D" w:rsidRPr="00E36978" w:rsidRDefault="00000000">
            <w:pPr>
              <w:pStyle w:val="TAL"/>
            </w:pPr>
            <w:r w:rsidRPr="00E36978">
              <w:rPr>
                <w:lang w:eastAsia="ja-JP"/>
              </w:rPr>
              <w:t>Slot 0 and 1 of each subframe</w:t>
            </w:r>
          </w:p>
        </w:tc>
        <w:tc>
          <w:tcPr>
            <w:tcW w:w="3118" w:type="dxa"/>
          </w:tcPr>
          <w:p w14:paraId="5019D33C" w14:textId="77777777" w:rsidR="00524A5D" w:rsidRPr="00E36978" w:rsidRDefault="00000000">
            <w:pPr>
              <w:pStyle w:val="TAL"/>
            </w:pPr>
            <w:r w:rsidRPr="00E36978">
              <w:rPr>
                <w:lang w:eastAsia="ja-JP"/>
              </w:rPr>
              <w:t>Each 12 subcarriers of both ends of the bandwidth</w:t>
            </w:r>
          </w:p>
        </w:tc>
        <w:tc>
          <w:tcPr>
            <w:tcW w:w="2552" w:type="dxa"/>
          </w:tcPr>
          <w:p w14:paraId="09C98276"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.4.</w:t>
            </w:r>
            <w:r w:rsidRPr="00E36978">
              <w:rPr>
                <w:lang w:eastAsia="ja-JP"/>
              </w:rPr>
              <w:t>3</w:t>
            </w:r>
          </w:p>
        </w:tc>
      </w:tr>
      <w:tr w:rsidR="00524A5D" w:rsidRPr="00E36978" w14:paraId="0B361E1F" w14:textId="77777777">
        <w:trPr>
          <w:jc w:val="center"/>
        </w:trPr>
        <w:tc>
          <w:tcPr>
            <w:tcW w:w="947" w:type="dxa"/>
          </w:tcPr>
          <w:p w14:paraId="6A2B6A47" w14:textId="77777777" w:rsidR="00524A5D" w:rsidRPr="00E36978" w:rsidRDefault="00000000">
            <w:pPr>
              <w:pStyle w:val="TAL"/>
            </w:pPr>
            <w:r w:rsidRPr="00E36978">
              <w:rPr>
                <w:rFonts w:cs="v5.0.0"/>
                <w:snapToGrid w:val="0"/>
              </w:rPr>
              <w:t>PUSCH</w:t>
            </w:r>
          </w:p>
        </w:tc>
        <w:tc>
          <w:tcPr>
            <w:tcW w:w="2881" w:type="dxa"/>
          </w:tcPr>
          <w:p w14:paraId="1E990721" w14:textId="77777777" w:rsidR="00524A5D" w:rsidRPr="00E36978" w:rsidRDefault="00000000">
            <w:pPr>
              <w:pStyle w:val="TAL"/>
              <w:rPr>
                <w:lang w:eastAsia="ja-JP"/>
              </w:rPr>
            </w:pPr>
            <w:r w:rsidRPr="00E36978">
              <w:t xml:space="preserve">All remaining </w:t>
            </w:r>
            <w:r w:rsidRPr="00E36978">
              <w:rPr>
                <w:lang w:eastAsia="ja-JP"/>
              </w:rPr>
              <w:t>SC-FDMA</w:t>
            </w:r>
            <w:r w:rsidRPr="00E36978">
              <w:t xml:space="preserve"> symbols of each subframe not allocated to DMRS</w:t>
            </w:r>
          </w:p>
        </w:tc>
        <w:tc>
          <w:tcPr>
            <w:tcW w:w="3118" w:type="dxa"/>
          </w:tcPr>
          <w:p w14:paraId="6FB32E97" w14:textId="77777777" w:rsidR="00524A5D" w:rsidRPr="00E36978" w:rsidRDefault="00000000">
            <w:pPr>
              <w:pStyle w:val="TAL"/>
              <w:rPr>
                <w:lang w:eastAsia="ja-JP"/>
              </w:rPr>
            </w:pPr>
            <w:r w:rsidRPr="00E36978">
              <w:rPr>
                <w:rFonts w:eastAsia="MS PGothic" w:cs="Arial"/>
              </w:rPr>
              <w:t>RBs allocated</w:t>
            </w:r>
            <w:r w:rsidRPr="00E36978">
              <w:rPr>
                <w:rFonts w:eastAsia="MS PGothic" w:cs="Arial"/>
                <w:lang w:eastAsia="ja-JP"/>
              </w:rPr>
              <w:t xml:space="preserve"> a</w:t>
            </w:r>
            <w:r w:rsidRPr="00E36978">
              <w:rPr>
                <w:rFonts w:eastAsia="MS PGothic" w:cs="Arial"/>
              </w:rPr>
              <w:t>ccording to Reference Measurement channel in Annex A.2</w:t>
            </w:r>
          </w:p>
        </w:tc>
        <w:tc>
          <w:tcPr>
            <w:tcW w:w="2552" w:type="dxa"/>
          </w:tcPr>
          <w:p w14:paraId="480F3A23"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.4.</w:t>
            </w:r>
            <w:r w:rsidRPr="00E36978">
              <w:rPr>
                <w:lang w:eastAsia="ja-JP"/>
              </w:rPr>
              <w:t>2</w:t>
            </w:r>
          </w:p>
        </w:tc>
      </w:tr>
      <w:tr w:rsidR="00524A5D" w:rsidRPr="00E36978" w14:paraId="0DF64013" w14:textId="77777777">
        <w:trPr>
          <w:jc w:val="center"/>
        </w:trPr>
        <w:tc>
          <w:tcPr>
            <w:tcW w:w="947" w:type="dxa"/>
          </w:tcPr>
          <w:p w14:paraId="362E30BA" w14:textId="77777777" w:rsidR="00524A5D" w:rsidRPr="00E36978" w:rsidRDefault="00000000">
            <w:pPr>
              <w:pStyle w:val="TAL"/>
              <w:rPr>
                <w:rFonts w:cs="v5.0.0"/>
                <w:snapToGrid w:val="0"/>
              </w:rPr>
            </w:pPr>
            <w:r w:rsidRPr="00E36978">
              <w:rPr>
                <w:rFonts w:cs="v5.0.0"/>
                <w:snapToGrid w:val="0"/>
              </w:rPr>
              <w:t>SRS</w:t>
            </w:r>
          </w:p>
        </w:tc>
        <w:tc>
          <w:tcPr>
            <w:tcW w:w="2881" w:type="dxa"/>
          </w:tcPr>
          <w:p w14:paraId="25102285" w14:textId="77777777" w:rsidR="00524A5D" w:rsidRPr="00E36978" w:rsidRDefault="00000000">
            <w:pPr>
              <w:pStyle w:val="TAL"/>
            </w:pPr>
            <w:r w:rsidRPr="00E36978">
              <w:rPr>
                <w:lang w:eastAsia="ja-JP"/>
              </w:rPr>
              <w:t xml:space="preserve">Allowed for the cell-specific parameter </w:t>
            </w:r>
            <w:r w:rsidRPr="00E36978">
              <w:rPr>
                <w:i/>
                <w:iCs/>
                <w:lang w:eastAsia="ja-JP"/>
              </w:rPr>
              <w:t xml:space="preserve">srs-BandwidthConfig </w:t>
            </w:r>
            <w:r w:rsidRPr="00E36978">
              <w:rPr>
                <w:iCs/>
                <w:lang w:eastAsia="ja-JP"/>
              </w:rPr>
              <w:t xml:space="preserve">and the UE-specific parameter </w:t>
            </w:r>
            <w:r w:rsidRPr="00E36978">
              <w:rPr>
                <w:i/>
                <w:iCs/>
                <w:lang w:eastAsia="ja-JP"/>
              </w:rPr>
              <w:t xml:space="preserve">srs-Bandwidth </w:t>
            </w:r>
            <w:r w:rsidRPr="00E36978">
              <w:rPr>
                <w:lang w:eastAsia="ja-JP"/>
              </w:rPr>
              <w:t>provided by higher layers</w:t>
            </w:r>
          </w:p>
        </w:tc>
        <w:tc>
          <w:tcPr>
            <w:tcW w:w="3118" w:type="dxa"/>
          </w:tcPr>
          <w:p w14:paraId="7708FEB6" w14:textId="77777777" w:rsidR="00524A5D" w:rsidRPr="00E36978" w:rsidRDefault="00000000">
            <w:pPr>
              <w:pStyle w:val="TAL"/>
              <w:rPr>
                <w:rFonts w:eastAsia="MS PGothic" w:cs="Arial"/>
              </w:rPr>
            </w:pPr>
            <w:r w:rsidRPr="00E36978">
              <w:rPr>
                <w:lang w:eastAsia="ja-JP"/>
              </w:rPr>
              <w:t xml:space="preserve">Allowed for the cell-specific parameter </w:t>
            </w:r>
            <w:r w:rsidRPr="00E36978">
              <w:rPr>
                <w:i/>
                <w:lang w:eastAsia="zh-CN"/>
              </w:rPr>
              <w:t xml:space="preserve">srsMaxUpPt </w:t>
            </w:r>
            <w:r w:rsidRPr="00E36978">
              <w:rPr>
                <w:lang w:eastAsia="zh-CN"/>
              </w:rPr>
              <w:t>and the UE-specific parameter</w:t>
            </w:r>
            <w:r w:rsidRPr="00E36978">
              <w:rPr>
                <w:i/>
                <w:lang w:eastAsia="zh-CN"/>
              </w:rPr>
              <w:t xml:space="preserve"> </w:t>
            </w:r>
            <w:r w:rsidRPr="00E36978">
              <w:rPr>
                <w:i/>
                <w:iCs/>
                <w:color w:val="000000"/>
              </w:rPr>
              <w:t xml:space="preserve">transmissionComb </w:t>
            </w:r>
            <w:r w:rsidRPr="00E36978">
              <w:rPr>
                <w:iCs/>
                <w:color w:val="000000"/>
              </w:rPr>
              <w:t xml:space="preserve">or </w:t>
            </w:r>
            <w:r w:rsidRPr="00E36978">
              <w:rPr>
                <w:i/>
                <w:iCs/>
                <w:color w:val="000000"/>
              </w:rPr>
              <w:t xml:space="preserve">transmissionComb-ap </w:t>
            </w:r>
            <w:r w:rsidRPr="00E36978">
              <w:rPr>
                <w:lang w:eastAsia="ja-JP"/>
              </w:rPr>
              <w:t>provided by higher layers</w:t>
            </w:r>
          </w:p>
        </w:tc>
        <w:tc>
          <w:tcPr>
            <w:tcW w:w="2552" w:type="dxa"/>
          </w:tcPr>
          <w:p w14:paraId="2F208760"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5</w:t>
            </w:r>
            <w:r w:rsidRPr="00E36978">
              <w:t>.5.</w:t>
            </w:r>
            <w:r w:rsidRPr="00E36978">
              <w:rPr>
                <w:lang w:eastAsia="ja-JP"/>
              </w:rPr>
              <w:t>3.2</w:t>
            </w:r>
          </w:p>
        </w:tc>
      </w:tr>
    </w:tbl>
    <w:p w14:paraId="3B04D658" w14:textId="77777777" w:rsidR="00524A5D" w:rsidRPr="00E36978" w:rsidRDefault="00524A5D">
      <w:pPr>
        <w:rPr>
          <w:rFonts w:cs="v5.0.0"/>
          <w:lang w:eastAsia="ja-JP"/>
        </w:rPr>
      </w:pPr>
    </w:p>
    <w:p w14:paraId="439FC5B6" w14:textId="77777777" w:rsidR="00524A5D" w:rsidRPr="00E36978" w:rsidRDefault="00000000">
      <w:pPr>
        <w:pStyle w:val="Heading2"/>
      </w:pPr>
      <w:bookmarkStart w:id="3142" w:name="_Toc6113"/>
      <w:bookmarkStart w:id="3143" w:name="_Toc29851"/>
      <w:bookmarkStart w:id="3144" w:name="_Toc20072"/>
      <w:bookmarkStart w:id="3145" w:name="_Toc30170"/>
      <w:bookmarkStart w:id="3146" w:name="_Toc163511052"/>
      <w:r w:rsidRPr="00E36978">
        <w:t>H.1.1</w:t>
      </w:r>
      <w:r w:rsidRPr="00E36978">
        <w:tab/>
        <w:t>General for NB1</w:t>
      </w:r>
      <w:bookmarkEnd w:id="3142"/>
      <w:bookmarkEnd w:id="3143"/>
      <w:bookmarkEnd w:id="3144"/>
      <w:bookmarkEnd w:id="3145"/>
      <w:bookmarkEnd w:id="3146"/>
    </w:p>
    <w:p w14:paraId="6370A57E" w14:textId="77777777" w:rsidR="00524A5D" w:rsidRPr="00E36978" w:rsidRDefault="00000000">
      <w:pPr>
        <w:rPr>
          <w:rFonts w:eastAsia="SimSun" w:cs="v5.0.0"/>
          <w:lang w:eastAsia="zh-CN"/>
        </w:rPr>
      </w:pPr>
      <w:r w:rsidRPr="00E36978">
        <w:rPr>
          <w:rFonts w:cs="v5.0.0"/>
        </w:rPr>
        <w:t xml:space="preserve">This annex specifies the uplink physical channels that are needed for setting a connection and channels that are needed during a connection. Table </w:t>
      </w:r>
      <w:r w:rsidRPr="00E36978">
        <w:rPr>
          <w:rFonts w:cs="v5.0.0"/>
          <w:lang w:eastAsia="ja-JP"/>
        </w:rPr>
        <w:t>H.1.1-1</w:t>
      </w:r>
      <w:r w:rsidRPr="00E36978">
        <w:rPr>
          <w:rFonts w:cs="v5.0.0"/>
        </w:rPr>
        <w:t xml:space="preserve"> describes the mapping of uplink physical channels and signals to physical resources for NB1 UE. </w:t>
      </w:r>
    </w:p>
    <w:p w14:paraId="7389AC76" w14:textId="77777777" w:rsidR="00524A5D" w:rsidRPr="00E36978" w:rsidRDefault="00000000">
      <w:pPr>
        <w:pStyle w:val="TH"/>
        <w:rPr>
          <w:lang w:eastAsia="ja-JP"/>
        </w:rPr>
      </w:pPr>
      <w:r w:rsidRPr="00E36978">
        <w:lastRenderedPageBreak/>
        <w:t xml:space="preserve">Table H.1.1-1: </w:t>
      </w:r>
      <w:r w:rsidRPr="00E36978">
        <w:rPr>
          <w:lang w:eastAsia="ja-JP"/>
        </w:rPr>
        <w:t>M</w:t>
      </w:r>
      <w:r w:rsidRPr="00E36978">
        <w:t xml:space="preserve">apping of </w:t>
      </w:r>
      <w:r w:rsidRPr="00E36978">
        <w:rPr>
          <w:lang w:eastAsia="ja-JP"/>
        </w:rPr>
        <w:t>uplink</w:t>
      </w:r>
      <w:r w:rsidRPr="00E36978">
        <w:t xml:space="preserve"> physical channels and signals to physical resources</w:t>
      </w:r>
      <w:r w:rsidRPr="00E36978">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E36978" w14:paraId="0D7D888B" w14:textId="77777777">
        <w:trPr>
          <w:jc w:val="center"/>
        </w:trPr>
        <w:tc>
          <w:tcPr>
            <w:tcW w:w="947" w:type="dxa"/>
          </w:tcPr>
          <w:p w14:paraId="03AA14F8" w14:textId="77777777" w:rsidR="00524A5D" w:rsidRPr="00E36978" w:rsidRDefault="00000000">
            <w:pPr>
              <w:pStyle w:val="TAH"/>
              <w:rPr>
                <w:lang w:eastAsia="zh-CN"/>
              </w:rPr>
            </w:pPr>
            <w:r w:rsidRPr="00E36978">
              <w:rPr>
                <w:lang w:eastAsia="zh-CN"/>
              </w:rPr>
              <w:t>Physical channel</w:t>
            </w:r>
          </w:p>
        </w:tc>
        <w:tc>
          <w:tcPr>
            <w:tcW w:w="2881" w:type="dxa"/>
          </w:tcPr>
          <w:p w14:paraId="2EF3295D" w14:textId="77777777" w:rsidR="00524A5D" w:rsidRPr="00E36978" w:rsidRDefault="00000000">
            <w:pPr>
              <w:pStyle w:val="TAH"/>
              <w:rPr>
                <w:lang w:eastAsia="zh-CN"/>
              </w:rPr>
            </w:pPr>
            <w:r w:rsidRPr="00E36978">
              <w:rPr>
                <w:lang w:eastAsia="zh-CN"/>
              </w:rPr>
              <w:t>Time Domain Location</w:t>
            </w:r>
          </w:p>
        </w:tc>
        <w:tc>
          <w:tcPr>
            <w:tcW w:w="3118" w:type="dxa"/>
          </w:tcPr>
          <w:p w14:paraId="4186A243" w14:textId="77777777" w:rsidR="00524A5D" w:rsidRPr="00E36978" w:rsidRDefault="00000000">
            <w:pPr>
              <w:pStyle w:val="TAH"/>
              <w:rPr>
                <w:lang w:eastAsia="zh-CN"/>
              </w:rPr>
            </w:pPr>
            <w:r w:rsidRPr="00E36978">
              <w:rPr>
                <w:lang w:eastAsia="zh-CN"/>
              </w:rPr>
              <w:t>Frequency Domain Location</w:t>
            </w:r>
          </w:p>
        </w:tc>
        <w:tc>
          <w:tcPr>
            <w:tcW w:w="2552" w:type="dxa"/>
          </w:tcPr>
          <w:p w14:paraId="650BB722" w14:textId="77777777" w:rsidR="00524A5D" w:rsidRPr="00E36978" w:rsidRDefault="00000000">
            <w:pPr>
              <w:pStyle w:val="TAH"/>
              <w:rPr>
                <w:lang w:eastAsia="zh-CN"/>
              </w:rPr>
            </w:pPr>
            <w:r w:rsidRPr="00E36978">
              <w:rPr>
                <w:lang w:eastAsia="zh-CN"/>
              </w:rPr>
              <w:t>Note</w:t>
            </w:r>
          </w:p>
        </w:tc>
      </w:tr>
      <w:tr w:rsidR="00524A5D" w:rsidRPr="00E36978" w14:paraId="58C56C38" w14:textId="77777777">
        <w:trPr>
          <w:jc w:val="center"/>
        </w:trPr>
        <w:tc>
          <w:tcPr>
            <w:tcW w:w="947" w:type="dxa"/>
          </w:tcPr>
          <w:p w14:paraId="23EBF345" w14:textId="77777777" w:rsidR="00524A5D" w:rsidRPr="00E36978" w:rsidRDefault="00000000">
            <w:pPr>
              <w:pStyle w:val="TAL"/>
            </w:pPr>
            <w:r w:rsidRPr="00E36978">
              <w:rPr>
                <w:rFonts w:cs="v5.0.0"/>
              </w:rPr>
              <w:t>NPRACH</w:t>
            </w:r>
          </w:p>
        </w:tc>
        <w:tc>
          <w:tcPr>
            <w:tcW w:w="2881" w:type="dxa"/>
          </w:tcPr>
          <w:p w14:paraId="2DE06F71" w14:textId="77777777" w:rsidR="00524A5D" w:rsidRPr="00E36978" w:rsidRDefault="00000000">
            <w:pPr>
              <w:pStyle w:val="TAL"/>
              <w:rPr>
                <w:lang w:eastAsia="ja-JP"/>
              </w:rPr>
            </w:pPr>
            <w:r w:rsidRPr="00E36978">
              <w:rPr>
                <w:lang w:eastAsia="ja-JP"/>
              </w:rPr>
              <w:t>Allowed for the parameter n</w:t>
            </w:r>
            <w:r w:rsidRPr="00E36978">
              <w:rPr>
                <w:i/>
                <w:iCs/>
                <w:lang w:eastAsia="ja-JP"/>
              </w:rPr>
              <w:t>prach-Configuration Index</w:t>
            </w:r>
            <w:r w:rsidRPr="00E36978">
              <w:rPr>
                <w:lang w:eastAsia="ja-JP"/>
              </w:rPr>
              <w:t xml:space="preserve"> provided by higher layers</w:t>
            </w:r>
          </w:p>
        </w:tc>
        <w:tc>
          <w:tcPr>
            <w:tcW w:w="3118" w:type="dxa"/>
          </w:tcPr>
          <w:p w14:paraId="161FFF92" w14:textId="77777777" w:rsidR="00524A5D" w:rsidRPr="00E36978" w:rsidRDefault="00000000">
            <w:pPr>
              <w:pStyle w:val="TAL"/>
            </w:pPr>
            <w:r w:rsidRPr="00E36978">
              <w:rPr>
                <w:lang w:eastAsia="ja-JP"/>
              </w:rPr>
              <w:t xml:space="preserve">Allowed for the parameter </w:t>
            </w:r>
            <w:r w:rsidRPr="00E36978">
              <w:rPr>
                <w:i/>
                <w:iCs/>
                <w:lang w:eastAsia="ja-JP"/>
              </w:rPr>
              <w:t xml:space="preserve">nprach-SubcarrierOffset </w:t>
            </w:r>
            <w:r w:rsidRPr="00E36978">
              <w:rPr>
                <w:lang w:eastAsia="ja-JP"/>
              </w:rPr>
              <w:t>provided by higher layers</w:t>
            </w:r>
          </w:p>
        </w:tc>
        <w:tc>
          <w:tcPr>
            <w:tcW w:w="2552" w:type="dxa"/>
          </w:tcPr>
          <w:p w14:paraId="649C3C62" w14:textId="77777777" w:rsidR="00524A5D" w:rsidRPr="00E36978" w:rsidRDefault="00000000">
            <w:pPr>
              <w:pStyle w:val="TAL"/>
              <w:rPr>
                <w:lang w:eastAsia="ja-JP"/>
              </w:rPr>
            </w:pPr>
            <w:r w:rsidRPr="00E36978">
              <w:t>Mapping rule is specified in TS 36.211 [</w:t>
            </w:r>
            <w:r w:rsidRPr="00E36978">
              <w:rPr>
                <w:rFonts w:eastAsia="SimSun" w:hint="eastAsia"/>
                <w:lang w:val="en-US" w:eastAsia="zh-CN"/>
              </w:rPr>
              <w:t>3</w:t>
            </w:r>
            <w:r w:rsidRPr="00E36978">
              <w:t>] Section 10.1.6</w:t>
            </w:r>
          </w:p>
        </w:tc>
      </w:tr>
      <w:tr w:rsidR="00524A5D" w:rsidRPr="00E36978" w14:paraId="34087E2D" w14:textId="77777777">
        <w:trPr>
          <w:jc w:val="center"/>
        </w:trPr>
        <w:tc>
          <w:tcPr>
            <w:tcW w:w="947" w:type="dxa"/>
          </w:tcPr>
          <w:p w14:paraId="28D57A69" w14:textId="77777777" w:rsidR="00524A5D" w:rsidRPr="00E36978" w:rsidRDefault="00000000">
            <w:pPr>
              <w:pStyle w:val="TAL"/>
            </w:pPr>
            <w:r w:rsidRPr="00E36978">
              <w:rPr>
                <w:rFonts w:cs="v5.0.0"/>
                <w:snapToGrid w:val="0"/>
              </w:rPr>
              <w:t>NPUSCH</w:t>
            </w:r>
          </w:p>
        </w:tc>
        <w:tc>
          <w:tcPr>
            <w:tcW w:w="2881" w:type="dxa"/>
          </w:tcPr>
          <w:p w14:paraId="20C5CE5C" w14:textId="77777777" w:rsidR="00524A5D" w:rsidRPr="00E36978" w:rsidRDefault="00000000">
            <w:pPr>
              <w:pStyle w:val="TAL"/>
              <w:rPr>
                <w:lang w:eastAsia="ja-JP"/>
              </w:rPr>
            </w:pPr>
            <w:r w:rsidRPr="00E36978">
              <w:t xml:space="preserve">All the </w:t>
            </w:r>
            <w:r w:rsidRPr="00E36978">
              <w:rPr>
                <w:lang w:eastAsia="ja-JP"/>
              </w:rPr>
              <w:t>SC-FDMA</w:t>
            </w:r>
            <w:r w:rsidRPr="00E36978">
              <w:t xml:space="preserve"> symbols of each subframe.</w:t>
            </w:r>
          </w:p>
        </w:tc>
        <w:tc>
          <w:tcPr>
            <w:tcW w:w="3118" w:type="dxa"/>
          </w:tcPr>
          <w:p w14:paraId="5F8A6C72" w14:textId="77777777" w:rsidR="00524A5D" w:rsidRPr="00E36978" w:rsidRDefault="00000000">
            <w:pPr>
              <w:pStyle w:val="TAL"/>
              <w:rPr>
                <w:lang w:eastAsia="ja-JP"/>
              </w:rPr>
            </w:pPr>
            <w:r w:rsidRPr="00E36978">
              <w:rPr>
                <w:rFonts w:eastAsia="MS PGothic" w:cs="Arial"/>
              </w:rPr>
              <w:t>RUs allocated</w:t>
            </w:r>
            <w:r w:rsidRPr="00E36978">
              <w:rPr>
                <w:rFonts w:eastAsia="MS PGothic" w:cs="Arial"/>
                <w:lang w:eastAsia="ja-JP"/>
              </w:rPr>
              <w:t xml:space="preserve"> a</w:t>
            </w:r>
            <w:r w:rsidRPr="00E36978">
              <w:rPr>
                <w:rFonts w:eastAsia="MS PGothic" w:cs="Arial"/>
              </w:rPr>
              <w:t>ccording to Reference Measurement channel in Annex A.2</w:t>
            </w:r>
          </w:p>
        </w:tc>
        <w:tc>
          <w:tcPr>
            <w:tcW w:w="2552" w:type="dxa"/>
          </w:tcPr>
          <w:p w14:paraId="5C6F4720" w14:textId="77777777" w:rsidR="00524A5D" w:rsidRPr="00E36978" w:rsidRDefault="00000000">
            <w:pPr>
              <w:pStyle w:val="TAL"/>
            </w:pPr>
            <w:r w:rsidRPr="00E36978">
              <w:t>Mapping rule is specified in TS 36.211 [</w:t>
            </w:r>
            <w:r w:rsidRPr="00E36978">
              <w:rPr>
                <w:rFonts w:eastAsia="SimSun" w:hint="eastAsia"/>
                <w:lang w:val="en-US" w:eastAsia="zh-CN"/>
              </w:rPr>
              <w:t>3</w:t>
            </w:r>
            <w:r w:rsidRPr="00E36978">
              <w:t xml:space="preserve">] Section </w:t>
            </w:r>
            <w:r w:rsidRPr="00E36978">
              <w:rPr>
                <w:lang w:eastAsia="ja-JP"/>
              </w:rPr>
              <w:t>10.1.3</w:t>
            </w:r>
          </w:p>
        </w:tc>
      </w:tr>
    </w:tbl>
    <w:p w14:paraId="44DD5F3C" w14:textId="77777777" w:rsidR="00524A5D" w:rsidRPr="00E36978" w:rsidRDefault="00524A5D"/>
    <w:p w14:paraId="7B9B674C" w14:textId="77777777" w:rsidR="00524A5D" w:rsidRPr="00E36978" w:rsidRDefault="00000000">
      <w:pPr>
        <w:pStyle w:val="Heading1"/>
      </w:pPr>
      <w:bookmarkStart w:id="3147" w:name="_Toc29560"/>
      <w:bookmarkStart w:id="3148" w:name="_Toc232582216"/>
      <w:bookmarkStart w:id="3149" w:name="_Toc32218"/>
      <w:bookmarkStart w:id="3150" w:name="_Toc30545"/>
      <w:bookmarkStart w:id="3151" w:name="_Toc30263"/>
      <w:bookmarkStart w:id="3152" w:name="_Toc163511053"/>
      <w:r w:rsidRPr="00E36978">
        <w:t>H.2</w:t>
      </w:r>
      <w:r w:rsidRPr="00E36978">
        <w:tab/>
        <w:t>Set-up</w:t>
      </w:r>
      <w:bookmarkEnd w:id="3147"/>
      <w:bookmarkEnd w:id="3148"/>
      <w:bookmarkEnd w:id="3149"/>
      <w:bookmarkEnd w:id="3150"/>
      <w:bookmarkEnd w:id="3151"/>
      <w:bookmarkEnd w:id="3152"/>
    </w:p>
    <w:p w14:paraId="13D6BB09" w14:textId="77777777" w:rsidR="00524A5D" w:rsidRPr="00E36978" w:rsidRDefault="00000000">
      <w:pPr>
        <w:rPr>
          <w:rFonts w:cs="v5.0.0"/>
        </w:rPr>
      </w:pPr>
      <w:r w:rsidRPr="00E36978">
        <w:rPr>
          <w:rFonts w:cs="v5.0.0"/>
        </w:rPr>
        <w:t>Table H.2-1 describes the uplink physical channels that are required for connection set up.</w:t>
      </w:r>
    </w:p>
    <w:p w14:paraId="2FD1F574" w14:textId="77777777" w:rsidR="00524A5D" w:rsidRPr="00E36978" w:rsidRDefault="00000000">
      <w:pPr>
        <w:pStyle w:val="TH"/>
      </w:pPr>
      <w:r w:rsidRPr="00E36978">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E36978" w:rsidRDefault="00000000">
            <w:pPr>
              <w:pStyle w:val="TAH"/>
              <w:rPr>
                <w:lang w:eastAsia="zh-CN"/>
              </w:rPr>
            </w:pPr>
            <w:r w:rsidRPr="00E36978">
              <w:rPr>
                <w:lang w:eastAsia="zh-CN"/>
              </w:rPr>
              <w:t>Physical Channel</w:t>
            </w:r>
          </w:p>
        </w:tc>
      </w:tr>
      <w:tr w:rsidR="00524A5D" w:rsidRPr="00E36978" w14:paraId="39A603A3" w14:textId="77777777">
        <w:trPr>
          <w:jc w:val="center"/>
        </w:trPr>
        <w:tc>
          <w:tcPr>
            <w:tcW w:w="2520" w:type="dxa"/>
            <w:tcBorders>
              <w:top w:val="nil"/>
            </w:tcBorders>
          </w:tcPr>
          <w:p w14:paraId="2F570D4D" w14:textId="77777777" w:rsidR="00524A5D" w:rsidRPr="00E36978" w:rsidRDefault="00000000">
            <w:pPr>
              <w:pStyle w:val="TAL"/>
              <w:ind w:firstLine="822"/>
              <w:rPr>
                <w:rFonts w:cs="v5.0.0"/>
              </w:rPr>
            </w:pPr>
            <w:r w:rsidRPr="00E36978">
              <w:rPr>
                <w:rFonts w:cs="v5.0.0"/>
              </w:rPr>
              <w:t>PRACH</w:t>
            </w:r>
          </w:p>
        </w:tc>
      </w:tr>
      <w:tr w:rsidR="00524A5D" w:rsidRPr="00E36978" w14:paraId="0F4BC0ED" w14:textId="77777777">
        <w:trPr>
          <w:jc w:val="center"/>
        </w:trPr>
        <w:tc>
          <w:tcPr>
            <w:tcW w:w="2520" w:type="dxa"/>
          </w:tcPr>
          <w:p w14:paraId="30E654B0" w14:textId="77777777" w:rsidR="00524A5D" w:rsidRPr="00E36978" w:rsidRDefault="00000000">
            <w:pPr>
              <w:pStyle w:val="TAL"/>
              <w:ind w:firstLine="822"/>
              <w:rPr>
                <w:rFonts w:cs="v5.0.0"/>
              </w:rPr>
            </w:pPr>
            <w:r w:rsidRPr="00E36978">
              <w:rPr>
                <w:rFonts w:cs="v5.0.0"/>
                <w:snapToGrid w:val="0"/>
              </w:rPr>
              <w:t>DMRS</w:t>
            </w:r>
          </w:p>
        </w:tc>
      </w:tr>
      <w:tr w:rsidR="00524A5D" w:rsidRPr="00E36978" w14:paraId="556ED887" w14:textId="77777777">
        <w:trPr>
          <w:jc w:val="center"/>
        </w:trPr>
        <w:tc>
          <w:tcPr>
            <w:tcW w:w="2520" w:type="dxa"/>
          </w:tcPr>
          <w:p w14:paraId="68350788" w14:textId="77777777" w:rsidR="00524A5D" w:rsidRPr="00E36978" w:rsidRDefault="00000000">
            <w:pPr>
              <w:pStyle w:val="TAL"/>
              <w:ind w:firstLine="822"/>
              <w:rPr>
                <w:rFonts w:cs="v5.0.0"/>
                <w:snapToGrid w:val="0"/>
              </w:rPr>
            </w:pPr>
            <w:r w:rsidRPr="00E36978">
              <w:rPr>
                <w:rFonts w:cs="v5.0.0"/>
                <w:snapToGrid w:val="0"/>
              </w:rPr>
              <w:t>PUCCH</w:t>
            </w:r>
          </w:p>
        </w:tc>
      </w:tr>
      <w:tr w:rsidR="00524A5D" w:rsidRPr="00E36978" w14:paraId="7148A4A8" w14:textId="77777777">
        <w:trPr>
          <w:jc w:val="center"/>
        </w:trPr>
        <w:tc>
          <w:tcPr>
            <w:tcW w:w="2520" w:type="dxa"/>
          </w:tcPr>
          <w:p w14:paraId="18759101" w14:textId="77777777" w:rsidR="00524A5D" w:rsidRPr="00E36978" w:rsidRDefault="00000000">
            <w:pPr>
              <w:pStyle w:val="TAL"/>
              <w:ind w:firstLine="822"/>
              <w:rPr>
                <w:rFonts w:cs="v5.0.0"/>
                <w:snapToGrid w:val="0"/>
              </w:rPr>
            </w:pPr>
            <w:r w:rsidRPr="00E36978">
              <w:rPr>
                <w:rFonts w:cs="v5.0.0"/>
                <w:snapToGrid w:val="0"/>
              </w:rPr>
              <w:t>PUSCH</w:t>
            </w:r>
          </w:p>
        </w:tc>
      </w:tr>
    </w:tbl>
    <w:p w14:paraId="0AE1C44F" w14:textId="77777777" w:rsidR="00524A5D" w:rsidRPr="00E36978" w:rsidRDefault="00524A5D"/>
    <w:p w14:paraId="1234C72B" w14:textId="77777777" w:rsidR="00524A5D" w:rsidRPr="00E36978" w:rsidRDefault="00000000">
      <w:pPr>
        <w:pStyle w:val="Heading2"/>
      </w:pPr>
      <w:bookmarkStart w:id="3153" w:name="_Toc17106"/>
      <w:bookmarkStart w:id="3154" w:name="_Toc16642"/>
      <w:bookmarkStart w:id="3155" w:name="_Toc9344"/>
      <w:bookmarkStart w:id="3156" w:name="_Toc13425"/>
      <w:bookmarkStart w:id="3157" w:name="_Toc163511054"/>
      <w:r w:rsidRPr="00E36978">
        <w:t>H.2.1</w:t>
      </w:r>
      <w:r w:rsidRPr="00E36978">
        <w:tab/>
        <w:t>Set-up for NB1</w:t>
      </w:r>
      <w:bookmarkEnd w:id="3153"/>
      <w:bookmarkEnd w:id="3154"/>
      <w:bookmarkEnd w:id="3155"/>
      <w:bookmarkEnd w:id="3156"/>
      <w:bookmarkEnd w:id="3157"/>
    </w:p>
    <w:p w14:paraId="0DC98681" w14:textId="77777777" w:rsidR="00524A5D" w:rsidRPr="00E36978" w:rsidRDefault="00000000">
      <w:pPr>
        <w:rPr>
          <w:rFonts w:cs="v5.0.0"/>
        </w:rPr>
      </w:pPr>
      <w:r w:rsidRPr="00E36978">
        <w:rPr>
          <w:rFonts w:cs="v5.0.0"/>
        </w:rPr>
        <w:t>Table H.2.1-1 describes the uplink physical channels that are required for connection set up.</w:t>
      </w:r>
    </w:p>
    <w:p w14:paraId="0739BA17" w14:textId="77777777" w:rsidR="00524A5D" w:rsidRPr="00E36978" w:rsidRDefault="00000000">
      <w:pPr>
        <w:pStyle w:val="TH"/>
      </w:pPr>
      <w:r w:rsidRPr="00E36978">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E36978"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E36978" w:rsidRDefault="00000000">
            <w:pPr>
              <w:pStyle w:val="TAH"/>
              <w:rPr>
                <w:lang w:eastAsia="zh-CN"/>
              </w:rPr>
            </w:pPr>
            <w:r w:rsidRPr="00E36978">
              <w:rPr>
                <w:lang w:eastAsia="zh-CN"/>
              </w:rPr>
              <w:t>Physical Channel</w:t>
            </w:r>
          </w:p>
        </w:tc>
      </w:tr>
      <w:tr w:rsidR="00524A5D" w:rsidRPr="00E36978" w14:paraId="28993D2D" w14:textId="77777777">
        <w:trPr>
          <w:jc w:val="center"/>
        </w:trPr>
        <w:tc>
          <w:tcPr>
            <w:tcW w:w="2520" w:type="dxa"/>
            <w:tcBorders>
              <w:top w:val="nil"/>
            </w:tcBorders>
          </w:tcPr>
          <w:p w14:paraId="135E6D71" w14:textId="77777777" w:rsidR="00524A5D" w:rsidRPr="00E36978" w:rsidRDefault="00000000">
            <w:pPr>
              <w:pStyle w:val="TAL"/>
              <w:ind w:firstLine="822"/>
              <w:rPr>
                <w:rFonts w:cs="v5.0.0"/>
              </w:rPr>
            </w:pPr>
            <w:r w:rsidRPr="00E36978">
              <w:rPr>
                <w:rFonts w:cs="v5.0.0"/>
              </w:rPr>
              <w:t>NPRACH</w:t>
            </w:r>
          </w:p>
        </w:tc>
      </w:tr>
      <w:tr w:rsidR="00524A5D" w:rsidRPr="00E36978" w14:paraId="5DDD0E77" w14:textId="77777777">
        <w:trPr>
          <w:jc w:val="center"/>
        </w:trPr>
        <w:tc>
          <w:tcPr>
            <w:tcW w:w="2520" w:type="dxa"/>
          </w:tcPr>
          <w:p w14:paraId="19CCB8DF" w14:textId="77777777" w:rsidR="00524A5D" w:rsidRPr="00E36978" w:rsidRDefault="00000000">
            <w:pPr>
              <w:pStyle w:val="TAL"/>
              <w:ind w:firstLine="822"/>
              <w:rPr>
                <w:rFonts w:cs="v5.0.0"/>
                <w:snapToGrid w:val="0"/>
              </w:rPr>
            </w:pPr>
            <w:r w:rsidRPr="00E36978">
              <w:rPr>
                <w:rFonts w:cs="v5.0.0"/>
                <w:snapToGrid w:val="0"/>
              </w:rPr>
              <w:t>NPUSCH</w:t>
            </w:r>
          </w:p>
        </w:tc>
      </w:tr>
    </w:tbl>
    <w:p w14:paraId="0480C1B4" w14:textId="77777777" w:rsidR="00524A5D" w:rsidRPr="00E36978" w:rsidRDefault="00524A5D"/>
    <w:p w14:paraId="5A93BB07" w14:textId="77777777" w:rsidR="00524A5D" w:rsidRPr="00E36978" w:rsidRDefault="00000000">
      <w:pPr>
        <w:pStyle w:val="Heading1"/>
      </w:pPr>
      <w:bookmarkStart w:id="3158" w:name="_Toc23547"/>
      <w:bookmarkStart w:id="3159" w:name="_Toc31724"/>
      <w:bookmarkStart w:id="3160" w:name="_Toc232582217"/>
      <w:bookmarkStart w:id="3161" w:name="_Toc26948"/>
      <w:bookmarkStart w:id="3162" w:name="_Toc20511"/>
      <w:bookmarkStart w:id="3163" w:name="_Toc163511055"/>
      <w:r w:rsidRPr="00E36978">
        <w:t>H.3</w:t>
      </w:r>
      <w:r w:rsidRPr="00E36978">
        <w:tab/>
        <w:t>Connection</w:t>
      </w:r>
      <w:bookmarkEnd w:id="3158"/>
      <w:bookmarkEnd w:id="3159"/>
      <w:bookmarkEnd w:id="3160"/>
      <w:bookmarkEnd w:id="3161"/>
      <w:bookmarkEnd w:id="3162"/>
      <w:bookmarkEnd w:id="3163"/>
    </w:p>
    <w:p w14:paraId="707AF4ED" w14:textId="77777777" w:rsidR="00524A5D" w:rsidRPr="00E36978" w:rsidRDefault="00000000">
      <w:pPr>
        <w:rPr>
          <w:rFonts w:cs="v5.0.0"/>
        </w:rPr>
      </w:pPr>
      <w:r w:rsidRPr="00E36978">
        <w:rPr>
          <w:rFonts w:cs="v5.0.0"/>
        </w:rPr>
        <w:t>The following clauses describes the uplink physical channels that are transmitted during a connection i.e., when measurements are done.</w:t>
      </w:r>
    </w:p>
    <w:p w14:paraId="38130BD4" w14:textId="77777777" w:rsidR="00524A5D" w:rsidRPr="00E36978" w:rsidRDefault="00000000">
      <w:pPr>
        <w:pStyle w:val="Heading2"/>
      </w:pPr>
      <w:bookmarkStart w:id="3164" w:name="_Toc7155"/>
      <w:bookmarkStart w:id="3165" w:name="_Toc20924"/>
      <w:bookmarkStart w:id="3166" w:name="_Toc232582218"/>
      <w:bookmarkStart w:id="3167" w:name="_Toc20815"/>
      <w:bookmarkStart w:id="3168" w:name="_Toc13546"/>
      <w:bookmarkStart w:id="3169" w:name="_Toc163511056"/>
      <w:r w:rsidRPr="00E36978">
        <w:t>H.3.0</w:t>
      </w:r>
      <w:r w:rsidRPr="00E36978">
        <w:tab/>
        <w:t>Measurement of Transmitter Characteristics</w:t>
      </w:r>
      <w:bookmarkEnd w:id="3164"/>
      <w:bookmarkEnd w:id="3165"/>
      <w:bookmarkEnd w:id="3166"/>
      <w:bookmarkEnd w:id="3167"/>
      <w:bookmarkEnd w:id="3168"/>
      <w:bookmarkEnd w:id="3169"/>
    </w:p>
    <w:p w14:paraId="4DB994DD" w14:textId="77777777" w:rsidR="00524A5D" w:rsidRPr="00E36978" w:rsidRDefault="00000000">
      <w:pPr>
        <w:rPr>
          <w:rFonts w:eastAsia="SimSun"/>
        </w:rPr>
      </w:pPr>
      <w:r w:rsidRPr="00E36978">
        <w:rPr>
          <w:rFonts w:eastAsia="SimSun"/>
        </w:rPr>
        <w:t>As specified in the test case. Otherwise:</w:t>
      </w:r>
    </w:p>
    <w:p w14:paraId="6390BBBF" w14:textId="77777777" w:rsidR="00524A5D" w:rsidRPr="00E36978" w:rsidRDefault="00000000">
      <w:pPr>
        <w:pStyle w:val="B1"/>
        <w:rPr>
          <w:rFonts w:eastAsia="SimSun"/>
        </w:rPr>
      </w:pPr>
      <w:r w:rsidRPr="00E36978">
        <w:rPr>
          <w:rFonts w:eastAsia="SimSun"/>
        </w:rPr>
        <w:t>-</w:t>
      </w:r>
      <w:r w:rsidRPr="00E36978">
        <w:rPr>
          <w:rFonts w:eastAsia="SimSun"/>
        </w:rPr>
        <w:tab/>
        <w:t>PUSCH + DMRS for PUSCH (and DMRS) measurements.</w:t>
      </w:r>
    </w:p>
    <w:p w14:paraId="427F89F2" w14:textId="77777777" w:rsidR="00524A5D" w:rsidRPr="00E36978" w:rsidRDefault="00000000">
      <w:pPr>
        <w:pStyle w:val="B1"/>
        <w:rPr>
          <w:rFonts w:eastAsia="SimSun"/>
        </w:rPr>
      </w:pPr>
      <w:r w:rsidRPr="00E36978">
        <w:rPr>
          <w:rFonts w:eastAsia="SimSun"/>
        </w:rPr>
        <w:t>-</w:t>
      </w:r>
      <w:r w:rsidRPr="00E36978">
        <w:rPr>
          <w:rFonts w:eastAsia="SimSun"/>
        </w:rPr>
        <w:tab/>
        <w:t>PUCCH + DMRS for PUCCH (and DMRS) measurements.</w:t>
      </w:r>
    </w:p>
    <w:p w14:paraId="31DBD08C" w14:textId="77777777" w:rsidR="00524A5D" w:rsidRPr="00E36978" w:rsidRDefault="00000000">
      <w:pPr>
        <w:pStyle w:val="B1"/>
        <w:rPr>
          <w:rFonts w:eastAsia="SimSun"/>
        </w:rPr>
      </w:pPr>
      <w:r w:rsidRPr="00E36978">
        <w:rPr>
          <w:rFonts w:eastAsia="SimSun"/>
        </w:rPr>
        <w:t>-</w:t>
      </w:r>
      <w:r w:rsidRPr="00E36978">
        <w:rPr>
          <w:rFonts w:eastAsia="SimSun"/>
        </w:rPr>
        <w:tab/>
        <w:t>PRACH for PRACH measurements.</w:t>
      </w:r>
    </w:p>
    <w:p w14:paraId="58DC5736" w14:textId="77777777" w:rsidR="00524A5D" w:rsidRPr="00E36978" w:rsidRDefault="00000000">
      <w:pPr>
        <w:pStyle w:val="B1"/>
        <w:rPr>
          <w:rFonts w:eastAsia="SimSun"/>
        </w:rPr>
      </w:pPr>
      <w:r w:rsidRPr="00E36978">
        <w:rPr>
          <w:rFonts w:eastAsia="SimSun"/>
        </w:rPr>
        <w:t>-</w:t>
      </w:r>
      <w:r w:rsidRPr="00E36978">
        <w:rPr>
          <w:rFonts w:eastAsia="SimSun"/>
        </w:rPr>
        <w:tab/>
        <w:t>SRS for SRS measurements.</w:t>
      </w:r>
    </w:p>
    <w:p w14:paraId="180A8FFB" w14:textId="77777777" w:rsidR="00524A5D" w:rsidRPr="00E36978" w:rsidRDefault="00000000">
      <w:pPr>
        <w:pStyle w:val="Heading2"/>
      </w:pPr>
      <w:bookmarkStart w:id="3170" w:name="_Toc16237"/>
      <w:bookmarkStart w:id="3171" w:name="_Toc20140"/>
      <w:bookmarkStart w:id="3172" w:name="_Toc2858"/>
      <w:bookmarkStart w:id="3173" w:name="_Toc232582219"/>
      <w:bookmarkStart w:id="3174" w:name="_Toc4423"/>
      <w:bookmarkStart w:id="3175" w:name="_Toc163511057"/>
      <w:r w:rsidRPr="00E36978">
        <w:t>H.3.1</w:t>
      </w:r>
      <w:r w:rsidRPr="00E36978">
        <w:tab/>
        <w:t>Measurement of Receiver Characteristics</w:t>
      </w:r>
      <w:bookmarkEnd w:id="3170"/>
      <w:bookmarkEnd w:id="3171"/>
      <w:bookmarkEnd w:id="3172"/>
      <w:bookmarkEnd w:id="3173"/>
      <w:bookmarkEnd w:id="3174"/>
      <w:bookmarkEnd w:id="3175"/>
    </w:p>
    <w:p w14:paraId="68425018" w14:textId="77777777" w:rsidR="00524A5D" w:rsidRPr="00E36978" w:rsidRDefault="00000000">
      <w:pPr>
        <w:rPr>
          <w:rFonts w:eastAsia="SimSun"/>
        </w:rPr>
      </w:pPr>
      <w:r w:rsidRPr="00E36978">
        <w:rPr>
          <w:rFonts w:eastAsia="SimSun"/>
        </w:rPr>
        <w:t>As specified in the test case. Otherwise:</w:t>
      </w:r>
    </w:p>
    <w:p w14:paraId="5307A699" w14:textId="69861B87" w:rsidR="00524A5D" w:rsidRPr="00E36978" w:rsidRDefault="00E36978" w:rsidP="00E36978">
      <w:pPr>
        <w:ind w:left="568"/>
        <w:rPr>
          <w:rFonts w:eastAsia="SimSun"/>
        </w:rPr>
      </w:pPr>
      <w:r>
        <w:rPr>
          <w:rFonts w:eastAsia="SimSun"/>
        </w:rPr>
        <w:t>-</w:t>
      </w:r>
      <w:r>
        <w:rPr>
          <w:rFonts w:eastAsia="SimSun"/>
        </w:rPr>
        <w:tab/>
      </w:r>
      <w:r w:rsidRPr="00E36978">
        <w:rPr>
          <w:rFonts w:eastAsia="SimSun"/>
        </w:rPr>
        <w:t>PUSCH + DMRS for measurements with uplink interference configured.</w:t>
      </w:r>
    </w:p>
    <w:p w14:paraId="678F1B6A" w14:textId="5DA995FC" w:rsidR="00524A5D" w:rsidRPr="00E36978" w:rsidRDefault="00E36978" w:rsidP="00E36978">
      <w:pPr>
        <w:ind w:left="568"/>
        <w:rPr>
          <w:rFonts w:eastAsia="SimSun"/>
        </w:rPr>
      </w:pPr>
      <w:r>
        <w:rPr>
          <w:rFonts w:eastAsia="SimSun"/>
        </w:rPr>
        <w:t>-</w:t>
      </w:r>
      <w:r>
        <w:rPr>
          <w:rFonts w:eastAsia="SimSun"/>
        </w:rPr>
        <w:tab/>
      </w:r>
      <w:r w:rsidRPr="00E36978">
        <w:rPr>
          <w:rFonts w:eastAsia="SimSun"/>
        </w:rPr>
        <w:t>PUCCH + DMRS for measurements without uplink interference configured.</w:t>
      </w:r>
    </w:p>
    <w:p w14:paraId="781B978F" w14:textId="77777777" w:rsidR="00524A5D" w:rsidRPr="00E36978" w:rsidRDefault="00000000">
      <w:pPr>
        <w:pStyle w:val="Heading2"/>
      </w:pPr>
      <w:bookmarkStart w:id="3176" w:name="_Toc6696"/>
      <w:bookmarkStart w:id="3177" w:name="_Toc9983"/>
      <w:bookmarkStart w:id="3178" w:name="_Toc20930"/>
      <w:bookmarkStart w:id="3179" w:name="_Toc232582220"/>
      <w:bookmarkStart w:id="3180" w:name="_Toc15171"/>
      <w:bookmarkStart w:id="3181" w:name="_Toc163511058"/>
      <w:r w:rsidRPr="00E36978">
        <w:t>H.3.2</w:t>
      </w:r>
      <w:r w:rsidRPr="00E36978">
        <w:tab/>
        <w:t>Measurement of Performance Requirements</w:t>
      </w:r>
      <w:bookmarkEnd w:id="3176"/>
      <w:bookmarkEnd w:id="3177"/>
      <w:bookmarkEnd w:id="3178"/>
      <w:bookmarkEnd w:id="3179"/>
      <w:bookmarkEnd w:id="3180"/>
      <w:bookmarkEnd w:id="3181"/>
    </w:p>
    <w:p w14:paraId="559231EC" w14:textId="77777777" w:rsidR="00524A5D" w:rsidRPr="00E36978" w:rsidRDefault="00000000">
      <w:pPr>
        <w:rPr>
          <w:rFonts w:eastAsia="SimSun"/>
        </w:rPr>
      </w:pPr>
      <w:r w:rsidRPr="00E36978">
        <w:rPr>
          <w:rFonts w:eastAsia="SimSun"/>
        </w:rPr>
        <w:t>As specified in the test case. Otherwise:</w:t>
      </w:r>
    </w:p>
    <w:p w14:paraId="64921701" w14:textId="63A7217B" w:rsidR="00524A5D" w:rsidRPr="00E36978" w:rsidRDefault="00E36978" w:rsidP="00E36978">
      <w:pPr>
        <w:ind w:left="568"/>
        <w:rPr>
          <w:rFonts w:eastAsia="SimSun"/>
        </w:rPr>
      </w:pPr>
      <w:r>
        <w:rPr>
          <w:rFonts w:eastAsia="SimSun"/>
        </w:rPr>
        <w:lastRenderedPageBreak/>
        <w:t>-</w:t>
      </w:r>
      <w:r>
        <w:rPr>
          <w:rFonts w:eastAsia="SimSun"/>
        </w:rPr>
        <w:tab/>
      </w:r>
      <w:r w:rsidRPr="00E36978">
        <w:rPr>
          <w:rFonts w:eastAsia="SimSun"/>
        </w:rPr>
        <w:t>PUCCH + DMRS for measurements without CSI feedback, or with CSI feedback in PUCCH mode.</w:t>
      </w:r>
    </w:p>
    <w:p w14:paraId="53896D42" w14:textId="16E05903" w:rsidR="00524A5D" w:rsidRPr="00E36978" w:rsidRDefault="00E36978" w:rsidP="00E36978">
      <w:pPr>
        <w:ind w:left="568"/>
        <w:rPr>
          <w:rFonts w:eastAsia="SimSun"/>
        </w:rPr>
      </w:pPr>
      <w:r>
        <w:rPr>
          <w:rFonts w:eastAsia="SimSun"/>
        </w:rPr>
        <w:t>-</w:t>
      </w:r>
      <w:r>
        <w:rPr>
          <w:rFonts w:eastAsia="SimSun"/>
        </w:rPr>
        <w:tab/>
      </w:r>
      <w:r w:rsidRPr="00E36978">
        <w:rPr>
          <w:rFonts w:eastAsia="SimSun"/>
        </w:rPr>
        <w:t>PUSCH + DMRS for measurements with CSI feedback in PUSCH mode.</w:t>
      </w:r>
    </w:p>
    <w:p w14:paraId="5A316C65" w14:textId="77777777" w:rsidR="00524A5D" w:rsidRPr="00E36978" w:rsidRDefault="00000000">
      <w:pPr>
        <w:pStyle w:val="Heading1"/>
      </w:pPr>
      <w:bookmarkStart w:id="3182" w:name="_Toc9269"/>
      <w:bookmarkStart w:id="3183" w:name="_Toc4138"/>
      <w:bookmarkStart w:id="3184" w:name="_Toc6683"/>
      <w:bookmarkStart w:id="3185" w:name="_Toc5424"/>
      <w:bookmarkStart w:id="3186" w:name="_Toc163511059"/>
      <w:r w:rsidRPr="00E36978">
        <w:t>H.4</w:t>
      </w:r>
      <w:r w:rsidRPr="00E36978">
        <w:tab/>
        <w:t>Connection for NB1</w:t>
      </w:r>
      <w:bookmarkEnd w:id="3182"/>
      <w:bookmarkEnd w:id="3183"/>
      <w:bookmarkEnd w:id="3184"/>
      <w:bookmarkEnd w:id="3185"/>
      <w:bookmarkEnd w:id="3186"/>
    </w:p>
    <w:p w14:paraId="35183C5A" w14:textId="77777777" w:rsidR="00524A5D" w:rsidRPr="00E36978" w:rsidRDefault="00000000">
      <w:pPr>
        <w:rPr>
          <w:rFonts w:cs="v5.0.0"/>
        </w:rPr>
      </w:pPr>
      <w:r w:rsidRPr="00E36978">
        <w:rPr>
          <w:rFonts w:cs="v5.0.0"/>
        </w:rPr>
        <w:t>The following clauses describes the uplink physical channels that are transmitted during a connection i.e., when measurements are done.</w:t>
      </w:r>
    </w:p>
    <w:p w14:paraId="7DD0247B" w14:textId="77777777" w:rsidR="00524A5D" w:rsidRPr="00E36978" w:rsidRDefault="00000000">
      <w:pPr>
        <w:pStyle w:val="Heading2"/>
      </w:pPr>
      <w:bookmarkStart w:id="3187" w:name="_Toc10061"/>
      <w:bookmarkStart w:id="3188" w:name="_Toc11520"/>
      <w:bookmarkStart w:id="3189" w:name="_Toc21250"/>
      <w:bookmarkStart w:id="3190" w:name="_Toc30134"/>
      <w:bookmarkStart w:id="3191" w:name="_Toc163511060"/>
      <w:r w:rsidRPr="00E36978">
        <w:t>H.4.0</w:t>
      </w:r>
      <w:r w:rsidRPr="00E36978">
        <w:tab/>
        <w:t>Measurement of Transmitter Characteristics</w:t>
      </w:r>
      <w:bookmarkEnd w:id="3187"/>
      <w:bookmarkEnd w:id="3188"/>
      <w:bookmarkEnd w:id="3189"/>
      <w:bookmarkEnd w:id="3190"/>
      <w:bookmarkEnd w:id="3191"/>
    </w:p>
    <w:p w14:paraId="35147014" w14:textId="77777777" w:rsidR="00524A5D" w:rsidRPr="00E36978" w:rsidRDefault="00000000">
      <w:pPr>
        <w:rPr>
          <w:rFonts w:eastAsia="SimSun"/>
        </w:rPr>
      </w:pPr>
      <w:r w:rsidRPr="00E36978">
        <w:rPr>
          <w:rFonts w:eastAsia="SimSun"/>
        </w:rPr>
        <w:t>As specified in the test case. Otherwise:</w:t>
      </w:r>
    </w:p>
    <w:p w14:paraId="6C1C9098" w14:textId="77777777" w:rsidR="00524A5D" w:rsidRPr="00E36978" w:rsidRDefault="00000000">
      <w:pPr>
        <w:pStyle w:val="B1"/>
        <w:rPr>
          <w:rFonts w:eastAsia="SimSun"/>
        </w:rPr>
      </w:pPr>
      <w:r w:rsidRPr="00E36978">
        <w:rPr>
          <w:rFonts w:eastAsia="SimSun"/>
        </w:rPr>
        <w:t>-</w:t>
      </w:r>
      <w:r w:rsidRPr="00E36978">
        <w:rPr>
          <w:rFonts w:eastAsia="SimSun"/>
        </w:rPr>
        <w:tab/>
        <w:t>NPUSCH for measurements.</w:t>
      </w:r>
    </w:p>
    <w:p w14:paraId="1EE4158D" w14:textId="77777777" w:rsidR="00524A5D" w:rsidRPr="00E36978" w:rsidRDefault="00000000">
      <w:pPr>
        <w:pStyle w:val="B1"/>
        <w:rPr>
          <w:rFonts w:eastAsia="SimSun"/>
        </w:rPr>
      </w:pPr>
      <w:r w:rsidRPr="00E36978">
        <w:rPr>
          <w:rFonts w:eastAsia="SimSun"/>
        </w:rPr>
        <w:t>-</w:t>
      </w:r>
      <w:r w:rsidRPr="00E36978">
        <w:rPr>
          <w:rFonts w:eastAsia="SimSun"/>
        </w:rPr>
        <w:tab/>
        <w:t>NPRACH for PRACH measurements.</w:t>
      </w:r>
    </w:p>
    <w:p w14:paraId="2F1B7F4A" w14:textId="77777777" w:rsidR="00524A5D" w:rsidRPr="00E36978" w:rsidRDefault="00000000">
      <w:pPr>
        <w:pStyle w:val="Heading2"/>
      </w:pPr>
      <w:bookmarkStart w:id="3192" w:name="_Toc26464"/>
      <w:bookmarkStart w:id="3193" w:name="_Toc19645"/>
      <w:bookmarkStart w:id="3194" w:name="_Toc4110"/>
      <w:bookmarkStart w:id="3195" w:name="_Toc20036"/>
      <w:bookmarkStart w:id="3196" w:name="_Toc163511061"/>
      <w:r w:rsidRPr="00E36978">
        <w:t>H.4.1</w:t>
      </w:r>
      <w:r w:rsidRPr="00E36978">
        <w:tab/>
        <w:t>Measurement of Receiver Characteristics</w:t>
      </w:r>
      <w:bookmarkEnd w:id="3192"/>
      <w:bookmarkEnd w:id="3193"/>
      <w:bookmarkEnd w:id="3194"/>
      <w:bookmarkEnd w:id="3195"/>
      <w:bookmarkEnd w:id="3196"/>
    </w:p>
    <w:p w14:paraId="4CEF1525" w14:textId="77777777" w:rsidR="00524A5D" w:rsidRPr="00E36978" w:rsidRDefault="00000000">
      <w:pPr>
        <w:rPr>
          <w:rFonts w:eastAsia="SimSun"/>
        </w:rPr>
      </w:pPr>
      <w:r w:rsidRPr="00E36978">
        <w:rPr>
          <w:rFonts w:eastAsia="SimSun"/>
        </w:rPr>
        <w:t>As specified in the test case. Otherwise:</w:t>
      </w:r>
    </w:p>
    <w:p w14:paraId="0B0B0F6D" w14:textId="1A43FF08" w:rsidR="00524A5D" w:rsidRPr="00E36978" w:rsidRDefault="00E36978" w:rsidP="00E36978">
      <w:pPr>
        <w:ind w:left="568"/>
        <w:rPr>
          <w:rFonts w:eastAsia="SimSun"/>
        </w:rPr>
      </w:pPr>
      <w:r>
        <w:rPr>
          <w:rFonts w:eastAsia="SimSun"/>
        </w:rPr>
        <w:t>-</w:t>
      </w:r>
      <w:r>
        <w:rPr>
          <w:rFonts w:eastAsia="SimSun"/>
        </w:rPr>
        <w:tab/>
      </w:r>
      <w:r w:rsidRPr="00E36978">
        <w:rPr>
          <w:rFonts w:eastAsia="SimSun"/>
        </w:rPr>
        <w:t>NPUSCH (format 2) for measurements.</w:t>
      </w:r>
    </w:p>
    <w:p w14:paraId="425B7A0D" w14:textId="77777777" w:rsidR="00524A5D" w:rsidRPr="00E36978" w:rsidRDefault="00000000">
      <w:pPr>
        <w:pStyle w:val="Heading2"/>
      </w:pPr>
      <w:bookmarkStart w:id="3197" w:name="_Toc23966"/>
      <w:bookmarkStart w:id="3198" w:name="_Toc15427"/>
      <w:bookmarkStart w:id="3199" w:name="_Toc26126"/>
      <w:bookmarkStart w:id="3200" w:name="_Toc8409"/>
      <w:bookmarkStart w:id="3201" w:name="_Toc163511062"/>
      <w:r w:rsidRPr="00E36978">
        <w:t>H.4.2</w:t>
      </w:r>
      <w:r w:rsidRPr="00E36978">
        <w:tab/>
        <w:t>Measurement of Performance Requirements</w:t>
      </w:r>
      <w:bookmarkEnd w:id="3197"/>
      <w:bookmarkEnd w:id="3198"/>
      <w:bookmarkEnd w:id="3199"/>
      <w:bookmarkEnd w:id="3200"/>
      <w:bookmarkEnd w:id="3201"/>
    </w:p>
    <w:p w14:paraId="4A661A11" w14:textId="77777777" w:rsidR="00524A5D" w:rsidRPr="00E36978" w:rsidRDefault="00000000">
      <w:pPr>
        <w:rPr>
          <w:rFonts w:eastAsia="SimSun"/>
        </w:rPr>
      </w:pPr>
      <w:r w:rsidRPr="00E36978">
        <w:rPr>
          <w:rFonts w:eastAsia="SimSun"/>
        </w:rPr>
        <w:t>As specified in the test case. Otherwise:</w:t>
      </w:r>
    </w:p>
    <w:p w14:paraId="4A02D3BE" w14:textId="1B40F6AD" w:rsidR="00524A5D" w:rsidRPr="00E36978" w:rsidRDefault="00E36978" w:rsidP="00E36978">
      <w:pPr>
        <w:ind w:left="568"/>
        <w:rPr>
          <w:rFonts w:eastAsia="SimSun"/>
        </w:rPr>
      </w:pPr>
      <w:r>
        <w:rPr>
          <w:rFonts w:eastAsia="SimSun"/>
        </w:rPr>
        <w:t>-</w:t>
      </w:r>
      <w:r>
        <w:rPr>
          <w:rFonts w:eastAsia="SimSun"/>
        </w:rPr>
        <w:tab/>
      </w:r>
      <w:r w:rsidRPr="00E36978">
        <w:rPr>
          <w:rFonts w:eastAsia="SimSun"/>
        </w:rPr>
        <w:t>NPUSCH (format 2) for measurements.</w:t>
      </w:r>
    </w:p>
    <w:p w14:paraId="69820A7F" w14:textId="77777777" w:rsidR="00524A5D" w:rsidRPr="00E36978" w:rsidRDefault="00000000">
      <w:pPr>
        <w:pStyle w:val="Heading8"/>
        <w:rPr>
          <w:rFonts w:eastAsia="SimSun"/>
          <w:lang w:val="en-US" w:eastAsia="zh-CN"/>
        </w:rPr>
      </w:pPr>
      <w:bookmarkStart w:id="3202" w:name="MCCQCTEMPBM_00000041"/>
      <w:r w:rsidRPr="00E36978">
        <w:br w:type="page"/>
      </w:r>
      <w:bookmarkStart w:id="3203" w:name="_Toc20384"/>
      <w:bookmarkStart w:id="3204" w:name="_Toc29030"/>
      <w:bookmarkStart w:id="3205" w:name="_Toc16895"/>
      <w:bookmarkStart w:id="3206" w:name="_Toc9614"/>
      <w:bookmarkStart w:id="3207" w:name="_Toc163511063"/>
      <w:r w:rsidRPr="00E36978">
        <w:lastRenderedPageBreak/>
        <w:t>Annex I (</w:t>
      </w:r>
      <w:r w:rsidRPr="00E36978">
        <w:rPr>
          <w:rFonts w:eastAsia="SimSun" w:hint="eastAsia"/>
          <w:lang w:val="en-US" w:eastAsia="zh-CN"/>
        </w:rPr>
        <w:t>reserved</w:t>
      </w:r>
      <w:r w:rsidRPr="00E36978">
        <w:t>):</w:t>
      </w:r>
      <w:bookmarkEnd w:id="3203"/>
      <w:bookmarkEnd w:id="3204"/>
      <w:bookmarkEnd w:id="3205"/>
      <w:bookmarkEnd w:id="3206"/>
      <w:bookmarkEnd w:id="3207"/>
    </w:p>
    <w:bookmarkEnd w:id="3202"/>
    <w:p w14:paraId="3CD9883F" w14:textId="77777777" w:rsidR="00524A5D" w:rsidRPr="00E36978" w:rsidRDefault="00524A5D"/>
    <w:p w14:paraId="004CB820" w14:textId="20821F73" w:rsidR="00524A5D" w:rsidRPr="00E36978" w:rsidRDefault="00000000">
      <w:pPr>
        <w:pStyle w:val="Heading8"/>
        <w:rPr>
          <w:rFonts w:eastAsia="MS Mincho"/>
        </w:rPr>
      </w:pPr>
      <w:bookmarkStart w:id="3208" w:name="_Toc21769"/>
      <w:bookmarkStart w:id="3209" w:name="_Toc7460"/>
      <w:bookmarkStart w:id="3210" w:name="_Toc23572"/>
      <w:bookmarkStart w:id="3211" w:name="_Toc1409"/>
      <w:bookmarkStart w:id="3212" w:name="_Toc163511064"/>
      <w:bookmarkStart w:id="3213" w:name="MCCQCTEMPBM_00000042"/>
      <w:r w:rsidRPr="00E36978">
        <w:rPr>
          <w:rFonts w:eastAsia="SimSun" w:hint="eastAsia"/>
          <w:lang w:val="en-US" w:eastAsia="zh-CN"/>
        </w:rPr>
        <w:t>A</w:t>
      </w:r>
      <w:r w:rsidRPr="00E36978">
        <w:t>nnex J (</w:t>
      </w:r>
      <w:r w:rsidRPr="00E36978">
        <w:rPr>
          <w:rFonts w:eastAsia="SimSun" w:hint="eastAsia"/>
          <w:lang w:val="en-US" w:eastAsia="zh-CN"/>
        </w:rPr>
        <w:t>reserved</w:t>
      </w:r>
      <w:r w:rsidRPr="00E36978">
        <w:t>):</w:t>
      </w:r>
      <w:bookmarkEnd w:id="3208"/>
      <w:bookmarkEnd w:id="3209"/>
      <w:bookmarkEnd w:id="3210"/>
      <w:bookmarkEnd w:id="3211"/>
      <w:bookmarkEnd w:id="3212"/>
    </w:p>
    <w:p w14:paraId="1EF953BA" w14:textId="77777777" w:rsidR="00E36978" w:rsidRDefault="00E36978" w:rsidP="00E36978">
      <w:bookmarkStart w:id="3214" w:name="_Toc2021"/>
      <w:bookmarkStart w:id="3215" w:name="_Toc6939"/>
      <w:bookmarkStart w:id="3216" w:name="_Toc16291"/>
      <w:bookmarkStart w:id="3217" w:name="_Toc3882"/>
      <w:bookmarkEnd w:id="3213"/>
    </w:p>
    <w:p w14:paraId="1A4051EF" w14:textId="3AFD357A" w:rsidR="00524A5D" w:rsidRPr="00E36978" w:rsidRDefault="00000000">
      <w:pPr>
        <w:pStyle w:val="Heading8"/>
        <w:rPr>
          <w:rFonts w:eastAsia="MS Mincho"/>
        </w:rPr>
      </w:pPr>
      <w:bookmarkStart w:id="3218" w:name="_Toc163511065"/>
      <w:r w:rsidRPr="00E36978">
        <w:t>Annex K (normative):</w:t>
      </w:r>
      <w:r w:rsidRPr="00E36978">
        <w:br/>
        <w:t>NB-IoT Test Frequencies</w:t>
      </w:r>
      <w:bookmarkEnd w:id="3214"/>
      <w:bookmarkEnd w:id="3215"/>
      <w:bookmarkEnd w:id="3216"/>
      <w:bookmarkEnd w:id="3217"/>
      <w:bookmarkEnd w:id="3218"/>
    </w:p>
    <w:p w14:paraId="3093FB0B" w14:textId="77777777" w:rsidR="00524A5D" w:rsidRPr="00E36978" w:rsidRDefault="00000000">
      <w:pPr>
        <w:pStyle w:val="Heading1"/>
      </w:pPr>
      <w:bookmarkStart w:id="3219" w:name="_Toc3014"/>
      <w:bookmarkStart w:id="3220" w:name="_Toc5294"/>
      <w:bookmarkStart w:id="3221" w:name="_Toc5453"/>
      <w:bookmarkStart w:id="3222" w:name="_Toc18019"/>
      <w:bookmarkStart w:id="3223" w:name="_Toc163511066"/>
      <w:r w:rsidRPr="00E36978">
        <w:rPr>
          <w:rFonts w:eastAsia="MS Mincho"/>
        </w:rPr>
        <w:t>K</w:t>
      </w:r>
      <w:r w:rsidRPr="00E36978">
        <w:t>.1</w:t>
      </w:r>
      <w:r w:rsidRPr="00E36978">
        <w:tab/>
        <w:t>NB-IoT Test frequencies for TRx Tests</w:t>
      </w:r>
      <w:bookmarkEnd w:id="3219"/>
      <w:bookmarkEnd w:id="3220"/>
      <w:bookmarkEnd w:id="3221"/>
      <w:bookmarkEnd w:id="3222"/>
      <w:bookmarkEnd w:id="3223"/>
    </w:p>
    <w:p w14:paraId="3812A633" w14:textId="77777777" w:rsidR="00524A5D" w:rsidRPr="00E36978" w:rsidRDefault="00000000">
      <w:r w:rsidRPr="00E36978">
        <w:t>Testing frequencies for all NB-IoT TRx test cases (sections 6 and 7 in TS 36.521-</w:t>
      </w:r>
      <w:r w:rsidRPr="00E36978">
        <w:rPr>
          <w:rFonts w:eastAsia="SimSun" w:hint="eastAsia"/>
          <w:lang w:val="en-US" w:eastAsia="zh-CN"/>
        </w:rPr>
        <w:t>4</w:t>
      </w:r>
      <w:r w:rsidRPr="00E36978">
        <w:t>) should be selected across the bands UE supports from any of the following subclauses indicated by each test case.</w:t>
      </w:r>
    </w:p>
    <w:p w14:paraId="3E7ED057" w14:textId="77777777" w:rsidR="00524A5D" w:rsidRPr="00E36978" w:rsidRDefault="00000000">
      <w:r w:rsidRPr="00E36978">
        <w:t>For transmitter test cases (section 6 in TS 36.521-</w:t>
      </w:r>
      <w:r w:rsidRPr="00E36978">
        <w:rPr>
          <w:rFonts w:eastAsia="SimSun" w:hint="eastAsia"/>
          <w:lang w:val="en-US" w:eastAsia="zh-CN"/>
        </w:rPr>
        <w:t>4</w:t>
      </w:r>
      <w:r w:rsidRPr="00E36978">
        <w:t>), UL frequencies should be considered on the test frequency selection algorithm described above, while DL frequencies should be used for receiver test cases (section 7 in TS 36.521-</w:t>
      </w:r>
      <w:r w:rsidRPr="00E36978">
        <w:rPr>
          <w:rFonts w:eastAsia="SimSun" w:hint="eastAsia"/>
          <w:lang w:val="en-US" w:eastAsia="zh-CN"/>
        </w:rPr>
        <w:t>4</w:t>
      </w:r>
      <w:r w:rsidRPr="00E36978">
        <w:t>).</w:t>
      </w:r>
    </w:p>
    <w:p w14:paraId="220B5CF8" w14:textId="77777777" w:rsidR="00524A5D" w:rsidRPr="00E36978" w:rsidRDefault="00000000">
      <w:r w:rsidRPr="00E36978">
        <w:t>Refer to TS 36.508 [</w:t>
      </w:r>
      <w:r w:rsidRPr="00E36978">
        <w:rPr>
          <w:rFonts w:eastAsia="SimSun" w:hint="eastAsia"/>
          <w:lang w:val="en-US" w:eastAsia="zh-CN"/>
        </w:rPr>
        <w:t>12</w:t>
      </w:r>
      <w:r w:rsidRPr="00E36978">
        <w:t>] section 8.1.3.1 for testing frequencies associated to each frequency band and each operation mode.</w:t>
      </w:r>
    </w:p>
    <w:p w14:paraId="28FA54E3" w14:textId="77777777" w:rsidR="00524A5D" w:rsidRPr="00E36978" w:rsidRDefault="00000000">
      <w:pPr>
        <w:pStyle w:val="Heading2"/>
      </w:pPr>
      <w:bookmarkStart w:id="3224" w:name="_Toc618"/>
      <w:bookmarkStart w:id="3225" w:name="_Toc31348"/>
      <w:bookmarkStart w:id="3226" w:name="_Toc6882"/>
      <w:bookmarkStart w:id="3227" w:name="_Toc20021"/>
      <w:bookmarkStart w:id="3228" w:name="_Toc163511067"/>
      <w:r w:rsidRPr="00E36978">
        <w:t>K.1.1</w:t>
      </w:r>
      <w:r w:rsidRPr="00E36978">
        <w:tab/>
        <w:t>Test frequencies selection criteria 1</w:t>
      </w:r>
      <w:bookmarkEnd w:id="3224"/>
      <w:bookmarkEnd w:id="3225"/>
      <w:bookmarkEnd w:id="3226"/>
      <w:bookmarkEnd w:id="3227"/>
      <w:bookmarkEnd w:id="3228"/>
    </w:p>
    <w:p w14:paraId="2697442F" w14:textId="77777777" w:rsidR="00524A5D" w:rsidRPr="00E36978" w:rsidRDefault="00000000">
      <w:r w:rsidRPr="00E36978">
        <w:t>Among all frequency bands ranges above 1GHz supported by the UE, testing points are defined as:</w:t>
      </w:r>
    </w:p>
    <w:p w14:paraId="141F9000" w14:textId="77777777" w:rsidR="00524A5D" w:rsidRPr="00E36978" w:rsidRDefault="00000000">
      <w:pPr>
        <w:pStyle w:val="B1"/>
      </w:pPr>
      <w:r w:rsidRPr="00E36978">
        <w:t>-</w:t>
      </w:r>
      <w:r w:rsidRPr="00E36978">
        <w:tab/>
        <w:t>@ low range of the lowest supported band</w:t>
      </w:r>
    </w:p>
    <w:p w14:paraId="19E40A12" w14:textId="77777777" w:rsidR="00524A5D" w:rsidRPr="00E36978" w:rsidRDefault="00000000">
      <w:pPr>
        <w:pStyle w:val="B1"/>
      </w:pPr>
      <w:r w:rsidRPr="00E36978">
        <w:t>-</w:t>
      </w:r>
      <w:r w:rsidRPr="00E36978">
        <w:tab/>
        <w:t>@ high range of the highest supported band</w:t>
      </w:r>
    </w:p>
    <w:p w14:paraId="5C63259C" w14:textId="77777777" w:rsidR="00524A5D" w:rsidRPr="00E36978" w:rsidRDefault="00000000">
      <w:pPr>
        <w:pStyle w:val="Heading2"/>
      </w:pPr>
      <w:bookmarkStart w:id="3229" w:name="_Toc19746"/>
      <w:bookmarkStart w:id="3230" w:name="_Toc29268"/>
      <w:bookmarkStart w:id="3231" w:name="_Toc32703"/>
      <w:bookmarkStart w:id="3232" w:name="_Toc11275"/>
      <w:bookmarkStart w:id="3233" w:name="_Toc163511068"/>
      <w:r w:rsidRPr="00E36978">
        <w:t>K.1.2</w:t>
      </w:r>
      <w:r w:rsidRPr="00E36978">
        <w:tab/>
        <w:t>Test frequencies selection criteria 2</w:t>
      </w:r>
      <w:bookmarkEnd w:id="3229"/>
      <w:bookmarkEnd w:id="3230"/>
      <w:bookmarkEnd w:id="3231"/>
      <w:bookmarkEnd w:id="3232"/>
      <w:bookmarkEnd w:id="3233"/>
    </w:p>
    <w:p w14:paraId="62A6C00A" w14:textId="77777777" w:rsidR="00524A5D" w:rsidRPr="00E36978" w:rsidRDefault="00000000">
      <w:r w:rsidRPr="00E36978">
        <w:t>Among all frequency bands ranges above 1GHz supported by the UE, testing points are defined as:</w:t>
      </w:r>
    </w:p>
    <w:p w14:paraId="32222ED4" w14:textId="77777777" w:rsidR="00524A5D" w:rsidRPr="00E36978" w:rsidRDefault="00000000">
      <w:pPr>
        <w:pStyle w:val="B1"/>
      </w:pPr>
      <w:r w:rsidRPr="00E36978">
        <w:t>-</w:t>
      </w:r>
      <w:r w:rsidRPr="00E36978">
        <w:tab/>
        <w:t>@ low range of the lowest supported band</w:t>
      </w:r>
    </w:p>
    <w:p w14:paraId="646B43C5" w14:textId="77777777" w:rsidR="00524A5D" w:rsidRPr="00E36978" w:rsidRDefault="00000000">
      <w:pPr>
        <w:pStyle w:val="B1"/>
      </w:pPr>
      <w:r w:rsidRPr="00E36978">
        <w:t>-</w:t>
      </w:r>
      <w:r w:rsidRPr="00E36978">
        <w:tab/>
        <w:t>@ high range of the highest supported band</w:t>
      </w:r>
    </w:p>
    <w:p w14:paraId="0213C4B9" w14:textId="77777777" w:rsidR="00524A5D" w:rsidRPr="00E36978" w:rsidRDefault="00000000">
      <w:pPr>
        <w:pStyle w:val="B1"/>
      </w:pPr>
      <w:r w:rsidRPr="00E36978">
        <w:t>-</w:t>
      </w:r>
      <w:r w:rsidRPr="00E36978">
        <w:tab/>
        <w:t>All mid range of all supported mid bands (supported bands between lowest supported band and highest supported band above 1GHz)</w:t>
      </w:r>
    </w:p>
    <w:p w14:paraId="4B6E8CC0" w14:textId="77777777" w:rsidR="00524A5D" w:rsidRPr="00E36978" w:rsidRDefault="00000000">
      <w:pPr>
        <w:pStyle w:val="Heading2"/>
      </w:pPr>
      <w:bookmarkStart w:id="3234" w:name="_Toc25575"/>
      <w:bookmarkStart w:id="3235" w:name="_Toc163"/>
      <w:bookmarkStart w:id="3236" w:name="_Toc16207"/>
      <w:bookmarkStart w:id="3237" w:name="_Toc22415"/>
      <w:bookmarkStart w:id="3238" w:name="_Toc163511069"/>
      <w:r w:rsidRPr="00E36978">
        <w:t>K.1.3</w:t>
      </w:r>
      <w:r w:rsidRPr="00E36978">
        <w:tab/>
        <w:t>Test frequencies selection criteria 3</w:t>
      </w:r>
      <w:bookmarkEnd w:id="3234"/>
      <w:bookmarkEnd w:id="3235"/>
      <w:bookmarkEnd w:id="3236"/>
      <w:bookmarkEnd w:id="3237"/>
      <w:bookmarkEnd w:id="3238"/>
    </w:p>
    <w:p w14:paraId="6B1A8DA6" w14:textId="77777777" w:rsidR="00524A5D" w:rsidRPr="00E36978" w:rsidRDefault="00000000">
      <w:r w:rsidRPr="00E36978">
        <w:t>Among all frequency bands ranges supported by the UE, testing points are defined as:</w:t>
      </w:r>
    </w:p>
    <w:p w14:paraId="74B8F95C" w14:textId="77777777" w:rsidR="00524A5D" w:rsidRPr="00E36978" w:rsidRDefault="00000000">
      <w:pPr>
        <w:pStyle w:val="B1"/>
      </w:pPr>
      <w:r w:rsidRPr="00E36978">
        <w:t>-</w:t>
      </w:r>
      <w:r w:rsidRPr="00E36978">
        <w:tab/>
        <w:t>@ low range of each supported band</w:t>
      </w:r>
    </w:p>
    <w:p w14:paraId="77433987" w14:textId="77777777" w:rsidR="00524A5D" w:rsidRPr="00E36978" w:rsidRDefault="00000000">
      <w:pPr>
        <w:pStyle w:val="B1"/>
      </w:pPr>
      <w:r w:rsidRPr="00E36978">
        <w:t>-</w:t>
      </w:r>
      <w:r w:rsidRPr="00E36978">
        <w:tab/>
        <w:t>@ high range of each supported band</w:t>
      </w:r>
    </w:p>
    <w:p w14:paraId="6902DAAA" w14:textId="77777777" w:rsidR="00524A5D" w:rsidRPr="00E36978" w:rsidRDefault="00000000">
      <w:pPr>
        <w:pStyle w:val="Heading1"/>
      </w:pPr>
      <w:bookmarkStart w:id="3239" w:name="_Toc21705"/>
      <w:bookmarkStart w:id="3240" w:name="_Toc2362"/>
      <w:bookmarkStart w:id="3241" w:name="_Toc22329"/>
      <w:bookmarkStart w:id="3242" w:name="_Toc31956"/>
      <w:bookmarkStart w:id="3243" w:name="_Toc163511070"/>
      <w:r w:rsidRPr="00E36978">
        <w:rPr>
          <w:rFonts w:eastAsia="MS Mincho"/>
        </w:rPr>
        <w:t>K</w:t>
      </w:r>
      <w:r w:rsidRPr="00E36978">
        <w:t>.2</w:t>
      </w:r>
      <w:r w:rsidRPr="00E36978">
        <w:tab/>
        <w:t>NB-IoT Test frequencies for Demodulation Tests</w:t>
      </w:r>
      <w:bookmarkEnd w:id="3239"/>
      <w:bookmarkEnd w:id="3240"/>
      <w:bookmarkEnd w:id="3241"/>
      <w:bookmarkEnd w:id="3242"/>
      <w:bookmarkEnd w:id="3243"/>
    </w:p>
    <w:p w14:paraId="2D8B97E1" w14:textId="77777777" w:rsidR="00524A5D" w:rsidRPr="00E36978" w:rsidRDefault="00000000">
      <w:r w:rsidRPr="00E36978">
        <w:t>Testing frequencies for all NB-IOT demodulation (Section 8 in TS 36.521-</w:t>
      </w:r>
      <w:r w:rsidRPr="00E36978">
        <w:rPr>
          <w:rFonts w:eastAsia="SimSun" w:hint="eastAsia"/>
          <w:lang w:val="en-US" w:eastAsia="zh-CN"/>
        </w:rPr>
        <w:t>4</w:t>
      </w:r>
      <w:r w:rsidRPr="00E36978">
        <w:t>) should be selected across the bands UE supports from any of the following subclauses indicated by each test case.</w:t>
      </w:r>
    </w:p>
    <w:p w14:paraId="5F4E70B2" w14:textId="77777777" w:rsidR="00524A5D" w:rsidRPr="00E36978" w:rsidRDefault="00000000">
      <w:r w:rsidRPr="00E36978">
        <w:t>For NB-IOT demodulation (section 8 in TS 36.521-</w:t>
      </w:r>
      <w:r w:rsidRPr="00E36978">
        <w:rPr>
          <w:rFonts w:eastAsia="SimSun" w:hint="eastAsia"/>
          <w:lang w:val="en-US" w:eastAsia="zh-CN"/>
        </w:rPr>
        <w:t>4</w:t>
      </w:r>
      <w:r w:rsidRPr="00E36978">
        <w:t>) DL frequencies should be used from the frequency selection algorithm described below.</w:t>
      </w:r>
    </w:p>
    <w:p w14:paraId="5F465453" w14:textId="77777777" w:rsidR="00524A5D" w:rsidRPr="00E36978" w:rsidRDefault="00000000">
      <w:r w:rsidRPr="00E36978">
        <w:t>Refer to section 8.1.3.1 in TS 36.508 [</w:t>
      </w:r>
      <w:r w:rsidRPr="00E36978">
        <w:rPr>
          <w:rFonts w:eastAsia="SimSun" w:hint="eastAsia"/>
          <w:lang w:val="en-US" w:eastAsia="zh-CN"/>
        </w:rPr>
        <w:t>12</w:t>
      </w:r>
      <w:r w:rsidRPr="00E36978">
        <w:t>] for testing frequencies associated to each frequency band and each operation mode.</w:t>
      </w:r>
    </w:p>
    <w:p w14:paraId="281DD111" w14:textId="77777777" w:rsidR="00524A5D" w:rsidRPr="00E36978" w:rsidRDefault="00000000" w:rsidP="00E36978">
      <w:pPr>
        <w:pStyle w:val="Heading2"/>
      </w:pPr>
      <w:bookmarkStart w:id="3244" w:name="_Toc3857"/>
      <w:bookmarkStart w:id="3245" w:name="_Toc11379"/>
      <w:bookmarkStart w:id="3246" w:name="_Toc13322"/>
      <w:bookmarkStart w:id="3247" w:name="_Toc21245"/>
      <w:bookmarkStart w:id="3248" w:name="_Toc163511071"/>
      <w:r w:rsidRPr="00E36978">
        <w:lastRenderedPageBreak/>
        <w:t>K.2.1</w:t>
      </w:r>
      <w:r w:rsidRPr="00E36978">
        <w:tab/>
        <w:t>Test frequencies selection criteria 1</w:t>
      </w:r>
      <w:bookmarkEnd w:id="3244"/>
      <w:bookmarkEnd w:id="3245"/>
      <w:bookmarkEnd w:id="3246"/>
      <w:bookmarkEnd w:id="3247"/>
      <w:bookmarkEnd w:id="3248"/>
    </w:p>
    <w:p w14:paraId="1AEA35A5" w14:textId="77777777" w:rsidR="00524A5D" w:rsidRPr="00E36978" w:rsidRDefault="00000000">
      <w:r w:rsidRPr="00E36978">
        <w:t>Among all frequency bands ranges supported by the UE, testing points are defined as:</w:t>
      </w:r>
    </w:p>
    <w:p w14:paraId="2618C4D3" w14:textId="77777777" w:rsidR="00524A5D" w:rsidRPr="00E36978" w:rsidRDefault="00000000">
      <w:pPr>
        <w:pStyle w:val="B1"/>
      </w:pPr>
      <w:r w:rsidRPr="00E36978">
        <w:t>-</w:t>
      </w:r>
      <w:r w:rsidRPr="00E36978">
        <w:tab/>
        <w:t>@ mid range of any one of the NB1 and NB2 UE supported band</w:t>
      </w:r>
    </w:p>
    <w:p w14:paraId="1F4389E0" w14:textId="77777777" w:rsidR="00524A5D" w:rsidRPr="00E36978" w:rsidRDefault="00000000" w:rsidP="00E36978">
      <w:pPr>
        <w:pStyle w:val="Heading8"/>
      </w:pPr>
      <w:bookmarkStart w:id="3249" w:name="_Toc25358"/>
      <w:bookmarkStart w:id="3250" w:name="_Toc8924"/>
      <w:bookmarkStart w:id="3251" w:name="_Toc8992"/>
      <w:bookmarkStart w:id="3252" w:name="_Toc16580"/>
      <w:bookmarkStart w:id="3253" w:name="_Toc163511072"/>
      <w:bookmarkStart w:id="3254" w:name="MCCQCTEMPBM_00000043"/>
      <w:r w:rsidRPr="00E36978">
        <w:lastRenderedPageBreak/>
        <w:t xml:space="preserve">Annex </w:t>
      </w:r>
      <w:r w:rsidRPr="00E36978">
        <w:rPr>
          <w:rFonts w:eastAsia="SimSun" w:hint="eastAsia"/>
          <w:lang w:val="en-US" w:eastAsia="zh-CN"/>
        </w:rPr>
        <w:t>L</w:t>
      </w:r>
      <w:r w:rsidRPr="00E36978">
        <w:t xml:space="preserve"> (informative):</w:t>
      </w:r>
      <w:bookmarkEnd w:id="2400"/>
      <w:bookmarkEnd w:id="2401"/>
      <w:r w:rsidRPr="00E36978">
        <w:t xml:space="preserve"> </w:t>
      </w:r>
      <w:bookmarkStart w:id="3255" w:name="historyclause"/>
      <w:r w:rsidRPr="00E36978">
        <w:t>Change history</w:t>
      </w:r>
      <w:bookmarkEnd w:id="2402"/>
      <w:bookmarkEnd w:id="2403"/>
      <w:bookmarkEnd w:id="2404"/>
      <w:bookmarkEnd w:id="3249"/>
      <w:bookmarkEnd w:id="3250"/>
      <w:bookmarkEnd w:id="3251"/>
      <w:bookmarkEnd w:id="3252"/>
      <w:bookmarkEnd w:id="3253"/>
      <w:bookmarkEnd w:id="325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E36978" w14:paraId="71634C75" w14:textId="77777777">
        <w:trPr>
          <w:cantSplit/>
          <w:jc w:val="center"/>
        </w:trPr>
        <w:tc>
          <w:tcPr>
            <w:tcW w:w="9639" w:type="dxa"/>
            <w:gridSpan w:val="8"/>
            <w:tcBorders>
              <w:bottom w:val="nil"/>
            </w:tcBorders>
            <w:shd w:val="solid" w:color="FFFFFF" w:fill="auto"/>
          </w:tcPr>
          <w:bookmarkEnd w:id="3254"/>
          <w:p w14:paraId="7D3EE850" w14:textId="77777777" w:rsidR="00524A5D" w:rsidRPr="00E36978" w:rsidRDefault="00000000">
            <w:pPr>
              <w:pStyle w:val="TAH"/>
              <w:rPr>
                <w:sz w:val="16"/>
              </w:rPr>
            </w:pPr>
            <w:r w:rsidRPr="00E36978">
              <w:lastRenderedPageBreak/>
              <w:t>Change history</w:t>
            </w:r>
          </w:p>
        </w:tc>
      </w:tr>
      <w:tr w:rsidR="00524A5D" w:rsidRPr="00E36978" w14:paraId="044E5487" w14:textId="77777777">
        <w:trPr>
          <w:jc w:val="center"/>
        </w:trPr>
        <w:tc>
          <w:tcPr>
            <w:tcW w:w="800" w:type="dxa"/>
            <w:shd w:val="pct10" w:color="auto" w:fill="FFFFFF"/>
          </w:tcPr>
          <w:p w14:paraId="0979070A" w14:textId="77777777" w:rsidR="00524A5D" w:rsidRPr="00E36978" w:rsidRDefault="00000000">
            <w:pPr>
              <w:pStyle w:val="TAH"/>
              <w:rPr>
                <w:sz w:val="16"/>
                <w:szCs w:val="16"/>
              </w:rPr>
            </w:pPr>
            <w:r w:rsidRPr="00E36978">
              <w:rPr>
                <w:sz w:val="16"/>
                <w:szCs w:val="16"/>
              </w:rPr>
              <w:t>Date</w:t>
            </w:r>
          </w:p>
        </w:tc>
        <w:tc>
          <w:tcPr>
            <w:tcW w:w="901" w:type="dxa"/>
            <w:shd w:val="pct10" w:color="auto" w:fill="FFFFFF"/>
          </w:tcPr>
          <w:p w14:paraId="030FB8B8" w14:textId="77777777" w:rsidR="00524A5D" w:rsidRPr="00E36978" w:rsidRDefault="00000000">
            <w:pPr>
              <w:pStyle w:val="TAH"/>
              <w:rPr>
                <w:sz w:val="16"/>
                <w:szCs w:val="16"/>
              </w:rPr>
            </w:pPr>
            <w:r w:rsidRPr="00E36978">
              <w:rPr>
                <w:sz w:val="16"/>
                <w:szCs w:val="16"/>
              </w:rPr>
              <w:t>Meeting</w:t>
            </w:r>
          </w:p>
        </w:tc>
        <w:tc>
          <w:tcPr>
            <w:tcW w:w="1134" w:type="dxa"/>
            <w:shd w:val="pct10" w:color="auto" w:fill="FFFFFF"/>
          </w:tcPr>
          <w:p w14:paraId="0D2E1329" w14:textId="77777777" w:rsidR="00524A5D" w:rsidRPr="00E36978" w:rsidRDefault="00000000">
            <w:pPr>
              <w:pStyle w:val="TAH"/>
              <w:rPr>
                <w:sz w:val="16"/>
                <w:szCs w:val="16"/>
              </w:rPr>
            </w:pPr>
            <w:r w:rsidRPr="00E36978">
              <w:rPr>
                <w:sz w:val="16"/>
                <w:szCs w:val="16"/>
              </w:rPr>
              <w:t>TDoc</w:t>
            </w:r>
          </w:p>
        </w:tc>
        <w:tc>
          <w:tcPr>
            <w:tcW w:w="567" w:type="dxa"/>
            <w:shd w:val="pct10" w:color="auto" w:fill="FFFFFF"/>
          </w:tcPr>
          <w:p w14:paraId="3BA1B4BC" w14:textId="77777777" w:rsidR="00524A5D" w:rsidRPr="00E36978" w:rsidRDefault="00000000">
            <w:pPr>
              <w:pStyle w:val="TAH"/>
              <w:rPr>
                <w:sz w:val="16"/>
                <w:szCs w:val="16"/>
              </w:rPr>
            </w:pPr>
            <w:r w:rsidRPr="00E36978">
              <w:rPr>
                <w:sz w:val="16"/>
                <w:szCs w:val="16"/>
              </w:rPr>
              <w:t>CR</w:t>
            </w:r>
          </w:p>
        </w:tc>
        <w:tc>
          <w:tcPr>
            <w:tcW w:w="426" w:type="dxa"/>
            <w:shd w:val="pct10" w:color="auto" w:fill="FFFFFF"/>
          </w:tcPr>
          <w:p w14:paraId="459F5A8B" w14:textId="77777777" w:rsidR="00524A5D" w:rsidRPr="00E36978" w:rsidRDefault="00000000">
            <w:pPr>
              <w:pStyle w:val="TAH"/>
              <w:rPr>
                <w:sz w:val="16"/>
                <w:szCs w:val="16"/>
              </w:rPr>
            </w:pPr>
            <w:r w:rsidRPr="00E36978">
              <w:rPr>
                <w:sz w:val="16"/>
                <w:szCs w:val="16"/>
              </w:rPr>
              <w:t>Rev</w:t>
            </w:r>
          </w:p>
        </w:tc>
        <w:tc>
          <w:tcPr>
            <w:tcW w:w="425" w:type="dxa"/>
            <w:shd w:val="pct10" w:color="auto" w:fill="FFFFFF"/>
          </w:tcPr>
          <w:p w14:paraId="0D615147" w14:textId="77777777" w:rsidR="00524A5D" w:rsidRPr="00E36978" w:rsidRDefault="00000000">
            <w:pPr>
              <w:pStyle w:val="TAH"/>
              <w:rPr>
                <w:sz w:val="16"/>
                <w:szCs w:val="16"/>
              </w:rPr>
            </w:pPr>
            <w:r w:rsidRPr="00E36978">
              <w:rPr>
                <w:sz w:val="16"/>
                <w:szCs w:val="16"/>
              </w:rPr>
              <w:t>Cat</w:t>
            </w:r>
          </w:p>
        </w:tc>
        <w:tc>
          <w:tcPr>
            <w:tcW w:w="4678" w:type="dxa"/>
            <w:shd w:val="pct10" w:color="auto" w:fill="FFFFFF"/>
          </w:tcPr>
          <w:p w14:paraId="6977CEE8" w14:textId="77777777" w:rsidR="00524A5D" w:rsidRPr="00E36978" w:rsidRDefault="00000000">
            <w:pPr>
              <w:pStyle w:val="TAH"/>
              <w:rPr>
                <w:sz w:val="16"/>
                <w:szCs w:val="16"/>
              </w:rPr>
            </w:pPr>
            <w:r w:rsidRPr="00E36978">
              <w:rPr>
                <w:sz w:val="16"/>
                <w:szCs w:val="16"/>
              </w:rPr>
              <w:t>Subject/Comment</w:t>
            </w:r>
          </w:p>
        </w:tc>
        <w:tc>
          <w:tcPr>
            <w:tcW w:w="708" w:type="dxa"/>
            <w:shd w:val="pct10" w:color="auto" w:fill="FFFFFF"/>
          </w:tcPr>
          <w:p w14:paraId="34498A60" w14:textId="77777777" w:rsidR="00524A5D" w:rsidRPr="00E36978" w:rsidRDefault="00000000">
            <w:pPr>
              <w:pStyle w:val="TAH"/>
              <w:rPr>
                <w:sz w:val="16"/>
                <w:szCs w:val="16"/>
              </w:rPr>
            </w:pPr>
            <w:r w:rsidRPr="00E36978">
              <w:rPr>
                <w:sz w:val="16"/>
                <w:szCs w:val="16"/>
              </w:rPr>
              <w:t>New version</w:t>
            </w:r>
          </w:p>
        </w:tc>
      </w:tr>
      <w:tr w:rsidR="00C71A2C" w:rsidRPr="00E36978" w14:paraId="060CE4A7" w14:textId="77777777" w:rsidTr="00FA4FD8">
        <w:trPr>
          <w:jc w:val="center"/>
        </w:trPr>
        <w:tc>
          <w:tcPr>
            <w:tcW w:w="800" w:type="dxa"/>
            <w:shd w:val="solid" w:color="FFFFFF" w:fill="auto"/>
          </w:tcPr>
          <w:p w14:paraId="4C0D75B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B6AC46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09FE719A"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R5-230406</w:t>
            </w:r>
          </w:p>
        </w:tc>
        <w:tc>
          <w:tcPr>
            <w:tcW w:w="567" w:type="dxa"/>
            <w:shd w:val="solid" w:color="FFFFFF" w:fill="auto"/>
          </w:tcPr>
          <w:p w14:paraId="0158D8EC" w14:textId="0035270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8867D25" w14:textId="1225F17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A7BE31C" w14:textId="1306CCB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DC49957" w14:textId="77777777" w:rsidR="00C71A2C" w:rsidRPr="00E36978" w:rsidRDefault="00C71A2C" w:rsidP="00C71A2C">
            <w:pPr>
              <w:pStyle w:val="TAC"/>
              <w:jc w:val="left"/>
              <w:rPr>
                <w:sz w:val="16"/>
                <w:szCs w:val="16"/>
                <w:lang w:eastAsia="zh-TW"/>
              </w:rPr>
            </w:pPr>
            <w:r w:rsidRPr="00E36978">
              <w:rPr>
                <w:rFonts w:hint="eastAsia"/>
                <w:sz w:val="16"/>
                <w:szCs w:val="16"/>
                <w:lang w:val="en-US" w:eastAsia="zh-CN"/>
              </w:rPr>
              <w:t>TP to add Foreword and Introduction to TS 36.521-4</w:t>
            </w:r>
          </w:p>
        </w:tc>
        <w:tc>
          <w:tcPr>
            <w:tcW w:w="708" w:type="dxa"/>
            <w:shd w:val="solid" w:color="FFFFFF" w:fill="auto"/>
          </w:tcPr>
          <w:p w14:paraId="6A3B753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4E6BF455" w14:textId="77777777" w:rsidTr="00FA4FD8">
        <w:trPr>
          <w:jc w:val="center"/>
        </w:trPr>
        <w:tc>
          <w:tcPr>
            <w:tcW w:w="800" w:type="dxa"/>
            <w:shd w:val="solid" w:color="FFFFFF" w:fill="auto"/>
          </w:tcPr>
          <w:p w14:paraId="37AC7F1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6F942D1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29354E7"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R5-230407</w:t>
            </w:r>
          </w:p>
        </w:tc>
        <w:tc>
          <w:tcPr>
            <w:tcW w:w="567" w:type="dxa"/>
            <w:shd w:val="solid" w:color="FFFFFF" w:fill="auto"/>
          </w:tcPr>
          <w:p w14:paraId="092CF192" w14:textId="54ABFF4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3C24BD" w14:textId="656D015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A5A3110" w14:textId="06E7B0E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1191AD1"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TP to add clause 1-3 to TS 36.521-4</w:t>
            </w:r>
          </w:p>
        </w:tc>
        <w:tc>
          <w:tcPr>
            <w:tcW w:w="708" w:type="dxa"/>
            <w:shd w:val="solid" w:color="FFFFFF" w:fill="auto"/>
          </w:tcPr>
          <w:p w14:paraId="3B267BE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68773C84" w14:textId="77777777" w:rsidTr="00FA4FD8">
        <w:trPr>
          <w:jc w:val="center"/>
        </w:trPr>
        <w:tc>
          <w:tcPr>
            <w:tcW w:w="800" w:type="dxa"/>
            <w:shd w:val="solid" w:color="FFFFFF" w:fill="auto"/>
          </w:tcPr>
          <w:p w14:paraId="1E8934A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10B5A0F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2EDFE33"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R5-230408</w:t>
            </w:r>
          </w:p>
        </w:tc>
        <w:tc>
          <w:tcPr>
            <w:tcW w:w="567" w:type="dxa"/>
            <w:shd w:val="solid" w:color="FFFFFF" w:fill="auto"/>
          </w:tcPr>
          <w:p w14:paraId="1F3DC0C6" w14:textId="21DA568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F192208" w14:textId="5035672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23B45EE" w14:textId="0179E7B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6F677B4"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TP to add clause 4 to TS 36.521-4</w:t>
            </w:r>
          </w:p>
        </w:tc>
        <w:tc>
          <w:tcPr>
            <w:tcW w:w="708" w:type="dxa"/>
            <w:shd w:val="solid" w:color="FFFFFF" w:fill="auto"/>
          </w:tcPr>
          <w:p w14:paraId="485B0F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8891629" w14:textId="77777777" w:rsidTr="00FA4FD8">
        <w:trPr>
          <w:jc w:val="center"/>
        </w:trPr>
        <w:tc>
          <w:tcPr>
            <w:tcW w:w="800" w:type="dxa"/>
            <w:shd w:val="solid" w:color="FFFFFF" w:fill="auto"/>
          </w:tcPr>
          <w:p w14:paraId="41598E0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23A9DEC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46D57D3F"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R5-230409</w:t>
            </w:r>
          </w:p>
        </w:tc>
        <w:tc>
          <w:tcPr>
            <w:tcW w:w="567" w:type="dxa"/>
            <w:shd w:val="solid" w:color="FFFFFF" w:fill="auto"/>
          </w:tcPr>
          <w:p w14:paraId="0732AFC2" w14:textId="2BC350A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E8D5F19" w14:textId="7EF92E4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0860FB5" w14:textId="3CBACC2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215737D"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TP to add clause 5 to TS 36.521-4</w:t>
            </w:r>
          </w:p>
        </w:tc>
        <w:tc>
          <w:tcPr>
            <w:tcW w:w="708" w:type="dxa"/>
            <w:shd w:val="solid" w:color="FFFFFF" w:fill="auto"/>
          </w:tcPr>
          <w:p w14:paraId="4BFC48F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C72D046" w14:textId="77777777" w:rsidTr="00FA4FD8">
        <w:trPr>
          <w:jc w:val="center"/>
        </w:trPr>
        <w:tc>
          <w:tcPr>
            <w:tcW w:w="800" w:type="dxa"/>
            <w:shd w:val="solid" w:color="FFFFFF" w:fill="auto"/>
          </w:tcPr>
          <w:p w14:paraId="2E23ED3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35084B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3301291E"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w:t>
            </w:r>
            <w:r w:rsidRPr="00E36978">
              <w:rPr>
                <w:sz w:val="16"/>
                <w:szCs w:val="16"/>
                <w:lang w:val="en-US" w:eastAsia="zh-TW"/>
              </w:rPr>
              <w:t>5</w:t>
            </w:r>
            <w:r w:rsidRPr="00E36978">
              <w:rPr>
                <w:sz w:val="16"/>
                <w:szCs w:val="16"/>
                <w:lang w:eastAsia="zh-TW"/>
              </w:rPr>
              <w:t>-2</w:t>
            </w:r>
            <w:r w:rsidRPr="00E36978">
              <w:rPr>
                <w:sz w:val="16"/>
                <w:szCs w:val="16"/>
                <w:lang w:val="en-US" w:eastAsia="zh-TW"/>
              </w:rPr>
              <w:t>3</w:t>
            </w:r>
            <w:r w:rsidRPr="00E36978">
              <w:rPr>
                <w:rFonts w:eastAsia="SimSun" w:hint="eastAsia"/>
                <w:sz w:val="16"/>
                <w:szCs w:val="16"/>
                <w:lang w:val="en-US" w:eastAsia="zh-CN"/>
              </w:rPr>
              <w:t>041</w:t>
            </w:r>
            <w:r w:rsidRPr="00E36978">
              <w:rPr>
                <w:rFonts w:eastAsia="SimSun"/>
                <w:sz w:val="16"/>
                <w:szCs w:val="16"/>
                <w:lang w:val="en-US" w:eastAsia="zh-CN"/>
              </w:rPr>
              <w:t>0</w:t>
            </w:r>
          </w:p>
        </w:tc>
        <w:tc>
          <w:tcPr>
            <w:tcW w:w="567" w:type="dxa"/>
            <w:shd w:val="solid" w:color="FFFFFF" w:fill="auto"/>
          </w:tcPr>
          <w:p w14:paraId="4E93314C" w14:textId="3871CC1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FD722CC" w14:textId="00B0388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B5EE56A" w14:textId="6537570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29416B6"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Skeleton for TS 36.521-4 v0.1.0</w:t>
            </w:r>
          </w:p>
        </w:tc>
        <w:tc>
          <w:tcPr>
            <w:tcW w:w="708" w:type="dxa"/>
            <w:shd w:val="solid" w:color="FFFFFF" w:fill="auto"/>
          </w:tcPr>
          <w:p w14:paraId="0637F9B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4DAE6919" w14:textId="77777777" w:rsidTr="00FA4FD8">
        <w:trPr>
          <w:jc w:val="center"/>
        </w:trPr>
        <w:tc>
          <w:tcPr>
            <w:tcW w:w="800" w:type="dxa"/>
            <w:shd w:val="solid" w:color="FFFFFF" w:fill="auto"/>
          </w:tcPr>
          <w:p w14:paraId="4BACD72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40C6B39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21E3B345"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R5-231824</w:t>
            </w:r>
          </w:p>
        </w:tc>
        <w:tc>
          <w:tcPr>
            <w:tcW w:w="567" w:type="dxa"/>
            <w:shd w:val="solid" w:color="FFFFFF" w:fill="auto"/>
          </w:tcPr>
          <w:p w14:paraId="37611FA1" w14:textId="0374305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073ADB" w14:textId="1B6E2E2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469B575" w14:textId="1713735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6631170"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Maximum input level for category M1 with NTN</w:t>
            </w:r>
          </w:p>
        </w:tc>
        <w:tc>
          <w:tcPr>
            <w:tcW w:w="708" w:type="dxa"/>
            <w:shd w:val="solid" w:color="FFFFFF" w:fill="auto"/>
          </w:tcPr>
          <w:p w14:paraId="41A0B78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252BAF1" w14:textId="77777777" w:rsidTr="00FA4FD8">
        <w:trPr>
          <w:jc w:val="center"/>
        </w:trPr>
        <w:tc>
          <w:tcPr>
            <w:tcW w:w="800" w:type="dxa"/>
            <w:shd w:val="solid" w:color="FFFFFF" w:fill="auto"/>
          </w:tcPr>
          <w:p w14:paraId="3702CBD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0153805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7B6FD6D5"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5</w:t>
            </w:r>
          </w:p>
        </w:tc>
        <w:tc>
          <w:tcPr>
            <w:tcW w:w="567" w:type="dxa"/>
            <w:shd w:val="solid" w:color="FFFFFF" w:fill="auto"/>
          </w:tcPr>
          <w:p w14:paraId="0C9196EE" w14:textId="6CEE53C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857D68B" w14:textId="0E1051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CCE612B" w14:textId="603C1CA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472A42F"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Maximum input level for category NB1 and NB2 with NTN</w:t>
            </w:r>
          </w:p>
        </w:tc>
        <w:tc>
          <w:tcPr>
            <w:tcW w:w="708" w:type="dxa"/>
            <w:shd w:val="solid" w:color="FFFFFF" w:fill="auto"/>
          </w:tcPr>
          <w:p w14:paraId="7D1178C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011D4ECF" w14:textId="77777777" w:rsidTr="00FA4FD8">
        <w:trPr>
          <w:jc w:val="center"/>
        </w:trPr>
        <w:tc>
          <w:tcPr>
            <w:tcW w:w="800" w:type="dxa"/>
            <w:shd w:val="solid" w:color="FFFFFF" w:fill="auto"/>
          </w:tcPr>
          <w:p w14:paraId="5ADA6AD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0840C7C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383C7D00"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6</w:t>
            </w:r>
          </w:p>
        </w:tc>
        <w:tc>
          <w:tcPr>
            <w:tcW w:w="567" w:type="dxa"/>
            <w:shd w:val="solid" w:color="FFFFFF" w:fill="auto"/>
          </w:tcPr>
          <w:p w14:paraId="039437D4" w14:textId="231240F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2E76C9" w14:textId="0E51F09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98FF4C1" w14:textId="7D251DC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2AD73FF"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Adjacent Channel Selectivity for category M1 with NTN</w:t>
            </w:r>
          </w:p>
        </w:tc>
        <w:tc>
          <w:tcPr>
            <w:tcW w:w="708" w:type="dxa"/>
            <w:shd w:val="solid" w:color="FFFFFF" w:fill="auto"/>
          </w:tcPr>
          <w:p w14:paraId="5347B5F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31397BB2" w14:textId="77777777" w:rsidTr="00FA4FD8">
        <w:trPr>
          <w:jc w:val="center"/>
        </w:trPr>
        <w:tc>
          <w:tcPr>
            <w:tcW w:w="800" w:type="dxa"/>
            <w:shd w:val="solid" w:color="FFFFFF" w:fill="auto"/>
          </w:tcPr>
          <w:p w14:paraId="5C64FF8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29AC2EA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4D864941"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R5-23182</w:t>
            </w:r>
            <w:r w:rsidRPr="00E36978">
              <w:rPr>
                <w:sz w:val="16"/>
                <w:szCs w:val="16"/>
                <w:lang w:val="en-US" w:eastAsia="zh-TW"/>
              </w:rPr>
              <w:t>7</w:t>
            </w:r>
          </w:p>
        </w:tc>
        <w:tc>
          <w:tcPr>
            <w:tcW w:w="567" w:type="dxa"/>
            <w:shd w:val="solid" w:color="FFFFFF" w:fill="auto"/>
          </w:tcPr>
          <w:p w14:paraId="33B5303C" w14:textId="7887633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9083DAC" w14:textId="7CF5FBB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C32BB16" w14:textId="13F3F14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1401F66"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New addition of RX test case of Adjacent Channel Selectivity for category NB1 and NB2 with NTN</w:t>
            </w:r>
          </w:p>
        </w:tc>
        <w:tc>
          <w:tcPr>
            <w:tcW w:w="708" w:type="dxa"/>
            <w:shd w:val="solid" w:color="FFFFFF" w:fill="auto"/>
          </w:tcPr>
          <w:p w14:paraId="34014ED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0E1F5EE0" w14:textId="77777777" w:rsidTr="00FA4FD8">
        <w:trPr>
          <w:jc w:val="center"/>
        </w:trPr>
        <w:tc>
          <w:tcPr>
            <w:tcW w:w="800" w:type="dxa"/>
            <w:shd w:val="solid" w:color="FFFFFF" w:fill="auto"/>
          </w:tcPr>
          <w:p w14:paraId="054B385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1BDA29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53148401"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R5-231868</w:t>
            </w:r>
          </w:p>
        </w:tc>
        <w:tc>
          <w:tcPr>
            <w:tcW w:w="567" w:type="dxa"/>
            <w:shd w:val="solid" w:color="FFFFFF" w:fill="auto"/>
          </w:tcPr>
          <w:p w14:paraId="5518F6D3" w14:textId="03C660F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9C1DC09" w14:textId="6C81BFB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D2327E0" w14:textId="107AE04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8BD97B7"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Adding new test cases for 36.521-4 transmit power of category M1</w:t>
            </w:r>
          </w:p>
        </w:tc>
        <w:tc>
          <w:tcPr>
            <w:tcW w:w="708" w:type="dxa"/>
            <w:shd w:val="solid" w:color="FFFFFF" w:fill="auto"/>
          </w:tcPr>
          <w:p w14:paraId="0C720B1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2777F28A" w14:textId="77777777" w:rsidTr="00FA4FD8">
        <w:trPr>
          <w:jc w:val="center"/>
        </w:trPr>
        <w:tc>
          <w:tcPr>
            <w:tcW w:w="800" w:type="dxa"/>
            <w:shd w:val="solid" w:color="FFFFFF" w:fill="auto"/>
          </w:tcPr>
          <w:p w14:paraId="648766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3</w:t>
            </w:r>
          </w:p>
        </w:tc>
        <w:tc>
          <w:tcPr>
            <w:tcW w:w="901" w:type="dxa"/>
            <w:shd w:val="solid" w:color="FFFFFF" w:fill="auto"/>
          </w:tcPr>
          <w:p w14:paraId="397CE5F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98</w:t>
            </w:r>
          </w:p>
        </w:tc>
        <w:tc>
          <w:tcPr>
            <w:tcW w:w="1134" w:type="dxa"/>
            <w:shd w:val="solid" w:color="FFFFFF" w:fill="auto"/>
          </w:tcPr>
          <w:p w14:paraId="078FA40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R5-231869</w:t>
            </w:r>
          </w:p>
        </w:tc>
        <w:tc>
          <w:tcPr>
            <w:tcW w:w="567" w:type="dxa"/>
            <w:shd w:val="solid" w:color="FFFFFF" w:fill="auto"/>
          </w:tcPr>
          <w:p w14:paraId="2C9566B5" w14:textId="48A491D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A91FB60" w14:textId="6C7CC91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D6598F8" w14:textId="54FA7D8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DAA4F1D" w14:textId="77777777" w:rsidR="00C71A2C" w:rsidRPr="00E36978" w:rsidRDefault="00C71A2C" w:rsidP="00C71A2C">
            <w:pPr>
              <w:pStyle w:val="TAC"/>
              <w:jc w:val="left"/>
              <w:rPr>
                <w:sz w:val="16"/>
                <w:szCs w:val="16"/>
                <w:lang w:val="en-US" w:eastAsia="zh-CN"/>
              </w:rPr>
            </w:pPr>
            <w:r w:rsidRPr="00E36978">
              <w:rPr>
                <w:rFonts w:hint="eastAsia"/>
                <w:sz w:val="16"/>
                <w:szCs w:val="16"/>
                <w:lang w:val="en-US" w:eastAsia="zh-CN"/>
              </w:rPr>
              <w:t>Adding new test cases for 36.521-4 transmit power of category NB1 and NB2</w:t>
            </w:r>
          </w:p>
        </w:tc>
        <w:tc>
          <w:tcPr>
            <w:tcW w:w="708" w:type="dxa"/>
            <w:shd w:val="solid" w:color="FFFFFF" w:fill="auto"/>
          </w:tcPr>
          <w:p w14:paraId="19A9F06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0.1.0</w:t>
            </w:r>
          </w:p>
        </w:tc>
      </w:tr>
      <w:tr w:rsidR="00C71A2C" w:rsidRPr="00E36978" w14:paraId="7B889B1C" w14:textId="77777777" w:rsidTr="00FA4FD8">
        <w:trPr>
          <w:jc w:val="center"/>
        </w:trPr>
        <w:tc>
          <w:tcPr>
            <w:tcW w:w="800" w:type="dxa"/>
            <w:shd w:val="solid" w:color="FFFFFF" w:fill="auto"/>
          </w:tcPr>
          <w:p w14:paraId="3FA0532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04A3C44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9ADDD51" w14:textId="77777777" w:rsidR="00C71A2C" w:rsidRPr="00E36978" w:rsidRDefault="00000000" w:rsidP="00C71A2C">
            <w:pPr>
              <w:pStyle w:val="TAC"/>
              <w:jc w:val="left"/>
              <w:rPr>
                <w:sz w:val="16"/>
                <w:szCs w:val="16"/>
                <w:lang w:val="en-US" w:eastAsia="zh-TW"/>
              </w:rPr>
            </w:pPr>
            <w:hyperlink r:id="rId372" w:history="1">
              <w:r w:rsidR="00C71A2C" w:rsidRPr="00E36978">
                <w:rPr>
                  <w:rFonts w:cs="Arial"/>
                  <w:sz w:val="16"/>
                  <w:szCs w:val="16"/>
                  <w:lang w:val="en-US"/>
                </w:rPr>
                <w:t>R5-232367</w:t>
              </w:r>
            </w:hyperlink>
          </w:p>
        </w:tc>
        <w:tc>
          <w:tcPr>
            <w:tcW w:w="567" w:type="dxa"/>
            <w:shd w:val="solid" w:color="FFFFFF" w:fill="auto"/>
          </w:tcPr>
          <w:p w14:paraId="3E103A20" w14:textId="0A3B503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F92C554" w14:textId="20815EA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CA8E9FB" w14:textId="28AD677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724FA14"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7.6A.2 In-band blocking for category M1</w:t>
            </w:r>
          </w:p>
        </w:tc>
        <w:tc>
          <w:tcPr>
            <w:tcW w:w="708" w:type="dxa"/>
            <w:shd w:val="solid" w:color="FFFFFF" w:fill="auto"/>
          </w:tcPr>
          <w:p w14:paraId="709ABE6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5C2D79A" w14:textId="77777777" w:rsidTr="00FA4FD8">
        <w:trPr>
          <w:jc w:val="center"/>
        </w:trPr>
        <w:tc>
          <w:tcPr>
            <w:tcW w:w="800" w:type="dxa"/>
            <w:shd w:val="solid" w:color="FFFFFF" w:fill="auto"/>
          </w:tcPr>
          <w:p w14:paraId="42B38BD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D097F8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06DC9CF" w14:textId="77777777" w:rsidR="00C71A2C" w:rsidRPr="00E36978" w:rsidRDefault="00000000" w:rsidP="00C71A2C">
            <w:pPr>
              <w:pStyle w:val="TAC"/>
              <w:jc w:val="left"/>
              <w:rPr>
                <w:sz w:val="16"/>
                <w:szCs w:val="16"/>
                <w:lang w:val="en-US" w:eastAsia="zh-TW"/>
              </w:rPr>
            </w:pPr>
            <w:hyperlink r:id="rId373" w:history="1">
              <w:r w:rsidR="00C71A2C" w:rsidRPr="00E36978">
                <w:rPr>
                  <w:rFonts w:cs="Arial"/>
                  <w:sz w:val="16"/>
                  <w:szCs w:val="16"/>
                  <w:lang w:val="en-US"/>
                </w:rPr>
                <w:t>R5-232368</w:t>
              </w:r>
            </w:hyperlink>
          </w:p>
        </w:tc>
        <w:tc>
          <w:tcPr>
            <w:tcW w:w="567" w:type="dxa"/>
            <w:shd w:val="solid" w:color="FFFFFF" w:fill="auto"/>
          </w:tcPr>
          <w:p w14:paraId="3EE408E7" w14:textId="1E19964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D3665C0" w14:textId="56A7A2B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AEA5CCE" w14:textId="1F66795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BF70D72"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7.6B.2 In-band blocking for category NB1 and NB2</w:t>
            </w:r>
          </w:p>
        </w:tc>
        <w:tc>
          <w:tcPr>
            <w:tcW w:w="708" w:type="dxa"/>
            <w:shd w:val="solid" w:color="FFFFFF" w:fill="auto"/>
          </w:tcPr>
          <w:p w14:paraId="5FCBBA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BAE1734" w14:textId="77777777" w:rsidTr="00FA4FD8">
        <w:trPr>
          <w:jc w:val="center"/>
        </w:trPr>
        <w:tc>
          <w:tcPr>
            <w:tcW w:w="800" w:type="dxa"/>
            <w:shd w:val="solid" w:color="FFFFFF" w:fill="auto"/>
          </w:tcPr>
          <w:p w14:paraId="3ED5FC1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2360E8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ED8F02B" w14:textId="77777777" w:rsidR="00C71A2C" w:rsidRPr="00E36978" w:rsidRDefault="00000000" w:rsidP="00C71A2C">
            <w:pPr>
              <w:pStyle w:val="TAC"/>
              <w:jc w:val="left"/>
              <w:rPr>
                <w:sz w:val="16"/>
                <w:szCs w:val="16"/>
                <w:lang w:val="en-US" w:eastAsia="zh-TW"/>
              </w:rPr>
            </w:pPr>
            <w:hyperlink r:id="rId374" w:history="1">
              <w:r w:rsidR="00C71A2C" w:rsidRPr="00E36978">
                <w:rPr>
                  <w:rFonts w:cs="Arial"/>
                  <w:sz w:val="16"/>
                  <w:szCs w:val="16"/>
                  <w:lang w:val="en-US"/>
                </w:rPr>
                <w:t>R5-232369</w:t>
              </w:r>
            </w:hyperlink>
          </w:p>
        </w:tc>
        <w:tc>
          <w:tcPr>
            <w:tcW w:w="567" w:type="dxa"/>
            <w:shd w:val="solid" w:color="FFFFFF" w:fill="auto"/>
          </w:tcPr>
          <w:p w14:paraId="43827D42" w14:textId="781A672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00C2C70" w14:textId="27F3214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E1187E5" w14:textId="394A2B9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19759C6"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7.9A Spurious emissions for category M1</w:t>
            </w:r>
          </w:p>
        </w:tc>
        <w:tc>
          <w:tcPr>
            <w:tcW w:w="708" w:type="dxa"/>
            <w:shd w:val="solid" w:color="FFFFFF" w:fill="auto"/>
          </w:tcPr>
          <w:p w14:paraId="165BD2A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74777F9" w14:textId="77777777" w:rsidTr="00FA4FD8">
        <w:trPr>
          <w:jc w:val="center"/>
        </w:trPr>
        <w:tc>
          <w:tcPr>
            <w:tcW w:w="800" w:type="dxa"/>
            <w:shd w:val="solid" w:color="FFFFFF" w:fill="auto"/>
          </w:tcPr>
          <w:p w14:paraId="40BD165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10F938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D9C50AE" w14:textId="77777777" w:rsidR="00C71A2C" w:rsidRPr="00E36978" w:rsidRDefault="00000000" w:rsidP="00C71A2C">
            <w:pPr>
              <w:pStyle w:val="TAC"/>
              <w:jc w:val="left"/>
              <w:rPr>
                <w:sz w:val="16"/>
                <w:szCs w:val="16"/>
                <w:lang w:val="en-US" w:eastAsia="zh-TW"/>
              </w:rPr>
            </w:pPr>
            <w:hyperlink r:id="rId375" w:history="1">
              <w:r w:rsidR="00C71A2C" w:rsidRPr="00E36978">
                <w:rPr>
                  <w:rFonts w:cs="Arial"/>
                  <w:sz w:val="16"/>
                  <w:szCs w:val="16"/>
                  <w:lang w:val="en-US"/>
                </w:rPr>
                <w:t>R5-232370</w:t>
              </w:r>
            </w:hyperlink>
          </w:p>
        </w:tc>
        <w:tc>
          <w:tcPr>
            <w:tcW w:w="567" w:type="dxa"/>
            <w:shd w:val="solid" w:color="FFFFFF" w:fill="auto"/>
          </w:tcPr>
          <w:p w14:paraId="30CFEF7D" w14:textId="354F5A0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42364CE" w14:textId="403CDCB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CDEF6DF" w14:textId="6D780F8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0B1A02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Correction of title of TS 36.521-1 in clause 2 References</w:t>
            </w:r>
          </w:p>
        </w:tc>
        <w:tc>
          <w:tcPr>
            <w:tcW w:w="708" w:type="dxa"/>
            <w:shd w:val="solid" w:color="FFFFFF" w:fill="auto"/>
          </w:tcPr>
          <w:p w14:paraId="5959DB8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D1F32AD" w14:textId="77777777" w:rsidTr="00FA4FD8">
        <w:trPr>
          <w:jc w:val="center"/>
        </w:trPr>
        <w:tc>
          <w:tcPr>
            <w:tcW w:w="800" w:type="dxa"/>
            <w:shd w:val="solid" w:color="FFFFFF" w:fill="auto"/>
          </w:tcPr>
          <w:p w14:paraId="3BD2728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381AF6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1326831" w14:textId="77777777" w:rsidR="00C71A2C" w:rsidRPr="00E36978" w:rsidRDefault="00000000" w:rsidP="00C71A2C">
            <w:pPr>
              <w:pStyle w:val="TAC"/>
              <w:jc w:val="left"/>
              <w:rPr>
                <w:sz w:val="16"/>
                <w:szCs w:val="16"/>
                <w:lang w:val="en-US" w:eastAsia="zh-TW"/>
              </w:rPr>
            </w:pPr>
            <w:hyperlink r:id="rId376" w:history="1">
              <w:r w:rsidR="00C71A2C" w:rsidRPr="00E36978">
                <w:rPr>
                  <w:rFonts w:cs="Arial"/>
                  <w:sz w:val="16"/>
                  <w:szCs w:val="16"/>
                  <w:lang w:val="en-US" w:eastAsia="zh-CN"/>
                </w:rPr>
                <w:t>R5-232382</w:t>
              </w:r>
            </w:hyperlink>
          </w:p>
        </w:tc>
        <w:tc>
          <w:tcPr>
            <w:tcW w:w="567" w:type="dxa"/>
            <w:shd w:val="solid" w:color="FFFFFF" w:fill="auto"/>
          </w:tcPr>
          <w:p w14:paraId="35D409FA" w14:textId="79EB1D3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28F7E22" w14:textId="4BCD63B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5E6AEAC" w14:textId="31F8CB0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DC7F1E6"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new test case 7.9B Spurious emissions for category NB1 and NB2</w:t>
            </w:r>
          </w:p>
        </w:tc>
        <w:tc>
          <w:tcPr>
            <w:tcW w:w="708" w:type="dxa"/>
            <w:shd w:val="solid" w:color="FFFFFF" w:fill="auto"/>
          </w:tcPr>
          <w:p w14:paraId="6A97D0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324A041C" w14:textId="77777777" w:rsidTr="00FA4FD8">
        <w:trPr>
          <w:jc w:val="center"/>
        </w:trPr>
        <w:tc>
          <w:tcPr>
            <w:tcW w:w="800" w:type="dxa"/>
            <w:shd w:val="solid" w:color="FFFFFF" w:fill="auto"/>
          </w:tcPr>
          <w:p w14:paraId="10E7F7B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E17957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9CD58C8" w14:textId="77777777" w:rsidR="00C71A2C" w:rsidRPr="00E36978" w:rsidRDefault="00000000" w:rsidP="00C71A2C">
            <w:pPr>
              <w:pStyle w:val="TAC"/>
              <w:jc w:val="left"/>
              <w:rPr>
                <w:sz w:val="16"/>
                <w:szCs w:val="16"/>
                <w:lang w:val="en-US" w:eastAsia="zh-TW"/>
              </w:rPr>
            </w:pPr>
            <w:hyperlink r:id="rId377" w:history="1">
              <w:r w:rsidR="00C71A2C" w:rsidRPr="00E36978">
                <w:rPr>
                  <w:rFonts w:cs="Arial"/>
                  <w:sz w:val="16"/>
                  <w:szCs w:val="16"/>
                  <w:lang w:val="en-US" w:eastAsia="zh-CN"/>
                </w:rPr>
                <w:t>R5-232521</w:t>
              </w:r>
            </w:hyperlink>
          </w:p>
        </w:tc>
        <w:tc>
          <w:tcPr>
            <w:tcW w:w="567" w:type="dxa"/>
            <w:shd w:val="solid" w:color="FFFFFF" w:fill="auto"/>
          </w:tcPr>
          <w:p w14:paraId="35D3E219" w14:textId="2176F99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95B313" w14:textId="6C51B95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6039926" w14:textId="309146F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31717F4"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Editorial correction for some type error in 6.2A</w:t>
            </w:r>
          </w:p>
        </w:tc>
        <w:tc>
          <w:tcPr>
            <w:tcW w:w="708" w:type="dxa"/>
            <w:shd w:val="solid" w:color="FFFFFF" w:fill="auto"/>
          </w:tcPr>
          <w:p w14:paraId="67FEBA9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38E6123" w14:textId="77777777" w:rsidTr="00FA4FD8">
        <w:trPr>
          <w:jc w:val="center"/>
        </w:trPr>
        <w:tc>
          <w:tcPr>
            <w:tcW w:w="800" w:type="dxa"/>
            <w:shd w:val="solid" w:color="FFFFFF" w:fill="auto"/>
          </w:tcPr>
          <w:p w14:paraId="5C8C6F4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296C19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C8E089D" w14:textId="77777777" w:rsidR="00C71A2C" w:rsidRPr="00E36978" w:rsidRDefault="00000000" w:rsidP="00C71A2C">
            <w:pPr>
              <w:pStyle w:val="TAC"/>
              <w:jc w:val="left"/>
              <w:rPr>
                <w:sz w:val="16"/>
                <w:szCs w:val="16"/>
                <w:lang w:val="en-US" w:eastAsia="zh-TW"/>
              </w:rPr>
            </w:pPr>
            <w:hyperlink r:id="rId378" w:history="1">
              <w:r w:rsidR="00C71A2C" w:rsidRPr="00E36978">
                <w:rPr>
                  <w:rFonts w:cs="Arial"/>
                  <w:sz w:val="16"/>
                  <w:szCs w:val="16"/>
                  <w:lang w:val="en-US" w:eastAsia="zh-CN"/>
                </w:rPr>
                <w:t>R5-232522</w:t>
              </w:r>
            </w:hyperlink>
          </w:p>
        </w:tc>
        <w:tc>
          <w:tcPr>
            <w:tcW w:w="567" w:type="dxa"/>
            <w:shd w:val="solid" w:color="FFFFFF" w:fill="auto"/>
          </w:tcPr>
          <w:p w14:paraId="2FED3671" w14:textId="16414F1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A4E6ADD" w14:textId="628446F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D6663A5" w14:textId="505C953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C09961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6.2B.3 for UE A-MPR for category NB1 and NB2 UE</w:t>
            </w:r>
          </w:p>
        </w:tc>
        <w:tc>
          <w:tcPr>
            <w:tcW w:w="708" w:type="dxa"/>
            <w:shd w:val="solid" w:color="FFFFFF" w:fill="auto"/>
          </w:tcPr>
          <w:p w14:paraId="66CFF8F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DA6830D" w14:textId="77777777" w:rsidTr="00FA4FD8">
        <w:trPr>
          <w:jc w:val="center"/>
        </w:trPr>
        <w:tc>
          <w:tcPr>
            <w:tcW w:w="800" w:type="dxa"/>
            <w:shd w:val="solid" w:color="FFFFFF" w:fill="auto"/>
          </w:tcPr>
          <w:p w14:paraId="183153E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76CBD1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19F75C5" w14:textId="77777777" w:rsidR="00C71A2C" w:rsidRPr="00E36978" w:rsidRDefault="00000000" w:rsidP="00C71A2C">
            <w:pPr>
              <w:pStyle w:val="TAC"/>
              <w:jc w:val="left"/>
              <w:rPr>
                <w:sz w:val="16"/>
                <w:szCs w:val="16"/>
                <w:lang w:val="en-US" w:eastAsia="zh-TW"/>
              </w:rPr>
            </w:pPr>
            <w:hyperlink r:id="rId379" w:history="1">
              <w:r w:rsidR="00C71A2C" w:rsidRPr="00E36978">
                <w:rPr>
                  <w:rFonts w:cs="Arial"/>
                  <w:sz w:val="16"/>
                  <w:szCs w:val="16"/>
                  <w:lang w:val="en-US" w:eastAsia="zh-CN"/>
                </w:rPr>
                <w:t>R5-232523</w:t>
              </w:r>
            </w:hyperlink>
          </w:p>
        </w:tc>
        <w:tc>
          <w:tcPr>
            <w:tcW w:w="567" w:type="dxa"/>
            <w:shd w:val="solid" w:color="FFFFFF" w:fill="auto"/>
          </w:tcPr>
          <w:p w14:paraId="3D75F2EA" w14:textId="07A3B6F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F4C782" w14:textId="2EAE186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996B185" w14:textId="0AD5929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5253FB7"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6.3A.1 for UE Minimum output power for category M1 </w:t>
            </w:r>
          </w:p>
        </w:tc>
        <w:tc>
          <w:tcPr>
            <w:tcW w:w="708" w:type="dxa"/>
            <w:shd w:val="solid" w:color="FFFFFF" w:fill="auto"/>
          </w:tcPr>
          <w:p w14:paraId="210A27D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5B41F59" w14:textId="77777777" w:rsidTr="00FA4FD8">
        <w:trPr>
          <w:jc w:val="center"/>
        </w:trPr>
        <w:tc>
          <w:tcPr>
            <w:tcW w:w="800" w:type="dxa"/>
            <w:shd w:val="solid" w:color="FFFFFF" w:fill="auto"/>
          </w:tcPr>
          <w:p w14:paraId="17FE427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047D62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2EEF3544" w14:textId="77777777" w:rsidR="00C71A2C" w:rsidRPr="00E36978" w:rsidRDefault="00000000" w:rsidP="00C71A2C">
            <w:pPr>
              <w:pStyle w:val="TAC"/>
              <w:jc w:val="left"/>
              <w:rPr>
                <w:sz w:val="16"/>
                <w:szCs w:val="16"/>
                <w:lang w:val="en-US" w:eastAsia="zh-TW"/>
              </w:rPr>
            </w:pPr>
            <w:hyperlink r:id="rId380" w:history="1">
              <w:r w:rsidR="00C71A2C" w:rsidRPr="00E36978">
                <w:rPr>
                  <w:rFonts w:cs="Arial"/>
                  <w:sz w:val="16"/>
                  <w:szCs w:val="16"/>
                  <w:lang w:val="en-US" w:eastAsia="zh-CN"/>
                </w:rPr>
                <w:t>R5-232524</w:t>
              </w:r>
            </w:hyperlink>
          </w:p>
        </w:tc>
        <w:tc>
          <w:tcPr>
            <w:tcW w:w="567" w:type="dxa"/>
            <w:shd w:val="solid" w:color="FFFFFF" w:fill="auto"/>
          </w:tcPr>
          <w:p w14:paraId="29DB33CB" w14:textId="67EA69D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95EAE2A" w14:textId="26EAB80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04C5CAC" w14:textId="3E65470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C8BFD0A"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6.3A.2 for Transmit OFF power for category M1</w:t>
            </w:r>
          </w:p>
        </w:tc>
        <w:tc>
          <w:tcPr>
            <w:tcW w:w="708" w:type="dxa"/>
            <w:shd w:val="solid" w:color="FFFFFF" w:fill="auto"/>
          </w:tcPr>
          <w:p w14:paraId="1177383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3703C7A0" w14:textId="77777777" w:rsidTr="00FA4FD8">
        <w:trPr>
          <w:jc w:val="center"/>
        </w:trPr>
        <w:tc>
          <w:tcPr>
            <w:tcW w:w="800" w:type="dxa"/>
            <w:shd w:val="solid" w:color="FFFFFF" w:fill="auto"/>
          </w:tcPr>
          <w:p w14:paraId="0A2367D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0B5424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5FD00EE" w14:textId="77777777" w:rsidR="00C71A2C" w:rsidRPr="00E36978" w:rsidRDefault="00000000" w:rsidP="00C71A2C">
            <w:pPr>
              <w:pStyle w:val="TAC"/>
              <w:jc w:val="left"/>
              <w:rPr>
                <w:sz w:val="16"/>
                <w:szCs w:val="16"/>
                <w:lang w:val="en-US" w:eastAsia="zh-TW"/>
              </w:rPr>
            </w:pPr>
            <w:hyperlink r:id="rId381" w:history="1">
              <w:r w:rsidR="00C71A2C" w:rsidRPr="00E36978">
                <w:rPr>
                  <w:rFonts w:cs="Arial"/>
                  <w:sz w:val="16"/>
                  <w:szCs w:val="16"/>
                  <w:lang w:val="en-US" w:eastAsia="zh-CN"/>
                </w:rPr>
                <w:t>R5-232525</w:t>
              </w:r>
            </w:hyperlink>
          </w:p>
        </w:tc>
        <w:tc>
          <w:tcPr>
            <w:tcW w:w="567" w:type="dxa"/>
            <w:shd w:val="solid" w:color="FFFFFF" w:fill="auto"/>
          </w:tcPr>
          <w:p w14:paraId="46198CD7" w14:textId="15A24EA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D3D00E6" w14:textId="0EB0A81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8586DDF" w14:textId="4E62BCC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37BB03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6.3A.3.1 for General ON/OFF time mask </w:t>
            </w:r>
          </w:p>
        </w:tc>
        <w:tc>
          <w:tcPr>
            <w:tcW w:w="708" w:type="dxa"/>
            <w:shd w:val="solid" w:color="FFFFFF" w:fill="auto"/>
          </w:tcPr>
          <w:p w14:paraId="7B2434A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67B9F83" w14:textId="77777777" w:rsidTr="00FA4FD8">
        <w:trPr>
          <w:jc w:val="center"/>
        </w:trPr>
        <w:tc>
          <w:tcPr>
            <w:tcW w:w="800" w:type="dxa"/>
            <w:shd w:val="solid" w:color="FFFFFF" w:fill="auto"/>
          </w:tcPr>
          <w:p w14:paraId="270E156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6256CBF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6DB45CE" w14:textId="77777777" w:rsidR="00C71A2C" w:rsidRPr="00E36978" w:rsidRDefault="00000000" w:rsidP="00C71A2C">
            <w:pPr>
              <w:pStyle w:val="TAC"/>
              <w:jc w:val="left"/>
              <w:rPr>
                <w:sz w:val="16"/>
                <w:szCs w:val="16"/>
                <w:lang w:val="en-US" w:eastAsia="zh-TW"/>
              </w:rPr>
            </w:pPr>
            <w:hyperlink r:id="rId382" w:history="1">
              <w:r w:rsidR="00C71A2C" w:rsidRPr="00E36978">
                <w:rPr>
                  <w:rFonts w:cs="Arial"/>
                  <w:sz w:val="16"/>
                  <w:szCs w:val="16"/>
                  <w:lang w:val="en-US" w:eastAsia="zh-CN"/>
                </w:rPr>
                <w:t>R5-232526</w:t>
              </w:r>
            </w:hyperlink>
          </w:p>
        </w:tc>
        <w:tc>
          <w:tcPr>
            <w:tcW w:w="567" w:type="dxa"/>
            <w:shd w:val="solid" w:color="FFFFFF" w:fill="auto"/>
          </w:tcPr>
          <w:p w14:paraId="1511B479" w14:textId="2A2DA6D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345481E" w14:textId="3466653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EC8FA5" w14:textId="3CF0BA9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54FAA9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 xml:space="preserve">Adding test case 6.3A.3.2.1 for PRACH time mask </w:t>
            </w:r>
          </w:p>
        </w:tc>
        <w:tc>
          <w:tcPr>
            <w:tcW w:w="708" w:type="dxa"/>
            <w:shd w:val="solid" w:color="FFFFFF" w:fill="auto"/>
          </w:tcPr>
          <w:p w14:paraId="6C507A9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31328B4" w14:textId="77777777" w:rsidTr="00FA4FD8">
        <w:trPr>
          <w:jc w:val="center"/>
        </w:trPr>
        <w:tc>
          <w:tcPr>
            <w:tcW w:w="800" w:type="dxa"/>
            <w:shd w:val="solid" w:color="FFFFFF" w:fill="auto"/>
          </w:tcPr>
          <w:p w14:paraId="2FA3485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61A429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587860CF" w14:textId="77777777" w:rsidR="00C71A2C" w:rsidRPr="00E36978" w:rsidRDefault="00000000" w:rsidP="00C71A2C">
            <w:pPr>
              <w:pStyle w:val="TAC"/>
              <w:jc w:val="left"/>
              <w:rPr>
                <w:sz w:val="16"/>
                <w:szCs w:val="16"/>
                <w:lang w:val="en-US" w:eastAsia="zh-TW"/>
              </w:rPr>
            </w:pPr>
            <w:hyperlink r:id="rId383" w:history="1">
              <w:r w:rsidR="00C71A2C" w:rsidRPr="00E36978">
                <w:rPr>
                  <w:rFonts w:cs="Arial"/>
                  <w:sz w:val="16"/>
                  <w:szCs w:val="16"/>
                  <w:lang w:val="en-US" w:eastAsia="zh-CN"/>
                </w:rPr>
                <w:t>R5-232527</w:t>
              </w:r>
            </w:hyperlink>
          </w:p>
        </w:tc>
        <w:tc>
          <w:tcPr>
            <w:tcW w:w="567" w:type="dxa"/>
            <w:shd w:val="solid" w:color="FFFFFF" w:fill="auto"/>
          </w:tcPr>
          <w:p w14:paraId="1D26BE84" w14:textId="5744CF8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679535" w14:textId="05DA803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AD4087F" w14:textId="7A340C3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3569588"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6.3A.3.2.2 for SRS time mask</w:t>
            </w:r>
          </w:p>
        </w:tc>
        <w:tc>
          <w:tcPr>
            <w:tcW w:w="708" w:type="dxa"/>
            <w:shd w:val="solid" w:color="FFFFFF" w:fill="auto"/>
          </w:tcPr>
          <w:p w14:paraId="2BB3280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3FF6FC4" w14:textId="77777777" w:rsidTr="00FA4FD8">
        <w:trPr>
          <w:jc w:val="center"/>
        </w:trPr>
        <w:tc>
          <w:tcPr>
            <w:tcW w:w="800" w:type="dxa"/>
            <w:shd w:val="solid" w:color="FFFFFF" w:fill="auto"/>
          </w:tcPr>
          <w:p w14:paraId="610D2F8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1E5E38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B5596F0" w14:textId="77777777" w:rsidR="00C71A2C" w:rsidRPr="00E36978" w:rsidRDefault="00000000" w:rsidP="00C71A2C">
            <w:pPr>
              <w:pStyle w:val="TAC"/>
              <w:jc w:val="left"/>
              <w:rPr>
                <w:sz w:val="16"/>
                <w:szCs w:val="16"/>
                <w:lang w:val="en-US" w:eastAsia="zh-TW"/>
              </w:rPr>
            </w:pPr>
            <w:hyperlink r:id="rId384" w:history="1">
              <w:r w:rsidR="00C71A2C" w:rsidRPr="00E36978">
                <w:rPr>
                  <w:rFonts w:cs="Arial"/>
                  <w:sz w:val="16"/>
                  <w:szCs w:val="16"/>
                  <w:lang w:val="en-US" w:eastAsia="zh-CN"/>
                </w:rPr>
                <w:t>R5-232549</w:t>
              </w:r>
            </w:hyperlink>
          </w:p>
        </w:tc>
        <w:tc>
          <w:tcPr>
            <w:tcW w:w="567" w:type="dxa"/>
            <w:shd w:val="solid" w:color="FFFFFF" w:fill="auto"/>
          </w:tcPr>
          <w:p w14:paraId="1D8C758B" w14:textId="2A76198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0860ED1" w14:textId="0FBDE51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1F3400B" w14:textId="39C4E15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BECB0DA"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6.3A.4.1 for Power Control Absolute power tolerance</w:t>
            </w:r>
          </w:p>
        </w:tc>
        <w:tc>
          <w:tcPr>
            <w:tcW w:w="708" w:type="dxa"/>
            <w:shd w:val="solid" w:color="FFFFFF" w:fill="auto"/>
          </w:tcPr>
          <w:p w14:paraId="1249604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F455F33" w14:textId="77777777" w:rsidTr="00FA4FD8">
        <w:trPr>
          <w:jc w:val="center"/>
        </w:trPr>
        <w:tc>
          <w:tcPr>
            <w:tcW w:w="800" w:type="dxa"/>
            <w:shd w:val="solid" w:color="FFFFFF" w:fill="auto"/>
          </w:tcPr>
          <w:p w14:paraId="196F823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65E3C4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DFA70D5" w14:textId="77777777" w:rsidR="00C71A2C" w:rsidRPr="00E36978" w:rsidRDefault="00000000" w:rsidP="00C71A2C">
            <w:pPr>
              <w:pStyle w:val="TAC"/>
              <w:jc w:val="left"/>
              <w:rPr>
                <w:sz w:val="16"/>
                <w:szCs w:val="16"/>
                <w:lang w:val="en-US" w:eastAsia="zh-TW"/>
              </w:rPr>
            </w:pPr>
            <w:hyperlink r:id="rId385" w:history="1">
              <w:r w:rsidR="00C71A2C" w:rsidRPr="00E36978">
                <w:rPr>
                  <w:rFonts w:cs="Arial"/>
                  <w:sz w:val="16"/>
                  <w:szCs w:val="16"/>
                  <w:lang w:val="en-US" w:eastAsia="zh-CN"/>
                </w:rPr>
                <w:t>R5-232550</w:t>
              </w:r>
            </w:hyperlink>
          </w:p>
        </w:tc>
        <w:tc>
          <w:tcPr>
            <w:tcW w:w="567" w:type="dxa"/>
            <w:shd w:val="solid" w:color="FFFFFF" w:fill="auto"/>
          </w:tcPr>
          <w:p w14:paraId="3BC78541" w14:textId="030ACB8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4FDB6A" w14:textId="502D91B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2A15251" w14:textId="51056DC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1DFBAFA"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6.3A.4.2 Power Control Relative power tolerance</w:t>
            </w:r>
          </w:p>
        </w:tc>
        <w:tc>
          <w:tcPr>
            <w:tcW w:w="708" w:type="dxa"/>
            <w:shd w:val="solid" w:color="FFFFFF" w:fill="auto"/>
          </w:tcPr>
          <w:p w14:paraId="3F14E29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40038265" w14:textId="77777777" w:rsidTr="00FA4FD8">
        <w:trPr>
          <w:jc w:val="center"/>
        </w:trPr>
        <w:tc>
          <w:tcPr>
            <w:tcW w:w="800" w:type="dxa"/>
            <w:shd w:val="solid" w:color="FFFFFF" w:fill="auto"/>
          </w:tcPr>
          <w:p w14:paraId="4361DEA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CA860B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0292824E" w14:textId="77777777" w:rsidR="00C71A2C" w:rsidRPr="00E36978" w:rsidRDefault="00000000" w:rsidP="00C71A2C">
            <w:pPr>
              <w:pStyle w:val="TAC"/>
              <w:jc w:val="left"/>
              <w:rPr>
                <w:sz w:val="16"/>
                <w:szCs w:val="16"/>
                <w:lang w:val="en-US" w:eastAsia="zh-TW"/>
              </w:rPr>
            </w:pPr>
            <w:hyperlink r:id="rId386" w:history="1">
              <w:r w:rsidR="00C71A2C" w:rsidRPr="00E36978">
                <w:rPr>
                  <w:rFonts w:cs="Arial"/>
                  <w:sz w:val="16"/>
                  <w:szCs w:val="16"/>
                  <w:lang w:val="en-US" w:eastAsia="zh-CN"/>
                </w:rPr>
                <w:t>R5-232551</w:t>
              </w:r>
            </w:hyperlink>
          </w:p>
        </w:tc>
        <w:tc>
          <w:tcPr>
            <w:tcW w:w="567" w:type="dxa"/>
            <w:shd w:val="solid" w:color="FFFFFF" w:fill="auto"/>
          </w:tcPr>
          <w:p w14:paraId="499DA48E" w14:textId="7F3B02E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FBEBA99" w14:textId="15EA38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309565A" w14:textId="5851DE8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427B35"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6.3A.4.3 for Aggregate power control tolerance</w:t>
            </w:r>
          </w:p>
        </w:tc>
        <w:tc>
          <w:tcPr>
            <w:tcW w:w="708" w:type="dxa"/>
            <w:shd w:val="solid" w:color="FFFFFF" w:fill="auto"/>
          </w:tcPr>
          <w:p w14:paraId="597D892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2030E049" w14:textId="77777777" w:rsidTr="00FA4FD8">
        <w:trPr>
          <w:jc w:val="center"/>
        </w:trPr>
        <w:tc>
          <w:tcPr>
            <w:tcW w:w="800" w:type="dxa"/>
            <w:shd w:val="solid" w:color="FFFFFF" w:fill="auto"/>
          </w:tcPr>
          <w:p w14:paraId="61AE45B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5B656D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F2DBD75" w14:textId="77777777" w:rsidR="00C71A2C" w:rsidRPr="00E36978" w:rsidRDefault="00000000" w:rsidP="00C71A2C">
            <w:pPr>
              <w:pStyle w:val="TAC"/>
              <w:jc w:val="left"/>
              <w:rPr>
                <w:sz w:val="16"/>
                <w:szCs w:val="16"/>
                <w:lang w:val="en-US" w:eastAsia="zh-TW"/>
              </w:rPr>
            </w:pPr>
            <w:hyperlink r:id="rId387" w:history="1">
              <w:r w:rsidR="00C71A2C" w:rsidRPr="00E36978">
                <w:rPr>
                  <w:rFonts w:cs="Arial"/>
                  <w:sz w:val="16"/>
                  <w:szCs w:val="16"/>
                  <w:lang w:val="en-US" w:eastAsia="zh-CN"/>
                </w:rPr>
                <w:t>R5-232552</w:t>
              </w:r>
            </w:hyperlink>
          </w:p>
        </w:tc>
        <w:tc>
          <w:tcPr>
            <w:tcW w:w="567" w:type="dxa"/>
            <w:shd w:val="solid" w:color="FFFFFF" w:fill="auto"/>
          </w:tcPr>
          <w:p w14:paraId="48CA256B" w14:textId="55853F6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0A53B7" w14:textId="73DEADF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D3A3ECA" w14:textId="57D2124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E87A4C5"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6.3B.1 for UE Minimum output power</w:t>
            </w:r>
          </w:p>
        </w:tc>
        <w:tc>
          <w:tcPr>
            <w:tcW w:w="708" w:type="dxa"/>
            <w:shd w:val="solid" w:color="FFFFFF" w:fill="auto"/>
          </w:tcPr>
          <w:p w14:paraId="34C90E2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4A75F7AF" w14:textId="77777777" w:rsidTr="00FA4FD8">
        <w:trPr>
          <w:jc w:val="center"/>
        </w:trPr>
        <w:tc>
          <w:tcPr>
            <w:tcW w:w="800" w:type="dxa"/>
            <w:shd w:val="solid" w:color="FFFFFF" w:fill="auto"/>
          </w:tcPr>
          <w:p w14:paraId="0E191C8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7467150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19E3556" w14:textId="77777777" w:rsidR="00C71A2C" w:rsidRPr="00E36978" w:rsidRDefault="00000000" w:rsidP="00C71A2C">
            <w:pPr>
              <w:pStyle w:val="TAC"/>
              <w:jc w:val="left"/>
              <w:rPr>
                <w:sz w:val="16"/>
                <w:szCs w:val="16"/>
                <w:lang w:val="en-US" w:eastAsia="zh-TW"/>
              </w:rPr>
            </w:pPr>
            <w:hyperlink r:id="rId388" w:history="1">
              <w:r w:rsidR="00C71A2C" w:rsidRPr="00E36978">
                <w:rPr>
                  <w:rFonts w:cs="Arial"/>
                  <w:sz w:val="16"/>
                  <w:szCs w:val="16"/>
                  <w:lang w:val="en-US" w:eastAsia="zh-CN"/>
                </w:rPr>
                <w:t>R5-232553</w:t>
              </w:r>
            </w:hyperlink>
          </w:p>
        </w:tc>
        <w:tc>
          <w:tcPr>
            <w:tcW w:w="567" w:type="dxa"/>
            <w:shd w:val="solid" w:color="FFFFFF" w:fill="auto"/>
          </w:tcPr>
          <w:p w14:paraId="1D70F9E3" w14:textId="40C471C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22F448C" w14:textId="4B4E078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A65627C" w14:textId="3114A4C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E800EA7"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6.3B.2  for Transmit OFF power</w:t>
            </w:r>
          </w:p>
        </w:tc>
        <w:tc>
          <w:tcPr>
            <w:tcW w:w="708" w:type="dxa"/>
            <w:shd w:val="solid" w:color="FFFFFF" w:fill="auto"/>
          </w:tcPr>
          <w:p w14:paraId="71BF142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A979663" w14:textId="77777777" w:rsidTr="00FA4FD8">
        <w:trPr>
          <w:jc w:val="center"/>
        </w:trPr>
        <w:tc>
          <w:tcPr>
            <w:tcW w:w="800" w:type="dxa"/>
            <w:shd w:val="solid" w:color="FFFFFF" w:fill="auto"/>
          </w:tcPr>
          <w:p w14:paraId="2AABDFC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EB56C2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103D6BC" w14:textId="77777777" w:rsidR="00C71A2C" w:rsidRPr="00E36978" w:rsidRDefault="00000000" w:rsidP="00C71A2C">
            <w:pPr>
              <w:pStyle w:val="TAC"/>
              <w:jc w:val="left"/>
              <w:rPr>
                <w:sz w:val="16"/>
                <w:szCs w:val="16"/>
                <w:lang w:val="en-US" w:eastAsia="zh-TW"/>
              </w:rPr>
            </w:pPr>
            <w:hyperlink r:id="rId389" w:history="1">
              <w:r w:rsidR="00C71A2C" w:rsidRPr="00E36978">
                <w:rPr>
                  <w:rFonts w:cs="Arial"/>
                  <w:sz w:val="16"/>
                  <w:szCs w:val="16"/>
                  <w:lang w:val="en-US" w:eastAsia="zh-CN"/>
                </w:rPr>
                <w:t>R5-232554</w:t>
              </w:r>
            </w:hyperlink>
          </w:p>
        </w:tc>
        <w:tc>
          <w:tcPr>
            <w:tcW w:w="567" w:type="dxa"/>
            <w:shd w:val="solid" w:color="FFFFFF" w:fill="auto"/>
          </w:tcPr>
          <w:p w14:paraId="7B51C2B5" w14:textId="0B82D7C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AA7A6D9" w14:textId="359BAC3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CB88781" w14:textId="0001745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E33544E"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6.3B.3.1 General ON/OFF time mask</w:t>
            </w:r>
          </w:p>
        </w:tc>
        <w:tc>
          <w:tcPr>
            <w:tcW w:w="708" w:type="dxa"/>
            <w:shd w:val="solid" w:color="FFFFFF" w:fill="auto"/>
          </w:tcPr>
          <w:p w14:paraId="0235F22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68C42963" w14:textId="77777777" w:rsidTr="00FA4FD8">
        <w:trPr>
          <w:jc w:val="center"/>
        </w:trPr>
        <w:tc>
          <w:tcPr>
            <w:tcW w:w="800" w:type="dxa"/>
            <w:shd w:val="solid" w:color="FFFFFF" w:fill="auto"/>
          </w:tcPr>
          <w:p w14:paraId="5471341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5E895A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6C1D0BB" w14:textId="77777777" w:rsidR="00C71A2C" w:rsidRPr="00E36978" w:rsidRDefault="00000000" w:rsidP="00C71A2C">
            <w:pPr>
              <w:pStyle w:val="TAC"/>
              <w:jc w:val="left"/>
              <w:rPr>
                <w:sz w:val="16"/>
                <w:szCs w:val="16"/>
                <w:lang w:val="en-US" w:eastAsia="zh-TW"/>
              </w:rPr>
            </w:pPr>
            <w:hyperlink r:id="rId390" w:history="1">
              <w:r w:rsidR="00C71A2C" w:rsidRPr="00E36978">
                <w:rPr>
                  <w:rFonts w:cs="Arial"/>
                  <w:sz w:val="16"/>
                  <w:szCs w:val="16"/>
                  <w:lang w:val="en-US" w:eastAsia="zh-CN"/>
                </w:rPr>
                <w:t>R5-232555</w:t>
              </w:r>
            </w:hyperlink>
          </w:p>
        </w:tc>
        <w:tc>
          <w:tcPr>
            <w:tcW w:w="567" w:type="dxa"/>
            <w:shd w:val="solid" w:color="FFFFFF" w:fill="auto"/>
          </w:tcPr>
          <w:p w14:paraId="24715E17" w14:textId="302A1D5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C336F20" w14:textId="5AB51D6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C3ADF23" w14:textId="52D889C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98F2A9E"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6.3B.3.2 NPRACH time mask</w:t>
            </w:r>
          </w:p>
        </w:tc>
        <w:tc>
          <w:tcPr>
            <w:tcW w:w="708" w:type="dxa"/>
            <w:shd w:val="solid" w:color="FFFFFF" w:fill="auto"/>
          </w:tcPr>
          <w:p w14:paraId="5462AE4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45BD9096" w14:textId="77777777" w:rsidTr="00FA4FD8">
        <w:trPr>
          <w:jc w:val="center"/>
        </w:trPr>
        <w:tc>
          <w:tcPr>
            <w:tcW w:w="800" w:type="dxa"/>
            <w:shd w:val="solid" w:color="FFFFFF" w:fill="auto"/>
          </w:tcPr>
          <w:p w14:paraId="4874AE2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F4908C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FE347A8" w14:textId="77777777" w:rsidR="00C71A2C" w:rsidRPr="00E36978" w:rsidRDefault="00000000" w:rsidP="00C71A2C">
            <w:pPr>
              <w:pStyle w:val="TAC"/>
              <w:jc w:val="left"/>
              <w:rPr>
                <w:sz w:val="16"/>
                <w:szCs w:val="16"/>
                <w:lang w:val="en-US" w:eastAsia="zh-TW"/>
              </w:rPr>
            </w:pPr>
            <w:hyperlink r:id="rId391" w:history="1">
              <w:r w:rsidR="00C71A2C" w:rsidRPr="00E36978">
                <w:rPr>
                  <w:rFonts w:cs="Arial"/>
                  <w:sz w:val="16"/>
                  <w:szCs w:val="16"/>
                  <w:lang w:val="en-US" w:eastAsia="zh-CN"/>
                </w:rPr>
                <w:t>R5-232556</w:t>
              </w:r>
            </w:hyperlink>
          </w:p>
        </w:tc>
        <w:tc>
          <w:tcPr>
            <w:tcW w:w="567" w:type="dxa"/>
            <w:shd w:val="solid" w:color="FFFFFF" w:fill="auto"/>
          </w:tcPr>
          <w:p w14:paraId="7D40F828" w14:textId="7136B19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07D07C0" w14:textId="5A48DE2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9F15E9" w14:textId="582AEAF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D18583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6.3B.4.1 Power Control Absolute power tolerance</w:t>
            </w:r>
          </w:p>
        </w:tc>
        <w:tc>
          <w:tcPr>
            <w:tcW w:w="708" w:type="dxa"/>
            <w:shd w:val="solid" w:color="FFFFFF" w:fill="auto"/>
          </w:tcPr>
          <w:p w14:paraId="39FD4E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338A8910" w14:textId="77777777" w:rsidTr="00FA4FD8">
        <w:trPr>
          <w:jc w:val="center"/>
        </w:trPr>
        <w:tc>
          <w:tcPr>
            <w:tcW w:w="800" w:type="dxa"/>
            <w:shd w:val="solid" w:color="FFFFFF" w:fill="auto"/>
          </w:tcPr>
          <w:p w14:paraId="1460A32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A5F249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0F0CB65D" w14:textId="77777777" w:rsidR="00C71A2C" w:rsidRPr="00E36978" w:rsidRDefault="00000000" w:rsidP="00C71A2C">
            <w:pPr>
              <w:pStyle w:val="TAC"/>
              <w:jc w:val="left"/>
              <w:rPr>
                <w:sz w:val="16"/>
                <w:szCs w:val="16"/>
                <w:lang w:val="en-US" w:eastAsia="zh-TW"/>
              </w:rPr>
            </w:pPr>
            <w:hyperlink r:id="rId392" w:history="1">
              <w:r w:rsidR="00C71A2C" w:rsidRPr="00E36978">
                <w:rPr>
                  <w:rFonts w:cs="Arial"/>
                  <w:sz w:val="16"/>
                  <w:szCs w:val="16"/>
                  <w:lang w:val="en-US" w:eastAsia="zh-CN"/>
                </w:rPr>
                <w:t>R5-232557</w:t>
              </w:r>
            </w:hyperlink>
          </w:p>
        </w:tc>
        <w:tc>
          <w:tcPr>
            <w:tcW w:w="567" w:type="dxa"/>
            <w:shd w:val="solid" w:color="FFFFFF" w:fill="auto"/>
          </w:tcPr>
          <w:p w14:paraId="75BCD603" w14:textId="387E68D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6B3530" w14:textId="6488B33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E45544" w14:textId="0184F29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9A801F3"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6.3B.4.2 Power Control Relative power tolerance</w:t>
            </w:r>
          </w:p>
        </w:tc>
        <w:tc>
          <w:tcPr>
            <w:tcW w:w="708" w:type="dxa"/>
            <w:shd w:val="solid" w:color="FFFFFF" w:fill="auto"/>
          </w:tcPr>
          <w:p w14:paraId="5D5F7EA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42684D8" w14:textId="77777777" w:rsidTr="00FA4FD8">
        <w:trPr>
          <w:jc w:val="center"/>
        </w:trPr>
        <w:tc>
          <w:tcPr>
            <w:tcW w:w="800" w:type="dxa"/>
            <w:shd w:val="solid" w:color="FFFFFF" w:fill="auto"/>
          </w:tcPr>
          <w:p w14:paraId="64B8EDB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2584B3E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6EF6EC73" w14:textId="77777777" w:rsidR="00C71A2C" w:rsidRPr="00E36978" w:rsidRDefault="00000000" w:rsidP="00C71A2C">
            <w:pPr>
              <w:pStyle w:val="TAC"/>
              <w:jc w:val="left"/>
              <w:rPr>
                <w:sz w:val="16"/>
                <w:szCs w:val="16"/>
                <w:lang w:val="en-US" w:eastAsia="zh-TW"/>
              </w:rPr>
            </w:pPr>
            <w:hyperlink r:id="rId393" w:history="1">
              <w:r w:rsidR="00C71A2C" w:rsidRPr="00E36978">
                <w:rPr>
                  <w:rFonts w:cs="Arial"/>
                  <w:sz w:val="16"/>
                  <w:szCs w:val="16"/>
                  <w:lang w:val="en-US" w:eastAsia="zh-CN"/>
                </w:rPr>
                <w:t>R5-232558</w:t>
              </w:r>
            </w:hyperlink>
          </w:p>
        </w:tc>
        <w:tc>
          <w:tcPr>
            <w:tcW w:w="567" w:type="dxa"/>
            <w:shd w:val="solid" w:color="FFFFFF" w:fill="auto"/>
          </w:tcPr>
          <w:p w14:paraId="11D9ECD2" w14:textId="6B4FCD7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5EDD46" w14:textId="6F897C6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25BADFC" w14:textId="645BD4D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22E513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Adding test case 6.3B.4.3 Aggregate power control tolerance</w:t>
            </w:r>
          </w:p>
        </w:tc>
        <w:tc>
          <w:tcPr>
            <w:tcW w:w="708" w:type="dxa"/>
            <w:shd w:val="solid" w:color="FFFFFF" w:fill="auto"/>
          </w:tcPr>
          <w:p w14:paraId="15EEC5C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1B7C140" w14:textId="77777777" w:rsidTr="00FA4FD8">
        <w:trPr>
          <w:jc w:val="center"/>
        </w:trPr>
        <w:tc>
          <w:tcPr>
            <w:tcW w:w="800" w:type="dxa"/>
            <w:shd w:val="solid" w:color="FFFFFF" w:fill="auto"/>
          </w:tcPr>
          <w:p w14:paraId="54C2F74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56947FE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19FCCF50" w14:textId="77777777" w:rsidR="00C71A2C" w:rsidRPr="00E36978" w:rsidRDefault="00000000" w:rsidP="00C71A2C">
            <w:pPr>
              <w:pStyle w:val="TAC"/>
              <w:jc w:val="left"/>
              <w:rPr>
                <w:sz w:val="16"/>
                <w:szCs w:val="16"/>
                <w:lang w:val="en-US" w:eastAsia="zh-TW"/>
              </w:rPr>
            </w:pPr>
            <w:hyperlink r:id="rId394" w:history="1">
              <w:r w:rsidR="00C71A2C" w:rsidRPr="00E36978">
                <w:rPr>
                  <w:rFonts w:cs="Arial"/>
                  <w:sz w:val="16"/>
                  <w:szCs w:val="16"/>
                  <w:lang w:val="en-US" w:eastAsia="zh-CN"/>
                </w:rPr>
                <w:t>R5-232815</w:t>
              </w:r>
            </w:hyperlink>
          </w:p>
        </w:tc>
        <w:tc>
          <w:tcPr>
            <w:tcW w:w="567" w:type="dxa"/>
            <w:shd w:val="solid" w:color="FFFFFF" w:fill="auto"/>
          </w:tcPr>
          <w:p w14:paraId="12AA0196" w14:textId="0876948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F0BA2F3" w14:textId="482BA99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C76F462" w14:textId="3201F0B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A8A1E9B"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eMTC/NB-IoT NTN Output RF spectrum emissions TC 6.5</w:t>
            </w:r>
          </w:p>
        </w:tc>
        <w:tc>
          <w:tcPr>
            <w:tcW w:w="708" w:type="dxa"/>
            <w:shd w:val="solid" w:color="FFFFFF" w:fill="auto"/>
          </w:tcPr>
          <w:p w14:paraId="3FC4F35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148A1291" w14:textId="77777777" w:rsidTr="00FA4FD8">
        <w:trPr>
          <w:jc w:val="center"/>
        </w:trPr>
        <w:tc>
          <w:tcPr>
            <w:tcW w:w="800" w:type="dxa"/>
            <w:shd w:val="solid" w:color="FFFFFF" w:fill="auto"/>
          </w:tcPr>
          <w:p w14:paraId="017D5EA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41A54BE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7D5D5A23" w14:textId="77777777" w:rsidR="00C71A2C" w:rsidRPr="00E36978" w:rsidRDefault="00000000" w:rsidP="00C71A2C">
            <w:pPr>
              <w:pStyle w:val="TAC"/>
              <w:jc w:val="left"/>
              <w:rPr>
                <w:sz w:val="16"/>
                <w:szCs w:val="16"/>
                <w:lang w:val="en-US" w:eastAsia="zh-TW"/>
              </w:rPr>
            </w:pPr>
            <w:hyperlink r:id="rId395" w:history="1">
              <w:r w:rsidR="00C71A2C" w:rsidRPr="00E36978">
                <w:rPr>
                  <w:rFonts w:cs="Arial"/>
                  <w:sz w:val="16"/>
                  <w:szCs w:val="16"/>
                  <w:lang w:val="en-US" w:eastAsia="zh-CN"/>
                </w:rPr>
                <w:t>R5-233574</w:t>
              </w:r>
            </w:hyperlink>
          </w:p>
        </w:tc>
        <w:tc>
          <w:tcPr>
            <w:tcW w:w="567" w:type="dxa"/>
            <w:shd w:val="solid" w:color="FFFFFF" w:fill="auto"/>
          </w:tcPr>
          <w:p w14:paraId="0157E888" w14:textId="4E15334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80479B" w14:textId="1E5D4AE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847C080" w14:textId="0F7D486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3B0E6E0"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eMTC NTN Output RF spectrum emissions TC 6.5A</w:t>
            </w:r>
          </w:p>
        </w:tc>
        <w:tc>
          <w:tcPr>
            <w:tcW w:w="708" w:type="dxa"/>
            <w:shd w:val="solid" w:color="FFFFFF" w:fill="auto"/>
          </w:tcPr>
          <w:p w14:paraId="5495DE9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57294A37" w14:textId="77777777" w:rsidTr="00FA4FD8">
        <w:trPr>
          <w:jc w:val="center"/>
        </w:trPr>
        <w:tc>
          <w:tcPr>
            <w:tcW w:w="800" w:type="dxa"/>
            <w:shd w:val="solid" w:color="FFFFFF" w:fill="auto"/>
          </w:tcPr>
          <w:p w14:paraId="0FF6FCE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114FD9B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3F5F3D9B" w14:textId="77777777" w:rsidR="00C71A2C" w:rsidRPr="00E36978" w:rsidRDefault="00000000" w:rsidP="00C71A2C">
            <w:pPr>
              <w:pStyle w:val="TAC"/>
              <w:jc w:val="left"/>
              <w:rPr>
                <w:sz w:val="16"/>
                <w:szCs w:val="16"/>
                <w:lang w:val="en-US" w:eastAsia="zh-TW"/>
              </w:rPr>
            </w:pPr>
            <w:hyperlink r:id="rId396" w:history="1">
              <w:r w:rsidR="00C71A2C" w:rsidRPr="00E36978">
                <w:rPr>
                  <w:rFonts w:cs="Arial"/>
                  <w:sz w:val="16"/>
                  <w:szCs w:val="16"/>
                  <w:lang w:val="en-US" w:eastAsia="zh-CN"/>
                </w:rPr>
                <w:t>R5-232817</w:t>
              </w:r>
            </w:hyperlink>
          </w:p>
        </w:tc>
        <w:tc>
          <w:tcPr>
            <w:tcW w:w="567" w:type="dxa"/>
            <w:shd w:val="solid" w:color="FFFFFF" w:fill="auto"/>
          </w:tcPr>
          <w:p w14:paraId="43CB4923" w14:textId="7C0FD33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C197C8" w14:textId="0626C78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5E8CC37" w14:textId="54500ED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EEF3DC9"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Introduction of NB-IoT NTN Output RF spectrum emissions TC 6.5B</w:t>
            </w:r>
          </w:p>
        </w:tc>
        <w:tc>
          <w:tcPr>
            <w:tcW w:w="708" w:type="dxa"/>
            <w:shd w:val="solid" w:color="FFFFFF" w:fill="auto"/>
          </w:tcPr>
          <w:p w14:paraId="2B221FC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8C945E7" w14:textId="77777777" w:rsidTr="00FA4FD8">
        <w:trPr>
          <w:jc w:val="center"/>
        </w:trPr>
        <w:tc>
          <w:tcPr>
            <w:tcW w:w="800" w:type="dxa"/>
            <w:shd w:val="solid" w:color="FFFFFF" w:fill="auto"/>
          </w:tcPr>
          <w:p w14:paraId="6610F9A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sz w:val="16"/>
                <w:szCs w:val="16"/>
                <w:lang w:val="en-US" w:eastAsia="zh-TW"/>
              </w:rPr>
              <w:t>3</w:t>
            </w:r>
            <w:r w:rsidRPr="00E36978">
              <w:rPr>
                <w:rFonts w:hint="eastAsia"/>
                <w:sz w:val="16"/>
                <w:szCs w:val="16"/>
                <w:lang w:eastAsia="zh-TW"/>
              </w:rPr>
              <w:t>-0</w:t>
            </w:r>
            <w:r w:rsidRPr="00E36978">
              <w:rPr>
                <w:sz w:val="16"/>
                <w:szCs w:val="16"/>
                <w:lang w:val="en-US" w:eastAsia="zh-TW"/>
              </w:rPr>
              <w:t>5</w:t>
            </w:r>
          </w:p>
        </w:tc>
        <w:tc>
          <w:tcPr>
            <w:tcW w:w="901" w:type="dxa"/>
            <w:shd w:val="solid" w:color="FFFFFF" w:fill="auto"/>
          </w:tcPr>
          <w:p w14:paraId="3446FF3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sz w:val="16"/>
                <w:szCs w:val="16"/>
                <w:lang w:val="en-US" w:eastAsia="zh-TW"/>
              </w:rPr>
              <w:t>5</w:t>
            </w:r>
            <w:r w:rsidRPr="00E36978">
              <w:rPr>
                <w:rFonts w:hint="eastAsia"/>
                <w:sz w:val="16"/>
                <w:szCs w:val="16"/>
                <w:lang w:eastAsia="zh-TW"/>
              </w:rPr>
              <w:t>#</w:t>
            </w:r>
            <w:r w:rsidRPr="00E36978">
              <w:rPr>
                <w:sz w:val="16"/>
                <w:szCs w:val="16"/>
                <w:lang w:val="en-US" w:eastAsia="zh-TW"/>
              </w:rPr>
              <w:t>99</w:t>
            </w:r>
          </w:p>
        </w:tc>
        <w:tc>
          <w:tcPr>
            <w:tcW w:w="1134" w:type="dxa"/>
            <w:shd w:val="solid" w:color="FFFFFF" w:fill="auto"/>
          </w:tcPr>
          <w:p w14:paraId="22B9E8FA" w14:textId="77777777" w:rsidR="00C71A2C" w:rsidRPr="00E36978" w:rsidRDefault="00000000" w:rsidP="00C71A2C">
            <w:pPr>
              <w:pStyle w:val="TAC"/>
              <w:jc w:val="left"/>
              <w:rPr>
                <w:sz w:val="16"/>
                <w:szCs w:val="16"/>
                <w:lang w:val="en-US" w:eastAsia="zh-TW"/>
              </w:rPr>
            </w:pPr>
            <w:hyperlink r:id="rId397" w:history="1">
              <w:r w:rsidR="00C71A2C" w:rsidRPr="00E36978">
                <w:rPr>
                  <w:rFonts w:cs="Arial"/>
                  <w:sz w:val="16"/>
                  <w:szCs w:val="16"/>
                  <w:lang w:val="en-US" w:eastAsia="zh-CN"/>
                </w:rPr>
                <w:t>R5-233575</w:t>
              </w:r>
            </w:hyperlink>
          </w:p>
        </w:tc>
        <w:tc>
          <w:tcPr>
            <w:tcW w:w="567" w:type="dxa"/>
            <w:shd w:val="solid" w:color="FFFFFF" w:fill="auto"/>
          </w:tcPr>
          <w:p w14:paraId="512B8C4C" w14:textId="18C0C10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B21269" w14:textId="35BA44F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078EE9B" w14:textId="1E55D2A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A668D72" w14:textId="77777777" w:rsidR="00C71A2C" w:rsidRPr="00E36978" w:rsidRDefault="00C71A2C" w:rsidP="00C71A2C">
            <w:pPr>
              <w:pStyle w:val="TAC"/>
              <w:jc w:val="left"/>
              <w:rPr>
                <w:sz w:val="16"/>
                <w:szCs w:val="16"/>
                <w:lang w:val="en-US" w:eastAsia="zh-CN"/>
              </w:rPr>
            </w:pPr>
            <w:r w:rsidRPr="00E36978">
              <w:rPr>
                <w:rFonts w:eastAsia="SimSun" w:cs="Arial"/>
                <w:color w:val="000000"/>
                <w:sz w:val="16"/>
                <w:szCs w:val="16"/>
                <w:lang w:val="en-US" w:eastAsia="zh-CN" w:bidi="ar"/>
              </w:rPr>
              <w:t>Update of editor notes for IoT NTN TCs</w:t>
            </w:r>
          </w:p>
        </w:tc>
        <w:tc>
          <w:tcPr>
            <w:tcW w:w="708" w:type="dxa"/>
            <w:shd w:val="solid" w:color="FFFFFF" w:fill="auto"/>
          </w:tcPr>
          <w:p w14:paraId="6B4D1FC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0.</w:t>
            </w:r>
            <w:r w:rsidRPr="00E36978">
              <w:rPr>
                <w:sz w:val="16"/>
                <w:szCs w:val="16"/>
                <w:lang w:val="en-US" w:eastAsia="zh-TW"/>
              </w:rPr>
              <w:t>2</w:t>
            </w:r>
            <w:r w:rsidRPr="00E36978">
              <w:rPr>
                <w:rFonts w:hint="eastAsia"/>
                <w:sz w:val="16"/>
                <w:szCs w:val="16"/>
                <w:lang w:eastAsia="zh-TW"/>
              </w:rPr>
              <w:t>.0</w:t>
            </w:r>
          </w:p>
        </w:tc>
      </w:tr>
      <w:tr w:rsidR="00C71A2C" w:rsidRPr="00E36978" w14:paraId="0D2F5F83" w14:textId="77777777" w:rsidTr="00FA4FD8">
        <w:trPr>
          <w:jc w:val="center"/>
        </w:trPr>
        <w:tc>
          <w:tcPr>
            <w:tcW w:w="800" w:type="dxa"/>
            <w:shd w:val="solid" w:color="FFFFFF" w:fill="auto"/>
          </w:tcPr>
          <w:p w14:paraId="2C8B675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B0845D3"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76BABF6" w14:textId="77777777" w:rsidR="00C71A2C" w:rsidRPr="00E36978" w:rsidRDefault="00000000" w:rsidP="00C71A2C">
            <w:pPr>
              <w:pStyle w:val="TAC"/>
              <w:jc w:val="left"/>
              <w:rPr>
                <w:sz w:val="16"/>
                <w:szCs w:val="16"/>
                <w:lang w:val="en-US" w:eastAsia="zh-TW"/>
              </w:rPr>
            </w:pPr>
            <w:hyperlink r:id="rId398" w:history="1">
              <w:r w:rsidR="00C71A2C" w:rsidRPr="00E36978">
                <w:rPr>
                  <w:rFonts w:hint="eastAsia"/>
                  <w:sz w:val="16"/>
                  <w:szCs w:val="16"/>
                  <w:lang w:val="en-US" w:eastAsia="zh-TW"/>
                </w:rPr>
                <w:t>R5-23</w:t>
              </w:r>
            </w:hyperlink>
            <w:r w:rsidR="00C71A2C" w:rsidRPr="00E36978">
              <w:rPr>
                <w:rFonts w:hint="eastAsia"/>
                <w:sz w:val="16"/>
                <w:szCs w:val="16"/>
                <w:lang w:val="en-US" w:eastAsia="zh-TW"/>
              </w:rPr>
              <w:t>3923</w:t>
            </w:r>
          </w:p>
        </w:tc>
        <w:tc>
          <w:tcPr>
            <w:tcW w:w="567" w:type="dxa"/>
            <w:shd w:val="solid" w:color="FFFFFF" w:fill="auto"/>
          </w:tcPr>
          <w:p w14:paraId="48B0BD08" w14:textId="45F3C71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F50AC61" w14:textId="342A7D27"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4F1E23A" w14:textId="5D8013C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E808E82"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clause 8.1 general description for NTN test</w:t>
            </w:r>
          </w:p>
        </w:tc>
        <w:tc>
          <w:tcPr>
            <w:tcW w:w="708" w:type="dxa"/>
            <w:shd w:val="solid" w:color="FFFFFF" w:fill="auto"/>
          </w:tcPr>
          <w:p w14:paraId="44E7D6FC"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BA0ED12" w14:textId="77777777" w:rsidTr="00FA4FD8">
        <w:trPr>
          <w:jc w:val="center"/>
        </w:trPr>
        <w:tc>
          <w:tcPr>
            <w:tcW w:w="800" w:type="dxa"/>
            <w:shd w:val="solid" w:color="FFFFFF" w:fill="auto"/>
          </w:tcPr>
          <w:p w14:paraId="6D6FCF8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579249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37D97B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R5-233924</w:t>
            </w:r>
          </w:p>
        </w:tc>
        <w:tc>
          <w:tcPr>
            <w:tcW w:w="567" w:type="dxa"/>
            <w:shd w:val="solid" w:color="FFFFFF" w:fill="auto"/>
          </w:tcPr>
          <w:p w14:paraId="443104E4" w14:textId="5D0FFDE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7958362" w14:textId="498D9F9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DDE174D" w14:textId="1582DC4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C30B080"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8.2.1.1.1 eMTC PDSCH test</w:t>
            </w:r>
          </w:p>
        </w:tc>
        <w:tc>
          <w:tcPr>
            <w:tcW w:w="708" w:type="dxa"/>
            <w:shd w:val="solid" w:color="FFFFFF" w:fill="auto"/>
          </w:tcPr>
          <w:p w14:paraId="32EFFBF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8136BD2" w14:textId="77777777" w:rsidTr="00FA4FD8">
        <w:trPr>
          <w:jc w:val="center"/>
        </w:trPr>
        <w:tc>
          <w:tcPr>
            <w:tcW w:w="800" w:type="dxa"/>
            <w:shd w:val="solid" w:color="FFFFFF" w:fill="auto"/>
          </w:tcPr>
          <w:p w14:paraId="27B39EF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0E5170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FB1706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R5-233925</w:t>
            </w:r>
          </w:p>
        </w:tc>
        <w:tc>
          <w:tcPr>
            <w:tcW w:w="567" w:type="dxa"/>
            <w:shd w:val="solid" w:color="FFFFFF" w:fill="auto"/>
          </w:tcPr>
          <w:p w14:paraId="35334D0F" w14:textId="592FBDD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C200029" w14:textId="1793C3F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2B2D1DA" w14:textId="584A8C9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129716F"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8.3.1.1.1 NB-IoT NPDSCH test under NTN fading condition</w:t>
            </w:r>
          </w:p>
        </w:tc>
        <w:tc>
          <w:tcPr>
            <w:tcW w:w="708" w:type="dxa"/>
            <w:shd w:val="solid" w:color="FFFFFF" w:fill="auto"/>
          </w:tcPr>
          <w:p w14:paraId="0DF195F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B3B7F23" w14:textId="77777777" w:rsidTr="00FA4FD8">
        <w:trPr>
          <w:jc w:val="center"/>
        </w:trPr>
        <w:tc>
          <w:tcPr>
            <w:tcW w:w="800" w:type="dxa"/>
            <w:shd w:val="solid" w:color="FFFFFF" w:fill="auto"/>
          </w:tcPr>
          <w:p w14:paraId="6C1BFC2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8A54C1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8650C2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R5-233926</w:t>
            </w:r>
          </w:p>
        </w:tc>
        <w:tc>
          <w:tcPr>
            <w:tcW w:w="567" w:type="dxa"/>
            <w:shd w:val="solid" w:color="FFFFFF" w:fill="auto"/>
          </w:tcPr>
          <w:p w14:paraId="679059C2" w14:textId="1AD1BE2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7D051A7" w14:textId="7B790627"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DD935E7" w14:textId="3EFFE75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0F5CEA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8.3.1.1.2 NB-IoT NPDSCH test</w:t>
            </w:r>
          </w:p>
        </w:tc>
        <w:tc>
          <w:tcPr>
            <w:tcW w:w="708" w:type="dxa"/>
            <w:shd w:val="solid" w:color="FFFFFF" w:fill="auto"/>
          </w:tcPr>
          <w:p w14:paraId="41051676"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CAA6B54" w14:textId="77777777" w:rsidTr="00FA4FD8">
        <w:trPr>
          <w:jc w:val="center"/>
        </w:trPr>
        <w:tc>
          <w:tcPr>
            <w:tcW w:w="800" w:type="dxa"/>
            <w:shd w:val="solid" w:color="FFFFFF" w:fill="auto"/>
          </w:tcPr>
          <w:p w14:paraId="34894C7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2482B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5AA808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R5-233927</w:t>
            </w:r>
          </w:p>
        </w:tc>
        <w:tc>
          <w:tcPr>
            <w:tcW w:w="567" w:type="dxa"/>
            <w:shd w:val="solid" w:color="FFFFFF" w:fill="auto"/>
          </w:tcPr>
          <w:p w14:paraId="29118D17" w14:textId="6CEE0F8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15E814D" w14:textId="03D5EC7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1932790" w14:textId="7A5B3C8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56188D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8.3.1.1.3 NB-IoT NPDSCH test for NB2 only</w:t>
            </w:r>
          </w:p>
        </w:tc>
        <w:tc>
          <w:tcPr>
            <w:tcW w:w="708" w:type="dxa"/>
            <w:shd w:val="solid" w:color="FFFFFF" w:fill="auto"/>
          </w:tcPr>
          <w:p w14:paraId="49CA9B0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3F105AC" w14:textId="77777777" w:rsidTr="00FA4FD8">
        <w:trPr>
          <w:jc w:val="center"/>
        </w:trPr>
        <w:tc>
          <w:tcPr>
            <w:tcW w:w="800" w:type="dxa"/>
            <w:shd w:val="solid" w:color="FFFFFF" w:fill="auto"/>
          </w:tcPr>
          <w:p w14:paraId="30E4652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509A23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1DA2284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R5-235757</w:t>
            </w:r>
          </w:p>
        </w:tc>
        <w:tc>
          <w:tcPr>
            <w:tcW w:w="567" w:type="dxa"/>
            <w:shd w:val="solid" w:color="FFFFFF" w:fill="auto"/>
          </w:tcPr>
          <w:p w14:paraId="70EEDF29" w14:textId="40DE0712"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6F425C7" w14:textId="20C215F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F59FCC4" w14:textId="192D5F1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A42AAE5"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new test case 8.3.1.2.1 NB-IoT NPDCCH test</w:t>
            </w:r>
          </w:p>
        </w:tc>
        <w:tc>
          <w:tcPr>
            <w:tcW w:w="708" w:type="dxa"/>
            <w:shd w:val="solid" w:color="FFFFFF" w:fill="auto"/>
          </w:tcPr>
          <w:p w14:paraId="5AA2D5C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D0A3316" w14:textId="77777777" w:rsidTr="00FA4FD8">
        <w:trPr>
          <w:jc w:val="center"/>
        </w:trPr>
        <w:tc>
          <w:tcPr>
            <w:tcW w:w="800" w:type="dxa"/>
            <w:shd w:val="solid" w:color="FFFFFF" w:fill="auto"/>
          </w:tcPr>
          <w:p w14:paraId="4073560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3B8FDE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AF13DD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R5-234189</w:t>
            </w:r>
          </w:p>
        </w:tc>
        <w:tc>
          <w:tcPr>
            <w:tcW w:w="567" w:type="dxa"/>
            <w:shd w:val="solid" w:color="FFFFFF" w:fill="auto"/>
          </w:tcPr>
          <w:p w14:paraId="63DE406A" w14:textId="50D1185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059FE25" w14:textId="00A0A91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777B0E6" w14:textId="7CA66FD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5CA512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NTN NB-IoT REFSENS test case definition</w:t>
            </w:r>
          </w:p>
        </w:tc>
        <w:tc>
          <w:tcPr>
            <w:tcW w:w="708" w:type="dxa"/>
            <w:shd w:val="solid" w:color="FFFFFF" w:fill="auto"/>
          </w:tcPr>
          <w:p w14:paraId="7D97364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5D283E3" w14:textId="77777777" w:rsidTr="00FA4FD8">
        <w:trPr>
          <w:jc w:val="center"/>
        </w:trPr>
        <w:tc>
          <w:tcPr>
            <w:tcW w:w="800" w:type="dxa"/>
            <w:shd w:val="solid" w:color="FFFFFF" w:fill="auto"/>
          </w:tcPr>
          <w:p w14:paraId="7B569F0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52050D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3CA656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R5-234231</w:t>
            </w:r>
          </w:p>
        </w:tc>
        <w:tc>
          <w:tcPr>
            <w:tcW w:w="567" w:type="dxa"/>
            <w:shd w:val="solid" w:color="FFFFFF" w:fill="auto"/>
          </w:tcPr>
          <w:p w14:paraId="06A01E32" w14:textId="2E8484A5"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7B3237A" w14:textId="2CE16FE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E64EBD1" w14:textId="181D6D9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0B78B5D"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Correction of A-MPR NS value in 6.2A.3</w:t>
            </w:r>
          </w:p>
        </w:tc>
        <w:tc>
          <w:tcPr>
            <w:tcW w:w="708" w:type="dxa"/>
            <w:shd w:val="solid" w:color="FFFFFF" w:fill="auto"/>
          </w:tcPr>
          <w:p w14:paraId="5C6A51D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A1D221B" w14:textId="77777777" w:rsidTr="00FA4FD8">
        <w:trPr>
          <w:jc w:val="center"/>
        </w:trPr>
        <w:tc>
          <w:tcPr>
            <w:tcW w:w="800" w:type="dxa"/>
            <w:shd w:val="solid" w:color="FFFFFF" w:fill="auto"/>
          </w:tcPr>
          <w:p w14:paraId="281A930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E882FA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99973B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R5-234232</w:t>
            </w:r>
          </w:p>
        </w:tc>
        <w:tc>
          <w:tcPr>
            <w:tcW w:w="567" w:type="dxa"/>
            <w:shd w:val="solid" w:color="FFFFFF" w:fill="auto"/>
          </w:tcPr>
          <w:p w14:paraId="3EF8D69F" w14:textId="5F8DEA15"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B4E72DE" w14:textId="625A19E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B999813" w14:textId="3C00FAD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E6BDA43"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Correction of A-MPR NS value in 6.2B.3</w:t>
            </w:r>
          </w:p>
        </w:tc>
        <w:tc>
          <w:tcPr>
            <w:tcW w:w="708" w:type="dxa"/>
            <w:shd w:val="solid" w:color="FFFFFF" w:fill="auto"/>
          </w:tcPr>
          <w:p w14:paraId="5AA0E92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19BD950" w14:textId="77777777" w:rsidTr="00FA4FD8">
        <w:trPr>
          <w:jc w:val="center"/>
        </w:trPr>
        <w:tc>
          <w:tcPr>
            <w:tcW w:w="800" w:type="dxa"/>
            <w:shd w:val="solid" w:color="FFFFFF" w:fill="auto"/>
          </w:tcPr>
          <w:p w14:paraId="7AB254B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66850A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AEA4F9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R5-234233</w:t>
            </w:r>
          </w:p>
        </w:tc>
        <w:tc>
          <w:tcPr>
            <w:tcW w:w="567" w:type="dxa"/>
            <w:shd w:val="solid" w:color="FFFFFF" w:fill="auto"/>
          </w:tcPr>
          <w:p w14:paraId="59FB12B0" w14:textId="35A1B00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008DFCE" w14:textId="16E9E97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F7E8A99" w14:textId="0CA4CA0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497E23A"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6.4A.2.1 Error Vector Magnitude (EVM) for category M1</w:t>
            </w:r>
          </w:p>
        </w:tc>
        <w:tc>
          <w:tcPr>
            <w:tcW w:w="708" w:type="dxa"/>
            <w:shd w:val="solid" w:color="FFFFFF" w:fill="auto"/>
          </w:tcPr>
          <w:p w14:paraId="01CEB253"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C63370D" w14:textId="77777777" w:rsidTr="00FA4FD8">
        <w:trPr>
          <w:jc w:val="center"/>
        </w:trPr>
        <w:tc>
          <w:tcPr>
            <w:tcW w:w="800" w:type="dxa"/>
            <w:shd w:val="solid" w:color="FFFFFF" w:fill="auto"/>
          </w:tcPr>
          <w:p w14:paraId="02ECD6F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3007B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4873F8C" w14:textId="77777777" w:rsidR="00C71A2C" w:rsidRPr="00E36978" w:rsidRDefault="00C71A2C" w:rsidP="00C71A2C">
            <w:pPr>
              <w:pStyle w:val="TAC"/>
              <w:jc w:val="left"/>
              <w:rPr>
                <w:sz w:val="16"/>
                <w:szCs w:val="16"/>
                <w:lang w:val="en-US" w:eastAsia="zh-TW"/>
              </w:rPr>
            </w:pPr>
            <w:r w:rsidRPr="00E36978">
              <w:rPr>
                <w:rFonts w:hint="eastAsia"/>
                <w:sz w:val="16"/>
                <w:szCs w:val="16"/>
                <w:lang w:eastAsia="zh-TW"/>
              </w:rPr>
              <w:t>R5-23423</w:t>
            </w:r>
            <w:r w:rsidRPr="00E36978">
              <w:rPr>
                <w:rFonts w:hint="eastAsia"/>
                <w:sz w:val="16"/>
                <w:szCs w:val="16"/>
                <w:lang w:val="en-US" w:eastAsia="zh-TW"/>
              </w:rPr>
              <w:t>4</w:t>
            </w:r>
          </w:p>
        </w:tc>
        <w:tc>
          <w:tcPr>
            <w:tcW w:w="567" w:type="dxa"/>
            <w:shd w:val="solid" w:color="FFFFFF" w:fill="auto"/>
          </w:tcPr>
          <w:p w14:paraId="639DB107" w14:textId="26AE183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39D4B36" w14:textId="7FE34F8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45B1F26" w14:textId="28E81F6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6C6C80D"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6.4A.2.2 Carrier leakage for category M1</w:t>
            </w:r>
          </w:p>
        </w:tc>
        <w:tc>
          <w:tcPr>
            <w:tcW w:w="708" w:type="dxa"/>
            <w:shd w:val="solid" w:color="FFFFFF" w:fill="auto"/>
          </w:tcPr>
          <w:p w14:paraId="32F56CF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F32C347" w14:textId="77777777" w:rsidTr="00FA4FD8">
        <w:trPr>
          <w:jc w:val="center"/>
        </w:trPr>
        <w:tc>
          <w:tcPr>
            <w:tcW w:w="800" w:type="dxa"/>
            <w:shd w:val="solid" w:color="FFFFFF" w:fill="auto"/>
          </w:tcPr>
          <w:p w14:paraId="55439AFA" w14:textId="77777777" w:rsidR="00C71A2C" w:rsidRPr="00E36978" w:rsidRDefault="00C71A2C" w:rsidP="00C71A2C">
            <w:pPr>
              <w:pStyle w:val="TAC"/>
              <w:jc w:val="left"/>
              <w:rPr>
                <w:sz w:val="16"/>
                <w:szCs w:val="16"/>
                <w:lang w:eastAsia="zh-TW"/>
              </w:rPr>
            </w:pPr>
            <w:r w:rsidRPr="00E36978">
              <w:rPr>
                <w:rFonts w:hint="eastAsia"/>
                <w:sz w:val="16"/>
                <w:szCs w:val="16"/>
                <w:lang w:eastAsia="zh-TW"/>
              </w:rPr>
              <w:lastRenderedPageBreak/>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D9D5DF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9296FF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R5-234237</w:t>
            </w:r>
          </w:p>
        </w:tc>
        <w:tc>
          <w:tcPr>
            <w:tcW w:w="567" w:type="dxa"/>
            <w:shd w:val="solid" w:color="FFFFFF" w:fill="auto"/>
          </w:tcPr>
          <w:p w14:paraId="05BA38C5" w14:textId="4E6F5A5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4209AB5" w14:textId="20EA9E1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1DBF3FD" w14:textId="6C0A761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E2BE967"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6.4A.2.3 In-band emissions for non allocated RB for category M1</w:t>
            </w:r>
          </w:p>
        </w:tc>
        <w:tc>
          <w:tcPr>
            <w:tcW w:w="708" w:type="dxa"/>
            <w:shd w:val="solid" w:color="FFFFFF" w:fill="auto"/>
          </w:tcPr>
          <w:p w14:paraId="25A612FA"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14F009C" w14:textId="77777777" w:rsidTr="00FA4FD8">
        <w:trPr>
          <w:jc w:val="center"/>
        </w:trPr>
        <w:tc>
          <w:tcPr>
            <w:tcW w:w="800" w:type="dxa"/>
            <w:shd w:val="solid" w:color="FFFFFF" w:fill="auto"/>
          </w:tcPr>
          <w:p w14:paraId="097A7F6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B76F2D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D4E896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R5-234238</w:t>
            </w:r>
          </w:p>
        </w:tc>
        <w:tc>
          <w:tcPr>
            <w:tcW w:w="567" w:type="dxa"/>
            <w:shd w:val="solid" w:color="FFFFFF" w:fill="auto"/>
          </w:tcPr>
          <w:p w14:paraId="28F92A54" w14:textId="63BFBF4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9D9950E" w14:textId="4E1B033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B38314C" w14:textId="6861DE0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5C80A27"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6.4A.2.4 EVM equalizer spectrum flatness for category M1</w:t>
            </w:r>
          </w:p>
        </w:tc>
        <w:tc>
          <w:tcPr>
            <w:tcW w:w="708" w:type="dxa"/>
            <w:shd w:val="solid" w:color="FFFFFF" w:fill="auto"/>
          </w:tcPr>
          <w:p w14:paraId="063A2FF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CABF013" w14:textId="77777777" w:rsidTr="00FA4FD8">
        <w:trPr>
          <w:jc w:val="center"/>
        </w:trPr>
        <w:tc>
          <w:tcPr>
            <w:tcW w:w="800" w:type="dxa"/>
            <w:shd w:val="solid" w:color="FFFFFF" w:fill="auto"/>
          </w:tcPr>
          <w:p w14:paraId="4ED7070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A35BE1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ACB15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R5-234239</w:t>
            </w:r>
          </w:p>
        </w:tc>
        <w:tc>
          <w:tcPr>
            <w:tcW w:w="567" w:type="dxa"/>
            <w:shd w:val="solid" w:color="FFFFFF" w:fill="auto"/>
          </w:tcPr>
          <w:p w14:paraId="0BFD4913" w14:textId="7D56C2F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E91B92" w14:textId="04839A1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FD37653" w14:textId="0D8F5B8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E6F102B"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6.4B.2.1 Error Vector Magnitude (EVM) for Category NB1 and NB2</w:t>
            </w:r>
          </w:p>
        </w:tc>
        <w:tc>
          <w:tcPr>
            <w:tcW w:w="708" w:type="dxa"/>
            <w:shd w:val="solid" w:color="FFFFFF" w:fill="auto"/>
          </w:tcPr>
          <w:p w14:paraId="55CBF61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A651240" w14:textId="77777777" w:rsidTr="00FA4FD8">
        <w:trPr>
          <w:jc w:val="center"/>
        </w:trPr>
        <w:tc>
          <w:tcPr>
            <w:tcW w:w="800" w:type="dxa"/>
            <w:shd w:val="solid" w:color="FFFFFF" w:fill="auto"/>
          </w:tcPr>
          <w:p w14:paraId="3B25D31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51F9F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193F66E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R5-234245</w:t>
            </w:r>
          </w:p>
        </w:tc>
        <w:tc>
          <w:tcPr>
            <w:tcW w:w="567" w:type="dxa"/>
            <w:shd w:val="solid" w:color="FFFFFF" w:fill="auto"/>
          </w:tcPr>
          <w:p w14:paraId="305B9EEF" w14:textId="47BA212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5ED09B2" w14:textId="4A9741C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199C775" w14:textId="4FB7319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385AC8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6.4B.2.2 Carrier leakage for Category NB1 and NB2</w:t>
            </w:r>
          </w:p>
        </w:tc>
        <w:tc>
          <w:tcPr>
            <w:tcW w:w="708" w:type="dxa"/>
            <w:shd w:val="solid" w:color="FFFFFF" w:fill="auto"/>
          </w:tcPr>
          <w:p w14:paraId="6A383C1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6F41777" w14:textId="77777777" w:rsidTr="00FA4FD8">
        <w:trPr>
          <w:jc w:val="center"/>
        </w:trPr>
        <w:tc>
          <w:tcPr>
            <w:tcW w:w="800" w:type="dxa"/>
            <w:shd w:val="solid" w:color="FFFFFF" w:fill="auto"/>
          </w:tcPr>
          <w:p w14:paraId="6279CBF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592645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C217FB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R5-234246</w:t>
            </w:r>
          </w:p>
        </w:tc>
        <w:tc>
          <w:tcPr>
            <w:tcW w:w="567" w:type="dxa"/>
            <w:shd w:val="solid" w:color="FFFFFF" w:fill="auto"/>
          </w:tcPr>
          <w:p w14:paraId="7C2D0B82" w14:textId="27C3D40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71F6260" w14:textId="1EAABF4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A0DE94C" w14:textId="41F66F1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2BBDC1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6.4B.2.3 In-band emissions for Category NB1 and NB2</w:t>
            </w:r>
          </w:p>
        </w:tc>
        <w:tc>
          <w:tcPr>
            <w:tcW w:w="708" w:type="dxa"/>
            <w:shd w:val="solid" w:color="FFFFFF" w:fill="auto"/>
          </w:tcPr>
          <w:p w14:paraId="3BF6D271"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8B186E0" w14:textId="77777777" w:rsidTr="00FA4FD8">
        <w:trPr>
          <w:jc w:val="center"/>
        </w:trPr>
        <w:tc>
          <w:tcPr>
            <w:tcW w:w="800" w:type="dxa"/>
            <w:shd w:val="solid" w:color="FFFFFF" w:fill="auto"/>
          </w:tcPr>
          <w:p w14:paraId="5D34DE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04CF13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2CED66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7</w:t>
            </w:r>
          </w:p>
        </w:tc>
        <w:tc>
          <w:tcPr>
            <w:tcW w:w="567" w:type="dxa"/>
            <w:shd w:val="solid" w:color="FFFFFF" w:fill="auto"/>
          </w:tcPr>
          <w:p w14:paraId="4404C859" w14:textId="1777F3D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686D361" w14:textId="6FD3113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D67E9EE" w14:textId="2611455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6864A6C"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6.5A.2 Occupied bandwidth for category M1</w:t>
            </w:r>
          </w:p>
        </w:tc>
        <w:tc>
          <w:tcPr>
            <w:tcW w:w="708" w:type="dxa"/>
            <w:shd w:val="solid" w:color="FFFFFF" w:fill="auto"/>
          </w:tcPr>
          <w:p w14:paraId="38E1C78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F0B349F" w14:textId="77777777" w:rsidTr="00FA4FD8">
        <w:trPr>
          <w:jc w:val="center"/>
        </w:trPr>
        <w:tc>
          <w:tcPr>
            <w:tcW w:w="800" w:type="dxa"/>
            <w:shd w:val="solid" w:color="FFFFFF" w:fill="auto"/>
          </w:tcPr>
          <w:p w14:paraId="5D90159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B9A2AD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46B19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8</w:t>
            </w:r>
          </w:p>
        </w:tc>
        <w:tc>
          <w:tcPr>
            <w:tcW w:w="567" w:type="dxa"/>
            <w:shd w:val="solid" w:color="FFFFFF" w:fill="auto"/>
          </w:tcPr>
          <w:p w14:paraId="7BB6A803" w14:textId="0F476F9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95883C3" w14:textId="42902E1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3C38F4E" w14:textId="7F9CD41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05D776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6.5A.3.2 Spectrum emission mask</w:t>
            </w:r>
          </w:p>
        </w:tc>
        <w:tc>
          <w:tcPr>
            <w:tcW w:w="708" w:type="dxa"/>
            <w:shd w:val="solid" w:color="FFFFFF" w:fill="auto"/>
          </w:tcPr>
          <w:p w14:paraId="5CBAA2FA"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4420973" w14:textId="77777777" w:rsidTr="00FA4FD8">
        <w:trPr>
          <w:jc w:val="center"/>
        </w:trPr>
        <w:tc>
          <w:tcPr>
            <w:tcW w:w="800" w:type="dxa"/>
            <w:shd w:val="solid" w:color="FFFFFF" w:fill="auto"/>
          </w:tcPr>
          <w:p w14:paraId="6BEEB5D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FC3D41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6ACA3D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R5-23424</w:t>
            </w:r>
            <w:r w:rsidRPr="00E36978">
              <w:rPr>
                <w:rFonts w:hint="eastAsia"/>
                <w:sz w:val="16"/>
                <w:szCs w:val="16"/>
                <w:lang w:val="en-US" w:eastAsia="zh-TW"/>
              </w:rPr>
              <w:t>9</w:t>
            </w:r>
          </w:p>
        </w:tc>
        <w:tc>
          <w:tcPr>
            <w:tcW w:w="567" w:type="dxa"/>
            <w:shd w:val="solid" w:color="FFFFFF" w:fill="auto"/>
          </w:tcPr>
          <w:p w14:paraId="38154F82" w14:textId="30454AC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980C1D" w14:textId="6D536C8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8157EDC" w14:textId="3E827CB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BB0C55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6.5A.3.4 Adjacent Channel Leakage Ratio for category M1</w:t>
            </w:r>
          </w:p>
        </w:tc>
        <w:tc>
          <w:tcPr>
            <w:tcW w:w="708" w:type="dxa"/>
            <w:shd w:val="solid" w:color="FFFFFF" w:fill="auto"/>
          </w:tcPr>
          <w:p w14:paraId="778E96F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B061795" w14:textId="77777777" w:rsidTr="00FA4FD8">
        <w:trPr>
          <w:jc w:val="center"/>
        </w:trPr>
        <w:tc>
          <w:tcPr>
            <w:tcW w:w="800" w:type="dxa"/>
            <w:shd w:val="solid" w:color="FFFFFF" w:fill="auto"/>
          </w:tcPr>
          <w:p w14:paraId="64714F8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A04C43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3E821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R5-234250</w:t>
            </w:r>
          </w:p>
        </w:tc>
        <w:tc>
          <w:tcPr>
            <w:tcW w:w="567" w:type="dxa"/>
            <w:shd w:val="solid" w:color="FFFFFF" w:fill="auto"/>
          </w:tcPr>
          <w:p w14:paraId="0B4B12AE" w14:textId="3477002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A185914" w14:textId="544EEB3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1E331F" w14:textId="2EF7F94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9C2AD0"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6.5A.4.2 Transmitter Spurious emissions</w:t>
            </w:r>
          </w:p>
        </w:tc>
        <w:tc>
          <w:tcPr>
            <w:tcW w:w="708" w:type="dxa"/>
            <w:shd w:val="solid" w:color="FFFFFF" w:fill="auto"/>
          </w:tcPr>
          <w:p w14:paraId="4A2365D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006555B" w14:textId="77777777" w:rsidTr="00FA4FD8">
        <w:trPr>
          <w:jc w:val="center"/>
        </w:trPr>
        <w:tc>
          <w:tcPr>
            <w:tcW w:w="800" w:type="dxa"/>
            <w:shd w:val="solid" w:color="FFFFFF" w:fill="auto"/>
          </w:tcPr>
          <w:p w14:paraId="43C3975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1924AE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4519A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1</w:t>
            </w:r>
          </w:p>
        </w:tc>
        <w:tc>
          <w:tcPr>
            <w:tcW w:w="567" w:type="dxa"/>
            <w:shd w:val="solid" w:color="FFFFFF" w:fill="auto"/>
          </w:tcPr>
          <w:p w14:paraId="69A4CF5F" w14:textId="72A22BD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B47003" w14:textId="5277C96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F3A10A3" w14:textId="7A22455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19D0645"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6.5A.4.3 Spurious emission band UE co-existence</w:t>
            </w:r>
          </w:p>
        </w:tc>
        <w:tc>
          <w:tcPr>
            <w:tcW w:w="708" w:type="dxa"/>
            <w:shd w:val="solid" w:color="FFFFFF" w:fill="auto"/>
          </w:tcPr>
          <w:p w14:paraId="400662BA"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C512B4F" w14:textId="77777777" w:rsidTr="00FA4FD8">
        <w:trPr>
          <w:jc w:val="center"/>
        </w:trPr>
        <w:tc>
          <w:tcPr>
            <w:tcW w:w="800" w:type="dxa"/>
            <w:shd w:val="solid" w:color="FFFFFF" w:fill="auto"/>
          </w:tcPr>
          <w:p w14:paraId="1E05717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1DE507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8C209E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2</w:t>
            </w:r>
          </w:p>
        </w:tc>
        <w:tc>
          <w:tcPr>
            <w:tcW w:w="567" w:type="dxa"/>
            <w:shd w:val="solid" w:color="FFFFFF" w:fill="auto"/>
          </w:tcPr>
          <w:p w14:paraId="27038604" w14:textId="5876D54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D3914C7" w14:textId="61E0E29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1DF0184" w14:textId="0FCA4DA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349FC06"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6.5A.4.4 Additional spurious emissions</w:t>
            </w:r>
          </w:p>
        </w:tc>
        <w:tc>
          <w:tcPr>
            <w:tcW w:w="708" w:type="dxa"/>
            <w:shd w:val="solid" w:color="FFFFFF" w:fill="auto"/>
          </w:tcPr>
          <w:p w14:paraId="4856283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28FA52F" w14:textId="77777777" w:rsidTr="00FA4FD8">
        <w:trPr>
          <w:jc w:val="center"/>
        </w:trPr>
        <w:tc>
          <w:tcPr>
            <w:tcW w:w="800" w:type="dxa"/>
            <w:shd w:val="solid" w:color="FFFFFF" w:fill="auto"/>
          </w:tcPr>
          <w:p w14:paraId="40F74D1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A54571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09D3BD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3</w:t>
            </w:r>
          </w:p>
        </w:tc>
        <w:tc>
          <w:tcPr>
            <w:tcW w:w="567" w:type="dxa"/>
            <w:shd w:val="solid" w:color="FFFFFF" w:fill="auto"/>
          </w:tcPr>
          <w:p w14:paraId="6B0D429A" w14:textId="0B6217A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6C1012F" w14:textId="4D32E04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5574FFF" w14:textId="5F11EB0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1A4E77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6.5B.2 Occupied bandwidth for category NB1 and NB2</w:t>
            </w:r>
          </w:p>
        </w:tc>
        <w:tc>
          <w:tcPr>
            <w:tcW w:w="708" w:type="dxa"/>
            <w:shd w:val="solid" w:color="FFFFFF" w:fill="auto"/>
          </w:tcPr>
          <w:p w14:paraId="0E4FB2E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2BEEBA6E" w14:textId="77777777" w:rsidTr="00FA4FD8">
        <w:trPr>
          <w:jc w:val="center"/>
        </w:trPr>
        <w:tc>
          <w:tcPr>
            <w:tcW w:w="800" w:type="dxa"/>
            <w:shd w:val="solid" w:color="FFFFFF" w:fill="auto"/>
          </w:tcPr>
          <w:p w14:paraId="7BC0BE4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2C51CC6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91BF81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R5-234258</w:t>
            </w:r>
          </w:p>
        </w:tc>
        <w:tc>
          <w:tcPr>
            <w:tcW w:w="567" w:type="dxa"/>
            <w:shd w:val="solid" w:color="FFFFFF" w:fill="auto"/>
          </w:tcPr>
          <w:p w14:paraId="210A692C" w14:textId="33D2BF8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7718165" w14:textId="3709D58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87DD350" w14:textId="4D72C3A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E2072D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6.5B.3.2 Spectrum emission mask</w:t>
            </w:r>
          </w:p>
        </w:tc>
        <w:tc>
          <w:tcPr>
            <w:tcW w:w="708" w:type="dxa"/>
            <w:shd w:val="solid" w:color="FFFFFF" w:fill="auto"/>
          </w:tcPr>
          <w:p w14:paraId="5DE16BB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28C6334" w14:textId="77777777" w:rsidTr="00FA4FD8">
        <w:trPr>
          <w:jc w:val="center"/>
        </w:trPr>
        <w:tc>
          <w:tcPr>
            <w:tcW w:w="800" w:type="dxa"/>
            <w:shd w:val="solid" w:color="FFFFFF" w:fill="auto"/>
          </w:tcPr>
          <w:p w14:paraId="0072CB1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EE686A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CC979B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R5-23425</w:t>
            </w:r>
            <w:r w:rsidRPr="00E36978">
              <w:rPr>
                <w:rFonts w:hint="eastAsia"/>
                <w:sz w:val="16"/>
                <w:szCs w:val="16"/>
                <w:lang w:val="en-US" w:eastAsia="zh-TW"/>
              </w:rPr>
              <w:t>9</w:t>
            </w:r>
          </w:p>
        </w:tc>
        <w:tc>
          <w:tcPr>
            <w:tcW w:w="567" w:type="dxa"/>
            <w:shd w:val="solid" w:color="FFFFFF" w:fill="auto"/>
          </w:tcPr>
          <w:p w14:paraId="584EF868" w14:textId="0F50E30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89C9E19" w14:textId="2D222E4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B6A09A2" w14:textId="46C8185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E0082EA"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6.5B.3.4 Adjacent Channel Leakage Ratio for category NB1 and NB2</w:t>
            </w:r>
          </w:p>
        </w:tc>
        <w:tc>
          <w:tcPr>
            <w:tcW w:w="708" w:type="dxa"/>
            <w:shd w:val="solid" w:color="FFFFFF" w:fill="auto"/>
          </w:tcPr>
          <w:p w14:paraId="44AB168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8E4B1B1" w14:textId="77777777" w:rsidTr="00FA4FD8">
        <w:trPr>
          <w:jc w:val="center"/>
        </w:trPr>
        <w:tc>
          <w:tcPr>
            <w:tcW w:w="800" w:type="dxa"/>
            <w:shd w:val="solid" w:color="FFFFFF" w:fill="auto"/>
          </w:tcPr>
          <w:p w14:paraId="0EC6AF2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739A54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985C31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R5-234260</w:t>
            </w:r>
          </w:p>
        </w:tc>
        <w:tc>
          <w:tcPr>
            <w:tcW w:w="567" w:type="dxa"/>
            <w:shd w:val="solid" w:color="FFFFFF" w:fill="auto"/>
          </w:tcPr>
          <w:p w14:paraId="1B9B56B4" w14:textId="13553B9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159F429" w14:textId="47DD0B9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2F88848" w14:textId="055B5A9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391259E"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6.5B.4.2 Transmitter Spurious emissions</w:t>
            </w:r>
          </w:p>
        </w:tc>
        <w:tc>
          <w:tcPr>
            <w:tcW w:w="708" w:type="dxa"/>
            <w:shd w:val="solid" w:color="FFFFFF" w:fill="auto"/>
          </w:tcPr>
          <w:p w14:paraId="225D1B1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E848614" w14:textId="77777777" w:rsidTr="00FA4FD8">
        <w:trPr>
          <w:jc w:val="center"/>
        </w:trPr>
        <w:tc>
          <w:tcPr>
            <w:tcW w:w="800" w:type="dxa"/>
            <w:shd w:val="solid" w:color="FFFFFF" w:fill="auto"/>
          </w:tcPr>
          <w:p w14:paraId="2881D4E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7D26B1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E62B61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1</w:t>
            </w:r>
          </w:p>
        </w:tc>
        <w:tc>
          <w:tcPr>
            <w:tcW w:w="567" w:type="dxa"/>
            <w:shd w:val="solid" w:color="FFFFFF" w:fill="auto"/>
          </w:tcPr>
          <w:p w14:paraId="2BF018F9" w14:textId="06128EF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4FADE1A" w14:textId="1103CE9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275687" w14:textId="1CAF0C2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B2F2CAB"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6.5B.4.3 Spurious emission band UE co-existence</w:t>
            </w:r>
          </w:p>
        </w:tc>
        <w:tc>
          <w:tcPr>
            <w:tcW w:w="708" w:type="dxa"/>
            <w:shd w:val="solid" w:color="FFFFFF" w:fill="auto"/>
          </w:tcPr>
          <w:p w14:paraId="3BD17BB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783DEE14" w14:textId="77777777" w:rsidTr="00FA4FD8">
        <w:trPr>
          <w:jc w:val="center"/>
        </w:trPr>
        <w:tc>
          <w:tcPr>
            <w:tcW w:w="800" w:type="dxa"/>
            <w:shd w:val="solid" w:color="FFFFFF" w:fill="auto"/>
          </w:tcPr>
          <w:p w14:paraId="6D18A2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522D92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4F21DC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2</w:t>
            </w:r>
          </w:p>
        </w:tc>
        <w:tc>
          <w:tcPr>
            <w:tcW w:w="567" w:type="dxa"/>
            <w:shd w:val="solid" w:color="FFFFFF" w:fill="auto"/>
          </w:tcPr>
          <w:p w14:paraId="576CA532" w14:textId="5A19FC9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E0A4374" w14:textId="31FBA5A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ACAC69A" w14:textId="0272F27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031FFC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6.5B.4.4 Additional spurious emissions</w:t>
            </w:r>
          </w:p>
        </w:tc>
        <w:tc>
          <w:tcPr>
            <w:tcW w:w="708" w:type="dxa"/>
            <w:shd w:val="solid" w:color="FFFFFF" w:fill="auto"/>
          </w:tcPr>
          <w:p w14:paraId="192D41B1"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4D81DA4" w14:textId="77777777" w:rsidTr="00FA4FD8">
        <w:trPr>
          <w:jc w:val="center"/>
        </w:trPr>
        <w:tc>
          <w:tcPr>
            <w:tcW w:w="800" w:type="dxa"/>
            <w:shd w:val="solid" w:color="FFFFFF" w:fill="auto"/>
          </w:tcPr>
          <w:p w14:paraId="7AE368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11DED5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7426DD1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R5-23426</w:t>
            </w:r>
            <w:r w:rsidRPr="00E36978">
              <w:rPr>
                <w:rFonts w:hint="eastAsia"/>
                <w:sz w:val="16"/>
                <w:szCs w:val="16"/>
                <w:lang w:val="en-US" w:eastAsia="zh-TW"/>
              </w:rPr>
              <w:t>3</w:t>
            </w:r>
          </w:p>
        </w:tc>
        <w:tc>
          <w:tcPr>
            <w:tcW w:w="567" w:type="dxa"/>
            <w:shd w:val="solid" w:color="FFFFFF" w:fill="auto"/>
          </w:tcPr>
          <w:p w14:paraId="11FDE926" w14:textId="1E0F33D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4E6119F" w14:textId="4843903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93EF128" w14:textId="0ECC8A1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EB650B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Adding test case 6.6B  Transmit intermodulation for category NB1 and NB2</w:t>
            </w:r>
          </w:p>
        </w:tc>
        <w:tc>
          <w:tcPr>
            <w:tcW w:w="708" w:type="dxa"/>
            <w:shd w:val="solid" w:color="FFFFFF" w:fill="auto"/>
          </w:tcPr>
          <w:p w14:paraId="534262E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A34EB84" w14:textId="77777777" w:rsidTr="00FA4FD8">
        <w:trPr>
          <w:jc w:val="center"/>
        </w:trPr>
        <w:tc>
          <w:tcPr>
            <w:tcW w:w="800" w:type="dxa"/>
            <w:shd w:val="solid" w:color="FFFFFF" w:fill="auto"/>
          </w:tcPr>
          <w:p w14:paraId="61F5F67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3FE186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5FB6FC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R5-234758</w:t>
            </w:r>
          </w:p>
        </w:tc>
        <w:tc>
          <w:tcPr>
            <w:tcW w:w="567" w:type="dxa"/>
            <w:shd w:val="solid" w:color="FFFFFF" w:fill="auto"/>
          </w:tcPr>
          <w:p w14:paraId="09FBF3E5" w14:textId="6300B67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1C8606D" w14:textId="2D65ED2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F27ECF9" w14:textId="57DA3314"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9BAC8D9"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Correction of TC 6.3A.4.3 Aggregate power control tolerance for UE category M1</w:t>
            </w:r>
          </w:p>
        </w:tc>
        <w:tc>
          <w:tcPr>
            <w:tcW w:w="708" w:type="dxa"/>
            <w:shd w:val="solid" w:color="FFFFFF" w:fill="auto"/>
          </w:tcPr>
          <w:p w14:paraId="6DB8161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3F74ADDD" w14:textId="77777777" w:rsidTr="00FA4FD8">
        <w:trPr>
          <w:jc w:val="center"/>
        </w:trPr>
        <w:tc>
          <w:tcPr>
            <w:tcW w:w="800" w:type="dxa"/>
            <w:shd w:val="solid" w:color="FFFFFF" w:fill="auto"/>
          </w:tcPr>
          <w:p w14:paraId="6B3BFB6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772846B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5F2E434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R5-235761</w:t>
            </w:r>
          </w:p>
        </w:tc>
        <w:tc>
          <w:tcPr>
            <w:tcW w:w="567" w:type="dxa"/>
            <w:shd w:val="solid" w:color="FFFFFF" w:fill="auto"/>
          </w:tcPr>
          <w:p w14:paraId="0CD808C9" w14:textId="3A486BF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6D5C283" w14:textId="0762479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193FDF8" w14:textId="68E662E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582FFE5"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Editorial changes in References of 36521-4</w:t>
            </w:r>
          </w:p>
        </w:tc>
        <w:tc>
          <w:tcPr>
            <w:tcW w:w="708" w:type="dxa"/>
            <w:shd w:val="solid" w:color="FFFFFF" w:fill="auto"/>
          </w:tcPr>
          <w:p w14:paraId="0D9F9DC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3547C2A" w14:textId="77777777" w:rsidTr="00FA4FD8">
        <w:trPr>
          <w:jc w:val="center"/>
        </w:trPr>
        <w:tc>
          <w:tcPr>
            <w:tcW w:w="800" w:type="dxa"/>
            <w:shd w:val="solid" w:color="FFFFFF" w:fill="auto"/>
          </w:tcPr>
          <w:p w14:paraId="7A3ED79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7E0BF2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412F19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R5-23576</w:t>
            </w:r>
            <w:r w:rsidRPr="00E36978">
              <w:rPr>
                <w:rFonts w:hint="eastAsia"/>
                <w:sz w:val="16"/>
                <w:szCs w:val="16"/>
                <w:lang w:val="en-US" w:eastAsia="zh-TW"/>
              </w:rPr>
              <w:t>2</w:t>
            </w:r>
          </w:p>
        </w:tc>
        <w:tc>
          <w:tcPr>
            <w:tcW w:w="567" w:type="dxa"/>
            <w:shd w:val="solid" w:color="FFFFFF" w:fill="auto"/>
          </w:tcPr>
          <w:p w14:paraId="45CB42AA" w14:textId="6061E89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1C9438F" w14:textId="2724B62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1318995" w14:textId="696C18B1"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47801A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A in 36521-4</w:t>
            </w:r>
          </w:p>
        </w:tc>
        <w:tc>
          <w:tcPr>
            <w:tcW w:w="708" w:type="dxa"/>
            <w:shd w:val="solid" w:color="FFFFFF" w:fill="auto"/>
          </w:tcPr>
          <w:p w14:paraId="2AE44C6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6BD1B62" w14:textId="77777777" w:rsidTr="00FA4FD8">
        <w:trPr>
          <w:jc w:val="center"/>
        </w:trPr>
        <w:tc>
          <w:tcPr>
            <w:tcW w:w="800" w:type="dxa"/>
            <w:shd w:val="solid" w:color="FFFFFF" w:fill="auto"/>
          </w:tcPr>
          <w:p w14:paraId="2B2C22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728577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1B13E4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R5-234761</w:t>
            </w:r>
          </w:p>
        </w:tc>
        <w:tc>
          <w:tcPr>
            <w:tcW w:w="567" w:type="dxa"/>
            <w:shd w:val="solid" w:color="FFFFFF" w:fill="auto"/>
          </w:tcPr>
          <w:p w14:paraId="47AE60BD" w14:textId="466DEDE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7C208AE" w14:textId="024DC0E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9D3C2C5" w14:textId="72FC3F06"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BE3C4F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Revise Annex B into Annex L in 36521-4</w:t>
            </w:r>
          </w:p>
        </w:tc>
        <w:tc>
          <w:tcPr>
            <w:tcW w:w="708" w:type="dxa"/>
            <w:shd w:val="solid" w:color="FFFFFF" w:fill="auto"/>
          </w:tcPr>
          <w:p w14:paraId="3C077FC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18A538C" w14:textId="77777777" w:rsidTr="00FA4FD8">
        <w:trPr>
          <w:jc w:val="center"/>
        </w:trPr>
        <w:tc>
          <w:tcPr>
            <w:tcW w:w="800" w:type="dxa"/>
            <w:shd w:val="solid" w:color="FFFFFF" w:fill="auto"/>
          </w:tcPr>
          <w:p w14:paraId="1FD0334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14BF8D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A9740D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R5-235774</w:t>
            </w:r>
          </w:p>
        </w:tc>
        <w:tc>
          <w:tcPr>
            <w:tcW w:w="567" w:type="dxa"/>
            <w:shd w:val="solid" w:color="FFFFFF" w:fill="auto"/>
          </w:tcPr>
          <w:p w14:paraId="079ED93D" w14:textId="7BEDC73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400B2ED" w14:textId="6C00616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9DD3006" w14:textId="520ACBA1"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5882ED3"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B in 36521-4</w:t>
            </w:r>
          </w:p>
        </w:tc>
        <w:tc>
          <w:tcPr>
            <w:tcW w:w="708" w:type="dxa"/>
            <w:shd w:val="solid" w:color="FFFFFF" w:fill="auto"/>
          </w:tcPr>
          <w:p w14:paraId="2479038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85ABDFF" w14:textId="77777777" w:rsidTr="00FA4FD8">
        <w:trPr>
          <w:jc w:val="center"/>
        </w:trPr>
        <w:tc>
          <w:tcPr>
            <w:tcW w:w="800" w:type="dxa"/>
            <w:shd w:val="solid" w:color="FFFFFF" w:fill="auto"/>
          </w:tcPr>
          <w:p w14:paraId="42B4107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0E80FE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31B5E72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5</w:t>
            </w:r>
          </w:p>
        </w:tc>
        <w:tc>
          <w:tcPr>
            <w:tcW w:w="567" w:type="dxa"/>
            <w:shd w:val="solid" w:color="FFFFFF" w:fill="auto"/>
          </w:tcPr>
          <w:p w14:paraId="2A70C644" w14:textId="65A55D7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372DA0C" w14:textId="1400AA1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823D2CE" w14:textId="0332C27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15AF78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C in 36521-4</w:t>
            </w:r>
          </w:p>
        </w:tc>
        <w:tc>
          <w:tcPr>
            <w:tcW w:w="708" w:type="dxa"/>
            <w:shd w:val="solid" w:color="FFFFFF" w:fill="auto"/>
          </w:tcPr>
          <w:p w14:paraId="19D62BC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13A4984" w14:textId="77777777" w:rsidTr="00FA4FD8">
        <w:trPr>
          <w:jc w:val="center"/>
        </w:trPr>
        <w:tc>
          <w:tcPr>
            <w:tcW w:w="800" w:type="dxa"/>
            <w:shd w:val="solid" w:color="FFFFFF" w:fill="auto"/>
          </w:tcPr>
          <w:p w14:paraId="5C37CE4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63F0FB2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EDF784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6</w:t>
            </w:r>
          </w:p>
        </w:tc>
        <w:tc>
          <w:tcPr>
            <w:tcW w:w="567" w:type="dxa"/>
            <w:shd w:val="solid" w:color="FFFFFF" w:fill="auto"/>
          </w:tcPr>
          <w:p w14:paraId="4E155032" w14:textId="78898C0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2B26E4D" w14:textId="4FCE66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23E352C" w14:textId="4D5B4D69"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78AB17A"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D in 36521-4</w:t>
            </w:r>
          </w:p>
        </w:tc>
        <w:tc>
          <w:tcPr>
            <w:tcW w:w="708" w:type="dxa"/>
            <w:shd w:val="solid" w:color="FFFFFF" w:fill="auto"/>
          </w:tcPr>
          <w:p w14:paraId="3EC75CA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07F0366" w14:textId="77777777" w:rsidTr="00FA4FD8">
        <w:trPr>
          <w:jc w:val="center"/>
        </w:trPr>
        <w:tc>
          <w:tcPr>
            <w:tcW w:w="800" w:type="dxa"/>
            <w:shd w:val="solid" w:color="FFFFFF" w:fill="auto"/>
          </w:tcPr>
          <w:p w14:paraId="3422EE1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3B140D5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B4FCD8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R5-235942</w:t>
            </w:r>
          </w:p>
        </w:tc>
        <w:tc>
          <w:tcPr>
            <w:tcW w:w="567" w:type="dxa"/>
            <w:shd w:val="solid" w:color="FFFFFF" w:fill="auto"/>
          </w:tcPr>
          <w:p w14:paraId="0F8CA82F" w14:textId="3C3E202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21CDB62" w14:textId="3663423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818FCF1" w14:textId="42B58A7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1AC8830"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E and Annex F in 36521-4</w:t>
            </w:r>
          </w:p>
        </w:tc>
        <w:tc>
          <w:tcPr>
            <w:tcW w:w="708" w:type="dxa"/>
            <w:shd w:val="solid" w:color="FFFFFF" w:fill="auto"/>
          </w:tcPr>
          <w:p w14:paraId="52F15CB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EE3DDB9" w14:textId="77777777" w:rsidTr="00FA4FD8">
        <w:trPr>
          <w:jc w:val="center"/>
        </w:trPr>
        <w:tc>
          <w:tcPr>
            <w:tcW w:w="800" w:type="dxa"/>
            <w:shd w:val="solid" w:color="FFFFFF" w:fill="auto"/>
          </w:tcPr>
          <w:p w14:paraId="73B2108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1311F4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2488BF2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R5-235777</w:t>
            </w:r>
          </w:p>
        </w:tc>
        <w:tc>
          <w:tcPr>
            <w:tcW w:w="567" w:type="dxa"/>
            <w:shd w:val="solid" w:color="FFFFFF" w:fill="auto"/>
          </w:tcPr>
          <w:p w14:paraId="2D1B14E3" w14:textId="18F11D7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2FD25C1" w14:textId="7504290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49E160F" w14:textId="498EC9F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FC11916"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G in 36521-4</w:t>
            </w:r>
          </w:p>
        </w:tc>
        <w:tc>
          <w:tcPr>
            <w:tcW w:w="708" w:type="dxa"/>
            <w:shd w:val="solid" w:color="FFFFFF" w:fill="auto"/>
          </w:tcPr>
          <w:p w14:paraId="2DEC577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42523806" w14:textId="77777777" w:rsidTr="00FA4FD8">
        <w:trPr>
          <w:jc w:val="center"/>
        </w:trPr>
        <w:tc>
          <w:tcPr>
            <w:tcW w:w="800" w:type="dxa"/>
            <w:shd w:val="solid" w:color="FFFFFF" w:fill="auto"/>
          </w:tcPr>
          <w:p w14:paraId="66BDE13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1D75E11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E49B8C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8</w:t>
            </w:r>
          </w:p>
        </w:tc>
        <w:tc>
          <w:tcPr>
            <w:tcW w:w="567" w:type="dxa"/>
            <w:shd w:val="solid" w:color="FFFFFF" w:fill="auto"/>
          </w:tcPr>
          <w:p w14:paraId="7D4185D2" w14:textId="3BA61635"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5B7D4F4" w14:textId="6DAEB90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87184AA" w14:textId="05E7839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5FB1014"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H and Annex I in 36521-4</w:t>
            </w:r>
          </w:p>
        </w:tc>
        <w:tc>
          <w:tcPr>
            <w:tcW w:w="708" w:type="dxa"/>
            <w:shd w:val="solid" w:color="FFFFFF" w:fill="auto"/>
          </w:tcPr>
          <w:p w14:paraId="0BA48A16"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C3C2B27" w14:textId="77777777" w:rsidTr="00FA4FD8">
        <w:trPr>
          <w:jc w:val="center"/>
        </w:trPr>
        <w:tc>
          <w:tcPr>
            <w:tcW w:w="800" w:type="dxa"/>
            <w:shd w:val="solid" w:color="FFFFFF" w:fill="auto"/>
          </w:tcPr>
          <w:p w14:paraId="673C035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0458ED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628FEFF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R5-23577</w:t>
            </w:r>
            <w:r w:rsidRPr="00E36978">
              <w:rPr>
                <w:rFonts w:hint="eastAsia"/>
                <w:sz w:val="16"/>
                <w:szCs w:val="16"/>
                <w:lang w:val="en-US" w:eastAsia="zh-TW"/>
              </w:rPr>
              <w:t>9</w:t>
            </w:r>
          </w:p>
        </w:tc>
        <w:tc>
          <w:tcPr>
            <w:tcW w:w="567" w:type="dxa"/>
            <w:shd w:val="solid" w:color="FFFFFF" w:fill="auto"/>
          </w:tcPr>
          <w:p w14:paraId="46F623BC" w14:textId="62FE4B1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BC5BBEF" w14:textId="5092A41D"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BC7BB75" w14:textId="1DB016C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86F464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Addition of Annex J and Annex K in 36521-4</w:t>
            </w:r>
          </w:p>
        </w:tc>
        <w:tc>
          <w:tcPr>
            <w:tcW w:w="708" w:type="dxa"/>
            <w:shd w:val="solid" w:color="FFFFFF" w:fill="auto"/>
          </w:tcPr>
          <w:p w14:paraId="3FE701C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049D9A1E" w14:textId="77777777" w:rsidTr="00FA4FD8">
        <w:trPr>
          <w:jc w:val="center"/>
        </w:trPr>
        <w:tc>
          <w:tcPr>
            <w:tcW w:w="800" w:type="dxa"/>
            <w:shd w:val="solid" w:color="FFFFFF" w:fill="auto"/>
          </w:tcPr>
          <w:p w14:paraId="4B50344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EF39CE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42D83552" w14:textId="77777777" w:rsidR="00C71A2C" w:rsidRPr="00E36978" w:rsidRDefault="00C71A2C" w:rsidP="00C71A2C">
            <w:pPr>
              <w:pStyle w:val="TAC"/>
              <w:jc w:val="left"/>
              <w:rPr>
                <w:sz w:val="16"/>
                <w:szCs w:val="16"/>
                <w:lang w:val="en-US" w:eastAsia="zh-CN"/>
              </w:rPr>
            </w:pPr>
            <w:r w:rsidRPr="00E36978">
              <w:rPr>
                <w:rFonts w:hint="eastAsia"/>
                <w:sz w:val="16"/>
                <w:szCs w:val="16"/>
                <w:lang w:eastAsia="zh-TW"/>
              </w:rPr>
              <w:t>R5-235</w:t>
            </w:r>
            <w:r w:rsidRPr="00E36978">
              <w:rPr>
                <w:rFonts w:eastAsia="SimSun" w:hint="eastAsia"/>
                <w:sz w:val="16"/>
                <w:szCs w:val="16"/>
                <w:lang w:val="en-US" w:eastAsia="zh-CN"/>
              </w:rPr>
              <w:t>455</w:t>
            </w:r>
          </w:p>
        </w:tc>
        <w:tc>
          <w:tcPr>
            <w:tcW w:w="567" w:type="dxa"/>
            <w:shd w:val="solid" w:color="FFFFFF" w:fill="auto"/>
          </w:tcPr>
          <w:p w14:paraId="7B8262FA" w14:textId="24AEDDA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41C0901" w14:textId="637B1A5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29252B0" w14:textId="0767228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27B164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Clarifications to 36.521-4</w:t>
            </w:r>
          </w:p>
        </w:tc>
        <w:tc>
          <w:tcPr>
            <w:tcW w:w="708" w:type="dxa"/>
            <w:shd w:val="solid" w:color="FFFFFF" w:fill="auto"/>
          </w:tcPr>
          <w:p w14:paraId="5712BB0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54F717BA" w14:textId="77777777" w:rsidTr="00FA4FD8">
        <w:trPr>
          <w:jc w:val="center"/>
        </w:trPr>
        <w:tc>
          <w:tcPr>
            <w:tcW w:w="800" w:type="dxa"/>
            <w:shd w:val="solid" w:color="FFFFFF" w:fill="auto"/>
          </w:tcPr>
          <w:p w14:paraId="2D2E289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5ED741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2F1262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R5-235943</w:t>
            </w:r>
          </w:p>
        </w:tc>
        <w:tc>
          <w:tcPr>
            <w:tcW w:w="567" w:type="dxa"/>
            <w:shd w:val="solid" w:color="FFFFFF" w:fill="auto"/>
          </w:tcPr>
          <w:p w14:paraId="78507CD4" w14:textId="04ADD24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2D1BDBD" w14:textId="1B678A8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368DBA6" w14:textId="1AA4FC3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BF1691"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Initial conditions update for multiple test cases</w:t>
            </w:r>
          </w:p>
        </w:tc>
        <w:tc>
          <w:tcPr>
            <w:tcW w:w="708" w:type="dxa"/>
            <w:shd w:val="solid" w:color="FFFFFF" w:fill="auto"/>
          </w:tcPr>
          <w:p w14:paraId="05D1996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1E7FAB8B" w14:textId="77777777" w:rsidTr="00FA4FD8">
        <w:trPr>
          <w:jc w:val="center"/>
        </w:trPr>
        <w:tc>
          <w:tcPr>
            <w:tcW w:w="800" w:type="dxa"/>
            <w:shd w:val="solid" w:color="FFFFFF" w:fill="auto"/>
          </w:tcPr>
          <w:p w14:paraId="2656187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-0</w:t>
            </w:r>
            <w:r w:rsidRPr="00E36978">
              <w:rPr>
                <w:rFonts w:hint="eastAsia"/>
                <w:sz w:val="16"/>
                <w:szCs w:val="16"/>
                <w:lang w:val="en-US" w:eastAsia="zh-TW"/>
              </w:rPr>
              <w:t>8</w:t>
            </w:r>
          </w:p>
        </w:tc>
        <w:tc>
          <w:tcPr>
            <w:tcW w:w="901" w:type="dxa"/>
            <w:shd w:val="solid" w:color="FFFFFF" w:fill="auto"/>
          </w:tcPr>
          <w:p w14:paraId="4FF50AD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100</w:t>
            </w:r>
          </w:p>
        </w:tc>
        <w:tc>
          <w:tcPr>
            <w:tcW w:w="1134" w:type="dxa"/>
            <w:shd w:val="solid" w:color="FFFFFF" w:fill="auto"/>
          </w:tcPr>
          <w:p w14:paraId="06AD6E6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R5-23594</w:t>
            </w:r>
            <w:r w:rsidRPr="00E36978">
              <w:rPr>
                <w:rFonts w:hint="eastAsia"/>
                <w:sz w:val="16"/>
                <w:szCs w:val="16"/>
                <w:lang w:val="en-US" w:eastAsia="zh-TW"/>
              </w:rPr>
              <w:t>4</w:t>
            </w:r>
          </w:p>
        </w:tc>
        <w:tc>
          <w:tcPr>
            <w:tcW w:w="567" w:type="dxa"/>
            <w:shd w:val="solid" w:color="FFFFFF" w:fill="auto"/>
          </w:tcPr>
          <w:p w14:paraId="4671949A" w14:textId="6E3A86D4"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E5EA559" w14:textId="565363C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FFA1328" w14:textId="466BF1DD"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7BDDED8" w14:textId="77777777" w:rsidR="00C71A2C" w:rsidRPr="00E36978" w:rsidRDefault="00C71A2C" w:rsidP="00C71A2C">
            <w:pPr>
              <w:pStyle w:val="TAC"/>
              <w:jc w:val="left"/>
              <w:rPr>
                <w:sz w:val="16"/>
                <w:szCs w:val="16"/>
                <w:lang w:val="en-US" w:eastAsia="zh-TW" w:bidi="ar"/>
              </w:rPr>
            </w:pPr>
            <w:r w:rsidRPr="00E36978">
              <w:rPr>
                <w:rFonts w:hint="eastAsia"/>
                <w:sz w:val="16"/>
                <w:szCs w:val="16"/>
                <w:lang w:val="en-US" w:eastAsia="zh-TW" w:bidi="ar"/>
              </w:rPr>
              <w:t>Editor's note clean-up</w:t>
            </w:r>
          </w:p>
        </w:tc>
        <w:tc>
          <w:tcPr>
            <w:tcW w:w="708" w:type="dxa"/>
            <w:shd w:val="solid" w:color="FFFFFF" w:fill="auto"/>
          </w:tcPr>
          <w:p w14:paraId="6A1ABAD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0.3.0</w:t>
            </w:r>
          </w:p>
        </w:tc>
      </w:tr>
      <w:tr w:rsidR="00C71A2C" w:rsidRPr="00E36978" w14:paraId="6CBBC213" w14:textId="77777777" w:rsidTr="00FA4FD8">
        <w:trPr>
          <w:jc w:val="center"/>
        </w:trPr>
        <w:tc>
          <w:tcPr>
            <w:tcW w:w="800" w:type="dxa"/>
            <w:shd w:val="solid" w:color="FFFFFF" w:fill="auto"/>
          </w:tcPr>
          <w:p w14:paraId="22E4C59F" w14:textId="77777777" w:rsidR="00C71A2C" w:rsidRPr="00E36978" w:rsidRDefault="00C71A2C" w:rsidP="00C71A2C">
            <w:pPr>
              <w:pStyle w:val="TAC"/>
              <w:jc w:val="left"/>
              <w:rPr>
                <w:rFonts w:eastAsia="SimSun"/>
                <w:sz w:val="16"/>
                <w:szCs w:val="16"/>
                <w:lang w:val="en-US" w:eastAsia="zh-CN"/>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D7E1B3C" w14:textId="77777777" w:rsidR="00C71A2C" w:rsidRPr="00E36978" w:rsidRDefault="00C71A2C" w:rsidP="00C71A2C">
            <w:pPr>
              <w:pStyle w:val="TAC"/>
              <w:jc w:val="left"/>
              <w:rPr>
                <w:rFonts w:eastAsia="SimSun"/>
                <w:sz w:val="16"/>
                <w:szCs w:val="16"/>
                <w:lang w:val="en-US" w:eastAsia="zh-CN"/>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9E7A8A9" w14:textId="77777777" w:rsidR="00C71A2C" w:rsidRPr="00E36978" w:rsidRDefault="00000000" w:rsidP="00C71A2C">
            <w:pPr>
              <w:pStyle w:val="TAC"/>
              <w:jc w:val="left"/>
              <w:rPr>
                <w:sz w:val="16"/>
                <w:szCs w:val="16"/>
                <w:lang w:eastAsia="zh-TW"/>
              </w:rPr>
            </w:pPr>
            <w:hyperlink r:id="rId399" w:history="1">
              <w:r w:rsidR="00C71A2C" w:rsidRPr="00E36978">
                <w:rPr>
                  <w:rFonts w:eastAsia="SimSun" w:cs="Arial"/>
                  <w:sz w:val="16"/>
                  <w:szCs w:val="16"/>
                  <w:lang w:eastAsia="zh-TW"/>
                </w:rPr>
                <w:t>R5-237675</w:t>
              </w:r>
            </w:hyperlink>
          </w:p>
        </w:tc>
        <w:tc>
          <w:tcPr>
            <w:tcW w:w="567" w:type="dxa"/>
            <w:shd w:val="solid" w:color="FFFFFF" w:fill="auto"/>
          </w:tcPr>
          <w:p w14:paraId="373E2965" w14:textId="5827D7B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6C6E4E6" w14:textId="0B8C063D"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7484A41" w14:textId="362A941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B55A5BD" w14:textId="77777777" w:rsidR="00C71A2C" w:rsidRPr="00E36978" w:rsidRDefault="00C71A2C" w:rsidP="00C71A2C">
            <w:pPr>
              <w:pStyle w:val="TAL"/>
              <w:rPr>
                <w:sz w:val="16"/>
                <w:szCs w:val="16"/>
                <w:lang w:val="en-US" w:eastAsia="zh-TW" w:bidi="ar"/>
              </w:rPr>
            </w:pPr>
            <w:r w:rsidRPr="00E36978">
              <w:rPr>
                <w:sz w:val="16"/>
                <w:szCs w:val="16"/>
                <w:lang w:val="en-US" w:eastAsia="zh-CN" w:bidi="ar"/>
              </w:rPr>
              <w:t xml:space="preserve">Correction of performance applicability of requirements in 36.521-4 </w:t>
            </w:r>
          </w:p>
        </w:tc>
        <w:tc>
          <w:tcPr>
            <w:tcW w:w="708" w:type="dxa"/>
            <w:shd w:val="solid" w:color="FFFFFF" w:fill="auto"/>
          </w:tcPr>
          <w:p w14:paraId="0FC3FC8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62BBC568" w14:textId="77777777" w:rsidTr="00FA4FD8">
        <w:trPr>
          <w:jc w:val="center"/>
        </w:trPr>
        <w:tc>
          <w:tcPr>
            <w:tcW w:w="800" w:type="dxa"/>
            <w:shd w:val="solid" w:color="FFFFFF" w:fill="auto"/>
          </w:tcPr>
          <w:p w14:paraId="7A11367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163F5F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2DF99C8" w14:textId="77777777" w:rsidR="00C71A2C" w:rsidRPr="00E36978" w:rsidRDefault="00000000" w:rsidP="00C71A2C">
            <w:pPr>
              <w:pStyle w:val="TAC"/>
              <w:jc w:val="left"/>
              <w:rPr>
                <w:sz w:val="16"/>
                <w:szCs w:val="16"/>
                <w:lang w:eastAsia="zh-TW"/>
              </w:rPr>
            </w:pPr>
            <w:hyperlink r:id="rId400" w:history="1">
              <w:r w:rsidR="00C71A2C" w:rsidRPr="00E36978">
                <w:rPr>
                  <w:rFonts w:eastAsia="SimSun" w:cs="Arial"/>
                  <w:sz w:val="16"/>
                  <w:szCs w:val="16"/>
                  <w:lang w:eastAsia="zh-TW"/>
                </w:rPr>
                <w:t>R5-237676</w:t>
              </w:r>
            </w:hyperlink>
          </w:p>
        </w:tc>
        <w:tc>
          <w:tcPr>
            <w:tcW w:w="567" w:type="dxa"/>
            <w:shd w:val="solid" w:color="FFFFFF" w:fill="auto"/>
          </w:tcPr>
          <w:p w14:paraId="071B8F70" w14:textId="15D81BD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75A6B6B" w14:textId="1EAFE99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2D7B665" w14:textId="1A80D46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87D2851" w14:textId="77777777" w:rsidR="00C71A2C" w:rsidRPr="00E36978" w:rsidRDefault="00C71A2C" w:rsidP="00C71A2C">
            <w:pPr>
              <w:pStyle w:val="TAL"/>
              <w:rPr>
                <w:sz w:val="16"/>
                <w:szCs w:val="16"/>
                <w:lang w:val="en-US" w:eastAsia="zh-TW" w:bidi="ar"/>
              </w:rPr>
            </w:pPr>
            <w:r w:rsidRPr="00E36978">
              <w:rPr>
                <w:sz w:val="16"/>
                <w:szCs w:val="16"/>
                <w:lang w:val="en-US" w:eastAsia="zh-CN" w:bidi="ar"/>
              </w:rPr>
              <w:t>Deletion of several editors notes for IoT NTN Demodulation test cases</w:t>
            </w:r>
          </w:p>
        </w:tc>
        <w:tc>
          <w:tcPr>
            <w:tcW w:w="708" w:type="dxa"/>
            <w:shd w:val="solid" w:color="FFFFFF" w:fill="auto"/>
          </w:tcPr>
          <w:p w14:paraId="54808D5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49E30C64" w14:textId="77777777" w:rsidTr="00FA4FD8">
        <w:trPr>
          <w:jc w:val="center"/>
        </w:trPr>
        <w:tc>
          <w:tcPr>
            <w:tcW w:w="800" w:type="dxa"/>
            <w:shd w:val="solid" w:color="FFFFFF" w:fill="auto"/>
          </w:tcPr>
          <w:p w14:paraId="58910F7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00ACBD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93A5311" w14:textId="77777777" w:rsidR="00C71A2C" w:rsidRPr="00E36978" w:rsidRDefault="00000000" w:rsidP="00C71A2C">
            <w:pPr>
              <w:pStyle w:val="TAC"/>
              <w:jc w:val="left"/>
              <w:rPr>
                <w:sz w:val="16"/>
                <w:szCs w:val="16"/>
                <w:lang w:eastAsia="zh-TW"/>
              </w:rPr>
            </w:pPr>
            <w:hyperlink r:id="rId401" w:history="1">
              <w:r w:rsidR="00C71A2C" w:rsidRPr="00E36978">
                <w:rPr>
                  <w:rFonts w:eastAsia="SimSun" w:cs="Arial"/>
                  <w:sz w:val="16"/>
                  <w:szCs w:val="16"/>
                  <w:lang w:eastAsia="zh-TW"/>
                </w:rPr>
                <w:t>R5-237878</w:t>
              </w:r>
            </w:hyperlink>
          </w:p>
        </w:tc>
        <w:tc>
          <w:tcPr>
            <w:tcW w:w="567" w:type="dxa"/>
            <w:shd w:val="solid" w:color="FFFFFF" w:fill="auto"/>
          </w:tcPr>
          <w:p w14:paraId="5D917EDA" w14:textId="5DA1C07D"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1BC5C92" w14:textId="21626BC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2380BAE" w14:textId="5B626D21"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B24E65B"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Initial condition update for IoT NTN Demod cases</w:t>
            </w:r>
          </w:p>
        </w:tc>
        <w:tc>
          <w:tcPr>
            <w:tcW w:w="708" w:type="dxa"/>
            <w:shd w:val="solid" w:color="FFFFFF" w:fill="auto"/>
          </w:tcPr>
          <w:p w14:paraId="31A60A3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7D7F41E" w14:textId="77777777" w:rsidTr="00FA4FD8">
        <w:trPr>
          <w:jc w:val="center"/>
        </w:trPr>
        <w:tc>
          <w:tcPr>
            <w:tcW w:w="800" w:type="dxa"/>
            <w:shd w:val="solid" w:color="FFFFFF" w:fill="auto"/>
          </w:tcPr>
          <w:p w14:paraId="265F307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CD2504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B5E2C27" w14:textId="77777777" w:rsidR="00C71A2C" w:rsidRPr="00E36978" w:rsidRDefault="00000000" w:rsidP="00C71A2C">
            <w:pPr>
              <w:pStyle w:val="TAC"/>
              <w:jc w:val="left"/>
              <w:rPr>
                <w:sz w:val="16"/>
                <w:szCs w:val="16"/>
                <w:lang w:eastAsia="zh-TW"/>
              </w:rPr>
            </w:pPr>
            <w:hyperlink r:id="rId402" w:history="1">
              <w:r w:rsidR="00C71A2C" w:rsidRPr="00E36978">
                <w:rPr>
                  <w:rFonts w:eastAsia="SimSun" w:cs="Arial"/>
                  <w:sz w:val="16"/>
                  <w:szCs w:val="16"/>
                  <w:lang w:eastAsia="zh-TW"/>
                </w:rPr>
                <w:t>R5-237870</w:t>
              </w:r>
            </w:hyperlink>
          </w:p>
        </w:tc>
        <w:tc>
          <w:tcPr>
            <w:tcW w:w="567" w:type="dxa"/>
            <w:shd w:val="solid" w:color="FFFFFF" w:fill="auto"/>
          </w:tcPr>
          <w:p w14:paraId="06D099C8" w14:textId="57CE82F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BA83752" w14:textId="28843D37"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F5EF7F7" w14:textId="6A017DC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95B9AE5"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Adding test case 6.4A.1 Frequency Error for category M1</w:t>
            </w:r>
          </w:p>
        </w:tc>
        <w:tc>
          <w:tcPr>
            <w:tcW w:w="708" w:type="dxa"/>
            <w:shd w:val="solid" w:color="FFFFFF" w:fill="auto"/>
          </w:tcPr>
          <w:p w14:paraId="1A5206B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5407245" w14:textId="77777777" w:rsidTr="00FA4FD8">
        <w:trPr>
          <w:jc w:val="center"/>
        </w:trPr>
        <w:tc>
          <w:tcPr>
            <w:tcW w:w="800" w:type="dxa"/>
            <w:shd w:val="solid" w:color="FFFFFF" w:fill="auto"/>
          </w:tcPr>
          <w:p w14:paraId="12BCFCB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738B05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4D18644" w14:textId="77777777" w:rsidR="00C71A2C" w:rsidRPr="00E36978" w:rsidRDefault="00000000" w:rsidP="00C71A2C">
            <w:pPr>
              <w:pStyle w:val="TAC"/>
              <w:jc w:val="left"/>
              <w:rPr>
                <w:sz w:val="16"/>
                <w:szCs w:val="16"/>
                <w:lang w:eastAsia="zh-TW"/>
              </w:rPr>
            </w:pPr>
            <w:hyperlink r:id="rId403" w:history="1">
              <w:r w:rsidR="00C71A2C" w:rsidRPr="00E36978">
                <w:rPr>
                  <w:rFonts w:eastAsia="SimSun" w:cs="Arial"/>
                  <w:sz w:val="16"/>
                  <w:szCs w:val="16"/>
                  <w:lang w:eastAsia="zh-TW"/>
                </w:rPr>
                <w:t>R5-237871</w:t>
              </w:r>
            </w:hyperlink>
          </w:p>
        </w:tc>
        <w:tc>
          <w:tcPr>
            <w:tcW w:w="567" w:type="dxa"/>
            <w:shd w:val="solid" w:color="FFFFFF" w:fill="auto"/>
          </w:tcPr>
          <w:p w14:paraId="0518D35F" w14:textId="742D32E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4718FDF" w14:textId="0505E20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3A925DE" w14:textId="56431F9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B1E96E7"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Adding test case 6.4B.1 Frequency Error for category NB1 and NB2</w:t>
            </w:r>
          </w:p>
        </w:tc>
        <w:tc>
          <w:tcPr>
            <w:tcW w:w="708" w:type="dxa"/>
            <w:shd w:val="solid" w:color="FFFFFF" w:fill="auto"/>
          </w:tcPr>
          <w:p w14:paraId="5F90134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54F7032" w14:textId="77777777" w:rsidTr="00FA4FD8">
        <w:trPr>
          <w:jc w:val="center"/>
        </w:trPr>
        <w:tc>
          <w:tcPr>
            <w:tcW w:w="800" w:type="dxa"/>
            <w:shd w:val="solid" w:color="FFFFFF" w:fill="auto"/>
          </w:tcPr>
          <w:p w14:paraId="046C94F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49C722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0D4C7AC" w14:textId="77777777" w:rsidR="00C71A2C" w:rsidRPr="00E36978" w:rsidRDefault="00000000" w:rsidP="00C71A2C">
            <w:pPr>
              <w:pStyle w:val="TAC"/>
              <w:jc w:val="left"/>
              <w:rPr>
                <w:sz w:val="16"/>
                <w:szCs w:val="16"/>
                <w:lang w:eastAsia="zh-TW"/>
              </w:rPr>
            </w:pPr>
            <w:hyperlink r:id="rId404" w:history="1">
              <w:r w:rsidR="00C71A2C" w:rsidRPr="00E36978">
                <w:rPr>
                  <w:rFonts w:eastAsia="SimSun" w:cs="Arial"/>
                  <w:sz w:val="16"/>
                  <w:szCs w:val="16"/>
                  <w:lang w:eastAsia="zh-TW"/>
                </w:rPr>
                <w:t>R5-237686</w:t>
              </w:r>
            </w:hyperlink>
          </w:p>
        </w:tc>
        <w:tc>
          <w:tcPr>
            <w:tcW w:w="567" w:type="dxa"/>
            <w:shd w:val="solid" w:color="FFFFFF" w:fill="auto"/>
          </w:tcPr>
          <w:p w14:paraId="4DFCC21D" w14:textId="4DBC8C1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4AFA7F3" w14:textId="555749FC"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1CB182E" w14:textId="6820F8EA"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76B5CC7"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Adding test case 7.3A Reference sensitivity power level for UE category M1</w:t>
            </w:r>
          </w:p>
        </w:tc>
        <w:tc>
          <w:tcPr>
            <w:tcW w:w="708" w:type="dxa"/>
            <w:shd w:val="solid" w:color="FFFFFF" w:fill="auto"/>
          </w:tcPr>
          <w:p w14:paraId="2CD2FD62"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6B56E98" w14:textId="77777777" w:rsidTr="00FA4FD8">
        <w:trPr>
          <w:jc w:val="center"/>
        </w:trPr>
        <w:tc>
          <w:tcPr>
            <w:tcW w:w="800" w:type="dxa"/>
            <w:shd w:val="solid" w:color="FFFFFF" w:fill="auto"/>
          </w:tcPr>
          <w:p w14:paraId="438FEE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C16BE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E5459BA" w14:textId="77777777" w:rsidR="00C71A2C" w:rsidRPr="00E36978" w:rsidRDefault="00000000" w:rsidP="00C71A2C">
            <w:pPr>
              <w:pStyle w:val="TAC"/>
              <w:jc w:val="left"/>
              <w:rPr>
                <w:sz w:val="16"/>
                <w:szCs w:val="16"/>
                <w:lang w:eastAsia="zh-TW"/>
              </w:rPr>
            </w:pPr>
            <w:hyperlink r:id="rId405" w:history="1">
              <w:r w:rsidR="00C71A2C" w:rsidRPr="00E36978">
                <w:rPr>
                  <w:rFonts w:eastAsia="SimSun" w:cs="Arial"/>
                  <w:sz w:val="16"/>
                  <w:szCs w:val="16"/>
                  <w:lang w:eastAsia="zh-TW"/>
                </w:rPr>
                <w:t>R5-237856</w:t>
              </w:r>
            </w:hyperlink>
          </w:p>
        </w:tc>
        <w:tc>
          <w:tcPr>
            <w:tcW w:w="567" w:type="dxa"/>
            <w:shd w:val="solid" w:color="FFFFFF" w:fill="auto"/>
          </w:tcPr>
          <w:p w14:paraId="7502F6E1" w14:textId="10BE3D8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DC60C6E" w14:textId="6D4A92D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1D780A7" w14:textId="53FA274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36F2BFB"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Initial conditions update for multiple TX test cases</w:t>
            </w:r>
          </w:p>
        </w:tc>
        <w:tc>
          <w:tcPr>
            <w:tcW w:w="708" w:type="dxa"/>
            <w:shd w:val="solid" w:color="FFFFFF" w:fill="auto"/>
          </w:tcPr>
          <w:p w14:paraId="1AF7279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8F896B0" w14:textId="77777777" w:rsidTr="00FA4FD8">
        <w:trPr>
          <w:jc w:val="center"/>
        </w:trPr>
        <w:tc>
          <w:tcPr>
            <w:tcW w:w="800" w:type="dxa"/>
            <w:shd w:val="solid" w:color="FFFFFF" w:fill="auto"/>
          </w:tcPr>
          <w:p w14:paraId="4960884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759A59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532BE30" w14:textId="77777777" w:rsidR="00C71A2C" w:rsidRPr="00E36978" w:rsidRDefault="00000000" w:rsidP="00C71A2C">
            <w:pPr>
              <w:pStyle w:val="TAC"/>
              <w:jc w:val="left"/>
              <w:rPr>
                <w:sz w:val="16"/>
                <w:szCs w:val="16"/>
                <w:lang w:eastAsia="zh-TW"/>
              </w:rPr>
            </w:pPr>
            <w:hyperlink r:id="rId406" w:history="1">
              <w:r w:rsidR="00C71A2C" w:rsidRPr="00E36978">
                <w:rPr>
                  <w:rFonts w:eastAsia="SimSun" w:cs="Arial"/>
                  <w:sz w:val="16"/>
                  <w:szCs w:val="16"/>
                  <w:lang w:eastAsia="zh-TW"/>
                </w:rPr>
                <w:t>R5-237857</w:t>
              </w:r>
            </w:hyperlink>
          </w:p>
        </w:tc>
        <w:tc>
          <w:tcPr>
            <w:tcW w:w="567" w:type="dxa"/>
            <w:shd w:val="solid" w:color="FFFFFF" w:fill="auto"/>
          </w:tcPr>
          <w:p w14:paraId="66B72EF2" w14:textId="60EF600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90EF41" w14:textId="5A43A902"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F375552" w14:textId="3EC111A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8D11A49"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Initial conditions update for multiple RX test cases</w:t>
            </w:r>
          </w:p>
        </w:tc>
        <w:tc>
          <w:tcPr>
            <w:tcW w:w="708" w:type="dxa"/>
            <w:shd w:val="solid" w:color="FFFFFF" w:fill="auto"/>
          </w:tcPr>
          <w:p w14:paraId="58EA20C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B482A7D" w14:textId="77777777" w:rsidTr="00FA4FD8">
        <w:trPr>
          <w:jc w:val="center"/>
        </w:trPr>
        <w:tc>
          <w:tcPr>
            <w:tcW w:w="800" w:type="dxa"/>
            <w:shd w:val="solid" w:color="FFFFFF" w:fill="auto"/>
          </w:tcPr>
          <w:p w14:paraId="63B9A55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408FEC7"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8230204" w14:textId="77777777" w:rsidR="00C71A2C" w:rsidRPr="00E36978" w:rsidRDefault="00000000" w:rsidP="00C71A2C">
            <w:pPr>
              <w:pStyle w:val="TAC"/>
              <w:jc w:val="left"/>
              <w:rPr>
                <w:sz w:val="16"/>
                <w:szCs w:val="16"/>
                <w:lang w:eastAsia="zh-TW"/>
              </w:rPr>
            </w:pPr>
            <w:hyperlink r:id="rId407" w:history="1">
              <w:r w:rsidR="00C71A2C" w:rsidRPr="00E36978">
                <w:rPr>
                  <w:rFonts w:eastAsia="SimSun" w:cs="Arial"/>
                  <w:sz w:val="16"/>
                  <w:szCs w:val="16"/>
                  <w:lang w:eastAsia="zh-TW"/>
                </w:rPr>
                <w:t>R5-237680</w:t>
              </w:r>
            </w:hyperlink>
          </w:p>
        </w:tc>
        <w:tc>
          <w:tcPr>
            <w:tcW w:w="567" w:type="dxa"/>
            <w:shd w:val="solid" w:color="FFFFFF" w:fill="auto"/>
          </w:tcPr>
          <w:p w14:paraId="0211389C" w14:textId="70B7A1F7"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69B57463" w14:textId="4FCD84A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13EF140" w14:textId="0FCF051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6BA1BB0"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Addition of test configuration and error correction for 7.6A.2 In-band blocking for category M1</w:t>
            </w:r>
          </w:p>
        </w:tc>
        <w:tc>
          <w:tcPr>
            <w:tcW w:w="708" w:type="dxa"/>
            <w:shd w:val="solid" w:color="FFFFFF" w:fill="auto"/>
          </w:tcPr>
          <w:p w14:paraId="7CC4F71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554879B" w14:textId="77777777" w:rsidTr="00FA4FD8">
        <w:trPr>
          <w:jc w:val="center"/>
        </w:trPr>
        <w:tc>
          <w:tcPr>
            <w:tcW w:w="800" w:type="dxa"/>
            <w:shd w:val="solid" w:color="FFFFFF" w:fill="auto"/>
          </w:tcPr>
          <w:p w14:paraId="0A92BE1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A92AF6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285ED2DD" w14:textId="77777777" w:rsidR="00C71A2C" w:rsidRPr="00E36978" w:rsidRDefault="00000000" w:rsidP="00C71A2C">
            <w:pPr>
              <w:pStyle w:val="TAC"/>
              <w:jc w:val="left"/>
              <w:rPr>
                <w:sz w:val="16"/>
                <w:szCs w:val="16"/>
                <w:lang w:eastAsia="zh-TW"/>
              </w:rPr>
            </w:pPr>
            <w:hyperlink r:id="rId408" w:history="1">
              <w:r w:rsidR="00C71A2C" w:rsidRPr="00E36978">
                <w:rPr>
                  <w:rFonts w:eastAsia="SimSun" w:cs="Arial"/>
                  <w:sz w:val="16"/>
                  <w:szCs w:val="16"/>
                  <w:lang w:eastAsia="zh-TW"/>
                </w:rPr>
                <w:t>R5-237691</w:t>
              </w:r>
            </w:hyperlink>
          </w:p>
        </w:tc>
        <w:tc>
          <w:tcPr>
            <w:tcW w:w="567" w:type="dxa"/>
            <w:shd w:val="solid" w:color="FFFFFF" w:fill="auto"/>
          </w:tcPr>
          <w:p w14:paraId="58CC2BB8" w14:textId="1A67DC1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2BB61DF8" w14:textId="1D73C9E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4A86AB2" w14:textId="1404146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C11D999"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7.6A.3 Out-of-band blocking for category M1</w:t>
            </w:r>
          </w:p>
        </w:tc>
        <w:tc>
          <w:tcPr>
            <w:tcW w:w="708" w:type="dxa"/>
            <w:shd w:val="solid" w:color="FFFFFF" w:fill="auto"/>
          </w:tcPr>
          <w:p w14:paraId="63D59F7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4B29887" w14:textId="77777777" w:rsidTr="00FA4FD8">
        <w:trPr>
          <w:jc w:val="center"/>
        </w:trPr>
        <w:tc>
          <w:tcPr>
            <w:tcW w:w="800" w:type="dxa"/>
            <w:shd w:val="solid" w:color="FFFFFF" w:fill="auto"/>
          </w:tcPr>
          <w:p w14:paraId="66E30F3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FCA820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06EAF501" w14:textId="77777777" w:rsidR="00C71A2C" w:rsidRPr="00E36978" w:rsidRDefault="00000000" w:rsidP="00C71A2C">
            <w:pPr>
              <w:pStyle w:val="TAC"/>
              <w:jc w:val="left"/>
              <w:rPr>
                <w:sz w:val="16"/>
                <w:szCs w:val="16"/>
                <w:lang w:eastAsia="zh-TW"/>
              </w:rPr>
            </w:pPr>
            <w:hyperlink r:id="rId409" w:history="1">
              <w:r w:rsidR="00C71A2C" w:rsidRPr="00E36978">
                <w:rPr>
                  <w:rFonts w:eastAsia="SimSun" w:cs="Arial"/>
                  <w:sz w:val="16"/>
                  <w:szCs w:val="16"/>
                  <w:lang w:eastAsia="zh-TW"/>
                </w:rPr>
                <w:t>R5-237692</w:t>
              </w:r>
            </w:hyperlink>
          </w:p>
        </w:tc>
        <w:tc>
          <w:tcPr>
            <w:tcW w:w="567" w:type="dxa"/>
            <w:shd w:val="solid" w:color="FFFFFF" w:fill="auto"/>
          </w:tcPr>
          <w:p w14:paraId="7EC5CC26" w14:textId="7E168C4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535D521" w14:textId="42111B79"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D3E0842" w14:textId="7B8ECE3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FCFD1CC"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7.6A.4 Narrow band blocking for category M1</w:t>
            </w:r>
          </w:p>
        </w:tc>
        <w:tc>
          <w:tcPr>
            <w:tcW w:w="708" w:type="dxa"/>
            <w:shd w:val="solid" w:color="FFFFFF" w:fill="auto"/>
          </w:tcPr>
          <w:p w14:paraId="72B068D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91251E7" w14:textId="77777777" w:rsidTr="00FA4FD8">
        <w:trPr>
          <w:jc w:val="center"/>
        </w:trPr>
        <w:tc>
          <w:tcPr>
            <w:tcW w:w="800" w:type="dxa"/>
            <w:shd w:val="solid" w:color="FFFFFF" w:fill="auto"/>
          </w:tcPr>
          <w:p w14:paraId="02927BA4"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89DFB26"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FB8BFF7" w14:textId="77777777" w:rsidR="00C71A2C" w:rsidRPr="00E36978" w:rsidRDefault="00000000" w:rsidP="00C71A2C">
            <w:pPr>
              <w:pStyle w:val="TAC"/>
              <w:jc w:val="left"/>
              <w:rPr>
                <w:sz w:val="16"/>
                <w:szCs w:val="16"/>
                <w:lang w:eastAsia="zh-TW"/>
              </w:rPr>
            </w:pPr>
            <w:hyperlink r:id="rId410" w:history="1">
              <w:r w:rsidR="00C71A2C" w:rsidRPr="00E36978">
                <w:rPr>
                  <w:rFonts w:eastAsia="SimSun" w:cs="Arial"/>
                  <w:sz w:val="16"/>
                  <w:szCs w:val="16"/>
                  <w:lang w:eastAsia="zh-TW"/>
                </w:rPr>
                <w:t>R5-237681</w:t>
              </w:r>
            </w:hyperlink>
          </w:p>
        </w:tc>
        <w:tc>
          <w:tcPr>
            <w:tcW w:w="567" w:type="dxa"/>
            <w:shd w:val="solid" w:color="FFFFFF" w:fill="auto"/>
          </w:tcPr>
          <w:p w14:paraId="1DA94B70" w14:textId="2557BF1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02BFBFF6" w14:textId="324B59F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13403A8" w14:textId="3088F86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37CFBDC" w14:textId="77777777" w:rsidR="00C71A2C" w:rsidRPr="00E36978" w:rsidRDefault="00C71A2C" w:rsidP="00C71A2C">
            <w:pPr>
              <w:pStyle w:val="TAL"/>
              <w:rPr>
                <w:sz w:val="16"/>
                <w:szCs w:val="16"/>
                <w:lang w:val="en-US" w:eastAsia="zh-TW" w:bidi="ar"/>
              </w:rPr>
            </w:pPr>
            <w:r w:rsidRPr="00E36978">
              <w:rPr>
                <w:sz w:val="16"/>
                <w:szCs w:val="16"/>
                <w:lang w:val="en-US"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B3AC440" w14:textId="77777777" w:rsidTr="00FA4FD8">
        <w:trPr>
          <w:jc w:val="center"/>
        </w:trPr>
        <w:tc>
          <w:tcPr>
            <w:tcW w:w="800" w:type="dxa"/>
            <w:shd w:val="solid" w:color="FFFFFF" w:fill="auto"/>
          </w:tcPr>
          <w:p w14:paraId="6EDCC95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724A77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439FF36" w14:textId="77777777" w:rsidR="00C71A2C" w:rsidRPr="00E36978" w:rsidRDefault="00000000" w:rsidP="00C71A2C">
            <w:pPr>
              <w:pStyle w:val="TAC"/>
              <w:jc w:val="left"/>
              <w:rPr>
                <w:sz w:val="16"/>
                <w:szCs w:val="16"/>
                <w:lang w:eastAsia="zh-TW"/>
              </w:rPr>
            </w:pPr>
            <w:hyperlink r:id="rId411" w:history="1">
              <w:r w:rsidR="00C71A2C" w:rsidRPr="00E36978">
                <w:rPr>
                  <w:rFonts w:eastAsia="SimSun" w:cs="Arial"/>
                  <w:sz w:val="16"/>
                  <w:szCs w:val="16"/>
                  <w:lang w:eastAsia="zh-TW"/>
                </w:rPr>
                <w:t>R5-237693</w:t>
              </w:r>
            </w:hyperlink>
          </w:p>
        </w:tc>
        <w:tc>
          <w:tcPr>
            <w:tcW w:w="567" w:type="dxa"/>
            <w:shd w:val="solid" w:color="FFFFFF" w:fill="auto"/>
          </w:tcPr>
          <w:p w14:paraId="0000992E" w14:textId="0FC6DC1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2013608" w14:textId="5AF6B1F4"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3828CD9" w14:textId="11AF6A8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2625472"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7.6B.3 Out-of-band blocking for category NB1 and NB2</w:t>
            </w:r>
          </w:p>
        </w:tc>
        <w:tc>
          <w:tcPr>
            <w:tcW w:w="708" w:type="dxa"/>
            <w:shd w:val="solid" w:color="FFFFFF" w:fill="auto"/>
          </w:tcPr>
          <w:p w14:paraId="414E7DB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CDF16AE" w14:textId="77777777" w:rsidTr="00FA4FD8">
        <w:trPr>
          <w:jc w:val="center"/>
        </w:trPr>
        <w:tc>
          <w:tcPr>
            <w:tcW w:w="800" w:type="dxa"/>
            <w:shd w:val="solid" w:color="FFFFFF" w:fill="auto"/>
          </w:tcPr>
          <w:p w14:paraId="1887D07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D558A4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5A7655E" w14:textId="77777777" w:rsidR="00C71A2C" w:rsidRPr="00E36978" w:rsidRDefault="00000000" w:rsidP="00C71A2C">
            <w:pPr>
              <w:pStyle w:val="TAC"/>
              <w:jc w:val="left"/>
              <w:rPr>
                <w:sz w:val="16"/>
                <w:szCs w:val="16"/>
                <w:lang w:eastAsia="zh-TW"/>
              </w:rPr>
            </w:pPr>
            <w:hyperlink r:id="rId412" w:history="1">
              <w:r w:rsidR="00C71A2C" w:rsidRPr="00E36978">
                <w:rPr>
                  <w:rFonts w:eastAsia="SimSun" w:cs="Arial"/>
                  <w:sz w:val="16"/>
                  <w:szCs w:val="16"/>
                  <w:lang w:eastAsia="zh-TW"/>
                </w:rPr>
                <w:t>R5-236131</w:t>
              </w:r>
            </w:hyperlink>
          </w:p>
        </w:tc>
        <w:tc>
          <w:tcPr>
            <w:tcW w:w="567" w:type="dxa"/>
            <w:shd w:val="solid" w:color="FFFFFF" w:fill="auto"/>
          </w:tcPr>
          <w:p w14:paraId="41E8A63C" w14:textId="4515B5AE"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53E1288" w14:textId="6CE7BE75"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959B0DE" w14:textId="1195A8D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0E2F6BC" w14:textId="77777777" w:rsidR="00C71A2C" w:rsidRPr="00E36978" w:rsidRDefault="00C71A2C" w:rsidP="00C71A2C">
            <w:pPr>
              <w:pStyle w:val="TAL"/>
              <w:rPr>
                <w:sz w:val="16"/>
                <w:szCs w:val="16"/>
                <w:lang w:val="en-US" w:eastAsia="zh-TW" w:bidi="ar"/>
              </w:rPr>
            </w:pPr>
            <w:r w:rsidRPr="00E36978">
              <w:rPr>
                <w:sz w:val="16"/>
                <w:szCs w:val="16"/>
                <w:lang w:val="en-US" w:eastAsia="zh-CN" w:bidi="ar"/>
              </w:rPr>
              <w:t>Removal of 7.6B.4 Narrow band blocking for category NB1 and NB2</w:t>
            </w:r>
          </w:p>
        </w:tc>
        <w:tc>
          <w:tcPr>
            <w:tcW w:w="708" w:type="dxa"/>
            <w:shd w:val="solid" w:color="FFFFFF" w:fill="auto"/>
          </w:tcPr>
          <w:p w14:paraId="2E206C14"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C0470D8" w14:textId="77777777" w:rsidTr="00FA4FD8">
        <w:trPr>
          <w:jc w:val="center"/>
        </w:trPr>
        <w:tc>
          <w:tcPr>
            <w:tcW w:w="800" w:type="dxa"/>
            <w:shd w:val="solid" w:color="FFFFFF" w:fill="auto"/>
          </w:tcPr>
          <w:p w14:paraId="0575DBC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57CBDC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D895162" w14:textId="77777777" w:rsidR="00C71A2C" w:rsidRPr="00E36978" w:rsidRDefault="00000000" w:rsidP="00C71A2C">
            <w:pPr>
              <w:pStyle w:val="TAC"/>
              <w:jc w:val="left"/>
              <w:rPr>
                <w:sz w:val="16"/>
                <w:szCs w:val="16"/>
                <w:lang w:eastAsia="zh-TW"/>
              </w:rPr>
            </w:pPr>
            <w:hyperlink r:id="rId413" w:history="1">
              <w:r w:rsidR="00C71A2C" w:rsidRPr="00E36978">
                <w:rPr>
                  <w:rFonts w:eastAsia="SimSun" w:cs="Arial"/>
                  <w:sz w:val="16"/>
                  <w:szCs w:val="16"/>
                  <w:lang w:eastAsia="zh-TW"/>
                </w:rPr>
                <w:t>R5-237682</w:t>
              </w:r>
            </w:hyperlink>
          </w:p>
        </w:tc>
        <w:tc>
          <w:tcPr>
            <w:tcW w:w="567" w:type="dxa"/>
            <w:shd w:val="solid" w:color="FFFFFF" w:fill="auto"/>
          </w:tcPr>
          <w:p w14:paraId="4804117D" w14:textId="11827E13"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5F1FD009" w14:textId="562B643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27CCB20" w14:textId="357AE8A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8896D01"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7.7A Spurious response for category M1</w:t>
            </w:r>
          </w:p>
        </w:tc>
        <w:tc>
          <w:tcPr>
            <w:tcW w:w="708" w:type="dxa"/>
            <w:shd w:val="solid" w:color="FFFFFF" w:fill="auto"/>
          </w:tcPr>
          <w:p w14:paraId="7B27AC2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6F495984" w14:textId="77777777" w:rsidTr="00FA4FD8">
        <w:trPr>
          <w:jc w:val="center"/>
        </w:trPr>
        <w:tc>
          <w:tcPr>
            <w:tcW w:w="800" w:type="dxa"/>
            <w:shd w:val="solid" w:color="FFFFFF" w:fill="auto"/>
          </w:tcPr>
          <w:p w14:paraId="1169E11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25EDFCC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36079066" w14:textId="77777777" w:rsidR="00C71A2C" w:rsidRPr="00E36978" w:rsidRDefault="00000000" w:rsidP="00C71A2C">
            <w:pPr>
              <w:pStyle w:val="TAC"/>
              <w:jc w:val="left"/>
              <w:rPr>
                <w:sz w:val="16"/>
                <w:szCs w:val="16"/>
                <w:lang w:eastAsia="zh-TW"/>
              </w:rPr>
            </w:pPr>
            <w:hyperlink r:id="rId414" w:history="1">
              <w:r w:rsidR="00C71A2C" w:rsidRPr="00E36978">
                <w:rPr>
                  <w:rFonts w:eastAsia="SimSun" w:cs="Arial"/>
                  <w:sz w:val="16"/>
                  <w:szCs w:val="16"/>
                  <w:lang w:eastAsia="zh-TW"/>
                </w:rPr>
                <w:t>R5-237683</w:t>
              </w:r>
            </w:hyperlink>
          </w:p>
        </w:tc>
        <w:tc>
          <w:tcPr>
            <w:tcW w:w="567" w:type="dxa"/>
            <w:shd w:val="solid" w:color="FFFFFF" w:fill="auto"/>
          </w:tcPr>
          <w:p w14:paraId="5B3B69AD" w14:textId="59B0462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151FCC6" w14:textId="5A7F4A03"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15AF320" w14:textId="473BBFAF"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692DD921"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7.7B Spurious response for category NB1 and NB2</w:t>
            </w:r>
          </w:p>
        </w:tc>
        <w:tc>
          <w:tcPr>
            <w:tcW w:w="708" w:type="dxa"/>
            <w:shd w:val="solid" w:color="FFFFFF" w:fill="auto"/>
          </w:tcPr>
          <w:p w14:paraId="1EEFC445"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8CD9A4F" w14:textId="77777777" w:rsidTr="00FA4FD8">
        <w:trPr>
          <w:jc w:val="center"/>
        </w:trPr>
        <w:tc>
          <w:tcPr>
            <w:tcW w:w="800" w:type="dxa"/>
            <w:shd w:val="solid" w:color="FFFFFF" w:fill="auto"/>
          </w:tcPr>
          <w:p w14:paraId="6BFBFD9C" w14:textId="77777777" w:rsidR="00C71A2C" w:rsidRPr="00E36978" w:rsidRDefault="00C71A2C" w:rsidP="00C71A2C">
            <w:pPr>
              <w:pStyle w:val="TAC"/>
              <w:jc w:val="left"/>
              <w:rPr>
                <w:sz w:val="16"/>
                <w:szCs w:val="16"/>
                <w:lang w:eastAsia="zh-TW"/>
              </w:rPr>
            </w:pPr>
            <w:r w:rsidRPr="00E36978">
              <w:rPr>
                <w:rFonts w:hint="eastAsia"/>
                <w:sz w:val="16"/>
                <w:szCs w:val="16"/>
                <w:lang w:eastAsia="zh-TW"/>
              </w:rPr>
              <w:lastRenderedPageBreak/>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D3D2FC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F5F9520" w14:textId="77777777" w:rsidR="00C71A2C" w:rsidRPr="00E36978" w:rsidRDefault="00000000" w:rsidP="00C71A2C">
            <w:pPr>
              <w:pStyle w:val="TAC"/>
              <w:jc w:val="left"/>
              <w:rPr>
                <w:sz w:val="16"/>
                <w:szCs w:val="16"/>
                <w:lang w:eastAsia="zh-TW"/>
              </w:rPr>
            </w:pPr>
            <w:hyperlink r:id="rId415" w:history="1">
              <w:r w:rsidR="00C71A2C" w:rsidRPr="00E36978">
                <w:rPr>
                  <w:rFonts w:eastAsia="SimSun" w:cs="Arial"/>
                  <w:sz w:val="16"/>
                  <w:szCs w:val="16"/>
                  <w:lang w:eastAsia="zh-TW"/>
                </w:rPr>
                <w:t>R5-237694</w:t>
              </w:r>
            </w:hyperlink>
          </w:p>
        </w:tc>
        <w:tc>
          <w:tcPr>
            <w:tcW w:w="567" w:type="dxa"/>
            <w:shd w:val="solid" w:color="FFFFFF" w:fill="auto"/>
          </w:tcPr>
          <w:p w14:paraId="40E8DBAB" w14:textId="60472FC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0401074" w14:textId="25FFD0B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4C40A1B" w14:textId="5A3569D3"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FC49117"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7.8A Intermodulation characteristics for category M1</w:t>
            </w:r>
          </w:p>
        </w:tc>
        <w:tc>
          <w:tcPr>
            <w:tcW w:w="708" w:type="dxa"/>
            <w:shd w:val="solid" w:color="FFFFFF" w:fill="auto"/>
          </w:tcPr>
          <w:p w14:paraId="52FEECC1"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2B3131C" w14:textId="77777777" w:rsidTr="00FA4FD8">
        <w:trPr>
          <w:jc w:val="center"/>
        </w:trPr>
        <w:tc>
          <w:tcPr>
            <w:tcW w:w="800" w:type="dxa"/>
            <w:shd w:val="solid" w:color="FFFFFF" w:fill="auto"/>
          </w:tcPr>
          <w:p w14:paraId="22A5754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09127E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BB53744" w14:textId="77777777" w:rsidR="00C71A2C" w:rsidRPr="00E36978" w:rsidRDefault="00000000" w:rsidP="00C71A2C">
            <w:pPr>
              <w:pStyle w:val="TAC"/>
              <w:jc w:val="left"/>
              <w:rPr>
                <w:sz w:val="16"/>
                <w:szCs w:val="16"/>
                <w:lang w:eastAsia="zh-TW"/>
              </w:rPr>
            </w:pPr>
            <w:hyperlink r:id="rId416" w:history="1">
              <w:r w:rsidR="00C71A2C" w:rsidRPr="00E36978">
                <w:rPr>
                  <w:rFonts w:eastAsia="SimSun" w:cs="Arial"/>
                  <w:sz w:val="16"/>
                  <w:szCs w:val="16"/>
                  <w:lang w:eastAsia="zh-TW"/>
                </w:rPr>
                <w:t>R5-237695</w:t>
              </w:r>
            </w:hyperlink>
          </w:p>
        </w:tc>
        <w:tc>
          <w:tcPr>
            <w:tcW w:w="567" w:type="dxa"/>
            <w:shd w:val="solid" w:color="FFFFFF" w:fill="auto"/>
          </w:tcPr>
          <w:p w14:paraId="1215FDD4" w14:textId="61F6A889"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0B7647C" w14:textId="4EAC887A"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696EB46" w14:textId="4E29A7E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6CCAA95"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new test case 7.8B Intermodulation characteristics for category NB1 and NB2</w:t>
            </w:r>
          </w:p>
        </w:tc>
        <w:tc>
          <w:tcPr>
            <w:tcW w:w="708" w:type="dxa"/>
            <w:shd w:val="solid" w:color="FFFFFF" w:fill="auto"/>
          </w:tcPr>
          <w:p w14:paraId="14B8DAE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28A7D30" w14:textId="77777777" w:rsidTr="00FA4FD8">
        <w:trPr>
          <w:jc w:val="center"/>
        </w:trPr>
        <w:tc>
          <w:tcPr>
            <w:tcW w:w="800" w:type="dxa"/>
            <w:shd w:val="solid" w:color="FFFFFF" w:fill="auto"/>
          </w:tcPr>
          <w:p w14:paraId="7AF0D35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E7A27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6850998D" w14:textId="77777777" w:rsidR="00C71A2C" w:rsidRPr="00E36978" w:rsidRDefault="00000000" w:rsidP="00C71A2C">
            <w:pPr>
              <w:pStyle w:val="TAC"/>
              <w:jc w:val="left"/>
              <w:rPr>
                <w:sz w:val="16"/>
                <w:szCs w:val="16"/>
                <w:lang w:eastAsia="zh-TW"/>
              </w:rPr>
            </w:pPr>
            <w:hyperlink r:id="rId417" w:history="1">
              <w:r w:rsidR="00C71A2C" w:rsidRPr="00E36978">
                <w:rPr>
                  <w:rFonts w:eastAsia="SimSun" w:cs="Arial"/>
                  <w:sz w:val="16"/>
                  <w:szCs w:val="16"/>
                  <w:lang w:eastAsia="zh-TW"/>
                </w:rPr>
                <w:t>R5-237684</w:t>
              </w:r>
            </w:hyperlink>
          </w:p>
        </w:tc>
        <w:tc>
          <w:tcPr>
            <w:tcW w:w="567" w:type="dxa"/>
            <w:shd w:val="solid" w:color="FFFFFF" w:fill="auto"/>
          </w:tcPr>
          <w:p w14:paraId="771FACC2" w14:textId="4BFCA21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53375F5" w14:textId="35E20F5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7240E5A2" w14:textId="2F1B4A78"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EB66971"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test configuration for 7.9A Spurious emissions for category M1</w:t>
            </w:r>
          </w:p>
        </w:tc>
        <w:tc>
          <w:tcPr>
            <w:tcW w:w="708" w:type="dxa"/>
            <w:shd w:val="solid" w:color="FFFFFF" w:fill="auto"/>
          </w:tcPr>
          <w:p w14:paraId="76F7FBF9"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17F45E3" w14:textId="77777777" w:rsidTr="00FA4FD8">
        <w:trPr>
          <w:jc w:val="center"/>
        </w:trPr>
        <w:tc>
          <w:tcPr>
            <w:tcW w:w="800" w:type="dxa"/>
            <w:shd w:val="solid" w:color="FFFFFF" w:fill="auto"/>
          </w:tcPr>
          <w:p w14:paraId="35F16C7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9DBA6E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A9F3EFE" w14:textId="77777777" w:rsidR="00C71A2C" w:rsidRPr="00E36978" w:rsidRDefault="00000000" w:rsidP="00C71A2C">
            <w:pPr>
              <w:pStyle w:val="TAC"/>
              <w:jc w:val="left"/>
              <w:rPr>
                <w:sz w:val="16"/>
                <w:szCs w:val="16"/>
                <w:lang w:eastAsia="zh-TW"/>
              </w:rPr>
            </w:pPr>
            <w:hyperlink r:id="rId418" w:history="1">
              <w:r w:rsidR="00C71A2C" w:rsidRPr="00E36978">
                <w:rPr>
                  <w:rFonts w:eastAsia="SimSun" w:cs="Arial"/>
                  <w:sz w:val="16"/>
                  <w:szCs w:val="16"/>
                  <w:lang w:eastAsia="zh-TW"/>
                </w:rPr>
                <w:t>R5-237685</w:t>
              </w:r>
            </w:hyperlink>
          </w:p>
        </w:tc>
        <w:tc>
          <w:tcPr>
            <w:tcW w:w="567" w:type="dxa"/>
            <w:shd w:val="solid" w:color="FFFFFF" w:fill="auto"/>
          </w:tcPr>
          <w:p w14:paraId="5A4063E6" w14:textId="3C723F30"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3454F49" w14:textId="05EEE716"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4FF9077" w14:textId="4504B99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1B560345"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test configuration for 7.9B Spurious emissions for category NB1 and NB2</w:t>
            </w:r>
          </w:p>
        </w:tc>
        <w:tc>
          <w:tcPr>
            <w:tcW w:w="708" w:type="dxa"/>
            <w:shd w:val="solid" w:color="FFFFFF" w:fill="auto"/>
          </w:tcPr>
          <w:p w14:paraId="4DC81FF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3A281A9C" w14:textId="77777777" w:rsidTr="00FA4FD8">
        <w:trPr>
          <w:jc w:val="center"/>
        </w:trPr>
        <w:tc>
          <w:tcPr>
            <w:tcW w:w="800" w:type="dxa"/>
            <w:shd w:val="solid" w:color="FFFFFF" w:fill="auto"/>
          </w:tcPr>
          <w:p w14:paraId="5AA8D24E"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998E70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9E4F36F" w14:textId="77777777" w:rsidR="00C71A2C" w:rsidRPr="00E36978" w:rsidRDefault="00000000" w:rsidP="00C71A2C">
            <w:pPr>
              <w:pStyle w:val="TAC"/>
              <w:jc w:val="left"/>
              <w:rPr>
                <w:sz w:val="16"/>
                <w:szCs w:val="16"/>
                <w:lang w:eastAsia="zh-TW"/>
              </w:rPr>
            </w:pPr>
            <w:hyperlink r:id="rId419" w:history="1">
              <w:r w:rsidR="00C71A2C" w:rsidRPr="00E36978">
                <w:rPr>
                  <w:rFonts w:eastAsia="SimSun" w:cs="Arial"/>
                  <w:sz w:val="16"/>
                  <w:szCs w:val="16"/>
                  <w:lang w:eastAsia="zh-TW"/>
                </w:rPr>
                <w:t>R5-236138</w:t>
              </w:r>
            </w:hyperlink>
          </w:p>
        </w:tc>
        <w:tc>
          <w:tcPr>
            <w:tcW w:w="567" w:type="dxa"/>
            <w:shd w:val="solid" w:color="FFFFFF" w:fill="auto"/>
          </w:tcPr>
          <w:p w14:paraId="7F5B99A6" w14:textId="3923F7E1"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8227B93" w14:textId="33E9581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DEBA36C" w14:textId="61514B3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3E94B2A" w14:textId="77777777" w:rsidR="00C71A2C" w:rsidRPr="00E36978" w:rsidRDefault="00C71A2C" w:rsidP="00C71A2C">
            <w:pPr>
              <w:pStyle w:val="TAL"/>
              <w:rPr>
                <w:sz w:val="16"/>
                <w:szCs w:val="16"/>
                <w:lang w:val="en-US" w:eastAsia="zh-TW" w:bidi="ar"/>
              </w:rPr>
            </w:pPr>
            <w:r w:rsidRPr="00E36978">
              <w:rPr>
                <w:sz w:val="16"/>
                <w:szCs w:val="16"/>
                <w:lang w:val="en-US" w:eastAsia="zh-CN" w:bidi="ar"/>
              </w:rPr>
              <w:t>Introduction of measurement uncertainties and test tolerances for test cases from 7.6 to 7.9</w:t>
            </w:r>
          </w:p>
        </w:tc>
        <w:tc>
          <w:tcPr>
            <w:tcW w:w="708" w:type="dxa"/>
            <w:shd w:val="solid" w:color="FFFFFF" w:fill="auto"/>
          </w:tcPr>
          <w:p w14:paraId="17F55770"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1E0296D" w14:textId="77777777" w:rsidTr="00FA4FD8">
        <w:trPr>
          <w:jc w:val="center"/>
        </w:trPr>
        <w:tc>
          <w:tcPr>
            <w:tcW w:w="800" w:type="dxa"/>
            <w:shd w:val="solid" w:color="FFFFFF" w:fill="auto"/>
          </w:tcPr>
          <w:p w14:paraId="2F91B1F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0365C5D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262E8BF" w14:textId="77777777" w:rsidR="00C71A2C" w:rsidRPr="00E36978" w:rsidRDefault="00000000" w:rsidP="00C71A2C">
            <w:pPr>
              <w:pStyle w:val="TAC"/>
              <w:jc w:val="left"/>
              <w:rPr>
                <w:sz w:val="16"/>
                <w:szCs w:val="16"/>
                <w:lang w:eastAsia="zh-TW"/>
              </w:rPr>
            </w:pPr>
            <w:hyperlink r:id="rId420" w:history="1">
              <w:r w:rsidR="00C71A2C" w:rsidRPr="00E36978">
                <w:rPr>
                  <w:rFonts w:eastAsia="SimSun" w:cs="Arial"/>
                  <w:sz w:val="16"/>
                  <w:szCs w:val="16"/>
                  <w:lang w:eastAsia="zh-TW"/>
                </w:rPr>
                <w:t>R5-236154</w:t>
              </w:r>
            </w:hyperlink>
          </w:p>
        </w:tc>
        <w:tc>
          <w:tcPr>
            <w:tcW w:w="567" w:type="dxa"/>
            <w:shd w:val="solid" w:color="FFFFFF" w:fill="auto"/>
          </w:tcPr>
          <w:p w14:paraId="5787D0F6" w14:textId="19E64786"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06844A9" w14:textId="3252A43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B1ED254" w14:textId="06C084DC"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8778635" w14:textId="77777777" w:rsidR="00C71A2C" w:rsidRPr="00E36978" w:rsidRDefault="00C71A2C" w:rsidP="00C71A2C">
            <w:pPr>
              <w:pStyle w:val="TAL"/>
              <w:rPr>
                <w:sz w:val="16"/>
                <w:szCs w:val="16"/>
                <w:lang w:val="en-US" w:eastAsia="zh-TW" w:bidi="ar"/>
              </w:rPr>
            </w:pPr>
            <w:r w:rsidRPr="00E36978">
              <w:rPr>
                <w:sz w:val="16"/>
                <w:szCs w:val="16"/>
                <w:lang w:val="en-US" w:eastAsia="zh-CN" w:bidi="ar"/>
              </w:rPr>
              <w:t>Addition of downlink physical channels for connection set-up for Cat NB1 and NB2</w:t>
            </w:r>
          </w:p>
        </w:tc>
        <w:tc>
          <w:tcPr>
            <w:tcW w:w="708" w:type="dxa"/>
            <w:shd w:val="solid" w:color="FFFFFF" w:fill="auto"/>
          </w:tcPr>
          <w:p w14:paraId="5C6460B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17B960D" w14:textId="77777777" w:rsidTr="00FA4FD8">
        <w:trPr>
          <w:jc w:val="center"/>
        </w:trPr>
        <w:tc>
          <w:tcPr>
            <w:tcW w:w="800" w:type="dxa"/>
            <w:shd w:val="solid" w:color="FFFFFF" w:fill="auto"/>
          </w:tcPr>
          <w:p w14:paraId="5FA1EA40"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1A4872B"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7FE2685D" w14:textId="77777777" w:rsidR="00C71A2C" w:rsidRPr="00E36978" w:rsidRDefault="00000000" w:rsidP="00C71A2C">
            <w:pPr>
              <w:pStyle w:val="TAC"/>
              <w:jc w:val="left"/>
              <w:rPr>
                <w:sz w:val="16"/>
                <w:szCs w:val="16"/>
                <w:lang w:eastAsia="zh-TW"/>
              </w:rPr>
            </w:pPr>
            <w:hyperlink r:id="rId421" w:history="1">
              <w:r w:rsidR="00C71A2C" w:rsidRPr="00E36978">
                <w:rPr>
                  <w:rFonts w:eastAsia="SimSun" w:cs="Arial"/>
                  <w:sz w:val="16"/>
                  <w:szCs w:val="16"/>
                  <w:lang w:eastAsia="zh-TW"/>
                </w:rPr>
                <w:t>R5-236278</w:t>
              </w:r>
            </w:hyperlink>
          </w:p>
        </w:tc>
        <w:tc>
          <w:tcPr>
            <w:tcW w:w="567" w:type="dxa"/>
            <w:shd w:val="solid" w:color="FFFFFF" w:fill="auto"/>
          </w:tcPr>
          <w:p w14:paraId="2BCABFA2" w14:textId="277399B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C266978" w14:textId="18DCEE5B"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08A8DC3E" w14:textId="22B59EA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115DA1D" w14:textId="77777777" w:rsidR="00C71A2C" w:rsidRPr="00E36978" w:rsidRDefault="00C71A2C" w:rsidP="00C71A2C">
            <w:pPr>
              <w:pStyle w:val="TAL"/>
              <w:rPr>
                <w:sz w:val="16"/>
                <w:szCs w:val="16"/>
                <w:lang w:val="en-US" w:eastAsia="zh-TW" w:bidi="ar"/>
              </w:rPr>
            </w:pPr>
            <w:r w:rsidRPr="00E36978">
              <w:rPr>
                <w:sz w:val="16"/>
                <w:szCs w:val="16"/>
                <w:lang w:val="en-US" w:eastAsia="zh-CN" w:bidi="ar"/>
              </w:rPr>
              <w:t xml:space="preserve">Editor's Note removing for IoT NTN TX test cases </w:t>
            </w:r>
          </w:p>
        </w:tc>
        <w:tc>
          <w:tcPr>
            <w:tcW w:w="708" w:type="dxa"/>
            <w:shd w:val="solid" w:color="FFFFFF" w:fill="auto"/>
          </w:tcPr>
          <w:p w14:paraId="4E5D6F1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45E74E17" w14:textId="77777777" w:rsidTr="00FA4FD8">
        <w:trPr>
          <w:jc w:val="center"/>
        </w:trPr>
        <w:tc>
          <w:tcPr>
            <w:tcW w:w="800" w:type="dxa"/>
            <w:shd w:val="solid" w:color="FFFFFF" w:fill="auto"/>
          </w:tcPr>
          <w:p w14:paraId="2D38629D"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672BFE7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DCE2ED7" w14:textId="77777777" w:rsidR="00C71A2C" w:rsidRPr="00E36978" w:rsidRDefault="00000000" w:rsidP="00C71A2C">
            <w:pPr>
              <w:pStyle w:val="TAC"/>
              <w:jc w:val="left"/>
              <w:rPr>
                <w:sz w:val="16"/>
                <w:szCs w:val="16"/>
                <w:lang w:eastAsia="zh-TW"/>
              </w:rPr>
            </w:pPr>
            <w:hyperlink r:id="rId422" w:history="1">
              <w:r w:rsidR="00C71A2C" w:rsidRPr="00E36978">
                <w:rPr>
                  <w:rFonts w:eastAsia="SimSun" w:cs="Arial"/>
                  <w:sz w:val="16"/>
                  <w:szCs w:val="16"/>
                  <w:lang w:eastAsia="zh-TW"/>
                </w:rPr>
                <w:t>R5-237687</w:t>
              </w:r>
            </w:hyperlink>
          </w:p>
        </w:tc>
        <w:tc>
          <w:tcPr>
            <w:tcW w:w="567" w:type="dxa"/>
            <w:shd w:val="solid" w:color="FFFFFF" w:fill="auto"/>
          </w:tcPr>
          <w:p w14:paraId="09E7C181" w14:textId="6EB0C99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1AF72BB6" w14:textId="0F335A7D"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54A14A" w14:textId="2C941F05"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4BC41E4"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NTN NB-IoT Maximum input level &amp; ACS test cases</w:t>
            </w:r>
          </w:p>
        </w:tc>
        <w:tc>
          <w:tcPr>
            <w:tcW w:w="708" w:type="dxa"/>
            <w:shd w:val="solid" w:color="FFFFFF" w:fill="auto"/>
          </w:tcPr>
          <w:p w14:paraId="65388F88"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ADD9B45" w14:textId="77777777" w:rsidTr="00FA4FD8">
        <w:trPr>
          <w:jc w:val="center"/>
        </w:trPr>
        <w:tc>
          <w:tcPr>
            <w:tcW w:w="800" w:type="dxa"/>
            <w:shd w:val="solid" w:color="FFFFFF" w:fill="auto"/>
          </w:tcPr>
          <w:p w14:paraId="55ABA19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4632AD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B708101" w14:textId="77777777" w:rsidR="00C71A2C" w:rsidRPr="00E36978" w:rsidRDefault="00000000" w:rsidP="00C71A2C">
            <w:pPr>
              <w:pStyle w:val="TAC"/>
              <w:jc w:val="left"/>
              <w:rPr>
                <w:sz w:val="16"/>
                <w:szCs w:val="16"/>
                <w:lang w:eastAsia="zh-TW"/>
              </w:rPr>
            </w:pPr>
            <w:hyperlink r:id="rId423" w:history="1">
              <w:r w:rsidR="00C71A2C" w:rsidRPr="00E36978">
                <w:rPr>
                  <w:rFonts w:eastAsia="SimSun" w:cs="Arial"/>
                  <w:sz w:val="16"/>
                  <w:szCs w:val="16"/>
                  <w:lang w:eastAsia="zh-TW"/>
                </w:rPr>
                <w:t>R5-236634</w:t>
              </w:r>
            </w:hyperlink>
          </w:p>
        </w:tc>
        <w:tc>
          <w:tcPr>
            <w:tcW w:w="567" w:type="dxa"/>
            <w:shd w:val="solid" w:color="FFFFFF" w:fill="auto"/>
          </w:tcPr>
          <w:p w14:paraId="0611F4F5" w14:textId="402327C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9EF1C90" w14:textId="1FB9EA3E"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6527BE0A" w14:textId="4976DF0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40B27E0B" w14:textId="77777777" w:rsidR="00C71A2C" w:rsidRPr="00E36978" w:rsidRDefault="00C71A2C" w:rsidP="00C71A2C">
            <w:pPr>
              <w:pStyle w:val="TAL"/>
              <w:rPr>
                <w:sz w:val="16"/>
                <w:szCs w:val="16"/>
                <w:lang w:val="en-US" w:eastAsia="zh-TW" w:bidi="ar"/>
              </w:rPr>
            </w:pPr>
            <w:r w:rsidRPr="00E36978">
              <w:rPr>
                <w:sz w:val="16"/>
                <w:szCs w:val="16"/>
                <w:lang w:val="en-US" w:eastAsia="zh-CN" w:bidi="ar"/>
              </w:rPr>
              <w:t xml:space="preserve">Correction of Clause 6.2B for IoT NTN </w:t>
            </w:r>
          </w:p>
        </w:tc>
        <w:tc>
          <w:tcPr>
            <w:tcW w:w="708" w:type="dxa"/>
            <w:shd w:val="solid" w:color="FFFFFF" w:fill="auto"/>
          </w:tcPr>
          <w:p w14:paraId="1A9A41D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7E90E52" w14:textId="77777777" w:rsidTr="00FA4FD8">
        <w:trPr>
          <w:jc w:val="center"/>
        </w:trPr>
        <w:tc>
          <w:tcPr>
            <w:tcW w:w="800" w:type="dxa"/>
            <w:shd w:val="solid" w:color="FFFFFF" w:fill="auto"/>
          </w:tcPr>
          <w:p w14:paraId="129A73B2"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4A552E08"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40D3D5DA" w14:textId="77777777" w:rsidR="00C71A2C" w:rsidRPr="00E36978" w:rsidRDefault="00000000" w:rsidP="00C71A2C">
            <w:pPr>
              <w:pStyle w:val="TAC"/>
              <w:jc w:val="left"/>
              <w:rPr>
                <w:sz w:val="16"/>
                <w:szCs w:val="16"/>
                <w:lang w:eastAsia="zh-TW"/>
              </w:rPr>
            </w:pPr>
            <w:hyperlink r:id="rId424" w:history="1">
              <w:r w:rsidR="00C71A2C" w:rsidRPr="00E36978">
                <w:rPr>
                  <w:rFonts w:eastAsia="SimSun" w:cs="Arial"/>
                  <w:sz w:val="16"/>
                  <w:szCs w:val="16"/>
                  <w:lang w:eastAsia="zh-TW"/>
                </w:rPr>
                <w:t>R5-237879</w:t>
              </w:r>
            </w:hyperlink>
          </w:p>
        </w:tc>
        <w:tc>
          <w:tcPr>
            <w:tcW w:w="567" w:type="dxa"/>
            <w:shd w:val="solid" w:color="FFFFFF" w:fill="auto"/>
          </w:tcPr>
          <w:p w14:paraId="19BFEA15" w14:textId="3A5C040C"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83F1F4" w14:textId="77140AA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4AE62509" w14:textId="7057E69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A27ACCC" w14:textId="77777777" w:rsidR="00C71A2C" w:rsidRPr="00E36978" w:rsidRDefault="00C71A2C" w:rsidP="00C71A2C">
            <w:pPr>
              <w:pStyle w:val="TAL"/>
              <w:rPr>
                <w:sz w:val="16"/>
                <w:szCs w:val="16"/>
                <w:lang w:val="en-US" w:eastAsia="zh-TW" w:bidi="ar"/>
              </w:rPr>
            </w:pPr>
            <w:r w:rsidRPr="00E36978">
              <w:rPr>
                <w:sz w:val="16"/>
                <w:szCs w:val="16"/>
                <w:lang w:val="en-US" w:eastAsia="zh-CN" w:bidi="ar"/>
              </w:rPr>
              <w:t>Clear-up pCR for Editor notes of message exception and MUTT</w:t>
            </w:r>
          </w:p>
        </w:tc>
        <w:tc>
          <w:tcPr>
            <w:tcW w:w="708" w:type="dxa"/>
            <w:shd w:val="solid" w:color="FFFFFF" w:fill="auto"/>
          </w:tcPr>
          <w:p w14:paraId="5F1D08D7"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3D6AAFF" w14:textId="77777777" w:rsidTr="00FA4FD8">
        <w:trPr>
          <w:jc w:val="center"/>
        </w:trPr>
        <w:tc>
          <w:tcPr>
            <w:tcW w:w="800" w:type="dxa"/>
            <w:shd w:val="solid" w:color="FFFFFF" w:fill="auto"/>
          </w:tcPr>
          <w:p w14:paraId="42D7676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5CA6F84A"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0C902439" w14:textId="77777777" w:rsidR="00C71A2C" w:rsidRPr="00E36978" w:rsidRDefault="00000000" w:rsidP="00C71A2C">
            <w:pPr>
              <w:pStyle w:val="TAC"/>
              <w:jc w:val="left"/>
              <w:rPr>
                <w:sz w:val="16"/>
                <w:szCs w:val="16"/>
                <w:lang w:eastAsia="zh-TW"/>
              </w:rPr>
            </w:pPr>
            <w:hyperlink r:id="rId425" w:history="1">
              <w:r w:rsidR="00C71A2C" w:rsidRPr="00E36978">
                <w:rPr>
                  <w:rFonts w:eastAsia="SimSun" w:cs="Arial"/>
                  <w:sz w:val="16"/>
                  <w:szCs w:val="16"/>
                  <w:lang w:eastAsia="zh-TW"/>
                </w:rPr>
                <w:t>R5-236646</w:t>
              </w:r>
            </w:hyperlink>
          </w:p>
        </w:tc>
        <w:tc>
          <w:tcPr>
            <w:tcW w:w="567" w:type="dxa"/>
            <w:shd w:val="solid" w:color="FFFFFF" w:fill="auto"/>
          </w:tcPr>
          <w:p w14:paraId="10CA636B" w14:textId="56EAE2F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F54C900" w14:textId="0C1226A1"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32AFE9A1" w14:textId="77351147"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21A29D28" w14:textId="77777777" w:rsidR="00C71A2C" w:rsidRPr="00E36978" w:rsidRDefault="00C71A2C" w:rsidP="00C71A2C">
            <w:pPr>
              <w:pStyle w:val="TAL"/>
              <w:rPr>
                <w:sz w:val="16"/>
                <w:szCs w:val="16"/>
                <w:lang w:val="en-US" w:eastAsia="zh-TW" w:bidi="ar"/>
              </w:rPr>
            </w:pPr>
            <w:r w:rsidRPr="00E36978">
              <w:rPr>
                <w:sz w:val="16"/>
                <w:szCs w:val="16"/>
                <w:lang w:val="en-US" w:eastAsia="zh-CN" w:bidi="ar"/>
              </w:rPr>
              <w:t>Clear-up pCR for Annex references</w:t>
            </w:r>
          </w:p>
        </w:tc>
        <w:tc>
          <w:tcPr>
            <w:tcW w:w="708" w:type="dxa"/>
            <w:shd w:val="solid" w:color="FFFFFF" w:fill="auto"/>
          </w:tcPr>
          <w:p w14:paraId="7673CEEF"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7551E099" w14:textId="77777777" w:rsidTr="00FA4FD8">
        <w:trPr>
          <w:jc w:val="center"/>
        </w:trPr>
        <w:tc>
          <w:tcPr>
            <w:tcW w:w="800" w:type="dxa"/>
            <w:shd w:val="solid" w:color="FFFFFF" w:fill="auto"/>
          </w:tcPr>
          <w:p w14:paraId="6D6AE25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387AC893"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96D91A2" w14:textId="77777777" w:rsidR="00C71A2C" w:rsidRPr="00E36978" w:rsidRDefault="00000000" w:rsidP="00C71A2C">
            <w:pPr>
              <w:pStyle w:val="TAC"/>
              <w:jc w:val="left"/>
              <w:rPr>
                <w:sz w:val="16"/>
                <w:szCs w:val="16"/>
                <w:lang w:eastAsia="zh-TW"/>
              </w:rPr>
            </w:pPr>
            <w:hyperlink r:id="rId426" w:history="1">
              <w:r w:rsidR="00C71A2C" w:rsidRPr="00E36978">
                <w:rPr>
                  <w:rFonts w:eastAsia="SimSun" w:cs="Arial"/>
                  <w:sz w:val="16"/>
                  <w:szCs w:val="16"/>
                  <w:lang w:eastAsia="zh-TW"/>
                </w:rPr>
                <w:t>R5-236647</w:t>
              </w:r>
            </w:hyperlink>
          </w:p>
        </w:tc>
        <w:tc>
          <w:tcPr>
            <w:tcW w:w="567" w:type="dxa"/>
            <w:shd w:val="solid" w:color="FFFFFF" w:fill="auto"/>
          </w:tcPr>
          <w:p w14:paraId="5B78D2B6" w14:textId="2F609C7F"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4538684F" w14:textId="28607BD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0067086" w14:textId="49E4D172"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321785A5"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Annex F Test Tolerances</w:t>
            </w:r>
          </w:p>
        </w:tc>
        <w:tc>
          <w:tcPr>
            <w:tcW w:w="708" w:type="dxa"/>
            <w:shd w:val="solid" w:color="FFFFFF" w:fill="auto"/>
          </w:tcPr>
          <w:p w14:paraId="4B6ED0ED"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08D6680" w14:textId="77777777" w:rsidTr="00FA4FD8">
        <w:trPr>
          <w:jc w:val="center"/>
        </w:trPr>
        <w:tc>
          <w:tcPr>
            <w:tcW w:w="800" w:type="dxa"/>
            <w:shd w:val="solid" w:color="FFFFFF" w:fill="auto"/>
          </w:tcPr>
          <w:p w14:paraId="612238E1"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8ECEDC5"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346A9D32" w14:textId="77777777" w:rsidR="00C71A2C" w:rsidRPr="00E36978" w:rsidRDefault="00000000" w:rsidP="00C71A2C">
            <w:pPr>
              <w:pStyle w:val="TAC"/>
              <w:jc w:val="left"/>
              <w:rPr>
                <w:sz w:val="16"/>
                <w:szCs w:val="16"/>
                <w:lang w:eastAsia="zh-TW"/>
              </w:rPr>
            </w:pPr>
            <w:hyperlink r:id="rId427" w:history="1">
              <w:r w:rsidR="00C71A2C" w:rsidRPr="00E36978">
                <w:rPr>
                  <w:rFonts w:eastAsia="SimSun" w:cs="Arial"/>
                  <w:sz w:val="16"/>
                  <w:szCs w:val="16"/>
                  <w:lang w:eastAsia="zh-TW"/>
                </w:rPr>
                <w:t>R5-236648</w:t>
              </w:r>
            </w:hyperlink>
          </w:p>
        </w:tc>
        <w:tc>
          <w:tcPr>
            <w:tcW w:w="567" w:type="dxa"/>
            <w:shd w:val="solid" w:color="FFFFFF" w:fill="auto"/>
          </w:tcPr>
          <w:p w14:paraId="791D601A" w14:textId="187BE0CB"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6FCB696" w14:textId="636B7E9F"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57F57D1F" w14:textId="6A43D79B"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7FCDE600" w14:textId="77777777" w:rsidR="00C71A2C" w:rsidRPr="00E36978" w:rsidRDefault="00C71A2C" w:rsidP="00C71A2C">
            <w:pPr>
              <w:pStyle w:val="TAL"/>
              <w:rPr>
                <w:sz w:val="16"/>
                <w:szCs w:val="16"/>
                <w:lang w:val="en-US" w:eastAsia="zh-TW" w:bidi="ar"/>
              </w:rPr>
            </w:pPr>
            <w:r w:rsidRPr="00E36978">
              <w:rPr>
                <w:sz w:val="16"/>
                <w:szCs w:val="16"/>
                <w:lang w:val="en-US" w:eastAsia="zh-CN" w:bidi="ar"/>
              </w:rPr>
              <w:t>Update of Annex F Measurement Uncertainties</w:t>
            </w:r>
          </w:p>
        </w:tc>
        <w:tc>
          <w:tcPr>
            <w:tcW w:w="708" w:type="dxa"/>
            <w:shd w:val="solid" w:color="FFFFFF" w:fill="auto"/>
          </w:tcPr>
          <w:p w14:paraId="18FD82BE"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2DCBCB11" w14:textId="77777777" w:rsidTr="00FA4FD8">
        <w:trPr>
          <w:jc w:val="center"/>
        </w:trPr>
        <w:tc>
          <w:tcPr>
            <w:tcW w:w="800" w:type="dxa"/>
            <w:shd w:val="solid" w:color="FFFFFF" w:fill="auto"/>
          </w:tcPr>
          <w:p w14:paraId="5BA20E2C"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7306875F"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5C843C19" w14:textId="77777777" w:rsidR="00C71A2C" w:rsidRPr="00E36978" w:rsidRDefault="00000000" w:rsidP="00C71A2C">
            <w:pPr>
              <w:pStyle w:val="TAC"/>
              <w:jc w:val="left"/>
              <w:rPr>
                <w:sz w:val="16"/>
                <w:szCs w:val="16"/>
                <w:lang w:eastAsia="zh-TW"/>
              </w:rPr>
            </w:pPr>
            <w:hyperlink r:id="rId428" w:history="1">
              <w:r w:rsidR="00C71A2C" w:rsidRPr="00E36978">
                <w:rPr>
                  <w:rFonts w:eastAsia="SimSun" w:cs="Arial"/>
                  <w:sz w:val="16"/>
                  <w:szCs w:val="16"/>
                  <w:lang w:eastAsia="zh-TW"/>
                </w:rPr>
                <w:t>R5-236649</w:t>
              </w:r>
            </w:hyperlink>
          </w:p>
        </w:tc>
        <w:tc>
          <w:tcPr>
            <w:tcW w:w="567" w:type="dxa"/>
            <w:shd w:val="solid" w:color="FFFFFF" w:fill="auto"/>
          </w:tcPr>
          <w:p w14:paraId="58027D32" w14:textId="2DE5806A"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7289D980" w14:textId="587C3680"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2D6A0ABF" w14:textId="47B3434E"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582B15FB" w14:textId="77777777" w:rsidR="00C71A2C" w:rsidRPr="00E36978" w:rsidRDefault="00C71A2C" w:rsidP="00C71A2C">
            <w:pPr>
              <w:pStyle w:val="TAL"/>
              <w:rPr>
                <w:sz w:val="16"/>
                <w:szCs w:val="16"/>
                <w:lang w:val="en-US" w:eastAsia="zh-TW" w:bidi="ar"/>
              </w:rPr>
            </w:pPr>
            <w:r w:rsidRPr="00E36978">
              <w:rPr>
                <w:sz w:val="16"/>
                <w:szCs w:val="16"/>
                <w:lang w:val="en-US" w:eastAsia="zh-CN" w:bidi="ar"/>
              </w:rPr>
              <w:t>Editorial correction to TC titles of NB-IoT/eMTC NTN</w:t>
            </w:r>
          </w:p>
        </w:tc>
        <w:tc>
          <w:tcPr>
            <w:tcW w:w="708" w:type="dxa"/>
            <w:shd w:val="solid" w:color="FFFFFF" w:fill="auto"/>
          </w:tcPr>
          <w:p w14:paraId="07F71ACC"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5FDA74AD" w14:textId="77777777" w:rsidTr="00FA4FD8">
        <w:trPr>
          <w:jc w:val="center"/>
        </w:trPr>
        <w:tc>
          <w:tcPr>
            <w:tcW w:w="800" w:type="dxa"/>
            <w:shd w:val="solid" w:color="FFFFFF" w:fill="auto"/>
          </w:tcPr>
          <w:p w14:paraId="7E3A258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202</w:t>
            </w:r>
            <w:r w:rsidRPr="00E36978">
              <w:rPr>
                <w:rFonts w:hint="eastAsia"/>
                <w:sz w:val="16"/>
                <w:szCs w:val="16"/>
                <w:lang w:val="en-US" w:eastAsia="zh-TW"/>
              </w:rPr>
              <w:t>3</w:t>
            </w:r>
            <w:r w:rsidRPr="00E36978">
              <w:rPr>
                <w:rFonts w:hint="eastAsia"/>
                <w:sz w:val="16"/>
                <w:szCs w:val="16"/>
                <w:lang w:eastAsia="zh-TW"/>
              </w:rPr>
              <w:t>-</w:t>
            </w:r>
            <w:r w:rsidRPr="00E36978">
              <w:rPr>
                <w:rFonts w:eastAsia="SimSun" w:hint="eastAsia"/>
                <w:sz w:val="16"/>
                <w:szCs w:val="16"/>
                <w:lang w:val="en-US" w:eastAsia="zh-CN"/>
              </w:rPr>
              <w:t>11</w:t>
            </w:r>
          </w:p>
        </w:tc>
        <w:tc>
          <w:tcPr>
            <w:tcW w:w="901" w:type="dxa"/>
            <w:shd w:val="solid" w:color="FFFFFF" w:fill="auto"/>
          </w:tcPr>
          <w:p w14:paraId="17BEFB39" w14:textId="77777777" w:rsidR="00C71A2C" w:rsidRPr="00E36978" w:rsidRDefault="00C71A2C" w:rsidP="00C71A2C">
            <w:pPr>
              <w:pStyle w:val="TAC"/>
              <w:jc w:val="left"/>
              <w:rPr>
                <w:sz w:val="16"/>
                <w:szCs w:val="16"/>
                <w:lang w:eastAsia="zh-TW"/>
              </w:rPr>
            </w:pPr>
            <w:r w:rsidRPr="00E36978">
              <w:rPr>
                <w:rFonts w:hint="eastAsia"/>
                <w:sz w:val="16"/>
                <w:szCs w:val="16"/>
                <w:lang w:eastAsia="zh-TW"/>
              </w:rPr>
              <w:t>RAN</w:t>
            </w:r>
            <w:r w:rsidRPr="00E36978">
              <w:rPr>
                <w:rFonts w:hint="eastAsia"/>
                <w:sz w:val="16"/>
                <w:szCs w:val="16"/>
                <w:lang w:val="en-US" w:eastAsia="zh-TW"/>
              </w:rPr>
              <w:t>5</w:t>
            </w:r>
            <w:r w:rsidRPr="00E36978">
              <w:rPr>
                <w:rFonts w:hint="eastAsia"/>
                <w:sz w:val="16"/>
                <w:szCs w:val="16"/>
                <w:lang w:eastAsia="zh-TW"/>
              </w:rPr>
              <w:t>#</w:t>
            </w:r>
            <w:r w:rsidRPr="00E36978">
              <w:rPr>
                <w:rFonts w:hint="eastAsia"/>
                <w:sz w:val="16"/>
                <w:szCs w:val="16"/>
                <w:lang w:val="en-US" w:eastAsia="zh-TW"/>
              </w:rPr>
              <w:t>10</w:t>
            </w:r>
            <w:r w:rsidRPr="00E36978">
              <w:rPr>
                <w:rFonts w:eastAsia="SimSun" w:hint="eastAsia"/>
                <w:sz w:val="16"/>
                <w:szCs w:val="16"/>
                <w:lang w:val="en-US" w:eastAsia="zh-CN"/>
              </w:rPr>
              <w:t>1</w:t>
            </w:r>
          </w:p>
        </w:tc>
        <w:tc>
          <w:tcPr>
            <w:tcW w:w="1134" w:type="dxa"/>
            <w:shd w:val="solid" w:color="FFFFFF" w:fill="auto"/>
          </w:tcPr>
          <w:p w14:paraId="14B87654" w14:textId="77777777" w:rsidR="00C71A2C" w:rsidRPr="00E36978" w:rsidRDefault="00000000" w:rsidP="00C71A2C">
            <w:pPr>
              <w:pStyle w:val="TAC"/>
              <w:jc w:val="left"/>
              <w:rPr>
                <w:sz w:val="16"/>
                <w:szCs w:val="16"/>
                <w:lang w:eastAsia="zh-TW"/>
              </w:rPr>
            </w:pPr>
            <w:hyperlink r:id="rId429" w:history="1">
              <w:r w:rsidR="00C71A2C" w:rsidRPr="00E36978">
                <w:rPr>
                  <w:rFonts w:eastAsia="SimSun" w:cs="Arial"/>
                  <w:sz w:val="16"/>
                  <w:szCs w:val="16"/>
                  <w:lang w:eastAsia="zh-TW"/>
                </w:rPr>
                <w:t>R5-237965</w:t>
              </w:r>
            </w:hyperlink>
          </w:p>
        </w:tc>
        <w:tc>
          <w:tcPr>
            <w:tcW w:w="567" w:type="dxa"/>
            <w:shd w:val="solid" w:color="FFFFFF" w:fill="auto"/>
          </w:tcPr>
          <w:p w14:paraId="03A025F9" w14:textId="3043BE18" w:rsidR="00C71A2C" w:rsidRPr="00E36978" w:rsidRDefault="00C71A2C" w:rsidP="00C71A2C">
            <w:pPr>
              <w:pStyle w:val="TAC"/>
              <w:jc w:val="left"/>
              <w:rPr>
                <w:sz w:val="16"/>
                <w:szCs w:val="16"/>
                <w:lang w:eastAsia="zh-TW"/>
              </w:rPr>
            </w:pPr>
            <w:r>
              <w:rPr>
                <w:sz w:val="16"/>
                <w:szCs w:val="16"/>
                <w:lang w:eastAsia="zh-TW"/>
              </w:rPr>
              <w:t>-</w:t>
            </w:r>
          </w:p>
        </w:tc>
        <w:tc>
          <w:tcPr>
            <w:tcW w:w="426" w:type="dxa"/>
            <w:shd w:val="solid" w:color="FFFFFF" w:fill="auto"/>
          </w:tcPr>
          <w:p w14:paraId="31DD7070" w14:textId="31E06048" w:rsidR="00C71A2C" w:rsidRPr="00E36978" w:rsidRDefault="00C71A2C" w:rsidP="00C71A2C">
            <w:pPr>
              <w:pStyle w:val="TAC"/>
              <w:jc w:val="left"/>
              <w:rPr>
                <w:sz w:val="16"/>
                <w:szCs w:val="16"/>
                <w:lang w:eastAsia="zh-TW"/>
              </w:rPr>
            </w:pPr>
            <w:r>
              <w:rPr>
                <w:sz w:val="16"/>
                <w:szCs w:val="16"/>
                <w:lang w:eastAsia="zh-TW"/>
              </w:rPr>
              <w:t>-</w:t>
            </w:r>
          </w:p>
        </w:tc>
        <w:tc>
          <w:tcPr>
            <w:tcW w:w="425" w:type="dxa"/>
            <w:shd w:val="solid" w:color="FFFFFF" w:fill="auto"/>
          </w:tcPr>
          <w:p w14:paraId="172F4E42" w14:textId="4329D3B0" w:rsidR="00C71A2C" w:rsidRPr="00E36978" w:rsidRDefault="00C71A2C" w:rsidP="00C71A2C">
            <w:pPr>
              <w:pStyle w:val="TAC"/>
              <w:jc w:val="left"/>
              <w:rPr>
                <w:sz w:val="16"/>
                <w:szCs w:val="16"/>
                <w:lang w:eastAsia="zh-TW"/>
              </w:rPr>
            </w:pPr>
            <w:r>
              <w:rPr>
                <w:sz w:val="16"/>
                <w:szCs w:val="16"/>
                <w:lang w:eastAsia="zh-TW"/>
              </w:rPr>
              <w:t>-</w:t>
            </w:r>
          </w:p>
        </w:tc>
        <w:tc>
          <w:tcPr>
            <w:tcW w:w="4678" w:type="dxa"/>
            <w:shd w:val="solid" w:color="FFFFFF" w:fill="auto"/>
          </w:tcPr>
          <w:p w14:paraId="0CD9FE17" w14:textId="77777777" w:rsidR="00C71A2C" w:rsidRPr="00E36978" w:rsidRDefault="00C71A2C" w:rsidP="00C71A2C">
            <w:pPr>
              <w:pStyle w:val="TAL"/>
              <w:rPr>
                <w:sz w:val="16"/>
                <w:szCs w:val="16"/>
                <w:lang w:val="en-US" w:eastAsia="zh-TW" w:bidi="ar"/>
              </w:rPr>
            </w:pPr>
            <w:r w:rsidRPr="00E36978">
              <w:rPr>
                <w:sz w:val="16"/>
                <w:szCs w:val="16"/>
                <w:lang w:val="en-US" w:eastAsia="zh-CN" w:bidi="ar"/>
              </w:rPr>
              <w:t>Core requirements alignment for IoT NTN test cases</w:t>
            </w:r>
          </w:p>
        </w:tc>
        <w:tc>
          <w:tcPr>
            <w:tcW w:w="708" w:type="dxa"/>
            <w:shd w:val="solid" w:color="FFFFFF" w:fill="auto"/>
          </w:tcPr>
          <w:p w14:paraId="21F5701B" w14:textId="77777777" w:rsidR="00C71A2C" w:rsidRPr="00E36978" w:rsidRDefault="00C71A2C" w:rsidP="00C71A2C">
            <w:pPr>
              <w:pStyle w:val="TAC"/>
              <w:jc w:val="left"/>
              <w:rPr>
                <w:sz w:val="16"/>
                <w:szCs w:val="16"/>
                <w:lang w:val="en-US" w:eastAsia="zh-TW"/>
              </w:rPr>
            </w:pPr>
            <w:r w:rsidRPr="00E36978">
              <w:rPr>
                <w:rFonts w:hint="eastAsia"/>
                <w:sz w:val="16"/>
                <w:szCs w:val="16"/>
                <w:lang w:val="en-US" w:eastAsia="zh-TW"/>
              </w:rPr>
              <w:t>0.</w:t>
            </w:r>
            <w:r w:rsidRPr="00E36978">
              <w:rPr>
                <w:rFonts w:eastAsia="SimSun" w:hint="eastAsia"/>
                <w:sz w:val="16"/>
                <w:szCs w:val="16"/>
                <w:lang w:val="en-US" w:eastAsia="zh-CN"/>
              </w:rPr>
              <w:t>4</w:t>
            </w:r>
            <w:r w:rsidRPr="00E36978">
              <w:rPr>
                <w:rFonts w:hint="eastAsia"/>
                <w:sz w:val="16"/>
                <w:szCs w:val="16"/>
                <w:lang w:val="en-US" w:eastAsia="zh-TW"/>
              </w:rPr>
              <w:t>.0</w:t>
            </w:r>
          </w:p>
        </w:tc>
      </w:tr>
      <w:tr w:rsidR="00C71A2C" w:rsidRPr="00E36978"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E36978" w:rsidRDefault="00C71A2C" w:rsidP="00C71A2C">
            <w:pPr>
              <w:pStyle w:val="TAC"/>
              <w:jc w:val="left"/>
              <w:rPr>
                <w:sz w:val="16"/>
                <w:szCs w:val="16"/>
                <w:lang w:eastAsia="zh-TW"/>
              </w:rPr>
            </w:pPr>
            <w:r w:rsidRPr="00E36978">
              <w:rPr>
                <w:rFonts w:hint="eastAsia"/>
                <w:sz w:val="16"/>
                <w:szCs w:val="16"/>
                <w:lang w:eastAsia="zh-TW"/>
              </w:rPr>
              <w:t>2023-1</w:t>
            </w:r>
            <w:r w:rsidRPr="00E36978">
              <w:rPr>
                <w:sz w:val="16"/>
                <w:szCs w:val="16"/>
                <w:lang w:eastAsia="zh-TW"/>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E36978" w:rsidRDefault="00C71A2C" w:rsidP="00C71A2C">
            <w:pPr>
              <w:pStyle w:val="TAC"/>
              <w:jc w:val="left"/>
              <w:rPr>
                <w:sz w:val="16"/>
                <w:szCs w:val="16"/>
                <w:lang w:eastAsia="zh-TW"/>
              </w:rPr>
            </w:pPr>
            <w:r w:rsidRPr="00E36978">
              <w:rPr>
                <w:rFonts w:hint="eastAsia"/>
                <w:sz w:val="16"/>
                <w:szCs w:val="16"/>
                <w:lang w:eastAsia="zh-TW"/>
              </w:rPr>
              <w:t>RAN#10</w:t>
            </w:r>
            <w:r w:rsidRPr="00E36978">
              <w:rPr>
                <w:sz w:val="16"/>
                <w:szCs w:val="16"/>
                <w:lang w:eastAsia="zh-TW"/>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E36978" w:rsidRDefault="00C71A2C" w:rsidP="00C71A2C">
            <w:pPr>
              <w:pStyle w:val="TAC"/>
              <w:jc w:val="left"/>
              <w:rPr>
                <w:sz w:val="16"/>
                <w:szCs w:val="16"/>
                <w:lang w:eastAsia="zh-TW"/>
              </w:rPr>
            </w:pPr>
            <w:r w:rsidRPr="00E36978">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E36978" w:rsidRDefault="00C71A2C" w:rsidP="00C71A2C">
            <w:pPr>
              <w:pStyle w:val="TAC"/>
              <w:jc w:val="left"/>
              <w:rPr>
                <w:sz w:val="16"/>
                <w:szCs w:val="16"/>
                <w:lang w:eastAsia="zh-TW"/>
              </w:rPr>
            </w:pPr>
            <w:r>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E36978" w:rsidRDefault="00C71A2C" w:rsidP="00C71A2C">
            <w:pPr>
              <w:pStyle w:val="TAC"/>
              <w:jc w:val="left"/>
              <w:rPr>
                <w:sz w:val="16"/>
                <w:szCs w:val="16"/>
                <w:lang w:eastAsia="zh-TW"/>
              </w:rPr>
            </w:pPr>
            <w:r>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E36978" w:rsidRDefault="00C71A2C" w:rsidP="00C71A2C">
            <w:pPr>
              <w:pStyle w:val="TAC"/>
              <w:jc w:val="left"/>
              <w:rPr>
                <w:sz w:val="16"/>
                <w:szCs w:val="16"/>
                <w:lang w:eastAsia="zh-TW"/>
              </w:rPr>
            </w:pPr>
            <w:r>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E36978" w:rsidRDefault="00C71A2C" w:rsidP="00C71A2C">
            <w:pPr>
              <w:pStyle w:val="TAL"/>
              <w:rPr>
                <w:sz w:val="16"/>
                <w:szCs w:val="16"/>
                <w:lang w:val="en-US" w:eastAsia="zh-CN" w:bidi="ar"/>
              </w:rPr>
            </w:pPr>
            <w:r w:rsidRPr="00E36978">
              <w:rPr>
                <w:sz w:val="16"/>
                <w:szCs w:val="16"/>
                <w:lang w:val="en-US"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E36978" w:rsidRDefault="00C71A2C" w:rsidP="00C71A2C">
            <w:pPr>
              <w:pStyle w:val="TAC"/>
              <w:jc w:val="left"/>
              <w:rPr>
                <w:sz w:val="16"/>
                <w:szCs w:val="16"/>
                <w:lang w:val="en-US" w:eastAsia="zh-TW"/>
              </w:rPr>
            </w:pPr>
            <w:r w:rsidRPr="00E36978">
              <w:rPr>
                <w:sz w:val="16"/>
                <w:szCs w:val="16"/>
                <w:lang w:val="en-US" w:eastAsia="zh-TW"/>
              </w:rPr>
              <w:t>1.</w:t>
            </w:r>
            <w:r w:rsidRPr="00E36978">
              <w:rPr>
                <w:rFonts w:hint="eastAsia"/>
                <w:sz w:val="16"/>
                <w:szCs w:val="16"/>
                <w:lang w:val="en-US" w:eastAsia="zh-TW"/>
              </w:rPr>
              <w:t>0.0</w:t>
            </w:r>
          </w:p>
        </w:tc>
      </w:tr>
      <w:tr w:rsidR="006D78C6" w:rsidRPr="00E36978"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E36978" w:rsidRDefault="006D78C6" w:rsidP="00FA4FD8">
            <w:pPr>
              <w:pStyle w:val="TAC"/>
              <w:jc w:val="left"/>
              <w:rPr>
                <w:sz w:val="16"/>
                <w:szCs w:val="16"/>
                <w:lang w:eastAsia="zh-TW"/>
              </w:rPr>
            </w:pPr>
            <w:r w:rsidRPr="00E36978">
              <w:rPr>
                <w:rFonts w:hint="eastAsia"/>
                <w:sz w:val="16"/>
                <w:szCs w:val="16"/>
                <w:lang w:eastAsia="zh-TW"/>
              </w:rPr>
              <w:t>2023-1</w:t>
            </w:r>
            <w:r w:rsidRPr="00E36978">
              <w:rPr>
                <w:sz w:val="16"/>
                <w:szCs w:val="16"/>
                <w:lang w:eastAsia="zh-TW"/>
              </w:rPr>
              <w:t>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E36978" w:rsidRDefault="006D78C6" w:rsidP="00FA4FD8">
            <w:pPr>
              <w:pStyle w:val="TAC"/>
              <w:jc w:val="left"/>
              <w:rPr>
                <w:sz w:val="16"/>
                <w:szCs w:val="16"/>
                <w:lang w:eastAsia="zh-TW"/>
              </w:rPr>
            </w:pPr>
            <w:r w:rsidRPr="00E36978">
              <w:rPr>
                <w:rFonts w:hint="eastAsia"/>
                <w:sz w:val="16"/>
                <w:szCs w:val="16"/>
                <w:lang w:eastAsia="zh-TW"/>
              </w:rPr>
              <w:t>RAN#10</w:t>
            </w:r>
            <w:r w:rsidRPr="00E36978">
              <w:rPr>
                <w:sz w:val="16"/>
                <w:szCs w:val="16"/>
                <w:lang w:eastAsia="zh-TW"/>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E36978" w:rsidRDefault="00FA4FD8" w:rsidP="00FA4FD8">
            <w:pPr>
              <w:pStyle w:val="TAC"/>
              <w:jc w:val="left"/>
              <w:rPr>
                <w:sz w:val="16"/>
                <w:szCs w:val="16"/>
                <w:lang w:eastAsia="zh-TW"/>
              </w:rPr>
            </w:pPr>
            <w:r>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E36978" w:rsidRDefault="00C71A2C" w:rsidP="00FA4FD8">
            <w:pPr>
              <w:pStyle w:val="TAC"/>
              <w:jc w:val="left"/>
              <w:rPr>
                <w:sz w:val="16"/>
                <w:szCs w:val="16"/>
                <w:lang w:eastAsia="zh-TW"/>
              </w:rPr>
            </w:pPr>
            <w:r>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E36978" w:rsidRDefault="00C71A2C" w:rsidP="00FA4FD8">
            <w:pPr>
              <w:pStyle w:val="TAC"/>
              <w:jc w:val="left"/>
              <w:rPr>
                <w:sz w:val="16"/>
                <w:szCs w:val="16"/>
                <w:lang w:eastAsia="zh-TW"/>
              </w:rPr>
            </w:pPr>
            <w:r>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E36978" w:rsidRDefault="00C71A2C" w:rsidP="00FA4FD8">
            <w:pPr>
              <w:pStyle w:val="TAC"/>
              <w:jc w:val="left"/>
              <w:rPr>
                <w:sz w:val="16"/>
                <w:szCs w:val="16"/>
                <w:lang w:eastAsia="zh-TW"/>
              </w:rPr>
            </w:pPr>
            <w:r>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E36978" w:rsidRDefault="00FA4FD8" w:rsidP="00FA4FD8">
            <w:pPr>
              <w:pStyle w:val="TAL"/>
              <w:rPr>
                <w:sz w:val="16"/>
                <w:szCs w:val="16"/>
                <w:lang w:val="en-US" w:eastAsia="zh-CN" w:bidi="ar"/>
              </w:rPr>
            </w:pPr>
            <w:r>
              <w:rPr>
                <w:sz w:val="16"/>
                <w:szCs w:val="16"/>
                <w:lang w:val="en-US" w:eastAsia="zh-CN" w:bidi="ar"/>
              </w:rPr>
              <w:t>put</w:t>
            </w:r>
            <w:r w:rsidR="006D78C6" w:rsidRPr="00E36978">
              <w:rPr>
                <w:sz w:val="16"/>
                <w:szCs w:val="16"/>
                <w:lang w:val="en-US"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E36978" w:rsidRDefault="006D78C6" w:rsidP="00FA4FD8">
            <w:pPr>
              <w:pStyle w:val="TAC"/>
              <w:jc w:val="left"/>
              <w:rPr>
                <w:sz w:val="16"/>
                <w:szCs w:val="16"/>
                <w:lang w:val="en-US" w:eastAsia="zh-TW"/>
              </w:rPr>
            </w:pPr>
            <w:r w:rsidRPr="00E36978">
              <w:rPr>
                <w:sz w:val="16"/>
                <w:szCs w:val="16"/>
                <w:lang w:val="en-US" w:eastAsia="zh-TW"/>
              </w:rPr>
              <w:t>18.</w:t>
            </w:r>
            <w:r w:rsidRPr="00E36978">
              <w:rPr>
                <w:rFonts w:hint="eastAsia"/>
                <w:sz w:val="16"/>
                <w:szCs w:val="16"/>
                <w:lang w:val="en-US" w:eastAsia="zh-TW"/>
              </w:rPr>
              <w:t>0.0</w:t>
            </w:r>
          </w:p>
        </w:tc>
      </w:tr>
      <w:tr w:rsidR="00C71A2C" w:rsidRPr="00C71A2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1C7B98" w:rsidRDefault="00C71A2C" w:rsidP="00C71A2C">
            <w:pPr>
              <w:pStyle w:val="TAC"/>
              <w:jc w:val="left"/>
              <w:rPr>
                <w:sz w:val="16"/>
                <w:szCs w:val="16"/>
                <w:lang w:val="en-US" w:eastAsia="zh-CN" w:bidi="ar"/>
              </w:rPr>
            </w:pPr>
            <w:r w:rsidRPr="001C7B98">
              <w:rPr>
                <w:sz w:val="16"/>
                <w:szCs w:val="16"/>
                <w:lang w:val="en-US"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1C7B98" w:rsidRDefault="00C71A2C" w:rsidP="00C71A2C">
            <w:pPr>
              <w:pStyle w:val="TAC"/>
              <w:jc w:val="left"/>
              <w:rPr>
                <w:sz w:val="16"/>
                <w:szCs w:val="16"/>
                <w:lang w:val="en-US" w:eastAsia="zh-CN" w:bidi="ar"/>
              </w:rPr>
            </w:pPr>
            <w:r w:rsidRPr="001C7B98">
              <w:rPr>
                <w:sz w:val="16"/>
                <w:szCs w:val="16"/>
                <w:lang w:val="en-US"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E36978" w:rsidRDefault="00C71A2C" w:rsidP="00C71A2C">
            <w:pPr>
              <w:pStyle w:val="TAL"/>
              <w:rPr>
                <w:sz w:val="16"/>
                <w:szCs w:val="16"/>
                <w:lang w:val="en-US" w:eastAsia="zh-CN" w:bidi="ar"/>
              </w:rPr>
            </w:pPr>
            <w:r w:rsidRPr="001C7B98">
              <w:rPr>
                <w:sz w:val="16"/>
                <w:szCs w:val="16"/>
                <w:lang w:val="en-US"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1C7B98" w:rsidRDefault="00C71A2C" w:rsidP="00C71A2C">
            <w:pPr>
              <w:pStyle w:val="TAC"/>
              <w:jc w:val="left"/>
              <w:rPr>
                <w:sz w:val="16"/>
                <w:szCs w:val="16"/>
                <w:lang w:val="en-US" w:eastAsia="zh-CN" w:bidi="ar"/>
              </w:rPr>
            </w:pPr>
            <w:r w:rsidRPr="001C7B98">
              <w:rPr>
                <w:sz w:val="16"/>
                <w:szCs w:val="16"/>
                <w:lang w:val="en-US"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1C7B98" w:rsidRDefault="00C71A2C" w:rsidP="00C71A2C">
            <w:pPr>
              <w:pStyle w:val="TAC"/>
              <w:jc w:val="left"/>
              <w:rPr>
                <w:sz w:val="16"/>
                <w:szCs w:val="16"/>
                <w:lang w:val="en-US" w:eastAsia="zh-CN" w:bidi="ar"/>
              </w:rPr>
            </w:pPr>
            <w:r w:rsidRPr="001C7B98">
              <w:rPr>
                <w:sz w:val="16"/>
                <w:szCs w:val="16"/>
                <w:lang w:val="en-US"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E36978" w:rsidRDefault="00C71A2C" w:rsidP="00C71A2C">
            <w:pPr>
              <w:pStyle w:val="TAL"/>
              <w:rPr>
                <w:sz w:val="16"/>
                <w:szCs w:val="16"/>
                <w:lang w:val="en-US" w:eastAsia="zh-CN" w:bidi="ar"/>
              </w:rPr>
            </w:pPr>
            <w:r w:rsidRPr="001C7B98">
              <w:rPr>
                <w:sz w:val="16"/>
                <w:szCs w:val="16"/>
                <w:lang w:val="en-US"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1C7B98" w:rsidRDefault="00C71A2C" w:rsidP="00C71A2C">
            <w:pPr>
              <w:pStyle w:val="TAC"/>
              <w:jc w:val="left"/>
              <w:rPr>
                <w:sz w:val="16"/>
                <w:szCs w:val="16"/>
                <w:lang w:val="en-US" w:eastAsia="zh-CN" w:bidi="ar"/>
              </w:rPr>
            </w:pPr>
            <w:r w:rsidRPr="001C7B98">
              <w:rPr>
                <w:sz w:val="16"/>
                <w:szCs w:val="16"/>
                <w:lang w:val="en-US"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1C7B98" w:rsidRDefault="00C71A2C" w:rsidP="00C71A2C">
            <w:pPr>
              <w:pStyle w:val="TAC"/>
              <w:jc w:val="left"/>
              <w:rPr>
                <w:sz w:val="16"/>
                <w:szCs w:val="16"/>
                <w:lang w:val="en-US" w:eastAsia="zh-CN" w:bidi="ar"/>
              </w:rPr>
            </w:pPr>
            <w:r w:rsidRPr="001C7B98">
              <w:rPr>
                <w:sz w:val="16"/>
                <w:szCs w:val="16"/>
                <w:lang w:val="en-US"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E36978" w:rsidRDefault="00C71A2C" w:rsidP="00C71A2C">
            <w:pPr>
              <w:pStyle w:val="TAL"/>
              <w:rPr>
                <w:sz w:val="16"/>
                <w:szCs w:val="16"/>
                <w:lang w:val="en-US" w:eastAsia="zh-CN" w:bidi="ar"/>
              </w:rPr>
            </w:pPr>
            <w:r w:rsidRPr="001C7B98">
              <w:rPr>
                <w:sz w:val="16"/>
                <w:szCs w:val="16"/>
                <w:lang w:val="en-US"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1C7B98" w:rsidRDefault="00C71A2C" w:rsidP="00C71A2C">
            <w:pPr>
              <w:pStyle w:val="TAC"/>
              <w:jc w:val="left"/>
              <w:rPr>
                <w:sz w:val="16"/>
                <w:szCs w:val="16"/>
                <w:lang w:val="en-US" w:eastAsia="zh-CN" w:bidi="ar"/>
              </w:rPr>
            </w:pPr>
            <w:r w:rsidRPr="001C7B98">
              <w:rPr>
                <w:sz w:val="16"/>
                <w:szCs w:val="16"/>
                <w:lang w:val="en-US"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1C7B98" w:rsidRDefault="00C71A2C" w:rsidP="00C71A2C">
            <w:pPr>
              <w:pStyle w:val="TAC"/>
              <w:jc w:val="left"/>
              <w:rPr>
                <w:sz w:val="16"/>
                <w:szCs w:val="16"/>
                <w:lang w:val="en-US" w:eastAsia="zh-CN" w:bidi="ar"/>
              </w:rPr>
            </w:pPr>
            <w:r w:rsidRPr="001C7B98">
              <w:rPr>
                <w:sz w:val="16"/>
                <w:szCs w:val="16"/>
                <w:lang w:val="en-US"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1C7B98" w:rsidRDefault="00C71A2C" w:rsidP="00C71A2C">
            <w:pPr>
              <w:pStyle w:val="TAC"/>
              <w:jc w:val="left"/>
              <w:rPr>
                <w:sz w:val="16"/>
                <w:szCs w:val="16"/>
                <w:lang w:val="en-US" w:eastAsia="zh-CN" w:bidi="ar"/>
              </w:rPr>
            </w:pPr>
            <w:r w:rsidRPr="001C7B98">
              <w:rPr>
                <w:sz w:val="16"/>
                <w:szCs w:val="16"/>
                <w:lang w:val="en-US"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E36978" w:rsidRDefault="00C71A2C" w:rsidP="00C71A2C">
            <w:pPr>
              <w:pStyle w:val="TAL"/>
              <w:rPr>
                <w:sz w:val="16"/>
                <w:szCs w:val="16"/>
                <w:lang w:val="en-US" w:eastAsia="zh-CN" w:bidi="ar"/>
              </w:rPr>
            </w:pPr>
            <w:r w:rsidRPr="001C7B98">
              <w:rPr>
                <w:sz w:val="16"/>
                <w:szCs w:val="16"/>
                <w:lang w:val="en-US"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1C7B98" w:rsidRDefault="00C71A2C" w:rsidP="00C71A2C">
            <w:pPr>
              <w:pStyle w:val="TAC"/>
              <w:jc w:val="left"/>
              <w:rPr>
                <w:sz w:val="16"/>
                <w:szCs w:val="16"/>
                <w:lang w:val="en-US" w:eastAsia="zh-CN" w:bidi="ar"/>
              </w:rPr>
            </w:pPr>
            <w:r w:rsidRPr="001C7B98">
              <w:rPr>
                <w:sz w:val="16"/>
                <w:szCs w:val="16"/>
                <w:lang w:val="en-US"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1C7B98" w:rsidRDefault="00C71A2C" w:rsidP="00C71A2C">
            <w:pPr>
              <w:pStyle w:val="TAC"/>
              <w:jc w:val="left"/>
              <w:rPr>
                <w:sz w:val="16"/>
                <w:szCs w:val="16"/>
                <w:lang w:val="en-US" w:eastAsia="zh-CN" w:bidi="ar"/>
              </w:rPr>
            </w:pPr>
            <w:r w:rsidRPr="001C7B98">
              <w:rPr>
                <w:sz w:val="16"/>
                <w:szCs w:val="16"/>
                <w:lang w:val="en-US"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E36978" w:rsidRDefault="00C71A2C" w:rsidP="00C71A2C">
            <w:pPr>
              <w:pStyle w:val="TAL"/>
              <w:rPr>
                <w:sz w:val="16"/>
                <w:szCs w:val="16"/>
                <w:lang w:val="en-US" w:eastAsia="zh-CN" w:bidi="ar"/>
              </w:rPr>
            </w:pPr>
            <w:r w:rsidRPr="001C7B98">
              <w:rPr>
                <w:sz w:val="16"/>
                <w:szCs w:val="16"/>
                <w:lang w:val="en-US"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1C7B98" w:rsidRDefault="00C71A2C" w:rsidP="00C71A2C">
            <w:pPr>
              <w:pStyle w:val="TAC"/>
              <w:jc w:val="left"/>
              <w:rPr>
                <w:sz w:val="16"/>
                <w:szCs w:val="16"/>
                <w:lang w:val="en-US" w:eastAsia="zh-CN" w:bidi="ar"/>
              </w:rPr>
            </w:pPr>
            <w:r w:rsidRPr="001C7B98">
              <w:rPr>
                <w:sz w:val="16"/>
                <w:szCs w:val="16"/>
                <w:lang w:val="en-US"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1C7B98" w:rsidRDefault="00C71A2C" w:rsidP="00C71A2C">
            <w:pPr>
              <w:pStyle w:val="TAC"/>
              <w:jc w:val="left"/>
              <w:rPr>
                <w:sz w:val="16"/>
                <w:szCs w:val="16"/>
                <w:lang w:val="en-US" w:eastAsia="zh-CN" w:bidi="ar"/>
              </w:rPr>
            </w:pPr>
            <w:r w:rsidRPr="001C7B98">
              <w:rPr>
                <w:sz w:val="16"/>
                <w:szCs w:val="16"/>
                <w:lang w:val="en-US"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E36978" w:rsidRDefault="00C71A2C" w:rsidP="00C71A2C">
            <w:pPr>
              <w:pStyle w:val="TAL"/>
              <w:rPr>
                <w:sz w:val="16"/>
                <w:szCs w:val="16"/>
                <w:lang w:val="en-US" w:eastAsia="zh-CN" w:bidi="ar"/>
              </w:rPr>
            </w:pPr>
            <w:r w:rsidRPr="001C7B98">
              <w:rPr>
                <w:sz w:val="16"/>
                <w:szCs w:val="16"/>
                <w:lang w:val="en-US"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1C7B98" w:rsidRDefault="00C71A2C" w:rsidP="00C71A2C">
            <w:pPr>
              <w:pStyle w:val="TAC"/>
              <w:jc w:val="left"/>
              <w:rPr>
                <w:sz w:val="16"/>
                <w:szCs w:val="16"/>
                <w:lang w:val="en-US" w:eastAsia="zh-CN" w:bidi="ar"/>
              </w:rPr>
            </w:pPr>
            <w:r w:rsidRPr="001C7B98">
              <w:rPr>
                <w:sz w:val="16"/>
                <w:szCs w:val="16"/>
                <w:lang w:val="en-US"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1C7B98" w:rsidRDefault="00C71A2C" w:rsidP="00C71A2C">
            <w:pPr>
              <w:pStyle w:val="TAC"/>
              <w:jc w:val="left"/>
              <w:rPr>
                <w:sz w:val="16"/>
                <w:szCs w:val="16"/>
                <w:lang w:val="en-US" w:eastAsia="zh-CN" w:bidi="ar"/>
              </w:rPr>
            </w:pPr>
            <w:r w:rsidRPr="001C7B98">
              <w:rPr>
                <w:sz w:val="16"/>
                <w:szCs w:val="16"/>
                <w:lang w:val="en-US"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E36978" w:rsidRDefault="00C71A2C" w:rsidP="00C71A2C">
            <w:pPr>
              <w:pStyle w:val="TAL"/>
              <w:rPr>
                <w:sz w:val="16"/>
                <w:szCs w:val="16"/>
                <w:lang w:val="en-US" w:eastAsia="zh-CN" w:bidi="ar"/>
              </w:rPr>
            </w:pPr>
            <w:r w:rsidRPr="001C7B98">
              <w:rPr>
                <w:sz w:val="16"/>
                <w:szCs w:val="16"/>
                <w:lang w:val="en-US"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1C7B98" w:rsidRDefault="00C71A2C" w:rsidP="00C71A2C">
            <w:pPr>
              <w:pStyle w:val="TAC"/>
              <w:jc w:val="left"/>
              <w:rPr>
                <w:sz w:val="16"/>
                <w:szCs w:val="16"/>
                <w:lang w:val="en-US" w:eastAsia="zh-CN" w:bidi="ar"/>
              </w:rPr>
            </w:pPr>
            <w:r w:rsidRPr="001C7B98">
              <w:rPr>
                <w:sz w:val="16"/>
                <w:szCs w:val="16"/>
                <w:lang w:val="en-US"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1C7B98" w:rsidRDefault="00C71A2C" w:rsidP="00C71A2C">
            <w:pPr>
              <w:pStyle w:val="TAC"/>
              <w:jc w:val="left"/>
              <w:rPr>
                <w:sz w:val="16"/>
                <w:szCs w:val="16"/>
                <w:lang w:val="en-US" w:eastAsia="zh-CN" w:bidi="ar"/>
              </w:rPr>
            </w:pPr>
            <w:r w:rsidRPr="001C7B98">
              <w:rPr>
                <w:sz w:val="16"/>
                <w:szCs w:val="16"/>
                <w:lang w:val="en-US"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E36978" w:rsidRDefault="00C71A2C" w:rsidP="00C71A2C">
            <w:pPr>
              <w:pStyle w:val="TAL"/>
              <w:rPr>
                <w:sz w:val="16"/>
                <w:szCs w:val="16"/>
                <w:lang w:val="en-US" w:eastAsia="zh-CN" w:bidi="ar"/>
              </w:rPr>
            </w:pPr>
            <w:r w:rsidRPr="001C7B98">
              <w:rPr>
                <w:sz w:val="16"/>
                <w:szCs w:val="16"/>
                <w:lang w:val="en-US"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1C7B98" w:rsidRDefault="00C71A2C" w:rsidP="00C71A2C">
            <w:pPr>
              <w:pStyle w:val="TAC"/>
              <w:jc w:val="left"/>
              <w:rPr>
                <w:sz w:val="16"/>
                <w:szCs w:val="16"/>
                <w:lang w:val="en-US" w:eastAsia="zh-CN" w:bidi="ar"/>
              </w:rPr>
            </w:pPr>
            <w:r w:rsidRPr="001C7B98">
              <w:rPr>
                <w:sz w:val="16"/>
                <w:szCs w:val="16"/>
                <w:lang w:val="en-US"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1C7B98" w:rsidRDefault="00C71A2C" w:rsidP="00C71A2C">
            <w:pPr>
              <w:pStyle w:val="TAC"/>
              <w:jc w:val="left"/>
              <w:rPr>
                <w:sz w:val="16"/>
                <w:szCs w:val="16"/>
                <w:lang w:val="en-US" w:eastAsia="zh-CN" w:bidi="ar"/>
              </w:rPr>
            </w:pPr>
            <w:r w:rsidRPr="001C7B98">
              <w:rPr>
                <w:sz w:val="16"/>
                <w:szCs w:val="16"/>
                <w:lang w:val="en-US"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E36978" w:rsidRDefault="00C71A2C" w:rsidP="00C71A2C">
            <w:pPr>
              <w:pStyle w:val="TAL"/>
              <w:rPr>
                <w:sz w:val="16"/>
                <w:szCs w:val="16"/>
                <w:lang w:val="en-US" w:eastAsia="zh-CN" w:bidi="ar"/>
              </w:rPr>
            </w:pPr>
            <w:r w:rsidRPr="001C7B98">
              <w:rPr>
                <w:sz w:val="16"/>
                <w:szCs w:val="16"/>
                <w:lang w:val="en-US"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1C7B98" w:rsidRDefault="00C71A2C" w:rsidP="00C71A2C">
            <w:pPr>
              <w:pStyle w:val="TAC"/>
              <w:jc w:val="left"/>
              <w:rPr>
                <w:sz w:val="16"/>
                <w:szCs w:val="16"/>
                <w:lang w:val="en-US" w:eastAsia="zh-CN" w:bidi="ar"/>
              </w:rPr>
            </w:pPr>
            <w:r w:rsidRPr="001C7B98">
              <w:rPr>
                <w:sz w:val="16"/>
                <w:szCs w:val="16"/>
                <w:lang w:val="en-US"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1C7B98" w:rsidRDefault="00C71A2C" w:rsidP="00C71A2C">
            <w:pPr>
              <w:pStyle w:val="TAC"/>
              <w:jc w:val="left"/>
              <w:rPr>
                <w:sz w:val="16"/>
                <w:szCs w:val="16"/>
                <w:lang w:val="en-US" w:eastAsia="zh-CN" w:bidi="ar"/>
              </w:rPr>
            </w:pPr>
            <w:r w:rsidRPr="001C7B98">
              <w:rPr>
                <w:sz w:val="16"/>
                <w:szCs w:val="16"/>
                <w:lang w:val="en-US"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E36978" w:rsidRDefault="00C71A2C" w:rsidP="00C71A2C">
            <w:pPr>
              <w:pStyle w:val="TAL"/>
              <w:rPr>
                <w:sz w:val="16"/>
                <w:szCs w:val="16"/>
                <w:lang w:val="en-US" w:eastAsia="zh-CN" w:bidi="ar"/>
              </w:rPr>
            </w:pPr>
            <w:r w:rsidRPr="001C7B98">
              <w:rPr>
                <w:sz w:val="16"/>
                <w:szCs w:val="16"/>
                <w:lang w:val="en-US"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1C7B98" w:rsidRDefault="00C71A2C" w:rsidP="00C71A2C">
            <w:pPr>
              <w:pStyle w:val="TAC"/>
              <w:jc w:val="left"/>
              <w:rPr>
                <w:sz w:val="16"/>
                <w:szCs w:val="16"/>
                <w:lang w:val="en-US" w:eastAsia="zh-CN" w:bidi="ar"/>
              </w:rPr>
            </w:pPr>
            <w:r w:rsidRPr="001C7B98">
              <w:rPr>
                <w:sz w:val="16"/>
                <w:szCs w:val="16"/>
                <w:lang w:val="en-US"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1C7B98" w:rsidRDefault="00C71A2C" w:rsidP="00C71A2C">
            <w:pPr>
              <w:pStyle w:val="TAC"/>
              <w:jc w:val="left"/>
              <w:rPr>
                <w:sz w:val="16"/>
                <w:szCs w:val="16"/>
                <w:lang w:val="en-US" w:eastAsia="zh-CN" w:bidi="ar"/>
              </w:rPr>
            </w:pPr>
            <w:r w:rsidRPr="001C7B98">
              <w:rPr>
                <w:sz w:val="16"/>
                <w:szCs w:val="16"/>
                <w:lang w:val="en-US"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E36978" w:rsidRDefault="00C71A2C" w:rsidP="00C71A2C">
            <w:pPr>
              <w:pStyle w:val="TAL"/>
              <w:rPr>
                <w:sz w:val="16"/>
                <w:szCs w:val="16"/>
                <w:lang w:val="en-US" w:eastAsia="zh-CN" w:bidi="ar"/>
              </w:rPr>
            </w:pPr>
            <w:r w:rsidRPr="001C7B98">
              <w:rPr>
                <w:sz w:val="16"/>
                <w:szCs w:val="16"/>
                <w:lang w:val="en-US"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1C7B98" w:rsidRDefault="00C71A2C" w:rsidP="00C71A2C">
            <w:pPr>
              <w:pStyle w:val="TAC"/>
              <w:jc w:val="left"/>
              <w:rPr>
                <w:sz w:val="16"/>
                <w:szCs w:val="16"/>
                <w:lang w:val="en-US" w:eastAsia="zh-CN" w:bidi="ar"/>
              </w:rPr>
            </w:pPr>
            <w:r w:rsidRPr="001C7B98">
              <w:rPr>
                <w:sz w:val="16"/>
                <w:szCs w:val="16"/>
                <w:lang w:val="en-US"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1C7B98" w:rsidRDefault="00C71A2C" w:rsidP="00C71A2C">
            <w:pPr>
              <w:pStyle w:val="TAC"/>
              <w:jc w:val="left"/>
              <w:rPr>
                <w:sz w:val="16"/>
                <w:szCs w:val="16"/>
                <w:lang w:val="en-US" w:eastAsia="zh-CN" w:bidi="ar"/>
              </w:rPr>
            </w:pPr>
            <w:r w:rsidRPr="001C7B98">
              <w:rPr>
                <w:sz w:val="16"/>
                <w:szCs w:val="16"/>
                <w:lang w:val="en-US"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E36978" w:rsidRDefault="00C71A2C" w:rsidP="00C71A2C">
            <w:pPr>
              <w:pStyle w:val="TAL"/>
              <w:rPr>
                <w:sz w:val="16"/>
                <w:szCs w:val="16"/>
                <w:lang w:val="en-US" w:eastAsia="zh-CN" w:bidi="ar"/>
              </w:rPr>
            </w:pPr>
            <w:r w:rsidRPr="001C7B98">
              <w:rPr>
                <w:sz w:val="16"/>
                <w:szCs w:val="16"/>
                <w:lang w:val="en-US"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1C7B98" w:rsidRDefault="00C71A2C" w:rsidP="00C71A2C">
            <w:pPr>
              <w:pStyle w:val="TAC"/>
              <w:jc w:val="left"/>
              <w:rPr>
                <w:sz w:val="16"/>
                <w:szCs w:val="16"/>
                <w:lang w:val="en-US" w:eastAsia="zh-CN" w:bidi="ar"/>
              </w:rPr>
            </w:pPr>
            <w:r w:rsidRPr="001C7B98">
              <w:rPr>
                <w:sz w:val="16"/>
                <w:szCs w:val="16"/>
                <w:lang w:val="en-US"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1C7B98" w:rsidRDefault="00C71A2C" w:rsidP="00C71A2C">
            <w:pPr>
              <w:pStyle w:val="TAC"/>
              <w:jc w:val="left"/>
              <w:rPr>
                <w:sz w:val="16"/>
                <w:szCs w:val="16"/>
                <w:lang w:val="en-US" w:eastAsia="zh-CN" w:bidi="ar"/>
              </w:rPr>
            </w:pPr>
            <w:r w:rsidRPr="001C7B98">
              <w:rPr>
                <w:sz w:val="16"/>
                <w:szCs w:val="16"/>
                <w:lang w:val="en-US"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E36978" w:rsidRDefault="00C71A2C" w:rsidP="00C71A2C">
            <w:pPr>
              <w:pStyle w:val="TAL"/>
              <w:rPr>
                <w:sz w:val="16"/>
                <w:szCs w:val="16"/>
                <w:lang w:val="en-US" w:eastAsia="zh-CN" w:bidi="ar"/>
              </w:rPr>
            </w:pPr>
            <w:r w:rsidRPr="001C7B98">
              <w:rPr>
                <w:sz w:val="16"/>
                <w:szCs w:val="16"/>
                <w:lang w:val="en-US"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r w:rsidR="00C71A2C" w:rsidRPr="00C71A2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1C7B98" w:rsidRDefault="00C71A2C" w:rsidP="00C71A2C">
            <w:pPr>
              <w:pStyle w:val="TAC"/>
              <w:jc w:val="left"/>
              <w:rPr>
                <w:sz w:val="16"/>
                <w:szCs w:val="16"/>
                <w:lang w:val="en-US" w:eastAsia="zh-CN" w:bidi="ar"/>
              </w:rPr>
            </w:pPr>
            <w:r w:rsidRPr="001C7B98">
              <w:rPr>
                <w:sz w:val="16"/>
                <w:szCs w:val="16"/>
                <w:lang w:val="en-US"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1C7B98" w:rsidRDefault="00C71A2C" w:rsidP="00C71A2C">
            <w:pPr>
              <w:pStyle w:val="TAC"/>
              <w:jc w:val="left"/>
              <w:rPr>
                <w:sz w:val="16"/>
                <w:szCs w:val="16"/>
                <w:lang w:val="en-US" w:eastAsia="zh-CN" w:bidi="ar"/>
              </w:rPr>
            </w:pPr>
            <w:r w:rsidRPr="001C7B98">
              <w:rPr>
                <w:sz w:val="16"/>
                <w:szCs w:val="16"/>
                <w:lang w:val="en-US"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1C7B98" w:rsidRDefault="00C71A2C" w:rsidP="00C71A2C">
            <w:pPr>
              <w:pStyle w:val="TAC"/>
              <w:jc w:val="left"/>
              <w:rPr>
                <w:sz w:val="16"/>
                <w:szCs w:val="16"/>
                <w:lang w:val="en-US" w:eastAsia="zh-CN" w:bidi="ar"/>
              </w:rPr>
            </w:pPr>
            <w:r w:rsidRPr="001C7B98">
              <w:rPr>
                <w:sz w:val="16"/>
                <w:szCs w:val="16"/>
                <w:lang w:val="en-US"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1C7B98" w:rsidRDefault="00C71A2C" w:rsidP="00C71A2C">
            <w:pPr>
              <w:pStyle w:val="TAC"/>
              <w:jc w:val="left"/>
              <w:rPr>
                <w:sz w:val="16"/>
                <w:szCs w:val="16"/>
                <w:lang w:val="en-US" w:eastAsia="zh-CN" w:bidi="ar"/>
              </w:rPr>
            </w:pPr>
            <w:r w:rsidRPr="001C7B98">
              <w:rPr>
                <w:sz w:val="16"/>
                <w:szCs w:val="16"/>
                <w:lang w:val="en-US"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1C7B98" w:rsidRDefault="00C71A2C" w:rsidP="00C71A2C">
            <w:pPr>
              <w:pStyle w:val="TAC"/>
              <w:jc w:val="left"/>
              <w:rPr>
                <w:sz w:val="16"/>
                <w:szCs w:val="16"/>
                <w:lang w:val="en-US" w:eastAsia="zh-CN" w:bidi="ar"/>
              </w:rPr>
            </w:pPr>
            <w:r w:rsidRPr="001C7B98">
              <w:rPr>
                <w:sz w:val="16"/>
                <w:szCs w:val="16"/>
                <w:lang w:val="en-US"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E36978" w:rsidRDefault="00C71A2C" w:rsidP="00C71A2C">
            <w:pPr>
              <w:pStyle w:val="TAL"/>
              <w:rPr>
                <w:sz w:val="16"/>
                <w:szCs w:val="16"/>
                <w:lang w:val="en-US" w:eastAsia="zh-CN" w:bidi="ar"/>
              </w:rPr>
            </w:pPr>
            <w:r w:rsidRPr="001C7B98">
              <w:rPr>
                <w:sz w:val="16"/>
                <w:szCs w:val="16"/>
                <w:lang w:val="en-US"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E36978" w:rsidRDefault="00C71A2C" w:rsidP="00C71A2C">
            <w:pPr>
              <w:pStyle w:val="TAC"/>
              <w:jc w:val="left"/>
              <w:rPr>
                <w:sz w:val="16"/>
                <w:szCs w:val="16"/>
                <w:lang w:val="en-US" w:eastAsia="zh-CN" w:bidi="ar"/>
              </w:rPr>
            </w:pPr>
            <w:r w:rsidRPr="00E36978">
              <w:rPr>
                <w:sz w:val="16"/>
                <w:szCs w:val="16"/>
                <w:lang w:val="en-US" w:eastAsia="zh-CN" w:bidi="ar"/>
              </w:rPr>
              <w:t>18.</w:t>
            </w:r>
            <w:r>
              <w:rPr>
                <w:sz w:val="16"/>
                <w:szCs w:val="16"/>
                <w:lang w:val="en-US" w:eastAsia="zh-CN" w:bidi="ar"/>
              </w:rPr>
              <w:t>1</w:t>
            </w:r>
            <w:r w:rsidRPr="00E36978">
              <w:rPr>
                <w:rFonts w:hint="eastAsia"/>
                <w:sz w:val="16"/>
                <w:szCs w:val="16"/>
                <w:lang w:val="en-US" w:eastAsia="zh-CN" w:bidi="ar"/>
              </w:rPr>
              <w:t>.0</w:t>
            </w:r>
          </w:p>
        </w:tc>
      </w:tr>
    </w:tbl>
    <w:p w14:paraId="6F03FE9F" w14:textId="77777777" w:rsidR="00524A5D" w:rsidRDefault="00524A5D"/>
    <w:sectPr w:rsidR="00524A5D">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30F45" w14:textId="77777777" w:rsidR="00C77563" w:rsidRDefault="00C77563">
      <w:pPr>
        <w:spacing w:after="0"/>
      </w:pPr>
      <w:r>
        <w:separator/>
      </w:r>
    </w:p>
  </w:endnote>
  <w:endnote w:type="continuationSeparator" w:id="0">
    <w:p w14:paraId="52FC8574" w14:textId="77777777" w:rsidR="00C77563" w:rsidRDefault="00C7756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Yu Mincho">
    <w:altName w:val="Yu Gothic"/>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Yu Gothic"/>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charset w:val="80"/>
    <w:family w:val="auto"/>
    <w:pitch w:val="variable"/>
    <w:sig w:usb0="00000000" w:usb1="08070000" w:usb2="00000010" w:usb3="00000000" w:csb0="00020093"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Yu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6B060F" w14:textId="77777777" w:rsidR="00C77563" w:rsidRDefault="00C77563">
      <w:pPr>
        <w:spacing w:after="0"/>
      </w:pPr>
      <w:r>
        <w:separator/>
      </w:r>
    </w:p>
  </w:footnote>
  <w:footnote w:type="continuationSeparator" w:id="0">
    <w:p w14:paraId="2B67711E" w14:textId="77777777" w:rsidR="00C77563" w:rsidRDefault="00C7756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26D8E" w14:textId="1AA5DF45"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349B">
      <w:rPr>
        <w:rFonts w:ascii="Arial" w:hAnsi="Arial" w:cs="Arial"/>
        <w:b/>
        <w:noProof/>
        <w:sz w:val="18"/>
        <w:szCs w:val="18"/>
      </w:rPr>
      <w:t>3GPP TS 36.521-4 V18.1.0 (2024-03)</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20FAFDBF"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349B">
      <w:rPr>
        <w:rFonts w:ascii="Arial" w:hAnsi="Arial" w:cs="Arial"/>
        <w:b/>
        <w:noProof/>
        <w:sz w:val="18"/>
        <w:szCs w:val="18"/>
      </w:rPr>
      <w:t>Release 18</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2AF82D9B"/>
    <w:multiLevelType w:val="singleLevel"/>
    <w:tmpl w:val="2AF82D9B"/>
    <w:lvl w:ilvl="0">
      <w:numFmt w:val="bullet"/>
      <w:lvlText w:val="*"/>
      <w:lvlJc w:val="left"/>
    </w:lvl>
  </w:abstractNum>
  <w:abstractNum w:abstractNumId="11"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0"/>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3"/>
  </w:num>
  <w:num w:numId="14" w16cid:durableId="730277478">
    <w:abstractNumId w:val="12"/>
  </w:num>
  <w:num w:numId="15" w16cid:durableId="13292920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74"/>
    <w:rsid w:val="000018FF"/>
    <w:rsid w:val="00002E12"/>
    <w:rsid w:val="000105B7"/>
    <w:rsid w:val="00013A18"/>
    <w:rsid w:val="000145C7"/>
    <w:rsid w:val="000148AA"/>
    <w:rsid w:val="000270B9"/>
    <w:rsid w:val="00027EC0"/>
    <w:rsid w:val="00033397"/>
    <w:rsid w:val="00033A17"/>
    <w:rsid w:val="00040095"/>
    <w:rsid w:val="00041B47"/>
    <w:rsid w:val="00051834"/>
    <w:rsid w:val="00054A22"/>
    <w:rsid w:val="00062023"/>
    <w:rsid w:val="000621F3"/>
    <w:rsid w:val="000655A6"/>
    <w:rsid w:val="000748BC"/>
    <w:rsid w:val="00080512"/>
    <w:rsid w:val="00084D91"/>
    <w:rsid w:val="000857FC"/>
    <w:rsid w:val="000A74D0"/>
    <w:rsid w:val="000A7DF8"/>
    <w:rsid w:val="000B2E10"/>
    <w:rsid w:val="000B7C53"/>
    <w:rsid w:val="000C47C3"/>
    <w:rsid w:val="000C537E"/>
    <w:rsid w:val="000D11DA"/>
    <w:rsid w:val="000D58AB"/>
    <w:rsid w:val="000D5DE4"/>
    <w:rsid w:val="000F27AB"/>
    <w:rsid w:val="000F354E"/>
    <w:rsid w:val="0011380A"/>
    <w:rsid w:val="00133525"/>
    <w:rsid w:val="00133837"/>
    <w:rsid w:val="00137BC1"/>
    <w:rsid w:val="00145555"/>
    <w:rsid w:val="001566F4"/>
    <w:rsid w:val="00156D71"/>
    <w:rsid w:val="00173E3B"/>
    <w:rsid w:val="00174E78"/>
    <w:rsid w:val="00185639"/>
    <w:rsid w:val="00192398"/>
    <w:rsid w:val="001A4C42"/>
    <w:rsid w:val="001A7420"/>
    <w:rsid w:val="001B6637"/>
    <w:rsid w:val="001C21C3"/>
    <w:rsid w:val="001C7694"/>
    <w:rsid w:val="001C7B98"/>
    <w:rsid w:val="001D02C2"/>
    <w:rsid w:val="001D0B31"/>
    <w:rsid w:val="001E4B46"/>
    <w:rsid w:val="001E4EBD"/>
    <w:rsid w:val="001E5824"/>
    <w:rsid w:val="001F0C1D"/>
    <w:rsid w:val="001F0D1E"/>
    <w:rsid w:val="001F1132"/>
    <w:rsid w:val="001F168B"/>
    <w:rsid w:val="001F5405"/>
    <w:rsid w:val="00214C15"/>
    <w:rsid w:val="00214D0B"/>
    <w:rsid w:val="0021768B"/>
    <w:rsid w:val="002347A2"/>
    <w:rsid w:val="0023621E"/>
    <w:rsid w:val="002400C5"/>
    <w:rsid w:val="00242CFB"/>
    <w:rsid w:val="002478B9"/>
    <w:rsid w:val="002675F0"/>
    <w:rsid w:val="002700E9"/>
    <w:rsid w:val="00274B39"/>
    <w:rsid w:val="002760EE"/>
    <w:rsid w:val="002A14CC"/>
    <w:rsid w:val="002B25FC"/>
    <w:rsid w:val="002B6339"/>
    <w:rsid w:val="002C5942"/>
    <w:rsid w:val="002D281E"/>
    <w:rsid w:val="002D72E8"/>
    <w:rsid w:val="002E00EE"/>
    <w:rsid w:val="002F349B"/>
    <w:rsid w:val="002F4E1B"/>
    <w:rsid w:val="00307CA3"/>
    <w:rsid w:val="00315B85"/>
    <w:rsid w:val="003172DC"/>
    <w:rsid w:val="00325B2B"/>
    <w:rsid w:val="00353E3B"/>
    <w:rsid w:val="0035462D"/>
    <w:rsid w:val="00356555"/>
    <w:rsid w:val="0035674B"/>
    <w:rsid w:val="00362E0F"/>
    <w:rsid w:val="003765B8"/>
    <w:rsid w:val="00380506"/>
    <w:rsid w:val="003816E2"/>
    <w:rsid w:val="00390D34"/>
    <w:rsid w:val="003A3942"/>
    <w:rsid w:val="003C3971"/>
    <w:rsid w:val="003C431A"/>
    <w:rsid w:val="003E0918"/>
    <w:rsid w:val="003E17D6"/>
    <w:rsid w:val="003E1AE8"/>
    <w:rsid w:val="003F4313"/>
    <w:rsid w:val="00400126"/>
    <w:rsid w:val="00411606"/>
    <w:rsid w:val="00412AD8"/>
    <w:rsid w:val="00423334"/>
    <w:rsid w:val="00427683"/>
    <w:rsid w:val="004345EC"/>
    <w:rsid w:val="00451523"/>
    <w:rsid w:val="00457754"/>
    <w:rsid w:val="00463AB3"/>
    <w:rsid w:val="00465515"/>
    <w:rsid w:val="0047152A"/>
    <w:rsid w:val="00483764"/>
    <w:rsid w:val="00487255"/>
    <w:rsid w:val="004876AE"/>
    <w:rsid w:val="0049057C"/>
    <w:rsid w:val="004921ED"/>
    <w:rsid w:val="0049751D"/>
    <w:rsid w:val="004A3B43"/>
    <w:rsid w:val="004A4A4C"/>
    <w:rsid w:val="004B5192"/>
    <w:rsid w:val="004C053E"/>
    <w:rsid w:val="004C30AC"/>
    <w:rsid w:val="004C332C"/>
    <w:rsid w:val="004C3FA0"/>
    <w:rsid w:val="004D2B55"/>
    <w:rsid w:val="004D3578"/>
    <w:rsid w:val="004E213A"/>
    <w:rsid w:val="004E5853"/>
    <w:rsid w:val="004F0988"/>
    <w:rsid w:val="004F11E5"/>
    <w:rsid w:val="004F1F82"/>
    <w:rsid w:val="004F3340"/>
    <w:rsid w:val="004F6E4F"/>
    <w:rsid w:val="00516A00"/>
    <w:rsid w:val="00520F05"/>
    <w:rsid w:val="00524A5D"/>
    <w:rsid w:val="00525E89"/>
    <w:rsid w:val="00527C99"/>
    <w:rsid w:val="005317C2"/>
    <w:rsid w:val="0053388B"/>
    <w:rsid w:val="00535773"/>
    <w:rsid w:val="00536909"/>
    <w:rsid w:val="00543E6C"/>
    <w:rsid w:val="00545435"/>
    <w:rsid w:val="005505E2"/>
    <w:rsid w:val="005575C3"/>
    <w:rsid w:val="0056452A"/>
    <w:rsid w:val="00565087"/>
    <w:rsid w:val="00566709"/>
    <w:rsid w:val="005745B7"/>
    <w:rsid w:val="00577771"/>
    <w:rsid w:val="00591576"/>
    <w:rsid w:val="00591F55"/>
    <w:rsid w:val="00597B11"/>
    <w:rsid w:val="005A637A"/>
    <w:rsid w:val="005C293B"/>
    <w:rsid w:val="005C2A4C"/>
    <w:rsid w:val="005C55A4"/>
    <w:rsid w:val="005D2E01"/>
    <w:rsid w:val="005D3096"/>
    <w:rsid w:val="005D7526"/>
    <w:rsid w:val="005E3DDF"/>
    <w:rsid w:val="005E4BB2"/>
    <w:rsid w:val="005F3982"/>
    <w:rsid w:val="005F788A"/>
    <w:rsid w:val="00602AEA"/>
    <w:rsid w:val="006053C2"/>
    <w:rsid w:val="00614FDF"/>
    <w:rsid w:val="0061630B"/>
    <w:rsid w:val="006335DE"/>
    <w:rsid w:val="00634285"/>
    <w:rsid w:val="0063543D"/>
    <w:rsid w:val="006444C7"/>
    <w:rsid w:val="00647114"/>
    <w:rsid w:val="006625AF"/>
    <w:rsid w:val="00664323"/>
    <w:rsid w:val="0067080B"/>
    <w:rsid w:val="00670CF4"/>
    <w:rsid w:val="0067103D"/>
    <w:rsid w:val="00682AAA"/>
    <w:rsid w:val="006912E9"/>
    <w:rsid w:val="006A03AC"/>
    <w:rsid w:val="006A24EE"/>
    <w:rsid w:val="006A323F"/>
    <w:rsid w:val="006A4748"/>
    <w:rsid w:val="006B30D0"/>
    <w:rsid w:val="006B4AD4"/>
    <w:rsid w:val="006C3D95"/>
    <w:rsid w:val="006D78C6"/>
    <w:rsid w:val="006E5C86"/>
    <w:rsid w:val="006E6F1B"/>
    <w:rsid w:val="006F2CC2"/>
    <w:rsid w:val="007000D6"/>
    <w:rsid w:val="00701116"/>
    <w:rsid w:val="00701AD9"/>
    <w:rsid w:val="007024E6"/>
    <w:rsid w:val="0071174C"/>
    <w:rsid w:val="00713C44"/>
    <w:rsid w:val="007213F9"/>
    <w:rsid w:val="00721516"/>
    <w:rsid w:val="0072252B"/>
    <w:rsid w:val="007305D1"/>
    <w:rsid w:val="00730853"/>
    <w:rsid w:val="00731033"/>
    <w:rsid w:val="00734A5B"/>
    <w:rsid w:val="0074026F"/>
    <w:rsid w:val="007429F6"/>
    <w:rsid w:val="00744E76"/>
    <w:rsid w:val="00746F6F"/>
    <w:rsid w:val="00765EA3"/>
    <w:rsid w:val="00774BF2"/>
    <w:rsid w:val="00774DA4"/>
    <w:rsid w:val="00781F0F"/>
    <w:rsid w:val="007B600E"/>
    <w:rsid w:val="007C212A"/>
    <w:rsid w:val="007C33B9"/>
    <w:rsid w:val="007F0F4A"/>
    <w:rsid w:val="007F4A7A"/>
    <w:rsid w:val="007F7DEF"/>
    <w:rsid w:val="008028A4"/>
    <w:rsid w:val="00830747"/>
    <w:rsid w:val="00830904"/>
    <w:rsid w:val="00842C5B"/>
    <w:rsid w:val="00847763"/>
    <w:rsid w:val="0086627E"/>
    <w:rsid w:val="00867488"/>
    <w:rsid w:val="00875AE8"/>
    <w:rsid w:val="008768CA"/>
    <w:rsid w:val="008A1EB8"/>
    <w:rsid w:val="008A2268"/>
    <w:rsid w:val="008C384C"/>
    <w:rsid w:val="008C7B64"/>
    <w:rsid w:val="008D45AE"/>
    <w:rsid w:val="008D624D"/>
    <w:rsid w:val="008D6FFC"/>
    <w:rsid w:val="008E2D68"/>
    <w:rsid w:val="008E6756"/>
    <w:rsid w:val="008F6B2E"/>
    <w:rsid w:val="0090271F"/>
    <w:rsid w:val="00902E23"/>
    <w:rsid w:val="009114D7"/>
    <w:rsid w:val="0091348E"/>
    <w:rsid w:val="00917456"/>
    <w:rsid w:val="00917CCB"/>
    <w:rsid w:val="0092796A"/>
    <w:rsid w:val="00933FB0"/>
    <w:rsid w:val="00942EC2"/>
    <w:rsid w:val="009535D2"/>
    <w:rsid w:val="00954569"/>
    <w:rsid w:val="0095486C"/>
    <w:rsid w:val="00961316"/>
    <w:rsid w:val="009618C8"/>
    <w:rsid w:val="0096489B"/>
    <w:rsid w:val="009665C7"/>
    <w:rsid w:val="00967F60"/>
    <w:rsid w:val="00975DAE"/>
    <w:rsid w:val="00977FA6"/>
    <w:rsid w:val="009E21CA"/>
    <w:rsid w:val="009E3DAB"/>
    <w:rsid w:val="009E7B43"/>
    <w:rsid w:val="009F37B7"/>
    <w:rsid w:val="009F74D3"/>
    <w:rsid w:val="00A03BF4"/>
    <w:rsid w:val="00A10F02"/>
    <w:rsid w:val="00A11489"/>
    <w:rsid w:val="00A164B4"/>
    <w:rsid w:val="00A26956"/>
    <w:rsid w:val="00A26A06"/>
    <w:rsid w:val="00A27486"/>
    <w:rsid w:val="00A42ED7"/>
    <w:rsid w:val="00A53724"/>
    <w:rsid w:val="00A53D39"/>
    <w:rsid w:val="00A56066"/>
    <w:rsid w:val="00A73129"/>
    <w:rsid w:val="00A82346"/>
    <w:rsid w:val="00A92BA1"/>
    <w:rsid w:val="00A94633"/>
    <w:rsid w:val="00A95A32"/>
    <w:rsid w:val="00AA12D1"/>
    <w:rsid w:val="00AB4A5D"/>
    <w:rsid w:val="00AC6BC6"/>
    <w:rsid w:val="00AD45A1"/>
    <w:rsid w:val="00AE6164"/>
    <w:rsid w:val="00AE65E2"/>
    <w:rsid w:val="00AF1460"/>
    <w:rsid w:val="00AF5077"/>
    <w:rsid w:val="00B04443"/>
    <w:rsid w:val="00B063BE"/>
    <w:rsid w:val="00B14075"/>
    <w:rsid w:val="00B15449"/>
    <w:rsid w:val="00B21969"/>
    <w:rsid w:val="00B235DC"/>
    <w:rsid w:val="00B269CF"/>
    <w:rsid w:val="00B27D40"/>
    <w:rsid w:val="00B417E4"/>
    <w:rsid w:val="00B54A23"/>
    <w:rsid w:val="00B60DFE"/>
    <w:rsid w:val="00B64C82"/>
    <w:rsid w:val="00B660AE"/>
    <w:rsid w:val="00B712F0"/>
    <w:rsid w:val="00B7425F"/>
    <w:rsid w:val="00B75912"/>
    <w:rsid w:val="00B766B0"/>
    <w:rsid w:val="00B8154E"/>
    <w:rsid w:val="00B82168"/>
    <w:rsid w:val="00B93086"/>
    <w:rsid w:val="00BA19ED"/>
    <w:rsid w:val="00BA4B8D"/>
    <w:rsid w:val="00BB300E"/>
    <w:rsid w:val="00BC0F7D"/>
    <w:rsid w:val="00BC5FE4"/>
    <w:rsid w:val="00BD04D9"/>
    <w:rsid w:val="00BD1368"/>
    <w:rsid w:val="00BD7D31"/>
    <w:rsid w:val="00BE3255"/>
    <w:rsid w:val="00BE5428"/>
    <w:rsid w:val="00BF128E"/>
    <w:rsid w:val="00BF4921"/>
    <w:rsid w:val="00C0294D"/>
    <w:rsid w:val="00C074DD"/>
    <w:rsid w:val="00C14903"/>
    <w:rsid w:val="00C1496A"/>
    <w:rsid w:val="00C33079"/>
    <w:rsid w:val="00C45231"/>
    <w:rsid w:val="00C50FED"/>
    <w:rsid w:val="00C551FF"/>
    <w:rsid w:val="00C7156E"/>
    <w:rsid w:val="00C71A2C"/>
    <w:rsid w:val="00C72833"/>
    <w:rsid w:val="00C77563"/>
    <w:rsid w:val="00C80F1D"/>
    <w:rsid w:val="00C874AB"/>
    <w:rsid w:val="00C90F62"/>
    <w:rsid w:val="00C91962"/>
    <w:rsid w:val="00C93F40"/>
    <w:rsid w:val="00C96C87"/>
    <w:rsid w:val="00CA385B"/>
    <w:rsid w:val="00CA3D0C"/>
    <w:rsid w:val="00CC0370"/>
    <w:rsid w:val="00CD3C67"/>
    <w:rsid w:val="00D0324E"/>
    <w:rsid w:val="00D05F33"/>
    <w:rsid w:val="00D07E48"/>
    <w:rsid w:val="00D272D6"/>
    <w:rsid w:val="00D57972"/>
    <w:rsid w:val="00D675A9"/>
    <w:rsid w:val="00D67AC4"/>
    <w:rsid w:val="00D722A3"/>
    <w:rsid w:val="00D738D6"/>
    <w:rsid w:val="00D755EB"/>
    <w:rsid w:val="00D76048"/>
    <w:rsid w:val="00D82E6F"/>
    <w:rsid w:val="00D87E00"/>
    <w:rsid w:val="00D9045B"/>
    <w:rsid w:val="00D9134D"/>
    <w:rsid w:val="00DA2C6A"/>
    <w:rsid w:val="00DA6A22"/>
    <w:rsid w:val="00DA7A03"/>
    <w:rsid w:val="00DA7EBA"/>
    <w:rsid w:val="00DA7F97"/>
    <w:rsid w:val="00DB1818"/>
    <w:rsid w:val="00DC309B"/>
    <w:rsid w:val="00DC4DA2"/>
    <w:rsid w:val="00DC6508"/>
    <w:rsid w:val="00DD0D08"/>
    <w:rsid w:val="00DD4C17"/>
    <w:rsid w:val="00DD74A5"/>
    <w:rsid w:val="00DF2B1F"/>
    <w:rsid w:val="00DF62CD"/>
    <w:rsid w:val="00E16509"/>
    <w:rsid w:val="00E21ED2"/>
    <w:rsid w:val="00E36978"/>
    <w:rsid w:val="00E44582"/>
    <w:rsid w:val="00E4618E"/>
    <w:rsid w:val="00E519A9"/>
    <w:rsid w:val="00E524ED"/>
    <w:rsid w:val="00E53D47"/>
    <w:rsid w:val="00E54264"/>
    <w:rsid w:val="00E77645"/>
    <w:rsid w:val="00E8743A"/>
    <w:rsid w:val="00E87A30"/>
    <w:rsid w:val="00EA15B0"/>
    <w:rsid w:val="00EA5EA7"/>
    <w:rsid w:val="00EA66BD"/>
    <w:rsid w:val="00EC4A25"/>
    <w:rsid w:val="00EC57AC"/>
    <w:rsid w:val="00ED29D5"/>
    <w:rsid w:val="00EF608C"/>
    <w:rsid w:val="00F025A2"/>
    <w:rsid w:val="00F037FE"/>
    <w:rsid w:val="00F04712"/>
    <w:rsid w:val="00F07C8F"/>
    <w:rsid w:val="00F13360"/>
    <w:rsid w:val="00F22AA7"/>
    <w:rsid w:val="00F22EC7"/>
    <w:rsid w:val="00F24F0C"/>
    <w:rsid w:val="00F3064C"/>
    <w:rsid w:val="00F30FC0"/>
    <w:rsid w:val="00F325C8"/>
    <w:rsid w:val="00F34834"/>
    <w:rsid w:val="00F44223"/>
    <w:rsid w:val="00F53847"/>
    <w:rsid w:val="00F653B8"/>
    <w:rsid w:val="00F8073F"/>
    <w:rsid w:val="00F86E08"/>
    <w:rsid w:val="00F9008D"/>
    <w:rsid w:val="00FA1201"/>
    <w:rsid w:val="00FA1266"/>
    <w:rsid w:val="00FA3635"/>
    <w:rsid w:val="00FA4FD8"/>
    <w:rsid w:val="00FB10C9"/>
    <w:rsid w:val="00FB3BDA"/>
    <w:rsid w:val="00FB6205"/>
    <w:rsid w:val="00FC1192"/>
    <w:rsid w:val="00FC7040"/>
    <w:rsid w:val="00FD4B6C"/>
    <w:rsid w:val="00FE34B5"/>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AppData/Local/Temp/Rar$DIa7852.5955/Tdoc/R5-237675.zip" TargetMode="External"/><Relationship Id="rId403" Type="http://schemas.openxmlformats.org/officeDocument/2006/relationships/hyperlink" Target="../../../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AppData/Local/Temp/Rar$DIa7852.5955/Tdoc/R5-237686.zip" TargetMode="External"/><Relationship Id="rId425" Type="http://schemas.openxmlformats.org/officeDocument/2006/relationships/hyperlink" Target="../../../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AppData/Local/Temp/Rar$DIa7852.5955/Tdoc/R5-237856.zip" TargetMode="External"/><Relationship Id="rId426" Type="http://schemas.openxmlformats.org/officeDocument/2006/relationships/hyperlink" Target="../../../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AppData/Local/Temp/Rar$DIa7852.5955/Tdoc/R5-237680.zip" TargetMode="External"/><Relationship Id="rId428" Type="http://schemas.openxmlformats.org/officeDocument/2006/relationships/hyperlink" Target="../../../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AppData/Local/Temp/Rar$DIa7852.5955/Tdoc/R5-237691.zip" TargetMode="External"/><Relationship Id="rId429" Type="http://schemas.openxmlformats.org/officeDocument/2006/relationships/hyperlink" Target="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AppData/Local/Temp/Rar$DIa7852.5955/Tdoc/R5-237676.zip" TargetMode="External"/><Relationship Id="rId421" Type="http://schemas.openxmlformats.org/officeDocument/2006/relationships/hyperlink" Target="../../../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AppData/Local/Temp/Rar$DIa7852.5955/Tdoc/R5-237878.zip" TargetMode="External"/><Relationship Id="rId422" Type="http://schemas.openxmlformats.org/officeDocument/2006/relationships/hyperlink" Target="../../../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507</TotalTime>
  <Pages>1</Pages>
  <Words>111415</Words>
  <Characters>635068</Characters>
  <Application>Microsoft Office Word</Application>
  <DocSecurity>0</DocSecurity>
  <Lines>5292</Lines>
  <Paragraphs>1489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744994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0029</cp:lastModifiedBy>
  <cp:revision>147</cp:revision>
  <cp:lastPrinted>2019-02-25T14:05:00Z</cp:lastPrinted>
  <dcterms:created xsi:type="dcterms:W3CDTF">2023-08-28T05:36:00Z</dcterms:created>
  <dcterms:modified xsi:type="dcterms:W3CDTF">2024-04-11T17:55:00Z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