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59AE444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615107">
              <w:t>18</w:t>
            </w:r>
            <w:r w:rsidRPr="000C5798">
              <w:t>.</w:t>
            </w:r>
            <w:bookmarkEnd w:id="3"/>
            <w:r w:rsidR="00B540FB">
              <w:t>1</w:t>
            </w:r>
            <w:r w:rsidR="00C91290">
              <w:t>.</w:t>
            </w:r>
            <w:r w:rsidR="00AE7C47">
              <w:t>0</w:t>
            </w:r>
            <w:r w:rsidR="00C24422" w:rsidRPr="000C5798">
              <w:t xml:space="preserve"> </w:t>
            </w:r>
            <w:r w:rsidRPr="000C5798">
              <w:rPr>
                <w:sz w:val="32"/>
              </w:rPr>
              <w:t>(</w:t>
            </w:r>
            <w:bookmarkStart w:id="4" w:name="issueDate"/>
            <w:r w:rsidR="000C5798">
              <w:rPr>
                <w:sz w:val="32"/>
              </w:rPr>
              <w:t>202</w:t>
            </w:r>
            <w:r w:rsidR="00B540FB">
              <w:rPr>
                <w:sz w:val="32"/>
              </w:rPr>
              <w:t>4</w:t>
            </w:r>
            <w:r w:rsidRPr="000C5798">
              <w:rPr>
                <w:sz w:val="32"/>
              </w:rPr>
              <w:t>-</w:t>
            </w:r>
            <w:bookmarkEnd w:id="4"/>
            <w:r w:rsidR="00B540FB">
              <w:rPr>
                <w:sz w:val="32"/>
              </w:rPr>
              <w:t>03</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0000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8" w:name="logos"/>
            <w:r>
              <w:pict w14:anchorId="707D2F79">
                <v:shape id="_x0000_i1026" type="#_x0000_t75" style="width:125.7pt;height:75.7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8066B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135DD74E"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B540FB">
              <w:rPr>
                <w:noProof/>
                <w:sz w:val="18"/>
              </w:rPr>
              <w:t>4</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5E089B9B" w14:textId="304E59B3" w:rsidR="003302BE" w:rsidRDefault="004D3578">
      <w:pPr>
        <w:pStyle w:val="TOC1"/>
        <w:rPr>
          <w:rFonts w:ascii="Calibri" w:hAnsi="Calibri" w:cs="Mangal"/>
          <w:noProof/>
          <w:kern w:val="2"/>
          <w:szCs w:val="22"/>
          <w:lang w:eastAsia="en-GB"/>
        </w:rPr>
      </w:pPr>
      <w:r w:rsidRPr="004D3578">
        <w:fldChar w:fldCharType="begin"/>
      </w:r>
      <w:r w:rsidRPr="004D3578">
        <w:instrText xml:space="preserve"> TOC \o "1-9" </w:instrText>
      </w:r>
      <w:r w:rsidRPr="004D3578">
        <w:fldChar w:fldCharType="separate"/>
      </w:r>
      <w:r w:rsidR="003302BE">
        <w:rPr>
          <w:noProof/>
        </w:rPr>
        <w:t>Foreword</w:t>
      </w:r>
      <w:r w:rsidR="003302BE">
        <w:rPr>
          <w:noProof/>
        </w:rPr>
        <w:tab/>
      </w:r>
      <w:r w:rsidR="003302BE">
        <w:rPr>
          <w:noProof/>
        </w:rPr>
        <w:fldChar w:fldCharType="begin"/>
      </w:r>
      <w:r w:rsidR="003302BE">
        <w:rPr>
          <w:noProof/>
        </w:rPr>
        <w:instrText xml:space="preserve"> PAGEREF _Toc162956764 \h </w:instrText>
      </w:r>
      <w:r w:rsidR="003302BE">
        <w:rPr>
          <w:noProof/>
        </w:rPr>
      </w:r>
      <w:r w:rsidR="003302BE">
        <w:rPr>
          <w:noProof/>
        </w:rPr>
        <w:fldChar w:fldCharType="separate"/>
      </w:r>
      <w:r w:rsidR="003302BE">
        <w:rPr>
          <w:noProof/>
        </w:rPr>
        <w:t>4</w:t>
      </w:r>
      <w:r w:rsidR="003302BE">
        <w:rPr>
          <w:noProof/>
        </w:rPr>
        <w:fldChar w:fldCharType="end"/>
      </w:r>
    </w:p>
    <w:p w14:paraId="0B46658D" w14:textId="50CE4886" w:rsidR="003302BE" w:rsidRDefault="003302BE">
      <w:pPr>
        <w:pStyle w:val="TOC1"/>
        <w:rPr>
          <w:rFonts w:ascii="Calibri" w:hAnsi="Calibri" w:cs="Mangal"/>
          <w:noProof/>
          <w:kern w:val="2"/>
          <w:szCs w:val="22"/>
          <w:lang w:eastAsia="en-GB"/>
        </w:rPr>
      </w:pPr>
      <w:r>
        <w:rPr>
          <w:noProof/>
        </w:rPr>
        <w:t>Introduction</w:t>
      </w:r>
      <w:r>
        <w:rPr>
          <w:noProof/>
        </w:rPr>
        <w:tab/>
      </w:r>
      <w:r>
        <w:rPr>
          <w:noProof/>
        </w:rPr>
        <w:fldChar w:fldCharType="begin"/>
      </w:r>
      <w:r>
        <w:rPr>
          <w:noProof/>
        </w:rPr>
        <w:instrText xml:space="preserve"> PAGEREF _Toc162956765 \h </w:instrText>
      </w:r>
      <w:r>
        <w:rPr>
          <w:noProof/>
        </w:rPr>
      </w:r>
      <w:r>
        <w:rPr>
          <w:noProof/>
        </w:rPr>
        <w:fldChar w:fldCharType="separate"/>
      </w:r>
      <w:r>
        <w:rPr>
          <w:noProof/>
        </w:rPr>
        <w:t>5</w:t>
      </w:r>
      <w:r>
        <w:rPr>
          <w:noProof/>
        </w:rPr>
        <w:fldChar w:fldCharType="end"/>
      </w:r>
    </w:p>
    <w:p w14:paraId="26B27657" w14:textId="427E470D" w:rsidR="003302BE" w:rsidRDefault="003302BE">
      <w:pPr>
        <w:pStyle w:val="TOC1"/>
        <w:rPr>
          <w:rFonts w:ascii="Calibri" w:hAnsi="Calibri" w:cs="Mangal"/>
          <w:noProof/>
          <w:kern w:val="2"/>
          <w:szCs w:val="22"/>
          <w:lang w:eastAsia="en-GB"/>
        </w:rPr>
      </w:pPr>
      <w:r>
        <w:rPr>
          <w:noProof/>
        </w:rPr>
        <w:t>1</w:t>
      </w:r>
      <w:r>
        <w:rPr>
          <w:rFonts w:ascii="Calibri" w:hAnsi="Calibri" w:cs="Mangal"/>
          <w:noProof/>
          <w:kern w:val="2"/>
          <w:szCs w:val="22"/>
          <w:lang w:eastAsia="en-GB"/>
        </w:rPr>
        <w:tab/>
      </w:r>
      <w:r>
        <w:rPr>
          <w:noProof/>
        </w:rPr>
        <w:t>Scope</w:t>
      </w:r>
      <w:r>
        <w:rPr>
          <w:noProof/>
        </w:rPr>
        <w:tab/>
      </w:r>
      <w:r>
        <w:rPr>
          <w:noProof/>
        </w:rPr>
        <w:fldChar w:fldCharType="begin"/>
      </w:r>
      <w:r>
        <w:rPr>
          <w:noProof/>
        </w:rPr>
        <w:instrText xml:space="preserve"> PAGEREF _Toc162956766 \h </w:instrText>
      </w:r>
      <w:r>
        <w:rPr>
          <w:noProof/>
        </w:rPr>
      </w:r>
      <w:r>
        <w:rPr>
          <w:noProof/>
        </w:rPr>
        <w:fldChar w:fldCharType="separate"/>
      </w:r>
      <w:r>
        <w:rPr>
          <w:noProof/>
        </w:rPr>
        <w:t>6</w:t>
      </w:r>
      <w:r>
        <w:rPr>
          <w:noProof/>
        </w:rPr>
        <w:fldChar w:fldCharType="end"/>
      </w:r>
    </w:p>
    <w:p w14:paraId="2772B036" w14:textId="073A05A6" w:rsidR="003302BE" w:rsidRDefault="003302BE">
      <w:pPr>
        <w:pStyle w:val="TOC1"/>
        <w:rPr>
          <w:rFonts w:ascii="Calibri" w:hAnsi="Calibri" w:cs="Mangal"/>
          <w:noProof/>
          <w:kern w:val="2"/>
          <w:szCs w:val="22"/>
          <w:lang w:eastAsia="en-GB"/>
        </w:rPr>
      </w:pPr>
      <w:r>
        <w:rPr>
          <w:noProof/>
        </w:rPr>
        <w:t>2</w:t>
      </w:r>
      <w:r>
        <w:rPr>
          <w:rFonts w:ascii="Calibri" w:hAnsi="Calibri" w:cs="Mangal"/>
          <w:noProof/>
          <w:kern w:val="2"/>
          <w:szCs w:val="22"/>
          <w:lang w:eastAsia="en-GB"/>
        </w:rPr>
        <w:tab/>
      </w:r>
      <w:r>
        <w:rPr>
          <w:noProof/>
        </w:rPr>
        <w:t>References</w:t>
      </w:r>
      <w:r>
        <w:rPr>
          <w:noProof/>
        </w:rPr>
        <w:tab/>
      </w:r>
      <w:r>
        <w:rPr>
          <w:noProof/>
        </w:rPr>
        <w:fldChar w:fldCharType="begin"/>
      </w:r>
      <w:r>
        <w:rPr>
          <w:noProof/>
        </w:rPr>
        <w:instrText xml:space="preserve"> PAGEREF _Toc162956767 \h </w:instrText>
      </w:r>
      <w:r>
        <w:rPr>
          <w:noProof/>
        </w:rPr>
      </w:r>
      <w:r>
        <w:rPr>
          <w:noProof/>
        </w:rPr>
        <w:fldChar w:fldCharType="separate"/>
      </w:r>
      <w:r>
        <w:rPr>
          <w:noProof/>
        </w:rPr>
        <w:t>6</w:t>
      </w:r>
      <w:r>
        <w:rPr>
          <w:noProof/>
        </w:rPr>
        <w:fldChar w:fldCharType="end"/>
      </w:r>
    </w:p>
    <w:p w14:paraId="75DEE1D4" w14:textId="065ABA8C" w:rsidR="003302BE" w:rsidRDefault="003302BE">
      <w:pPr>
        <w:pStyle w:val="TOC1"/>
        <w:rPr>
          <w:rFonts w:ascii="Calibri" w:hAnsi="Calibri" w:cs="Mangal"/>
          <w:noProof/>
          <w:kern w:val="2"/>
          <w:szCs w:val="22"/>
          <w:lang w:eastAsia="en-GB"/>
        </w:rPr>
      </w:pPr>
      <w:r>
        <w:rPr>
          <w:noProof/>
        </w:rPr>
        <w:t>3</w:t>
      </w:r>
      <w:r>
        <w:rPr>
          <w:rFonts w:ascii="Calibri" w:hAnsi="Calibri" w:cs="Mangal"/>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_Toc162956768 \h </w:instrText>
      </w:r>
      <w:r>
        <w:rPr>
          <w:noProof/>
        </w:rPr>
      </w:r>
      <w:r>
        <w:rPr>
          <w:noProof/>
        </w:rPr>
        <w:fldChar w:fldCharType="separate"/>
      </w:r>
      <w:r>
        <w:rPr>
          <w:noProof/>
        </w:rPr>
        <w:t>7</w:t>
      </w:r>
      <w:r>
        <w:rPr>
          <w:noProof/>
        </w:rPr>
        <w:fldChar w:fldCharType="end"/>
      </w:r>
    </w:p>
    <w:p w14:paraId="028A7688" w14:textId="7A56D8D6" w:rsidR="003302BE" w:rsidRDefault="003302BE">
      <w:pPr>
        <w:pStyle w:val="TOC2"/>
        <w:rPr>
          <w:rFonts w:ascii="Calibri" w:hAnsi="Calibri" w:cs="Mangal"/>
          <w:noProof/>
          <w:kern w:val="2"/>
          <w:sz w:val="22"/>
          <w:szCs w:val="22"/>
          <w:lang w:eastAsia="en-GB"/>
        </w:rPr>
      </w:pPr>
      <w:r>
        <w:rPr>
          <w:noProof/>
        </w:rPr>
        <w:t>3.1</w:t>
      </w:r>
      <w:r>
        <w:rPr>
          <w:rFonts w:ascii="Calibri" w:hAnsi="Calibri" w:cs="Mangal"/>
          <w:noProof/>
          <w:kern w:val="2"/>
          <w:sz w:val="22"/>
          <w:szCs w:val="22"/>
          <w:lang w:eastAsia="en-GB"/>
        </w:rPr>
        <w:tab/>
      </w:r>
      <w:r>
        <w:rPr>
          <w:noProof/>
        </w:rPr>
        <w:t>Terms</w:t>
      </w:r>
      <w:r>
        <w:rPr>
          <w:noProof/>
        </w:rPr>
        <w:tab/>
      </w:r>
      <w:r>
        <w:rPr>
          <w:noProof/>
        </w:rPr>
        <w:fldChar w:fldCharType="begin"/>
      </w:r>
      <w:r>
        <w:rPr>
          <w:noProof/>
        </w:rPr>
        <w:instrText xml:space="preserve"> PAGEREF _Toc162956769 \h </w:instrText>
      </w:r>
      <w:r>
        <w:rPr>
          <w:noProof/>
        </w:rPr>
      </w:r>
      <w:r>
        <w:rPr>
          <w:noProof/>
        </w:rPr>
        <w:fldChar w:fldCharType="separate"/>
      </w:r>
      <w:r>
        <w:rPr>
          <w:noProof/>
        </w:rPr>
        <w:t>7</w:t>
      </w:r>
      <w:r>
        <w:rPr>
          <w:noProof/>
        </w:rPr>
        <w:fldChar w:fldCharType="end"/>
      </w:r>
    </w:p>
    <w:p w14:paraId="14F20445" w14:textId="158A1519" w:rsidR="003302BE" w:rsidRDefault="003302BE">
      <w:pPr>
        <w:pStyle w:val="TOC2"/>
        <w:rPr>
          <w:rFonts w:ascii="Calibri" w:hAnsi="Calibri" w:cs="Mangal"/>
          <w:noProof/>
          <w:kern w:val="2"/>
          <w:sz w:val="22"/>
          <w:szCs w:val="22"/>
          <w:lang w:eastAsia="en-GB"/>
        </w:rPr>
      </w:pPr>
      <w:r>
        <w:rPr>
          <w:noProof/>
        </w:rPr>
        <w:t>3.2</w:t>
      </w:r>
      <w:r>
        <w:rPr>
          <w:rFonts w:ascii="Calibri" w:hAnsi="Calibri" w:cs="Mangal"/>
          <w:noProof/>
          <w:kern w:val="2"/>
          <w:sz w:val="22"/>
          <w:szCs w:val="22"/>
          <w:lang w:eastAsia="en-GB"/>
        </w:rPr>
        <w:tab/>
      </w:r>
      <w:r>
        <w:rPr>
          <w:noProof/>
        </w:rPr>
        <w:t>Symbols</w:t>
      </w:r>
      <w:r>
        <w:rPr>
          <w:noProof/>
        </w:rPr>
        <w:tab/>
      </w:r>
      <w:r>
        <w:rPr>
          <w:noProof/>
        </w:rPr>
        <w:fldChar w:fldCharType="begin"/>
      </w:r>
      <w:r>
        <w:rPr>
          <w:noProof/>
        </w:rPr>
        <w:instrText xml:space="preserve"> PAGEREF _Toc162956770 \h </w:instrText>
      </w:r>
      <w:r>
        <w:rPr>
          <w:noProof/>
        </w:rPr>
      </w:r>
      <w:r>
        <w:rPr>
          <w:noProof/>
        </w:rPr>
        <w:fldChar w:fldCharType="separate"/>
      </w:r>
      <w:r>
        <w:rPr>
          <w:noProof/>
        </w:rPr>
        <w:t>7</w:t>
      </w:r>
      <w:r>
        <w:rPr>
          <w:noProof/>
        </w:rPr>
        <w:fldChar w:fldCharType="end"/>
      </w:r>
    </w:p>
    <w:p w14:paraId="239A7BC6" w14:textId="2486D3B0" w:rsidR="003302BE" w:rsidRDefault="003302BE">
      <w:pPr>
        <w:pStyle w:val="TOC2"/>
        <w:rPr>
          <w:rFonts w:ascii="Calibri" w:hAnsi="Calibri" w:cs="Mangal"/>
          <w:noProof/>
          <w:kern w:val="2"/>
          <w:sz w:val="22"/>
          <w:szCs w:val="22"/>
          <w:lang w:eastAsia="en-GB"/>
        </w:rPr>
      </w:pPr>
      <w:r>
        <w:rPr>
          <w:noProof/>
        </w:rPr>
        <w:t>3.3</w:t>
      </w:r>
      <w:r>
        <w:rPr>
          <w:rFonts w:ascii="Calibri" w:hAnsi="Calibri" w:cs="Mangal"/>
          <w:noProof/>
          <w:kern w:val="2"/>
          <w:sz w:val="22"/>
          <w:szCs w:val="22"/>
          <w:lang w:eastAsia="en-GB"/>
        </w:rPr>
        <w:tab/>
      </w:r>
      <w:r>
        <w:rPr>
          <w:noProof/>
        </w:rPr>
        <w:t>Abbreviations</w:t>
      </w:r>
      <w:r>
        <w:rPr>
          <w:noProof/>
        </w:rPr>
        <w:tab/>
      </w:r>
      <w:r>
        <w:rPr>
          <w:noProof/>
        </w:rPr>
        <w:fldChar w:fldCharType="begin"/>
      </w:r>
      <w:r>
        <w:rPr>
          <w:noProof/>
        </w:rPr>
        <w:instrText xml:space="preserve"> PAGEREF _Toc162956771 \h </w:instrText>
      </w:r>
      <w:r>
        <w:rPr>
          <w:noProof/>
        </w:rPr>
      </w:r>
      <w:r>
        <w:rPr>
          <w:noProof/>
        </w:rPr>
        <w:fldChar w:fldCharType="separate"/>
      </w:r>
      <w:r>
        <w:rPr>
          <w:noProof/>
        </w:rPr>
        <w:t>7</w:t>
      </w:r>
      <w:r>
        <w:rPr>
          <w:noProof/>
        </w:rPr>
        <w:fldChar w:fldCharType="end"/>
      </w:r>
    </w:p>
    <w:p w14:paraId="788B27F4" w14:textId="7D562896" w:rsidR="003302BE" w:rsidRDefault="003302BE">
      <w:pPr>
        <w:pStyle w:val="TOC1"/>
        <w:rPr>
          <w:rFonts w:ascii="Calibri" w:hAnsi="Calibri" w:cs="Mangal"/>
          <w:noProof/>
          <w:kern w:val="2"/>
          <w:szCs w:val="22"/>
          <w:lang w:eastAsia="en-GB"/>
        </w:rPr>
      </w:pPr>
      <w:r w:rsidRPr="00E02DC0">
        <w:rPr>
          <w:rFonts w:eastAsia="Malgun Gothic"/>
          <w:noProof/>
        </w:rPr>
        <w:t>4</w:t>
      </w:r>
      <w:r>
        <w:rPr>
          <w:rFonts w:ascii="Calibri" w:hAnsi="Calibri" w:cs="Mangal"/>
          <w:noProof/>
          <w:kern w:val="2"/>
          <w:szCs w:val="22"/>
          <w:lang w:eastAsia="en-GB"/>
        </w:rPr>
        <w:tab/>
      </w:r>
      <w:r w:rsidRPr="00E02DC0">
        <w:rPr>
          <w:rFonts w:eastAsia="Malgun Gothic"/>
          <w:noProof/>
        </w:rPr>
        <w:t>Related work in other SDOs</w:t>
      </w:r>
      <w:r>
        <w:rPr>
          <w:noProof/>
        </w:rPr>
        <w:tab/>
      </w:r>
      <w:r>
        <w:rPr>
          <w:noProof/>
        </w:rPr>
        <w:fldChar w:fldCharType="begin"/>
      </w:r>
      <w:r>
        <w:rPr>
          <w:noProof/>
        </w:rPr>
        <w:instrText xml:space="preserve"> PAGEREF _Toc162956772 \h </w:instrText>
      </w:r>
      <w:r>
        <w:rPr>
          <w:noProof/>
        </w:rPr>
      </w:r>
      <w:r>
        <w:rPr>
          <w:noProof/>
        </w:rPr>
        <w:fldChar w:fldCharType="separate"/>
      </w:r>
      <w:r>
        <w:rPr>
          <w:noProof/>
        </w:rPr>
        <w:t>8</w:t>
      </w:r>
      <w:r>
        <w:rPr>
          <w:noProof/>
        </w:rPr>
        <w:fldChar w:fldCharType="end"/>
      </w:r>
    </w:p>
    <w:p w14:paraId="0D88B15B" w14:textId="2534FDF2" w:rsidR="003302BE" w:rsidRDefault="003302BE">
      <w:pPr>
        <w:pStyle w:val="TOC2"/>
        <w:rPr>
          <w:rFonts w:ascii="Calibri" w:hAnsi="Calibri" w:cs="Mangal"/>
          <w:noProof/>
          <w:kern w:val="2"/>
          <w:sz w:val="22"/>
          <w:szCs w:val="22"/>
          <w:lang w:eastAsia="en-GB"/>
        </w:rPr>
      </w:pPr>
      <w:r w:rsidRPr="00E02DC0">
        <w:rPr>
          <w:rFonts w:eastAsia="SimSun"/>
          <w:noProof/>
        </w:rPr>
        <w:t>4.1</w:t>
      </w:r>
      <w:r>
        <w:rPr>
          <w:rFonts w:ascii="Calibri" w:hAnsi="Calibri" w:cs="Mangal"/>
          <w:noProof/>
          <w:kern w:val="2"/>
          <w:sz w:val="22"/>
          <w:szCs w:val="22"/>
          <w:lang w:eastAsia="en-GB"/>
        </w:rPr>
        <w:tab/>
      </w:r>
      <w:r w:rsidRPr="00E02DC0">
        <w:rPr>
          <w:rFonts w:eastAsia="SimSun"/>
          <w:noProof/>
        </w:rPr>
        <w:t>General</w:t>
      </w:r>
      <w:r>
        <w:rPr>
          <w:noProof/>
        </w:rPr>
        <w:tab/>
      </w:r>
      <w:r>
        <w:rPr>
          <w:noProof/>
        </w:rPr>
        <w:fldChar w:fldCharType="begin"/>
      </w:r>
      <w:r>
        <w:rPr>
          <w:noProof/>
        </w:rPr>
        <w:instrText xml:space="preserve"> PAGEREF _Toc162956773 \h </w:instrText>
      </w:r>
      <w:r>
        <w:rPr>
          <w:noProof/>
        </w:rPr>
      </w:r>
      <w:r>
        <w:rPr>
          <w:noProof/>
        </w:rPr>
        <w:fldChar w:fldCharType="separate"/>
      </w:r>
      <w:r>
        <w:rPr>
          <w:noProof/>
        </w:rPr>
        <w:t>8</w:t>
      </w:r>
      <w:r>
        <w:rPr>
          <w:noProof/>
        </w:rPr>
        <w:fldChar w:fldCharType="end"/>
      </w:r>
    </w:p>
    <w:p w14:paraId="5008B152" w14:textId="1575B126" w:rsidR="003302BE" w:rsidRDefault="003302BE">
      <w:pPr>
        <w:pStyle w:val="TOC2"/>
        <w:rPr>
          <w:rFonts w:ascii="Calibri" w:hAnsi="Calibri" w:cs="Mangal"/>
          <w:noProof/>
          <w:kern w:val="2"/>
          <w:sz w:val="22"/>
          <w:szCs w:val="22"/>
          <w:lang w:eastAsia="en-GB"/>
        </w:rPr>
      </w:pPr>
      <w:r w:rsidRPr="00E02DC0">
        <w:rPr>
          <w:rFonts w:eastAsia="SimSun"/>
          <w:noProof/>
        </w:rPr>
        <w:t>4.2</w:t>
      </w:r>
      <w:r>
        <w:rPr>
          <w:rFonts w:ascii="Calibri" w:hAnsi="Calibri" w:cs="Mangal"/>
          <w:noProof/>
          <w:kern w:val="2"/>
          <w:sz w:val="22"/>
          <w:szCs w:val="22"/>
          <w:lang w:eastAsia="en-GB"/>
        </w:rPr>
        <w:tab/>
      </w:r>
      <w:r w:rsidRPr="00E02DC0">
        <w:rPr>
          <w:rFonts w:eastAsia="SimSun"/>
          <w:noProof/>
        </w:rPr>
        <w:t>GSMA OPG</w:t>
      </w:r>
      <w:r>
        <w:rPr>
          <w:noProof/>
        </w:rPr>
        <w:tab/>
      </w:r>
      <w:r>
        <w:rPr>
          <w:noProof/>
        </w:rPr>
        <w:fldChar w:fldCharType="begin"/>
      </w:r>
      <w:r>
        <w:rPr>
          <w:noProof/>
        </w:rPr>
        <w:instrText xml:space="preserve"> PAGEREF _Toc162956774 \h </w:instrText>
      </w:r>
      <w:r>
        <w:rPr>
          <w:noProof/>
        </w:rPr>
      </w:r>
      <w:r>
        <w:rPr>
          <w:noProof/>
        </w:rPr>
        <w:fldChar w:fldCharType="separate"/>
      </w:r>
      <w:r>
        <w:rPr>
          <w:noProof/>
        </w:rPr>
        <w:t>8</w:t>
      </w:r>
      <w:r>
        <w:rPr>
          <w:noProof/>
        </w:rPr>
        <w:fldChar w:fldCharType="end"/>
      </w:r>
    </w:p>
    <w:p w14:paraId="788778A4" w14:textId="6CD5228D" w:rsidR="003302BE" w:rsidRDefault="003302BE">
      <w:pPr>
        <w:pStyle w:val="TOC2"/>
        <w:rPr>
          <w:rFonts w:ascii="Calibri" w:hAnsi="Calibri" w:cs="Mangal"/>
          <w:noProof/>
          <w:kern w:val="2"/>
          <w:sz w:val="22"/>
          <w:szCs w:val="22"/>
          <w:lang w:eastAsia="en-GB"/>
        </w:rPr>
      </w:pPr>
      <w:r w:rsidRPr="00E02DC0">
        <w:rPr>
          <w:rFonts w:eastAsia="SimSun"/>
          <w:noProof/>
        </w:rPr>
        <w:t>4.3</w:t>
      </w:r>
      <w:r>
        <w:rPr>
          <w:rFonts w:ascii="Calibri" w:hAnsi="Calibri" w:cs="Mangal"/>
          <w:noProof/>
          <w:kern w:val="2"/>
          <w:sz w:val="22"/>
          <w:szCs w:val="22"/>
          <w:lang w:eastAsia="en-GB"/>
        </w:rPr>
        <w:tab/>
      </w:r>
      <w:r w:rsidRPr="00E02DC0">
        <w:rPr>
          <w:rFonts w:eastAsia="SimSun"/>
          <w:noProof/>
        </w:rPr>
        <w:t>ETSI ISG MEC</w:t>
      </w:r>
      <w:r>
        <w:rPr>
          <w:noProof/>
        </w:rPr>
        <w:tab/>
      </w:r>
      <w:r>
        <w:rPr>
          <w:noProof/>
        </w:rPr>
        <w:fldChar w:fldCharType="begin"/>
      </w:r>
      <w:r>
        <w:rPr>
          <w:noProof/>
        </w:rPr>
        <w:instrText xml:space="preserve"> PAGEREF _Toc162956775 \h </w:instrText>
      </w:r>
      <w:r>
        <w:rPr>
          <w:noProof/>
        </w:rPr>
      </w:r>
      <w:r>
        <w:rPr>
          <w:noProof/>
        </w:rPr>
        <w:fldChar w:fldCharType="separate"/>
      </w:r>
      <w:r>
        <w:rPr>
          <w:noProof/>
        </w:rPr>
        <w:t>8</w:t>
      </w:r>
      <w:r>
        <w:rPr>
          <w:noProof/>
        </w:rPr>
        <w:fldChar w:fldCharType="end"/>
      </w:r>
    </w:p>
    <w:p w14:paraId="002C3454" w14:textId="340F34C3" w:rsidR="003302BE" w:rsidRDefault="003302BE">
      <w:pPr>
        <w:pStyle w:val="TOC1"/>
        <w:rPr>
          <w:rFonts w:ascii="Calibri" w:hAnsi="Calibri" w:cs="Mangal"/>
          <w:noProof/>
          <w:kern w:val="2"/>
          <w:szCs w:val="22"/>
          <w:lang w:eastAsia="en-GB"/>
        </w:rPr>
      </w:pPr>
      <w:r w:rsidRPr="00E02DC0">
        <w:rPr>
          <w:rFonts w:eastAsia="Malgun Gothic"/>
          <w:noProof/>
        </w:rPr>
        <w:t>5</w:t>
      </w:r>
      <w:r>
        <w:rPr>
          <w:rFonts w:ascii="Calibri" w:hAnsi="Calibri" w:cs="Mangal"/>
          <w:noProof/>
          <w:kern w:val="2"/>
          <w:szCs w:val="22"/>
          <w:lang w:eastAsia="en-GB"/>
        </w:rPr>
        <w:tab/>
      </w:r>
      <w:r w:rsidRPr="00E02DC0">
        <w:rPr>
          <w:rFonts w:eastAsia="Malgun Gothic"/>
          <w:noProof/>
        </w:rPr>
        <w:t>Alignment of EDGEAPP with ETSI MEC</w:t>
      </w:r>
      <w:r>
        <w:rPr>
          <w:noProof/>
        </w:rPr>
        <w:tab/>
      </w:r>
      <w:r>
        <w:rPr>
          <w:noProof/>
        </w:rPr>
        <w:fldChar w:fldCharType="begin"/>
      </w:r>
      <w:r>
        <w:rPr>
          <w:noProof/>
        </w:rPr>
        <w:instrText xml:space="preserve"> PAGEREF _Toc162956776 \h </w:instrText>
      </w:r>
      <w:r>
        <w:rPr>
          <w:noProof/>
        </w:rPr>
      </w:r>
      <w:r>
        <w:rPr>
          <w:noProof/>
        </w:rPr>
        <w:fldChar w:fldCharType="separate"/>
      </w:r>
      <w:r>
        <w:rPr>
          <w:noProof/>
        </w:rPr>
        <w:t>10</w:t>
      </w:r>
      <w:r>
        <w:rPr>
          <w:noProof/>
        </w:rPr>
        <w:fldChar w:fldCharType="end"/>
      </w:r>
    </w:p>
    <w:p w14:paraId="3AE01AA9" w14:textId="19ED9CA3" w:rsidR="003302BE" w:rsidRDefault="003302BE">
      <w:pPr>
        <w:pStyle w:val="TOC2"/>
        <w:rPr>
          <w:rFonts w:ascii="Calibri" w:hAnsi="Calibri" w:cs="Mangal"/>
          <w:noProof/>
          <w:kern w:val="2"/>
          <w:sz w:val="22"/>
          <w:szCs w:val="22"/>
          <w:lang w:eastAsia="en-GB"/>
        </w:rPr>
      </w:pPr>
      <w:r w:rsidRPr="00E02DC0">
        <w:rPr>
          <w:rFonts w:eastAsia="SimSun"/>
          <w:noProof/>
        </w:rPr>
        <w:t>5.1</w:t>
      </w:r>
      <w:r>
        <w:rPr>
          <w:rFonts w:ascii="Calibri" w:hAnsi="Calibri" w:cs="Mangal"/>
          <w:noProof/>
          <w:kern w:val="2"/>
          <w:sz w:val="22"/>
          <w:szCs w:val="22"/>
          <w:lang w:eastAsia="en-GB"/>
        </w:rPr>
        <w:tab/>
      </w:r>
      <w:r w:rsidRPr="00E02DC0">
        <w:rPr>
          <w:rFonts w:eastAsia="SimSun"/>
          <w:noProof/>
        </w:rPr>
        <w:t>General</w:t>
      </w:r>
      <w:r>
        <w:rPr>
          <w:noProof/>
        </w:rPr>
        <w:tab/>
      </w:r>
      <w:r>
        <w:rPr>
          <w:noProof/>
        </w:rPr>
        <w:fldChar w:fldCharType="begin"/>
      </w:r>
      <w:r>
        <w:rPr>
          <w:noProof/>
        </w:rPr>
        <w:instrText xml:space="preserve"> PAGEREF _Toc162956777 \h </w:instrText>
      </w:r>
      <w:r>
        <w:rPr>
          <w:noProof/>
        </w:rPr>
      </w:r>
      <w:r>
        <w:rPr>
          <w:noProof/>
        </w:rPr>
        <w:fldChar w:fldCharType="separate"/>
      </w:r>
      <w:r>
        <w:rPr>
          <w:noProof/>
        </w:rPr>
        <w:t>10</w:t>
      </w:r>
      <w:r>
        <w:rPr>
          <w:noProof/>
        </w:rPr>
        <w:fldChar w:fldCharType="end"/>
      </w:r>
    </w:p>
    <w:p w14:paraId="426B9C50" w14:textId="7E058B95" w:rsidR="003302BE" w:rsidRDefault="003302BE">
      <w:pPr>
        <w:pStyle w:val="TOC2"/>
        <w:rPr>
          <w:rFonts w:ascii="Calibri" w:hAnsi="Calibri" w:cs="Mangal"/>
          <w:noProof/>
          <w:kern w:val="2"/>
          <w:sz w:val="22"/>
          <w:szCs w:val="22"/>
          <w:lang w:eastAsia="en-GB"/>
        </w:rPr>
      </w:pPr>
      <w:r w:rsidRPr="00E02DC0">
        <w:rPr>
          <w:rFonts w:eastAsia="SimSun"/>
          <w:noProof/>
        </w:rPr>
        <w:t>5.2</w:t>
      </w:r>
      <w:r>
        <w:rPr>
          <w:rFonts w:ascii="Calibri" w:hAnsi="Calibri" w:cs="Mangal"/>
          <w:noProof/>
          <w:kern w:val="2"/>
          <w:sz w:val="22"/>
          <w:szCs w:val="22"/>
          <w:lang w:eastAsia="en-GB"/>
        </w:rPr>
        <w:tab/>
      </w:r>
      <w:r>
        <w:rPr>
          <w:noProof/>
        </w:rPr>
        <w:t>Relationship between EDGEAPP and ETSI MEC architectures</w:t>
      </w:r>
      <w:r>
        <w:rPr>
          <w:noProof/>
        </w:rPr>
        <w:tab/>
      </w:r>
      <w:r>
        <w:rPr>
          <w:noProof/>
        </w:rPr>
        <w:fldChar w:fldCharType="begin"/>
      </w:r>
      <w:r>
        <w:rPr>
          <w:noProof/>
        </w:rPr>
        <w:instrText xml:space="preserve"> PAGEREF _Toc162956778 \h </w:instrText>
      </w:r>
      <w:r>
        <w:rPr>
          <w:noProof/>
        </w:rPr>
      </w:r>
      <w:r>
        <w:rPr>
          <w:noProof/>
        </w:rPr>
        <w:fldChar w:fldCharType="separate"/>
      </w:r>
      <w:r>
        <w:rPr>
          <w:noProof/>
        </w:rPr>
        <w:t>10</w:t>
      </w:r>
      <w:r>
        <w:rPr>
          <w:noProof/>
        </w:rPr>
        <w:fldChar w:fldCharType="end"/>
      </w:r>
    </w:p>
    <w:p w14:paraId="355885E6" w14:textId="30273C1A" w:rsidR="003302BE" w:rsidRDefault="003302BE">
      <w:pPr>
        <w:pStyle w:val="TOC2"/>
        <w:rPr>
          <w:rFonts w:ascii="Calibri" w:hAnsi="Calibri" w:cs="Mangal"/>
          <w:noProof/>
          <w:kern w:val="2"/>
          <w:sz w:val="22"/>
          <w:szCs w:val="22"/>
          <w:lang w:eastAsia="en-GB"/>
        </w:rPr>
      </w:pPr>
      <w:r w:rsidRPr="00E02DC0">
        <w:rPr>
          <w:rFonts w:eastAsia="SimSun"/>
          <w:noProof/>
        </w:rPr>
        <w:t>5.3</w:t>
      </w:r>
      <w:r>
        <w:rPr>
          <w:rFonts w:ascii="Calibri" w:hAnsi="Calibri" w:cs="Mangal"/>
          <w:noProof/>
          <w:kern w:val="2"/>
          <w:sz w:val="22"/>
          <w:szCs w:val="22"/>
          <w:lang w:eastAsia="en-GB"/>
        </w:rPr>
        <w:tab/>
      </w:r>
      <w:r w:rsidRPr="00E02DC0">
        <w:rPr>
          <w:rFonts w:eastAsia="SimSun"/>
          <w:noProof/>
        </w:rPr>
        <w:t>EDGE-3 and Mp1 reference points</w:t>
      </w:r>
      <w:r>
        <w:rPr>
          <w:noProof/>
        </w:rPr>
        <w:tab/>
      </w:r>
      <w:r>
        <w:rPr>
          <w:noProof/>
        </w:rPr>
        <w:fldChar w:fldCharType="begin"/>
      </w:r>
      <w:r>
        <w:rPr>
          <w:noProof/>
        </w:rPr>
        <w:instrText xml:space="preserve"> PAGEREF _Toc162956779 \h </w:instrText>
      </w:r>
      <w:r>
        <w:rPr>
          <w:noProof/>
        </w:rPr>
      </w:r>
      <w:r>
        <w:rPr>
          <w:noProof/>
        </w:rPr>
        <w:fldChar w:fldCharType="separate"/>
      </w:r>
      <w:r>
        <w:rPr>
          <w:noProof/>
        </w:rPr>
        <w:t>11</w:t>
      </w:r>
      <w:r>
        <w:rPr>
          <w:noProof/>
        </w:rPr>
        <w:fldChar w:fldCharType="end"/>
      </w:r>
    </w:p>
    <w:p w14:paraId="2015A46B" w14:textId="42B5F838" w:rsidR="003302BE" w:rsidRDefault="003302BE">
      <w:pPr>
        <w:pStyle w:val="TOC3"/>
        <w:rPr>
          <w:rFonts w:ascii="Calibri" w:hAnsi="Calibri" w:cs="Mangal"/>
          <w:noProof/>
          <w:kern w:val="2"/>
          <w:sz w:val="22"/>
          <w:szCs w:val="22"/>
          <w:lang w:eastAsia="en-GB"/>
        </w:rPr>
      </w:pPr>
      <w:r w:rsidRPr="00E02DC0">
        <w:rPr>
          <w:rFonts w:eastAsia="SimSun"/>
          <w:noProof/>
        </w:rPr>
        <w:t>5.3.1</w:t>
      </w:r>
      <w:r>
        <w:rPr>
          <w:rFonts w:ascii="Calibri" w:hAnsi="Calibri" w:cs="Mangal"/>
          <w:noProof/>
          <w:kern w:val="2"/>
          <w:sz w:val="22"/>
          <w:szCs w:val="22"/>
          <w:lang w:eastAsia="en-GB"/>
        </w:rPr>
        <w:tab/>
      </w:r>
      <w:r w:rsidRPr="00E02DC0">
        <w:rPr>
          <w:rFonts w:eastAsia="SimSun"/>
          <w:noProof/>
        </w:rPr>
        <w:t>EASProfile and AppInfo</w:t>
      </w:r>
      <w:r>
        <w:rPr>
          <w:noProof/>
        </w:rPr>
        <w:tab/>
      </w:r>
      <w:r>
        <w:rPr>
          <w:noProof/>
        </w:rPr>
        <w:fldChar w:fldCharType="begin"/>
      </w:r>
      <w:r>
        <w:rPr>
          <w:noProof/>
        </w:rPr>
        <w:instrText xml:space="preserve"> PAGEREF _Toc162956780 \h </w:instrText>
      </w:r>
      <w:r>
        <w:rPr>
          <w:noProof/>
        </w:rPr>
      </w:r>
      <w:r>
        <w:rPr>
          <w:noProof/>
        </w:rPr>
        <w:fldChar w:fldCharType="separate"/>
      </w:r>
      <w:r>
        <w:rPr>
          <w:noProof/>
        </w:rPr>
        <w:t>11</w:t>
      </w:r>
      <w:r>
        <w:rPr>
          <w:noProof/>
        </w:rPr>
        <w:fldChar w:fldCharType="end"/>
      </w:r>
    </w:p>
    <w:p w14:paraId="79516ADE" w14:textId="50C730A5" w:rsidR="003302BE" w:rsidRDefault="003302BE">
      <w:pPr>
        <w:pStyle w:val="TOC2"/>
        <w:rPr>
          <w:rFonts w:ascii="Calibri" w:hAnsi="Calibri" w:cs="Mangal"/>
          <w:noProof/>
          <w:kern w:val="2"/>
          <w:sz w:val="22"/>
          <w:szCs w:val="22"/>
          <w:lang w:eastAsia="en-GB"/>
        </w:rPr>
      </w:pPr>
      <w:r w:rsidRPr="00E02DC0">
        <w:rPr>
          <w:rFonts w:eastAsia="SimSun"/>
          <w:noProof/>
        </w:rPr>
        <w:t>5.4</w:t>
      </w:r>
      <w:r>
        <w:rPr>
          <w:rFonts w:ascii="Calibri" w:hAnsi="Calibri" w:cs="Mangal"/>
          <w:noProof/>
          <w:kern w:val="2"/>
          <w:sz w:val="22"/>
          <w:szCs w:val="22"/>
          <w:lang w:eastAsia="en-GB"/>
        </w:rPr>
        <w:tab/>
      </w:r>
      <w:r w:rsidRPr="00E02DC0">
        <w:rPr>
          <w:rFonts w:eastAsia="SimSun"/>
          <w:noProof/>
        </w:rPr>
        <w:t>EDGE-9 and Mp3 reference points</w:t>
      </w:r>
      <w:r>
        <w:rPr>
          <w:noProof/>
        </w:rPr>
        <w:tab/>
      </w:r>
      <w:r>
        <w:rPr>
          <w:noProof/>
        </w:rPr>
        <w:fldChar w:fldCharType="begin"/>
      </w:r>
      <w:r>
        <w:rPr>
          <w:noProof/>
        </w:rPr>
        <w:instrText xml:space="preserve"> PAGEREF _Toc162956781 \h </w:instrText>
      </w:r>
      <w:r>
        <w:rPr>
          <w:noProof/>
        </w:rPr>
      </w:r>
      <w:r>
        <w:rPr>
          <w:noProof/>
        </w:rPr>
        <w:fldChar w:fldCharType="separate"/>
      </w:r>
      <w:r>
        <w:rPr>
          <w:noProof/>
        </w:rPr>
        <w:t>12</w:t>
      </w:r>
      <w:r>
        <w:rPr>
          <w:noProof/>
        </w:rPr>
        <w:fldChar w:fldCharType="end"/>
      </w:r>
    </w:p>
    <w:p w14:paraId="437DCA39" w14:textId="6203FD3A" w:rsidR="003302BE" w:rsidRDefault="003302BE">
      <w:pPr>
        <w:pStyle w:val="TOC2"/>
        <w:rPr>
          <w:rFonts w:ascii="Calibri" w:hAnsi="Calibri" w:cs="Mangal"/>
          <w:noProof/>
          <w:kern w:val="2"/>
          <w:sz w:val="22"/>
          <w:szCs w:val="22"/>
          <w:lang w:eastAsia="en-GB"/>
        </w:rPr>
      </w:pPr>
      <w:r w:rsidRPr="00E02DC0">
        <w:rPr>
          <w:rFonts w:eastAsia="SimSun"/>
          <w:noProof/>
        </w:rPr>
        <w:t>5.5</w:t>
      </w:r>
      <w:r>
        <w:rPr>
          <w:rFonts w:ascii="Calibri" w:hAnsi="Calibri" w:cs="Mangal"/>
          <w:noProof/>
          <w:kern w:val="2"/>
          <w:sz w:val="22"/>
          <w:szCs w:val="22"/>
          <w:lang w:eastAsia="en-GB"/>
        </w:rPr>
        <w:tab/>
      </w:r>
      <w:r w:rsidRPr="00E02DC0">
        <w:rPr>
          <w:rFonts w:eastAsia="SimSun"/>
          <w:noProof/>
        </w:rPr>
        <w:t>CAPIF and MEC service API management</w:t>
      </w:r>
      <w:r>
        <w:rPr>
          <w:noProof/>
        </w:rPr>
        <w:tab/>
      </w:r>
      <w:r>
        <w:rPr>
          <w:noProof/>
        </w:rPr>
        <w:fldChar w:fldCharType="begin"/>
      </w:r>
      <w:r>
        <w:rPr>
          <w:noProof/>
        </w:rPr>
        <w:instrText xml:space="preserve"> PAGEREF _Toc162956782 \h </w:instrText>
      </w:r>
      <w:r>
        <w:rPr>
          <w:noProof/>
        </w:rPr>
      </w:r>
      <w:r>
        <w:rPr>
          <w:noProof/>
        </w:rPr>
        <w:fldChar w:fldCharType="separate"/>
      </w:r>
      <w:r>
        <w:rPr>
          <w:noProof/>
        </w:rPr>
        <w:t>13</w:t>
      </w:r>
      <w:r>
        <w:rPr>
          <w:noProof/>
        </w:rPr>
        <w:fldChar w:fldCharType="end"/>
      </w:r>
    </w:p>
    <w:p w14:paraId="4BC3C50C" w14:textId="6FBC186A" w:rsidR="003302BE" w:rsidRDefault="003302BE">
      <w:pPr>
        <w:pStyle w:val="TOC2"/>
        <w:rPr>
          <w:rFonts w:ascii="Calibri" w:hAnsi="Calibri" w:cs="Mangal"/>
          <w:noProof/>
          <w:kern w:val="2"/>
          <w:sz w:val="22"/>
          <w:szCs w:val="22"/>
          <w:lang w:eastAsia="en-GB"/>
        </w:rPr>
      </w:pPr>
      <w:r w:rsidRPr="00E02DC0">
        <w:rPr>
          <w:rFonts w:eastAsia="SimSun"/>
          <w:noProof/>
        </w:rPr>
        <w:t>5.6</w:t>
      </w:r>
      <w:r>
        <w:rPr>
          <w:rFonts w:ascii="Calibri" w:hAnsi="Calibri" w:cs="Mangal"/>
          <w:noProof/>
          <w:kern w:val="2"/>
          <w:sz w:val="22"/>
          <w:szCs w:val="22"/>
          <w:lang w:eastAsia="en-GB"/>
        </w:rPr>
        <w:tab/>
      </w:r>
      <w:r w:rsidRPr="00E02DC0">
        <w:rPr>
          <w:rFonts w:eastAsia="SimSun"/>
          <w:noProof/>
        </w:rPr>
        <w:t>Support for Federation</w:t>
      </w:r>
      <w:r>
        <w:rPr>
          <w:noProof/>
        </w:rPr>
        <w:tab/>
      </w:r>
      <w:r>
        <w:rPr>
          <w:noProof/>
        </w:rPr>
        <w:fldChar w:fldCharType="begin"/>
      </w:r>
      <w:r>
        <w:rPr>
          <w:noProof/>
        </w:rPr>
        <w:instrText xml:space="preserve"> PAGEREF _Toc162956783 \h </w:instrText>
      </w:r>
      <w:r>
        <w:rPr>
          <w:noProof/>
        </w:rPr>
      </w:r>
      <w:r>
        <w:rPr>
          <w:noProof/>
        </w:rPr>
        <w:fldChar w:fldCharType="separate"/>
      </w:r>
      <w:r>
        <w:rPr>
          <w:noProof/>
        </w:rPr>
        <w:t>13</w:t>
      </w:r>
      <w:r>
        <w:rPr>
          <w:noProof/>
        </w:rPr>
        <w:fldChar w:fldCharType="end"/>
      </w:r>
    </w:p>
    <w:p w14:paraId="306B3D1E" w14:textId="1C240D6F" w:rsidR="003302BE" w:rsidRDefault="003302BE">
      <w:pPr>
        <w:pStyle w:val="TOC3"/>
        <w:rPr>
          <w:rFonts w:ascii="Calibri" w:hAnsi="Calibri" w:cs="Mangal"/>
          <w:noProof/>
          <w:kern w:val="2"/>
          <w:sz w:val="22"/>
          <w:szCs w:val="22"/>
          <w:lang w:eastAsia="en-GB"/>
        </w:rPr>
      </w:pPr>
      <w:r w:rsidRPr="00E02DC0">
        <w:rPr>
          <w:rFonts w:eastAsia="SimSun"/>
          <w:noProof/>
        </w:rPr>
        <w:t>5.6.1</w:t>
      </w:r>
      <w:r>
        <w:rPr>
          <w:rFonts w:ascii="Calibri" w:hAnsi="Calibri" w:cs="Mangal"/>
          <w:noProof/>
          <w:kern w:val="2"/>
          <w:sz w:val="22"/>
          <w:szCs w:val="22"/>
          <w:lang w:eastAsia="en-GB"/>
        </w:rPr>
        <w:tab/>
      </w:r>
      <w:r w:rsidRPr="00E02DC0">
        <w:rPr>
          <w:rFonts w:eastAsia="SimSun"/>
          <w:noProof/>
        </w:rPr>
        <w:t>EDGEAPP</w:t>
      </w:r>
      <w:r>
        <w:rPr>
          <w:noProof/>
        </w:rPr>
        <w:tab/>
      </w:r>
      <w:r>
        <w:rPr>
          <w:noProof/>
        </w:rPr>
        <w:fldChar w:fldCharType="begin"/>
      </w:r>
      <w:r>
        <w:rPr>
          <w:noProof/>
        </w:rPr>
        <w:instrText xml:space="preserve"> PAGEREF _Toc162956784 \h </w:instrText>
      </w:r>
      <w:r>
        <w:rPr>
          <w:noProof/>
        </w:rPr>
      </w:r>
      <w:r>
        <w:rPr>
          <w:noProof/>
        </w:rPr>
        <w:fldChar w:fldCharType="separate"/>
      </w:r>
      <w:r>
        <w:rPr>
          <w:noProof/>
        </w:rPr>
        <w:t>13</w:t>
      </w:r>
      <w:r>
        <w:rPr>
          <w:noProof/>
        </w:rPr>
        <w:fldChar w:fldCharType="end"/>
      </w:r>
    </w:p>
    <w:p w14:paraId="1D1486FC" w14:textId="69E1096E" w:rsidR="003302BE" w:rsidRDefault="003302BE">
      <w:pPr>
        <w:pStyle w:val="TOC3"/>
        <w:rPr>
          <w:rFonts w:ascii="Calibri" w:hAnsi="Calibri" w:cs="Mangal"/>
          <w:noProof/>
          <w:kern w:val="2"/>
          <w:sz w:val="22"/>
          <w:szCs w:val="22"/>
          <w:lang w:eastAsia="en-GB"/>
        </w:rPr>
      </w:pPr>
      <w:r w:rsidRPr="00E02DC0">
        <w:rPr>
          <w:rFonts w:eastAsia="SimSun"/>
          <w:noProof/>
        </w:rPr>
        <w:t>5.6.2</w:t>
      </w:r>
      <w:r>
        <w:rPr>
          <w:rFonts w:ascii="Calibri" w:hAnsi="Calibri" w:cs="Mangal"/>
          <w:noProof/>
          <w:kern w:val="2"/>
          <w:sz w:val="22"/>
          <w:szCs w:val="22"/>
          <w:lang w:eastAsia="en-GB"/>
        </w:rPr>
        <w:tab/>
      </w:r>
      <w:r w:rsidRPr="00E02DC0">
        <w:rPr>
          <w:rFonts w:eastAsia="SimSun"/>
          <w:noProof/>
        </w:rPr>
        <w:t>ETSI MEC</w:t>
      </w:r>
      <w:r>
        <w:rPr>
          <w:noProof/>
        </w:rPr>
        <w:tab/>
      </w:r>
      <w:r>
        <w:rPr>
          <w:noProof/>
        </w:rPr>
        <w:fldChar w:fldCharType="begin"/>
      </w:r>
      <w:r>
        <w:rPr>
          <w:noProof/>
        </w:rPr>
        <w:instrText xml:space="preserve"> PAGEREF _Toc162956785 \h </w:instrText>
      </w:r>
      <w:r>
        <w:rPr>
          <w:noProof/>
        </w:rPr>
      </w:r>
      <w:r>
        <w:rPr>
          <w:noProof/>
        </w:rPr>
        <w:fldChar w:fldCharType="separate"/>
      </w:r>
      <w:r>
        <w:rPr>
          <w:noProof/>
        </w:rPr>
        <w:t>13</w:t>
      </w:r>
      <w:r>
        <w:rPr>
          <w:noProof/>
        </w:rPr>
        <w:fldChar w:fldCharType="end"/>
      </w:r>
    </w:p>
    <w:p w14:paraId="378B3848" w14:textId="316E22D8" w:rsidR="003302BE" w:rsidRDefault="003302BE">
      <w:pPr>
        <w:pStyle w:val="TOC1"/>
        <w:rPr>
          <w:rFonts w:ascii="Calibri" w:hAnsi="Calibri" w:cs="Mangal"/>
          <w:noProof/>
          <w:kern w:val="2"/>
          <w:szCs w:val="22"/>
          <w:lang w:eastAsia="en-GB"/>
        </w:rPr>
      </w:pPr>
      <w:r w:rsidRPr="00E02DC0">
        <w:rPr>
          <w:rFonts w:eastAsia="Malgun Gothic"/>
          <w:noProof/>
        </w:rPr>
        <w:t>6</w:t>
      </w:r>
      <w:r>
        <w:rPr>
          <w:rFonts w:ascii="Calibri" w:hAnsi="Calibri" w:cs="Mangal"/>
          <w:noProof/>
          <w:kern w:val="2"/>
          <w:szCs w:val="22"/>
          <w:lang w:eastAsia="en-GB"/>
        </w:rPr>
        <w:tab/>
      </w:r>
      <w:r w:rsidRPr="00E02DC0">
        <w:rPr>
          <w:rFonts w:eastAsia="Malgun Gothic"/>
          <w:noProof/>
        </w:rPr>
        <w:t>Alignment of EDGEAPP with GSMA OP</w:t>
      </w:r>
      <w:r>
        <w:rPr>
          <w:noProof/>
        </w:rPr>
        <w:tab/>
      </w:r>
      <w:r>
        <w:rPr>
          <w:noProof/>
        </w:rPr>
        <w:fldChar w:fldCharType="begin"/>
      </w:r>
      <w:r>
        <w:rPr>
          <w:noProof/>
        </w:rPr>
        <w:instrText xml:space="preserve"> PAGEREF _Toc162956786 \h </w:instrText>
      </w:r>
      <w:r>
        <w:rPr>
          <w:noProof/>
        </w:rPr>
      </w:r>
      <w:r>
        <w:rPr>
          <w:noProof/>
        </w:rPr>
        <w:fldChar w:fldCharType="separate"/>
      </w:r>
      <w:r>
        <w:rPr>
          <w:noProof/>
        </w:rPr>
        <w:t>13</w:t>
      </w:r>
      <w:r>
        <w:rPr>
          <w:noProof/>
        </w:rPr>
        <w:fldChar w:fldCharType="end"/>
      </w:r>
    </w:p>
    <w:p w14:paraId="72FAE79D" w14:textId="386E744A" w:rsidR="003302BE" w:rsidRDefault="003302BE">
      <w:pPr>
        <w:pStyle w:val="TOC2"/>
        <w:rPr>
          <w:rFonts w:ascii="Calibri" w:hAnsi="Calibri" w:cs="Mangal"/>
          <w:noProof/>
          <w:kern w:val="2"/>
          <w:sz w:val="22"/>
          <w:szCs w:val="22"/>
          <w:lang w:eastAsia="en-GB"/>
        </w:rPr>
      </w:pPr>
      <w:r w:rsidRPr="00E02DC0">
        <w:rPr>
          <w:rFonts w:eastAsia="SimSun"/>
          <w:noProof/>
        </w:rPr>
        <w:t>6.1</w:t>
      </w:r>
      <w:r>
        <w:rPr>
          <w:rFonts w:ascii="Calibri" w:hAnsi="Calibri" w:cs="Mangal"/>
          <w:noProof/>
          <w:kern w:val="2"/>
          <w:sz w:val="22"/>
          <w:szCs w:val="22"/>
          <w:lang w:eastAsia="en-GB"/>
        </w:rPr>
        <w:tab/>
      </w:r>
      <w:r w:rsidRPr="00E02DC0">
        <w:rPr>
          <w:rFonts w:eastAsia="SimSun"/>
          <w:noProof/>
        </w:rPr>
        <w:t>General</w:t>
      </w:r>
      <w:r>
        <w:rPr>
          <w:noProof/>
        </w:rPr>
        <w:tab/>
      </w:r>
      <w:r>
        <w:rPr>
          <w:noProof/>
        </w:rPr>
        <w:fldChar w:fldCharType="begin"/>
      </w:r>
      <w:r>
        <w:rPr>
          <w:noProof/>
        </w:rPr>
        <w:instrText xml:space="preserve"> PAGEREF _Toc162956787 \h </w:instrText>
      </w:r>
      <w:r>
        <w:rPr>
          <w:noProof/>
        </w:rPr>
      </w:r>
      <w:r>
        <w:rPr>
          <w:noProof/>
        </w:rPr>
        <w:fldChar w:fldCharType="separate"/>
      </w:r>
      <w:r>
        <w:rPr>
          <w:noProof/>
        </w:rPr>
        <w:t>13</w:t>
      </w:r>
      <w:r>
        <w:rPr>
          <w:noProof/>
        </w:rPr>
        <w:fldChar w:fldCharType="end"/>
      </w:r>
    </w:p>
    <w:p w14:paraId="1E945A7D" w14:textId="2BB39808" w:rsidR="003302BE" w:rsidRDefault="003302BE">
      <w:pPr>
        <w:pStyle w:val="TOC2"/>
        <w:rPr>
          <w:rFonts w:ascii="Calibri" w:hAnsi="Calibri" w:cs="Mangal"/>
          <w:noProof/>
          <w:kern w:val="2"/>
          <w:sz w:val="22"/>
          <w:szCs w:val="22"/>
          <w:lang w:eastAsia="en-GB"/>
        </w:rPr>
      </w:pPr>
      <w:r w:rsidRPr="00E02DC0">
        <w:rPr>
          <w:rFonts w:eastAsia="SimSun"/>
          <w:noProof/>
        </w:rPr>
        <w:t>6.2</w:t>
      </w:r>
      <w:r>
        <w:rPr>
          <w:rFonts w:ascii="Calibri" w:hAnsi="Calibri" w:cs="Mangal"/>
          <w:noProof/>
          <w:kern w:val="2"/>
          <w:sz w:val="22"/>
          <w:szCs w:val="22"/>
          <w:lang w:eastAsia="en-GB"/>
        </w:rPr>
        <w:tab/>
      </w:r>
      <w:r w:rsidRPr="00E02DC0">
        <w:rPr>
          <w:rFonts w:eastAsia="SimSun"/>
          <w:noProof/>
        </w:rPr>
        <w:t>Relationship between EDGEAPP architecture and GSMA OPG reference architecture</w:t>
      </w:r>
      <w:r>
        <w:rPr>
          <w:noProof/>
        </w:rPr>
        <w:tab/>
      </w:r>
      <w:r>
        <w:rPr>
          <w:noProof/>
        </w:rPr>
        <w:fldChar w:fldCharType="begin"/>
      </w:r>
      <w:r>
        <w:rPr>
          <w:noProof/>
        </w:rPr>
        <w:instrText xml:space="preserve"> PAGEREF _Toc162956788 \h </w:instrText>
      </w:r>
      <w:r>
        <w:rPr>
          <w:noProof/>
        </w:rPr>
      </w:r>
      <w:r>
        <w:rPr>
          <w:noProof/>
        </w:rPr>
        <w:fldChar w:fldCharType="separate"/>
      </w:r>
      <w:r>
        <w:rPr>
          <w:noProof/>
        </w:rPr>
        <w:t>13</w:t>
      </w:r>
      <w:r>
        <w:rPr>
          <w:noProof/>
        </w:rPr>
        <w:fldChar w:fldCharType="end"/>
      </w:r>
    </w:p>
    <w:p w14:paraId="3C6028FB" w14:textId="2C077296" w:rsidR="003302BE" w:rsidRDefault="003302BE">
      <w:pPr>
        <w:pStyle w:val="TOC1"/>
        <w:rPr>
          <w:rFonts w:ascii="Calibri" w:hAnsi="Calibri" w:cs="Mangal"/>
          <w:noProof/>
          <w:kern w:val="2"/>
          <w:szCs w:val="22"/>
          <w:lang w:eastAsia="en-GB"/>
        </w:rPr>
      </w:pPr>
      <w:r w:rsidRPr="00E02DC0">
        <w:rPr>
          <w:rFonts w:eastAsia="Malgun Gothic"/>
          <w:noProof/>
        </w:rPr>
        <w:t>7</w:t>
      </w:r>
      <w:r>
        <w:rPr>
          <w:rFonts w:ascii="Calibri" w:hAnsi="Calibri" w:cs="Mangal"/>
          <w:noProof/>
          <w:kern w:val="2"/>
          <w:szCs w:val="22"/>
          <w:lang w:eastAsia="en-GB"/>
        </w:rPr>
        <w:tab/>
      </w:r>
      <w:r w:rsidRPr="00E02DC0">
        <w:rPr>
          <w:rFonts w:eastAsia="Malgun Gothic"/>
          <w:noProof/>
        </w:rPr>
        <w:t>Deployment Considerations</w:t>
      </w:r>
      <w:r>
        <w:rPr>
          <w:noProof/>
        </w:rPr>
        <w:tab/>
      </w:r>
      <w:r>
        <w:rPr>
          <w:noProof/>
        </w:rPr>
        <w:fldChar w:fldCharType="begin"/>
      </w:r>
      <w:r>
        <w:rPr>
          <w:noProof/>
        </w:rPr>
        <w:instrText xml:space="preserve"> PAGEREF _Toc162956789 \h </w:instrText>
      </w:r>
      <w:r>
        <w:rPr>
          <w:noProof/>
        </w:rPr>
      </w:r>
      <w:r>
        <w:rPr>
          <w:noProof/>
        </w:rPr>
        <w:fldChar w:fldCharType="separate"/>
      </w:r>
      <w:r>
        <w:rPr>
          <w:noProof/>
        </w:rPr>
        <w:t>14</w:t>
      </w:r>
      <w:r>
        <w:rPr>
          <w:noProof/>
        </w:rPr>
        <w:fldChar w:fldCharType="end"/>
      </w:r>
    </w:p>
    <w:p w14:paraId="5010E82B" w14:textId="6BA0F550" w:rsidR="003302BE" w:rsidRDefault="003302BE">
      <w:pPr>
        <w:pStyle w:val="TOC2"/>
        <w:rPr>
          <w:rFonts w:ascii="Calibri" w:hAnsi="Calibri" w:cs="Mangal"/>
          <w:noProof/>
          <w:kern w:val="2"/>
          <w:sz w:val="22"/>
          <w:szCs w:val="22"/>
          <w:lang w:eastAsia="en-GB"/>
        </w:rPr>
      </w:pPr>
      <w:r w:rsidRPr="00E02DC0">
        <w:rPr>
          <w:rFonts w:eastAsia="SimSun"/>
          <w:noProof/>
        </w:rPr>
        <w:t>7.1</w:t>
      </w:r>
      <w:r>
        <w:rPr>
          <w:rFonts w:ascii="Calibri" w:hAnsi="Calibri" w:cs="Mangal"/>
          <w:noProof/>
          <w:kern w:val="2"/>
          <w:sz w:val="22"/>
          <w:szCs w:val="22"/>
          <w:lang w:eastAsia="en-GB"/>
        </w:rPr>
        <w:tab/>
      </w:r>
      <w:r w:rsidRPr="00E02DC0">
        <w:rPr>
          <w:rFonts w:eastAsia="SimSun"/>
          <w:noProof/>
        </w:rPr>
        <w:t>General</w:t>
      </w:r>
      <w:r>
        <w:rPr>
          <w:noProof/>
        </w:rPr>
        <w:tab/>
      </w:r>
      <w:r>
        <w:rPr>
          <w:noProof/>
        </w:rPr>
        <w:fldChar w:fldCharType="begin"/>
      </w:r>
      <w:r>
        <w:rPr>
          <w:noProof/>
        </w:rPr>
        <w:instrText xml:space="preserve"> PAGEREF _Toc162956790 \h </w:instrText>
      </w:r>
      <w:r>
        <w:rPr>
          <w:noProof/>
        </w:rPr>
      </w:r>
      <w:r>
        <w:rPr>
          <w:noProof/>
        </w:rPr>
        <w:fldChar w:fldCharType="separate"/>
      </w:r>
      <w:r>
        <w:rPr>
          <w:noProof/>
        </w:rPr>
        <w:t>14</w:t>
      </w:r>
      <w:r>
        <w:rPr>
          <w:noProof/>
        </w:rPr>
        <w:fldChar w:fldCharType="end"/>
      </w:r>
    </w:p>
    <w:p w14:paraId="33A7A24C" w14:textId="3FF53897" w:rsidR="003302BE" w:rsidRDefault="003302BE">
      <w:pPr>
        <w:pStyle w:val="TOC2"/>
        <w:rPr>
          <w:rFonts w:ascii="Calibri" w:hAnsi="Calibri" w:cs="Mangal"/>
          <w:noProof/>
          <w:kern w:val="2"/>
          <w:sz w:val="22"/>
          <w:szCs w:val="22"/>
          <w:lang w:eastAsia="en-GB"/>
        </w:rPr>
      </w:pPr>
      <w:r w:rsidRPr="00E02DC0">
        <w:rPr>
          <w:rFonts w:eastAsia="SimSun"/>
          <w:noProof/>
        </w:rPr>
        <w:t>7.2</w:t>
      </w:r>
      <w:r>
        <w:rPr>
          <w:rFonts w:ascii="Calibri" w:hAnsi="Calibri" w:cs="Mangal"/>
          <w:noProof/>
          <w:kern w:val="2"/>
          <w:sz w:val="22"/>
          <w:szCs w:val="22"/>
          <w:lang w:eastAsia="en-GB"/>
        </w:rPr>
        <w:tab/>
      </w:r>
      <w:r w:rsidRPr="00E02DC0">
        <w:rPr>
          <w:rFonts w:eastAsia="SimSun"/>
          <w:noProof/>
        </w:rPr>
        <w:t>Deployment option of EDGEAPP and ETSI MEC using CAPIF</w:t>
      </w:r>
      <w:r>
        <w:rPr>
          <w:noProof/>
        </w:rPr>
        <w:tab/>
      </w:r>
      <w:r>
        <w:rPr>
          <w:noProof/>
        </w:rPr>
        <w:fldChar w:fldCharType="begin"/>
      </w:r>
      <w:r>
        <w:rPr>
          <w:noProof/>
        </w:rPr>
        <w:instrText xml:space="preserve"> PAGEREF _Toc162956791 \h </w:instrText>
      </w:r>
      <w:r>
        <w:rPr>
          <w:noProof/>
        </w:rPr>
      </w:r>
      <w:r>
        <w:rPr>
          <w:noProof/>
        </w:rPr>
        <w:fldChar w:fldCharType="separate"/>
      </w:r>
      <w:r>
        <w:rPr>
          <w:noProof/>
        </w:rPr>
        <w:t>15</w:t>
      </w:r>
      <w:r>
        <w:rPr>
          <w:noProof/>
        </w:rPr>
        <w:fldChar w:fldCharType="end"/>
      </w:r>
    </w:p>
    <w:p w14:paraId="410A0DEF" w14:textId="2B506DF2" w:rsidR="003302BE" w:rsidRDefault="003302BE">
      <w:pPr>
        <w:pStyle w:val="TOC1"/>
        <w:rPr>
          <w:rFonts w:ascii="Calibri" w:hAnsi="Calibri" w:cs="Mangal"/>
          <w:noProof/>
          <w:kern w:val="2"/>
          <w:szCs w:val="22"/>
          <w:lang w:eastAsia="en-GB"/>
        </w:rPr>
      </w:pPr>
      <w:r w:rsidRPr="00E02DC0">
        <w:rPr>
          <w:rFonts w:eastAsia="Malgun Gothic"/>
          <w:noProof/>
        </w:rPr>
        <w:t>8</w:t>
      </w:r>
      <w:r>
        <w:rPr>
          <w:rFonts w:ascii="Calibri" w:hAnsi="Calibri" w:cs="Mangal"/>
          <w:noProof/>
          <w:kern w:val="2"/>
          <w:szCs w:val="22"/>
          <w:lang w:eastAsia="en-GB"/>
        </w:rPr>
        <w:tab/>
      </w:r>
      <w:r w:rsidRPr="00E02DC0">
        <w:rPr>
          <w:rFonts w:eastAsia="Malgun Gothic"/>
          <w:noProof/>
        </w:rPr>
        <w:t>Conclusions</w:t>
      </w:r>
      <w:r>
        <w:rPr>
          <w:noProof/>
        </w:rPr>
        <w:tab/>
      </w:r>
      <w:r>
        <w:rPr>
          <w:noProof/>
        </w:rPr>
        <w:fldChar w:fldCharType="begin"/>
      </w:r>
      <w:r>
        <w:rPr>
          <w:noProof/>
        </w:rPr>
        <w:instrText xml:space="preserve"> PAGEREF _Toc162956792 \h </w:instrText>
      </w:r>
      <w:r>
        <w:rPr>
          <w:noProof/>
        </w:rPr>
      </w:r>
      <w:r>
        <w:rPr>
          <w:noProof/>
        </w:rPr>
        <w:fldChar w:fldCharType="separate"/>
      </w:r>
      <w:r>
        <w:rPr>
          <w:noProof/>
        </w:rPr>
        <w:t>17</w:t>
      </w:r>
      <w:r>
        <w:rPr>
          <w:noProof/>
        </w:rPr>
        <w:fldChar w:fldCharType="end"/>
      </w:r>
    </w:p>
    <w:p w14:paraId="39C558E0" w14:textId="51F298EA" w:rsidR="003302BE" w:rsidRDefault="003302BE">
      <w:pPr>
        <w:pStyle w:val="TOC8"/>
        <w:rPr>
          <w:rFonts w:ascii="Calibri" w:hAnsi="Calibri" w:cs="Mangal"/>
          <w:b w:val="0"/>
          <w:noProof/>
          <w:kern w:val="2"/>
          <w:szCs w:val="22"/>
          <w:lang w:eastAsia="en-GB"/>
        </w:rPr>
      </w:pPr>
      <w:r>
        <w:rPr>
          <w:noProof/>
        </w:rPr>
        <w:t>AnnexA: Mapping roles between EDGEAPP architecture and GSMA OPG architecture</w:t>
      </w:r>
      <w:r>
        <w:rPr>
          <w:noProof/>
        </w:rPr>
        <w:tab/>
      </w:r>
      <w:r>
        <w:rPr>
          <w:noProof/>
        </w:rPr>
        <w:fldChar w:fldCharType="begin"/>
      </w:r>
      <w:r>
        <w:rPr>
          <w:noProof/>
        </w:rPr>
        <w:instrText xml:space="preserve"> PAGEREF _Toc162956793 \h </w:instrText>
      </w:r>
      <w:r>
        <w:rPr>
          <w:noProof/>
        </w:rPr>
      </w:r>
      <w:r>
        <w:rPr>
          <w:noProof/>
        </w:rPr>
        <w:fldChar w:fldCharType="separate"/>
      </w:r>
      <w:r>
        <w:rPr>
          <w:noProof/>
        </w:rPr>
        <w:t>19</w:t>
      </w:r>
      <w:r>
        <w:rPr>
          <w:noProof/>
        </w:rPr>
        <w:fldChar w:fldCharType="end"/>
      </w:r>
    </w:p>
    <w:p w14:paraId="62EF550D" w14:textId="18F18494" w:rsidR="003302BE" w:rsidRDefault="003302BE">
      <w:pPr>
        <w:pStyle w:val="TOC8"/>
        <w:rPr>
          <w:rFonts w:ascii="Calibri" w:hAnsi="Calibri" w:cs="Mangal"/>
          <w:b w:val="0"/>
          <w:noProof/>
          <w:kern w:val="2"/>
          <w:szCs w:val="22"/>
          <w:lang w:eastAsia="en-GB"/>
        </w:rPr>
      </w:pPr>
      <w:r>
        <w:rPr>
          <w:noProof/>
        </w:rPr>
        <w:t>Annex B(informative): Change history</w:t>
      </w:r>
      <w:r>
        <w:rPr>
          <w:noProof/>
        </w:rPr>
        <w:tab/>
      </w:r>
      <w:r>
        <w:rPr>
          <w:noProof/>
        </w:rPr>
        <w:fldChar w:fldCharType="begin"/>
      </w:r>
      <w:r>
        <w:rPr>
          <w:noProof/>
        </w:rPr>
        <w:instrText xml:space="preserve"> PAGEREF _Toc162956794 \h </w:instrText>
      </w:r>
      <w:r>
        <w:rPr>
          <w:noProof/>
        </w:rPr>
      </w:r>
      <w:r>
        <w:rPr>
          <w:noProof/>
        </w:rPr>
        <w:fldChar w:fldCharType="separate"/>
      </w:r>
      <w:r>
        <w:rPr>
          <w:noProof/>
        </w:rPr>
        <w:t>23</w:t>
      </w:r>
      <w:r>
        <w:rPr>
          <w:noProof/>
        </w:rPr>
        <w:fldChar w:fldCharType="end"/>
      </w:r>
    </w:p>
    <w:p w14:paraId="23CD40D7" w14:textId="129EBF19"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62956764"/>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62956765"/>
      <w:r w:rsidRPr="004D3578">
        <w:t>Introduction</w:t>
      </w:r>
      <w:bookmarkEnd w:id="19"/>
      <w:bookmarkEnd w:id="20"/>
    </w:p>
    <w:p w14:paraId="71604B71" w14:textId="6C83E690" w:rsidR="00374BC3" w:rsidRPr="00FF335E" w:rsidRDefault="00652EA5" w:rsidP="00020583">
      <w:r>
        <w:t>This TR provides recommendations on alignment and deployment aspects of EDGEAPP with ETSI MEC and GSMA Operator Platform (OP).</w:t>
      </w:r>
    </w:p>
    <w:p w14:paraId="772ED083" w14:textId="72F94A50" w:rsidR="00080512" w:rsidRPr="004D3578" w:rsidRDefault="00105BE1" w:rsidP="00020583">
      <w:pPr>
        <w:pStyle w:val="Heading1"/>
      </w:pPr>
      <w:bookmarkStart w:id="21" w:name="introduction"/>
      <w:bookmarkEnd w:id="21"/>
      <w:r>
        <w:br w:type="page"/>
      </w:r>
      <w:bookmarkStart w:id="22" w:name="scope"/>
      <w:bookmarkStart w:id="23" w:name="_Toc162956766"/>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62956767"/>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2901B646" w:rsidR="003833FD" w:rsidRDefault="003833FD" w:rsidP="003833FD">
      <w:pPr>
        <w:pStyle w:val="EX"/>
      </w:pPr>
      <w:r>
        <w:t>[3]</w:t>
      </w:r>
      <w:r>
        <w:tab/>
        <w:t xml:space="preserve">GSMA PRD OPG.02 - </w:t>
      </w:r>
      <w:r w:rsidR="009E6646" w:rsidRPr="00D00652">
        <w:t>"</w:t>
      </w:r>
      <w:r w:rsidRPr="00F32D7E">
        <w:t xml:space="preserve">Operator Platform Telco Edge Requirements Version </w:t>
      </w:r>
      <w:r w:rsidR="003D0E13">
        <w:t>5</w:t>
      </w:r>
      <w:r w:rsidRPr="00F32D7E">
        <w:t>.0</w:t>
      </w:r>
      <w:r w:rsidR="00CB353E" w:rsidRPr="00D00652">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32FEBB04" w:rsidR="003833FD" w:rsidRDefault="003833FD" w:rsidP="003833FD">
      <w:pPr>
        <w:pStyle w:val="EX"/>
        <w:rPr>
          <w:lang w:val="en-IN"/>
        </w:rPr>
      </w:pPr>
      <w:r>
        <w:rPr>
          <w:lang w:val="en-IN"/>
        </w:rPr>
        <w:t>[5]</w:t>
      </w:r>
      <w:r>
        <w:rPr>
          <w:lang w:val="en-IN"/>
        </w:rPr>
        <w:tab/>
        <w:t xml:space="preserve">ETSI GS MEC 011 (V3.1.1), </w:t>
      </w:r>
      <w:r w:rsidR="006F683F" w:rsidRPr="00D00652">
        <w:t>"</w:t>
      </w:r>
      <w:r>
        <w:rPr>
          <w:lang w:val="en-IN"/>
        </w:rPr>
        <w:t xml:space="preserve">Multi-access Edge Computing (MEC); </w:t>
      </w:r>
      <w:r w:rsidRPr="0064401E">
        <w:rPr>
          <w:lang w:val="en-IN"/>
        </w:rPr>
        <w:t>Edge Platform Application Enablement</w:t>
      </w:r>
      <w:r w:rsidR="006F683F" w:rsidRPr="006F683F">
        <w:t xml:space="preserve"> </w:t>
      </w:r>
      <w:r w:rsidR="006F683F" w:rsidRPr="00D00652">
        <w:t>"</w:t>
      </w:r>
      <w:r>
        <w:rPr>
          <w:lang w:val="en-IN"/>
        </w:rPr>
        <w:t>.</w:t>
      </w:r>
    </w:p>
    <w:p w14:paraId="3E9FCC3F" w14:textId="50113EFC"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w:t>
      </w:r>
      <w:r w:rsidR="006F683F" w:rsidRPr="00D00652">
        <w:t>"</w:t>
      </w:r>
      <w:r>
        <w:rPr>
          <w:lang w:val="en-IN"/>
        </w:rPr>
        <w:t xml:space="preserve">Multi-access Edge Computing (MEC); </w:t>
      </w:r>
      <w:r w:rsidRPr="00486C8F">
        <w:rPr>
          <w:lang w:val="en-IN"/>
        </w:rPr>
        <w:t>Federation enablement APIs</w:t>
      </w:r>
      <w:r w:rsidR="006F683F" w:rsidRPr="006F683F">
        <w:t xml:space="preserve"> </w:t>
      </w:r>
      <w:r w:rsidR="006F683F" w:rsidRPr="00D00652">
        <w:t>"</w:t>
      </w:r>
      <w:r>
        <w:rPr>
          <w:lang w:val="en-IN"/>
        </w:rPr>
        <w:t>.</w:t>
      </w:r>
    </w:p>
    <w:p w14:paraId="50B17F8E" w14:textId="155FFCD1" w:rsidR="008A2B14" w:rsidRDefault="008A2B14" w:rsidP="008A2B14">
      <w:pPr>
        <w:pStyle w:val="EX"/>
        <w:rPr>
          <w:lang w:val="en-IN"/>
        </w:rPr>
      </w:pPr>
      <w:r>
        <w:rPr>
          <w:lang w:val="en-IN"/>
        </w:rPr>
        <w:t>[7]</w:t>
      </w:r>
      <w:r>
        <w:rPr>
          <w:lang w:val="en-IN"/>
        </w:rPr>
        <w:tab/>
      </w:r>
      <w:r w:rsidRPr="00566307">
        <w:rPr>
          <w:lang w:val="en-IN"/>
        </w:rPr>
        <w:t xml:space="preserve">ETSI GS MEC 021 </w:t>
      </w:r>
      <w:r w:rsidR="00F04D0B">
        <w:rPr>
          <w:lang w:val="en-IN"/>
        </w:rPr>
        <w:t>(</w:t>
      </w:r>
      <w:r w:rsidRPr="00566307">
        <w:rPr>
          <w:lang w:val="en-IN"/>
        </w:rPr>
        <w:t>V2.2.1</w:t>
      </w:r>
      <w:r w:rsidR="00F04D0B">
        <w:rPr>
          <w:lang w:val="en-IN"/>
        </w:rPr>
        <w:t>)</w:t>
      </w:r>
      <w:r w:rsidRPr="00566307">
        <w:rPr>
          <w:lang w:val="en-IN"/>
        </w:rPr>
        <w:t>,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7540AF" w:rsidR="00A64709" w:rsidRDefault="00A64709" w:rsidP="00A64709">
      <w:pPr>
        <w:pStyle w:val="EX"/>
        <w:rPr>
          <w:lang w:val="en-IN"/>
        </w:rPr>
      </w:pPr>
      <w:r>
        <w:rPr>
          <w:lang w:val="en-IN"/>
        </w:rPr>
        <w:t>[</w:t>
      </w:r>
      <w:r w:rsidR="005519F4">
        <w:rPr>
          <w:lang w:val="en-IN"/>
        </w:rPr>
        <w:t>10</w:t>
      </w:r>
      <w:r>
        <w:rPr>
          <w:lang w:val="en-IN"/>
        </w:rPr>
        <w:t>]</w:t>
      </w:r>
      <w:r>
        <w:rPr>
          <w:lang w:val="en-IN"/>
        </w:rPr>
        <w:tab/>
        <w:t xml:space="preserve">3GPP TS 23.222: </w:t>
      </w:r>
      <w:r w:rsidR="00154B47" w:rsidRPr="00D00652">
        <w:t>"</w:t>
      </w:r>
      <w:r w:rsidRPr="0087418C">
        <w:rPr>
          <w:lang w:val="en-IN"/>
        </w:rPr>
        <w:t>Common API Framework for 3GPP Northbound APIs</w:t>
      </w:r>
      <w:r w:rsidR="00154B47" w:rsidRPr="00154B47">
        <w:t xml:space="preserve"> </w:t>
      </w:r>
      <w:r w:rsidR="00154B47" w:rsidRPr="00D00652">
        <w:t>"</w:t>
      </w:r>
      <w:r>
        <w:rPr>
          <w:lang w:val="en-IN"/>
        </w:rPr>
        <w:t>.</w:t>
      </w:r>
    </w:p>
    <w:p w14:paraId="0C8B9B8F" w14:textId="1282C139" w:rsidR="00A64709" w:rsidRDefault="005519F4" w:rsidP="00A64709">
      <w:pPr>
        <w:pStyle w:val="EX"/>
        <w:rPr>
          <w:lang w:val="en-IN"/>
        </w:rPr>
      </w:pPr>
      <w:r>
        <w:rPr>
          <w:lang w:val="en-IN"/>
        </w:rPr>
        <w:t>[11</w:t>
      </w:r>
      <w:r w:rsidR="00A64709">
        <w:rPr>
          <w:lang w:val="en-IN"/>
        </w:rPr>
        <w:t>]</w:t>
      </w:r>
      <w:r w:rsidR="00A64709">
        <w:rPr>
          <w:lang w:val="en-IN"/>
        </w:rPr>
        <w:tab/>
        <w:t xml:space="preserve">ETSI GR MEC 031 (V3.1.1), </w:t>
      </w:r>
      <w:r w:rsidR="00154B47" w:rsidRPr="00D00652">
        <w:t>"</w:t>
      </w:r>
      <w:r w:rsidR="00A64709">
        <w:rPr>
          <w:lang w:val="en-IN"/>
        </w:rPr>
        <w:t>Multi-access Edge Computing (MEC); MEC 5G Integration</w:t>
      </w:r>
      <w:r w:rsidR="00154B47" w:rsidRPr="00154B47">
        <w:t xml:space="preserve"> </w:t>
      </w:r>
      <w:r w:rsidR="00154B47" w:rsidRPr="00D00652">
        <w:t>"</w:t>
      </w:r>
      <w:r w:rsidR="00A64709">
        <w:rPr>
          <w:lang w:val="en-IN"/>
        </w:rPr>
        <w:t>.</w:t>
      </w:r>
    </w:p>
    <w:p w14:paraId="13D01646" w14:textId="0F8EA2BB" w:rsidR="00F04269" w:rsidRPr="009037B5" w:rsidRDefault="00F04269" w:rsidP="00F04269">
      <w:pPr>
        <w:pStyle w:val="EX"/>
      </w:pPr>
      <w:r>
        <w:rPr>
          <w:lang w:val="en-IN"/>
        </w:rPr>
        <w:t>[12]</w:t>
      </w:r>
      <w:r>
        <w:rPr>
          <w:lang w:val="en-IN"/>
        </w:rPr>
        <w:tab/>
      </w:r>
      <w:r w:rsidRPr="009037B5">
        <w:t xml:space="preserve">GSMA PRD OPG.03 - </w:t>
      </w:r>
      <w:r w:rsidR="00154B47" w:rsidRPr="009037B5">
        <w:t>"</w:t>
      </w:r>
      <w:r w:rsidRPr="009037B5">
        <w:t>Southbound Interface Network Resources APIs Version 3.0</w:t>
      </w:r>
      <w:r w:rsidR="00154B47" w:rsidRPr="009037B5">
        <w:t xml:space="preserve"> "</w:t>
      </w:r>
      <w:r w:rsidRPr="009037B5">
        <w:t xml:space="preserve">, </w:t>
      </w:r>
      <w:hyperlink r:id="rId16" w:history="1">
        <w:r w:rsidRPr="009037B5">
          <w:t>https://www.gsma.com/futurenetworks/wp-content/uploads/2023/07/OPG.03-v3.0-Southbound-Interface-Network-Resources-APIs.pdf</w:t>
        </w:r>
      </w:hyperlink>
      <w:r w:rsidRPr="009037B5">
        <w:t>.</w:t>
      </w:r>
    </w:p>
    <w:p w14:paraId="30F32936" w14:textId="24A78BEE" w:rsidR="00F04269" w:rsidRDefault="00F04269" w:rsidP="00F04269">
      <w:pPr>
        <w:pStyle w:val="EX"/>
      </w:pPr>
      <w:r>
        <w:t>[13]</w:t>
      </w:r>
      <w:r>
        <w:tab/>
        <w:t xml:space="preserve">GSMA PRD OPG.04 - </w:t>
      </w:r>
      <w:r w:rsidR="00FC7B9F" w:rsidRPr="00D00652">
        <w:t>"</w:t>
      </w:r>
      <w:r>
        <w:t xml:space="preserve">East-Westbound Interface APIs </w:t>
      </w:r>
      <w:r w:rsidRPr="00F32D7E">
        <w:t>Version 3.0</w:t>
      </w:r>
      <w:r w:rsidR="00FC7B9F" w:rsidRPr="00FC7B9F">
        <w:t xml:space="preserve"> </w:t>
      </w:r>
      <w:r w:rsidR="00FC7B9F" w:rsidRPr="00D00652">
        <w:t>"</w:t>
      </w:r>
      <w:r w:rsidRPr="00F32D7E">
        <w:t xml:space="preserve">, </w:t>
      </w:r>
      <w:r w:rsidRPr="00B37514">
        <w:t>https://www.gsma.com/futurenetworks/wp-content/uploads/2023/07/OPG.04-v3.0-GSMA-Operator-Platform-Group-East-Westbound-Interface-APIs-Version-3.0.pdf</w:t>
      </w:r>
      <w:r w:rsidRPr="005E7BB9">
        <w:t>.</w:t>
      </w:r>
    </w:p>
    <w:p w14:paraId="47BC1D8E" w14:textId="1CB2ECD1" w:rsidR="00C62862" w:rsidRPr="009037B5" w:rsidRDefault="00F04269" w:rsidP="009037B5">
      <w:pPr>
        <w:pStyle w:val="EX"/>
      </w:pPr>
      <w:r w:rsidRPr="009037B5">
        <w:lastRenderedPageBreak/>
        <w:t>[14]</w:t>
      </w:r>
      <w:r w:rsidRPr="009037B5">
        <w:tab/>
        <w:t xml:space="preserve">GSMA PRD OPG.05 - </w:t>
      </w:r>
      <w:r w:rsidR="00FC7B9F" w:rsidRPr="009037B5">
        <w:t>"</w:t>
      </w:r>
      <w:r w:rsidRPr="009037B5">
        <w:t>User-Network Interface APIs Version 1.0</w:t>
      </w:r>
      <w:r w:rsidR="00FC7B9F" w:rsidRPr="009037B5">
        <w:t xml:space="preserve"> "</w:t>
      </w:r>
      <w:r w:rsidRPr="009037B5">
        <w:t xml:space="preserve">, </w:t>
      </w:r>
      <w:hyperlink r:id="rId17" w:history="1">
        <w:r w:rsidR="00A86571" w:rsidRPr="009037B5">
          <w:rPr>
            <w:rStyle w:val="Hyperlink"/>
            <w:color w:val="auto"/>
            <w:u w:val="none"/>
          </w:rPr>
          <w:t>https://www.gsma.com/futurenetworks/wp-content/uploads/2023/03/GSMA-Operator-Platform-Group-User-Network-Interface-APIs-v1.pdf</w:t>
        </w:r>
      </w:hyperlink>
      <w:r w:rsidR="008677AD" w:rsidRPr="009037B5">
        <w:t>.</w:t>
      </w:r>
    </w:p>
    <w:p w14:paraId="6E8977F3" w14:textId="3E0D9BB5" w:rsidR="007917CE" w:rsidRDefault="007917CE" w:rsidP="009037B5">
      <w:pPr>
        <w:pStyle w:val="EX"/>
        <w:rPr>
          <w:lang w:val="en-IN"/>
        </w:rPr>
      </w:pPr>
      <w:r w:rsidRPr="00D00652">
        <w:rPr>
          <w:lang w:val="en-IN"/>
        </w:rPr>
        <w:t>[15]</w:t>
      </w:r>
      <w:r w:rsidRPr="00D00652">
        <w:rPr>
          <w:lang w:val="en-IN"/>
        </w:rPr>
        <w:tab/>
        <w:t xml:space="preserve">3GPP TS 23.501: </w:t>
      </w:r>
      <w:r w:rsidRPr="00D00652">
        <w:t>"</w:t>
      </w:r>
      <w:r w:rsidRPr="00D00652">
        <w:rPr>
          <w:lang w:val="en-IN"/>
        </w:rPr>
        <w:t>System architecture for the 5G System (5GS)</w:t>
      </w:r>
      <w:r w:rsidRPr="00D00652">
        <w:t>"</w:t>
      </w:r>
      <w:r w:rsidRPr="00D00652">
        <w:rPr>
          <w:lang w:val="en-IN"/>
        </w:rPr>
        <w:t>.</w:t>
      </w:r>
    </w:p>
    <w:p w14:paraId="025671EC" w14:textId="607C306A" w:rsidR="00BC2A2C" w:rsidRPr="009037B5" w:rsidRDefault="00B54FFD" w:rsidP="009037B5">
      <w:pPr>
        <w:pStyle w:val="EX"/>
      </w:pPr>
      <w:r w:rsidRPr="009037B5">
        <w:t>[</w:t>
      </w:r>
      <w:r w:rsidR="006D2551" w:rsidRPr="009037B5">
        <w:t>16</w:t>
      </w:r>
      <w:r w:rsidRPr="009037B5">
        <w:t>]</w:t>
      </w:r>
      <w:r w:rsidR="009037B5" w:rsidRPr="009037B5">
        <w:tab/>
      </w:r>
      <w:r w:rsidRPr="009037B5">
        <w:t>ETSI White Paper #36 – "Harmonizing standards for edge computing - A synergized architecture leveraging</w:t>
      </w:r>
      <w:r w:rsidR="009E180D" w:rsidRPr="009037B5">
        <w:t xml:space="preserve"> </w:t>
      </w:r>
      <w:r w:rsidRPr="009037B5">
        <w:t>ETSI ISG MEC and 3GPP specifications</w:t>
      </w:r>
      <w:r w:rsidR="009037B5" w:rsidRPr="009037B5">
        <w:t>"</w:t>
      </w:r>
      <w:r w:rsidRPr="009037B5">
        <w:t>,</w:t>
      </w:r>
      <w:r w:rsidR="009037B5">
        <w:t xml:space="preserve"> </w:t>
      </w:r>
      <w:hyperlink r:id="rId18" w:history="1">
        <w:r w:rsidR="00BC2A2C" w:rsidRPr="009037B5">
          <w:rPr>
            <w:rStyle w:val="Hyperlink"/>
            <w:color w:val="auto"/>
            <w:u w:val="none"/>
          </w:rPr>
          <w:t>https://www.etsi.org/images/files/ETSIWhitePapers/ETSI_wp36_Harmonizing-standards-for-edge-computing.pdf</w:t>
        </w:r>
      </w:hyperlink>
      <w:r w:rsidR="00BC2A2C" w:rsidRPr="009037B5">
        <w:t>.</w:t>
      </w:r>
    </w:p>
    <w:p w14:paraId="2B9910B4" w14:textId="230AAF84" w:rsidR="00B54FFD" w:rsidRDefault="00367AF0" w:rsidP="00BE5E13">
      <w:pPr>
        <w:pStyle w:val="EX"/>
        <w:rPr>
          <w:lang w:val="en-IN"/>
        </w:rPr>
      </w:pPr>
      <w:r>
        <w:t>[</w:t>
      </w:r>
      <w:r w:rsidR="003806CC">
        <w:t>17</w:t>
      </w:r>
      <w:r>
        <w:t>]</w:t>
      </w:r>
      <w:r w:rsidR="009037B5">
        <w:tab/>
      </w:r>
      <w:r>
        <w:rPr>
          <w:lang w:val="en-IN"/>
        </w:rPr>
        <w:t>3GPP TS 28.538: "</w:t>
      </w:r>
      <w:r w:rsidRPr="00165DEA">
        <w:rPr>
          <w:lang w:val="en-IN"/>
        </w:rPr>
        <w:t>Management and orchestration; Edge Computing Management</w:t>
      </w:r>
      <w:r>
        <w:rPr>
          <w:lang w:val="en-IN"/>
        </w:rPr>
        <w:t>".</w:t>
      </w:r>
    </w:p>
    <w:p w14:paraId="7C716220" w14:textId="77777777" w:rsidR="00080512" w:rsidRPr="004D3578" w:rsidRDefault="00080512">
      <w:pPr>
        <w:pStyle w:val="Heading1"/>
      </w:pPr>
      <w:bookmarkStart w:id="26" w:name="definitions"/>
      <w:bookmarkStart w:id="27" w:name="_Toc162956768"/>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62956769"/>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62956770"/>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62956771"/>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6D0D16">
        <w:t>AC</w:t>
      </w:r>
      <w:r w:rsidRPr="006D0D16">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proofErr w:type="spellStart"/>
      <w:r>
        <w:t>NaaS</w:t>
      </w:r>
      <w:proofErr w:type="spellEnd"/>
      <w:r>
        <w:tab/>
        <w:t>Network-as-a-Service</w:t>
      </w:r>
    </w:p>
    <w:p w14:paraId="0FD7E9F7" w14:textId="77777777" w:rsidR="00B07AF1" w:rsidRDefault="00B07AF1" w:rsidP="00B07AF1">
      <w:pPr>
        <w:pStyle w:val="EW"/>
      </w:pPr>
      <w:proofErr w:type="spellStart"/>
      <w:r>
        <w:t>NSaaS</w:t>
      </w:r>
      <w:proofErr w:type="spellEnd"/>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lastRenderedPageBreak/>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62956772"/>
      <w:r>
        <w:rPr>
          <w:rFonts w:eastAsia="Malgun Gothic"/>
        </w:rPr>
        <w:t>4</w:t>
      </w:r>
      <w:r w:rsidR="00F757F3">
        <w:rPr>
          <w:rFonts w:eastAsia="Malgun Gothic"/>
        </w:rPr>
        <w:tab/>
      </w:r>
      <w:r>
        <w:rPr>
          <w:rFonts w:eastAsia="Malgun Gothic"/>
        </w:rPr>
        <w:t>Related work in other SDOs</w:t>
      </w:r>
      <w:bookmarkEnd w:id="31"/>
    </w:p>
    <w:p w14:paraId="058A4F38" w14:textId="0C9088F1" w:rsidR="00971036" w:rsidRDefault="00683275" w:rsidP="00F757F3">
      <w:pPr>
        <w:pStyle w:val="Heading2"/>
        <w:rPr>
          <w:rFonts w:eastAsia="SimSun"/>
        </w:rPr>
      </w:pPr>
      <w:bookmarkStart w:id="32" w:name="_Toc162956773"/>
      <w:r>
        <w:rPr>
          <w:rFonts w:eastAsia="SimSun"/>
        </w:rPr>
        <w:t>4.1</w:t>
      </w:r>
      <w:r w:rsidR="00F757F3">
        <w:rPr>
          <w:rFonts w:eastAsia="SimSun"/>
        </w:rPr>
        <w:tab/>
      </w:r>
      <w:r w:rsidR="00971036">
        <w:rPr>
          <w:rFonts w:eastAsia="SimSun"/>
        </w:rPr>
        <w:t>General</w:t>
      </w:r>
      <w:bookmarkEnd w:id="32"/>
    </w:p>
    <w:p w14:paraId="5305C90C" w14:textId="1F4DB835"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w:t>
      </w:r>
      <w:r w:rsidR="00A50266">
        <w:t> </w:t>
      </w:r>
      <w:r>
        <w:t>4.2 and clause</w:t>
      </w:r>
      <w:r w:rsidR="00A50266">
        <w:t> </w:t>
      </w:r>
      <w:r>
        <w:t>4.3 respectively.</w:t>
      </w:r>
    </w:p>
    <w:p w14:paraId="7D629DB8" w14:textId="0EA2F46A" w:rsidR="00971036" w:rsidRDefault="00971036" w:rsidP="00971036">
      <w:pPr>
        <w:pStyle w:val="Heading2"/>
        <w:rPr>
          <w:rFonts w:eastAsia="SimSun"/>
        </w:rPr>
      </w:pPr>
      <w:bookmarkStart w:id="33" w:name="_Toc162956774"/>
      <w:r>
        <w:rPr>
          <w:rFonts w:eastAsia="SimSun"/>
        </w:rPr>
        <w:t>4.2</w:t>
      </w:r>
      <w:r>
        <w:rPr>
          <w:rFonts w:eastAsia="SimSun"/>
        </w:rPr>
        <w:tab/>
        <w:t>GSMA OPG</w:t>
      </w:r>
      <w:bookmarkEnd w:id="33"/>
    </w:p>
    <w:p w14:paraId="77BECC1E" w14:textId="677828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5542EA45"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[14]. The interactions between OP and the User Client (UC) are supported by the User-to-Network Interface (UNI), allowing the UC to discover the existence of an Edge Cloud service, to register to the OP</w:t>
      </w:r>
      <w:r w:rsidR="00073E20" w:rsidRPr="00073E20">
        <w:rPr>
          <w:lang w:eastAsia="zh-CN"/>
        </w:rPr>
        <w:t>'</w:t>
      </w:r>
      <w:r>
        <w:rPr>
          <w:lang w:eastAsia="zh-CN"/>
        </w:rPr>
        <w:t xml:space="preserve">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5D146A54" w14:textId="203DEB5E" w:rsidR="00683275" w:rsidRDefault="00683275" w:rsidP="00F757F3">
      <w:pPr>
        <w:pStyle w:val="Heading2"/>
        <w:rPr>
          <w:rFonts w:eastAsia="SimSun"/>
        </w:rPr>
      </w:pPr>
      <w:bookmarkStart w:id="34" w:name="_Toc162956775"/>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622EFABD" w:rsidR="0004706E" w:rsidRPr="00873BBC" w:rsidRDefault="0004706E" w:rsidP="0004706E">
      <w:pPr>
        <w:rPr>
          <w:rFonts w:eastAsia="SimSun"/>
        </w:rPr>
      </w:pPr>
      <w:r>
        <w:rPr>
          <w:rFonts w:eastAsia="SimSun"/>
        </w:rPr>
        <w:lastRenderedPageBreak/>
        <w:t>ETSI ISG MEC also provides Multi-access system reference architecture variants for the deployment in an NFV environment and for MEC federation [4]</w:t>
      </w:r>
      <w:r w:rsidR="001C2A7E" w:rsidRPr="001C2A7E">
        <w:rPr>
          <w:rFonts w:eastAsia="SimSun"/>
        </w:rPr>
        <w:t xml:space="preserve"> </w:t>
      </w:r>
      <w:r w:rsidR="001C2A7E">
        <w:rPr>
          <w:rFonts w:eastAsia="SimSun"/>
        </w:rPr>
        <w:t>as shown in Figure 4.3-2</w:t>
      </w:r>
      <w:r>
        <w:rPr>
          <w:rFonts w:eastAsia="SimSun"/>
        </w:rPr>
        <w:t xml:space="preserve">. In [6], ETSI ISG MEC </w:t>
      </w:r>
      <w:r w:rsidRPr="00982445">
        <w:rPr>
          <w:rFonts w:eastAsia="SimSun"/>
        </w:rPr>
        <w:t xml:space="preserve">specifies </w:t>
      </w:r>
      <w:r w:rsidR="004311DF">
        <w:rPr>
          <w:rFonts w:eastAsia="SimSun"/>
        </w:rPr>
        <w:t>"</w:t>
      </w:r>
      <w:r w:rsidRPr="00982445">
        <w:rPr>
          <w:rFonts w:eastAsia="SimSun"/>
        </w:rPr>
        <w:t>Federation enablement APIs</w:t>
      </w:r>
      <w:r w:rsidR="0032547F" w:rsidRPr="0032547F">
        <w:rPr>
          <w:rFonts w:eastAsia="SimSun"/>
        </w:rPr>
        <w:t xml:space="preserve"> </w:t>
      </w:r>
      <w:r w:rsidR="0032547F">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B540FB" w:rsidP="00DA22E3">
      <w:pPr>
        <w:pStyle w:val="TH"/>
        <w:rPr>
          <w:noProof/>
        </w:rPr>
      </w:pPr>
      <w:r>
        <w:rPr>
          <w:noProof/>
        </w:rPr>
        <w:pict w14:anchorId="3CB2D14E">
          <v:shape id="Picture 1" o:spid="_x0000_i1079" type="#_x0000_t75" style="width:423.25pt;height:278pt;visibility:visible;mso-wrap-style:square">
            <v:imagedata r:id="rId19" o:title=""/>
          </v:shape>
        </w:pict>
      </w:r>
    </w:p>
    <w:p w14:paraId="5BCD9708" w14:textId="5ADAFBE5" w:rsidR="001940DC" w:rsidRDefault="001940DC" w:rsidP="00EF2D2A">
      <w:pPr>
        <w:pStyle w:val="TF"/>
      </w:pPr>
      <w:r>
        <w:rPr>
          <w:noProof/>
        </w:rPr>
        <w:t>Figure</w:t>
      </w:r>
      <w:r w:rsidR="008F0392">
        <w:rPr>
          <w:noProof/>
        </w:rPr>
        <w:t xml:space="preserve"> </w:t>
      </w:r>
      <w:r w:rsidR="008F0392">
        <w:t>4.3-1</w:t>
      </w:r>
      <w:r w:rsidR="00DA22E3">
        <w:t>:</w:t>
      </w:r>
      <w:r w:rsidR="008F0392">
        <w:t xml:space="preserve"> Multi-access Edge System reference architecture </w:t>
      </w:r>
    </w:p>
    <w:p w14:paraId="7DB5207E" w14:textId="57A4D19D" w:rsidR="00490BF0" w:rsidRDefault="00B540FB" w:rsidP="001A5F22">
      <w:pPr>
        <w:pStyle w:val="TH"/>
        <w:rPr>
          <w:noProof/>
          <w:lang w:val="en-US"/>
        </w:rPr>
      </w:pPr>
      <w:r>
        <w:rPr>
          <w:noProof/>
          <w:lang w:val="en-US"/>
        </w:rPr>
        <w:pict w14:anchorId="7C56E274">
          <v:shape id="_x0000_i1080" type="#_x0000_t75" style="width:456.55pt;height:215.15pt;visibility:visible;mso-wrap-style:square">
            <v:imagedata r:id="rId20" o:title=""/>
          </v:shape>
        </w:pict>
      </w:r>
    </w:p>
    <w:p w14:paraId="76E57E74" w14:textId="77777777" w:rsidR="00FE6191" w:rsidRPr="00AD7C25" w:rsidRDefault="00FE6191" w:rsidP="00FE6191">
      <w:pPr>
        <w:pStyle w:val="TF"/>
        <w:rPr>
          <w:noProof/>
          <w:lang w:val="en-US"/>
        </w:rPr>
      </w:pPr>
      <w:r>
        <w:rPr>
          <w:noProof/>
          <w:lang w:val="en-US"/>
        </w:rPr>
        <w:t>Figure 4.3-2: Multi-access Edge System reference architecture variant for MEC federation</w:t>
      </w:r>
    </w:p>
    <w:p w14:paraId="0E50855F" w14:textId="77777777" w:rsidR="00FE6191" w:rsidRDefault="00FE6191" w:rsidP="00EF2D2A">
      <w:pPr>
        <w:pStyle w:val="TF"/>
        <w:rPr>
          <w:b w:val="0"/>
          <w:bCs/>
        </w:rPr>
      </w:pPr>
    </w:p>
    <w:p w14:paraId="7C014806" w14:textId="73674ED2" w:rsidR="00683275" w:rsidRDefault="00683275" w:rsidP="00683275">
      <w:pPr>
        <w:pStyle w:val="Heading1"/>
        <w:rPr>
          <w:rFonts w:eastAsia="Malgun Gothic"/>
        </w:rPr>
      </w:pPr>
      <w:bookmarkStart w:id="35" w:name="_Toc162956776"/>
      <w:r>
        <w:rPr>
          <w:rFonts w:eastAsia="Malgun Gothic"/>
        </w:rPr>
        <w:lastRenderedPageBreak/>
        <w:t>5</w:t>
      </w:r>
      <w:r w:rsidR="00F757F3">
        <w:rPr>
          <w:rFonts w:eastAsia="Malgun Gothic"/>
        </w:rPr>
        <w:tab/>
      </w:r>
      <w:r>
        <w:rPr>
          <w:rFonts w:eastAsia="Malgun Gothic"/>
        </w:rPr>
        <w:t>Alignment of EDGEAPP with ETSI MEC</w:t>
      </w:r>
      <w:bookmarkEnd w:id="35"/>
    </w:p>
    <w:p w14:paraId="761DCA19" w14:textId="4CBBE2D5" w:rsidR="008D3C36" w:rsidRDefault="005927FA" w:rsidP="005927FA">
      <w:pPr>
        <w:pStyle w:val="Heading2"/>
        <w:rPr>
          <w:rFonts w:eastAsia="SimSun"/>
        </w:rPr>
      </w:pPr>
      <w:bookmarkStart w:id="36" w:name="_Toc162956777"/>
      <w:r>
        <w:rPr>
          <w:rFonts w:eastAsia="SimSun"/>
        </w:rPr>
        <w:t>5.1</w:t>
      </w:r>
      <w:r>
        <w:rPr>
          <w:rFonts w:eastAsia="SimSun"/>
        </w:rPr>
        <w:tab/>
        <w:t>General</w:t>
      </w:r>
      <w:bookmarkEnd w:id="36"/>
    </w:p>
    <w:p w14:paraId="19690F3D" w14:textId="66FC0F07" w:rsidR="00E41B56" w:rsidRDefault="00E41B56" w:rsidP="008D3C36">
      <w:pPr>
        <w:rPr>
          <w:noProof/>
        </w:rPr>
      </w:pPr>
      <w:r>
        <w:rPr>
          <w:lang w:val="en-IN"/>
        </w:rPr>
        <w:t>An early effort on alignment between 3GPP EDGEAPP and ETSI MEC was initiated during Rel-17, and a summary is available in a white paper published by ETSI - "Harmonizing standards for edge computing - A synergized architecture leveraging ETSI ISG MEC and 3GPP specifications" [</w:t>
      </w:r>
      <w:r w:rsidR="006E366C">
        <w:rPr>
          <w:lang w:val="en-IN"/>
        </w:rPr>
        <w:t>16</w:t>
      </w:r>
      <w:r>
        <w:rPr>
          <w:lang w:val="en-IN"/>
        </w:rPr>
        <w:t>].</w:t>
      </w:r>
    </w:p>
    <w:p w14:paraId="0777A4A0" w14:textId="11EB9D05" w:rsidR="00A54BDA" w:rsidRPr="006D0D16" w:rsidRDefault="00E47889" w:rsidP="008D3C36">
      <w:pPr>
        <w:rPr>
          <w:noProof/>
        </w:rPr>
      </w:pPr>
      <w:r>
        <w:rPr>
          <w:noProof/>
        </w:rPr>
        <w:t>Clause</w:t>
      </w:r>
      <w:r>
        <w:rPr>
          <w:noProof/>
          <w:lang w:val="en-US"/>
        </w:rPr>
        <w:t xml:space="preserve"> 5.2 provides the relationship between EDGEAPP and ETSI MEC architectures. </w:t>
      </w:r>
      <w:r w:rsidR="00A54BDA" w:rsidRPr="006D0D16">
        <w:rPr>
          <w:noProof/>
        </w:rPr>
        <w:t>Clause 5</w:t>
      </w:r>
      <w:r w:rsidR="00611B11">
        <w:rPr>
          <w:noProof/>
        </w:rPr>
        <w:t>.3</w:t>
      </w:r>
      <w:r w:rsidR="00A54BDA" w:rsidRPr="006D0D16">
        <w:rPr>
          <w:noProof/>
        </w:rPr>
        <w:t xml:space="preserve"> provides the mapping of EAS Profile and AppInfo to allow application registration across the platforms.</w:t>
      </w:r>
      <w:r w:rsidR="00611B11" w:rsidRPr="00611B11">
        <w:rPr>
          <w:noProof/>
        </w:rPr>
        <w:t xml:space="preserve"> </w:t>
      </w:r>
      <w:r w:rsidR="00611B11">
        <w:rPr>
          <w:noProof/>
        </w:rPr>
        <w:t>Clause 5.4 provides description for EDGE-9 and Mp3 reference points. Clause 5.5 provides the description for CAPIF and MEC service API management.</w:t>
      </w:r>
    </w:p>
    <w:p w14:paraId="2B171D6D" w14:textId="77777777" w:rsidR="004D43A4" w:rsidRDefault="008A7E08" w:rsidP="004D43A4">
      <w:pPr>
        <w:pStyle w:val="Heading2"/>
      </w:pPr>
      <w:bookmarkStart w:id="37" w:name="_Toc162956778"/>
      <w:r>
        <w:rPr>
          <w:rFonts w:eastAsia="SimSun"/>
        </w:rPr>
        <w:t>5.2</w:t>
      </w:r>
      <w:r>
        <w:rPr>
          <w:rFonts w:eastAsia="SimSun"/>
        </w:rPr>
        <w:tab/>
      </w:r>
      <w:r w:rsidR="004D43A4" w:rsidRPr="00F477AF">
        <w:t>Relationship between EDGEAPP and ETSI MEC architectures</w:t>
      </w:r>
      <w:bookmarkEnd w:id="37"/>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2D9A38F0" w14:textId="44D6A92B" w:rsidR="00BB06F4" w:rsidRDefault="00BB06F4" w:rsidP="00BB06F4">
      <w:pPr>
        <w:pStyle w:val="TH"/>
        <w:spacing w:before="0" w:after="0"/>
      </w:pPr>
    </w:p>
    <w:p w14:paraId="4D43327C" w14:textId="328B27F3" w:rsidR="00594119" w:rsidRPr="00BB06F4" w:rsidRDefault="005E4BBE" w:rsidP="00BB06F4">
      <w:pPr>
        <w:pStyle w:val="TH"/>
        <w:spacing w:before="0" w:after="0"/>
        <w:rPr>
          <w:sz w:val="14"/>
          <w:szCs w:val="14"/>
        </w:rPr>
      </w:pPr>
      <w:r>
        <w:object w:dxaOrig="17931" w:dyaOrig="7681" w14:anchorId="22730B74">
          <v:shape id="_x0000_i1081" type="#_x0000_t75" style="width:457.4pt;height:196pt" o:ole="">
            <v:imagedata r:id="rId21" o:title=""/>
          </v:shape>
          <o:OLEObject Type="Embed" ProgID="Visio.Drawing.15" ShapeID="_x0000_i1081" DrawAspect="Content" ObjectID="_1773569545" r:id="rId22"/>
        </w:object>
      </w:r>
    </w:p>
    <w:p w14:paraId="4E504EDC" w14:textId="04C5A6BC" w:rsidR="002B6AF4" w:rsidRPr="00F477AF" w:rsidRDefault="002B6AF4" w:rsidP="00BB06F4">
      <w:pPr>
        <w:pStyle w:val="TF"/>
      </w:pPr>
      <w:r w:rsidRPr="00F477AF">
        <w:t>Figure </w:t>
      </w:r>
      <w:r>
        <w:t>5</w:t>
      </w:r>
      <w:r w:rsidRPr="00F477AF">
        <w:t>.2-1: Relationship between EDGEAPP and ETSI MEC architectures</w:t>
      </w:r>
    </w:p>
    <w:p w14:paraId="79EE3C5E" w14:textId="616E841A" w:rsidR="002B6AF4" w:rsidRPr="00F477AF" w:rsidRDefault="002B6AF4" w:rsidP="002B6AF4">
      <w:pPr>
        <w:rPr>
          <w:lang w:eastAsia="zh-CN"/>
        </w:rPr>
      </w:pPr>
      <w:r w:rsidRPr="00F477AF">
        <w:rPr>
          <w:lang w:eastAsia="zh-CN"/>
        </w:rPr>
        <w:t xml:space="preserve">Details about MEC entities (MEC Platform, MEC Application, MEC Platform Manager, MEC Orchestrator, </w:t>
      </w:r>
      <w:r w:rsidR="009B3A6D">
        <w:rPr>
          <w:lang w:eastAsia="zh-CN"/>
        </w:rPr>
        <w:t xml:space="preserve">MEC Federator, </w:t>
      </w:r>
      <w:r w:rsidRPr="00F477AF">
        <w:rPr>
          <w:lang w:eastAsia="zh-CN"/>
        </w:rPr>
        <w:t xml:space="preserve">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bookmarkStart w:id="38" w:name="_Toc162956779"/>
      <w:r>
        <w:rPr>
          <w:rFonts w:eastAsia="SimSun"/>
        </w:rPr>
        <w:lastRenderedPageBreak/>
        <w:t>5.</w:t>
      </w:r>
      <w:r w:rsidR="006A2AFC">
        <w:rPr>
          <w:rFonts w:eastAsia="SimSun"/>
        </w:rPr>
        <w:t>3</w:t>
      </w:r>
      <w:r w:rsidR="005927FA">
        <w:rPr>
          <w:rFonts w:eastAsia="SimSun"/>
        </w:rPr>
        <w:tab/>
      </w:r>
      <w:r>
        <w:rPr>
          <w:rFonts w:eastAsia="SimSun"/>
        </w:rPr>
        <w:t>EDGE-3 and Mp1 reference points</w:t>
      </w:r>
      <w:bookmarkEnd w:id="38"/>
    </w:p>
    <w:p w14:paraId="05511585" w14:textId="4F75D5F1" w:rsidR="008D3C36" w:rsidRDefault="008D3C36" w:rsidP="00DA22E3">
      <w:pPr>
        <w:pStyle w:val="Heading3"/>
        <w:rPr>
          <w:rFonts w:eastAsia="SimSun"/>
        </w:rPr>
      </w:pPr>
      <w:bookmarkStart w:id="39" w:name="_Toc162956780"/>
      <w:r>
        <w:rPr>
          <w:rFonts w:eastAsia="SimSun"/>
        </w:rPr>
        <w:t>5.</w:t>
      </w:r>
      <w:r w:rsidR="006A2AFC">
        <w:rPr>
          <w:rFonts w:eastAsia="SimSun"/>
        </w:rPr>
        <w:t>3</w:t>
      </w:r>
      <w:r>
        <w:rPr>
          <w:rFonts w:eastAsia="SimSun"/>
        </w:rPr>
        <w:t>.1</w:t>
      </w:r>
      <w:r w:rsidR="005927FA">
        <w:rPr>
          <w:rFonts w:eastAsia="SimSun"/>
        </w:rPr>
        <w:tab/>
      </w:r>
      <w:proofErr w:type="spellStart"/>
      <w:r>
        <w:rPr>
          <w:rFonts w:eastAsia="SimSun"/>
        </w:rPr>
        <w:t>EASProfile</w:t>
      </w:r>
      <w:proofErr w:type="spellEnd"/>
      <w:r>
        <w:rPr>
          <w:rFonts w:eastAsia="SimSun"/>
        </w:rPr>
        <w:t xml:space="preserve"> and AppInfo</w:t>
      </w:r>
      <w:bookmarkEnd w:id="39"/>
    </w:p>
    <w:p w14:paraId="0019670E" w14:textId="046E9B76" w:rsidR="007A3EB3" w:rsidRDefault="007A3EB3" w:rsidP="007A3EB3">
      <w:r>
        <w:rPr>
          <w:rFonts w:eastAsia="SimSun"/>
        </w:rPr>
        <w:t xml:space="preserve">Both EDGEAPP and ETSI MEC supports registration of EAS and MEC </w:t>
      </w:r>
      <w:r w:rsidR="006A5162">
        <w:rPr>
          <w:rFonts w:eastAsia="SimSun"/>
        </w:rPr>
        <w:t>a</w:t>
      </w:r>
      <w:r>
        <w:rPr>
          <w:rFonts w:eastAsia="SimSun"/>
        </w:rPr>
        <w:t xml:space="preserve">pplication </w:t>
      </w:r>
      <w:r w:rsidR="002D4E4E">
        <w:rPr>
          <w:rFonts w:eastAsia="SimSun"/>
        </w:rPr>
        <w:t>i</w:t>
      </w:r>
      <w:r>
        <w:rPr>
          <w:rFonts w:eastAsia="SimSun"/>
        </w:rPr>
        <w:t xml:space="preserve">nstance with EES and MEC </w:t>
      </w:r>
      <w:r w:rsidR="00BE316E">
        <w:rPr>
          <w:rFonts w:eastAsia="SimSun"/>
        </w:rPr>
        <w:t>p</w:t>
      </w:r>
      <w:r>
        <w:rPr>
          <w:rFonts w:eastAsia="SimSun"/>
        </w:rPr>
        <w:t>latform respectively</w:t>
      </w:r>
      <w:r w:rsidRPr="00EB0DF8">
        <w:t>.</w:t>
      </w:r>
      <w:r>
        <w:t xml:space="preserve"> In order to support MEC application instance registration on EES, it is required that registration request includes at least the mandatory IEs that are required for EAS registration, i.e. EAS ID and EAS endpoint. On the other hand, according to </w:t>
      </w:r>
      <w:r w:rsidRPr="00EB0DF8">
        <w:t>ETSI GS MEC 011</w:t>
      </w:r>
      <w:r>
        <w:t xml:space="preserve"> [5] the application registration request must include </w:t>
      </w:r>
      <w:proofErr w:type="spellStart"/>
      <w:r w:rsidR="00C04CF8">
        <w:t>a</w:t>
      </w:r>
      <w:r>
        <w:t>ppName</w:t>
      </w:r>
      <w:proofErr w:type="spellEnd"/>
      <w:r>
        <w:t>.</w:t>
      </w:r>
    </w:p>
    <w:p w14:paraId="69932AF9" w14:textId="52FD40E0" w:rsidR="007A3EB3" w:rsidRDefault="007A3EB3" w:rsidP="007A3EB3">
      <w:r>
        <w:t xml:space="preserve">AppInfo </w:t>
      </w:r>
      <w:r w:rsidR="00514129">
        <w:t xml:space="preserve">is the data type describing the information exchanged by a MEC application instance at registration to a MEC platform. It </w:t>
      </w:r>
      <w:r>
        <w:t xml:space="preserve">is defined in </w:t>
      </w:r>
      <w:r w:rsidR="00A33F5D">
        <w:t xml:space="preserve">clause </w:t>
      </w:r>
      <w:r w:rsidR="00A33F5D" w:rsidRPr="002F635B">
        <w:t>7.1.2.6</w:t>
      </w:r>
      <w:r w:rsidR="00A33F5D">
        <w:t xml:space="preserve"> of  </w:t>
      </w:r>
      <w:r w:rsidRPr="00EB0DF8">
        <w:t>ETSI GS MEC 011</w:t>
      </w:r>
      <w:r>
        <w:t xml:space="preserve"> [5] </w:t>
      </w:r>
      <w:r w:rsidR="00332227">
        <w:t xml:space="preserve">and </w:t>
      </w:r>
      <w:r>
        <w:t xml:space="preserve">includes </w:t>
      </w:r>
      <w:proofErr w:type="spellStart"/>
      <w:r w:rsidR="008A5D1D">
        <w:t>a</w:t>
      </w:r>
      <w:r>
        <w:t>ppName</w:t>
      </w:r>
      <w:proofErr w:type="spellEnd"/>
      <w:r>
        <w:t xml:space="preserve"> as </w:t>
      </w:r>
      <w:r w:rsidR="005854CD">
        <w:t xml:space="preserve">a </w:t>
      </w:r>
      <w:r>
        <w:t>mandatory IE and endpoint as an optional IE.</w:t>
      </w:r>
      <w:r w:rsidR="009F7164">
        <w:t xml:space="preserve"> However, endpoint is mandatory </w:t>
      </w:r>
      <w:r w:rsidR="009F7164" w:rsidRPr="00CD1999">
        <w:t xml:space="preserve">when </w:t>
      </w:r>
      <w:r w:rsidR="009F7164">
        <w:t xml:space="preserve">the AppInfo IE </w:t>
      </w:r>
      <w:proofErr w:type="spellStart"/>
      <w:r w:rsidR="009F7164" w:rsidRPr="00CD1999">
        <w:t>isInsByMec</w:t>
      </w:r>
      <w:proofErr w:type="spellEnd"/>
      <w:r w:rsidR="009F7164" w:rsidRPr="00CD1999">
        <w:t xml:space="preserve"> is FALSE</w:t>
      </w:r>
      <w:r w:rsidR="009F7164">
        <w:t xml:space="preserve"> and, as stated above, would have to be provided for MEC application instance registration to an EES. The </w:t>
      </w:r>
      <w:proofErr w:type="spellStart"/>
      <w:r w:rsidR="009F7164" w:rsidRPr="00CD1999">
        <w:t>isInsByMec</w:t>
      </w:r>
      <w:proofErr w:type="spellEnd"/>
      <w:r w:rsidR="009F7164" w:rsidRPr="00CD1999">
        <w:t xml:space="preserve"> </w:t>
      </w:r>
      <w:r w:rsidR="009F7164">
        <w:t xml:space="preserve">IE of the AppInfo, with type Boolean, indicates whether the </w:t>
      </w:r>
      <w:r w:rsidR="009F7164" w:rsidRPr="00CD1999">
        <w:t xml:space="preserve">application instance is instantiated by </w:t>
      </w:r>
      <w:r w:rsidR="009F7164">
        <w:t>a</w:t>
      </w:r>
      <w:r w:rsidR="009F7164" w:rsidRPr="00CD1999">
        <w:t xml:space="preserve"> MEC </w:t>
      </w:r>
      <w:r w:rsidR="009F7164">
        <w:t>m</w:t>
      </w:r>
      <w:r w:rsidR="009F7164" w:rsidRPr="00CD1999">
        <w:t>anagement</w:t>
      </w:r>
      <w:r w:rsidR="009F7164">
        <w:t xml:space="preserve"> system</w:t>
      </w:r>
      <w:r w:rsidR="009F7164" w:rsidRPr="00CD1999">
        <w:t>.</w:t>
      </w:r>
      <w:r w:rsidR="009F7164">
        <w:t xml:space="preserve"> The IE</w:t>
      </w:r>
      <w:r>
        <w:t xml:space="preserve"> </w:t>
      </w:r>
      <w:proofErr w:type="spellStart"/>
      <w:r w:rsidR="009F7164">
        <w:t>a</w:t>
      </w:r>
      <w:r>
        <w:t>ppName</w:t>
      </w:r>
      <w:proofErr w:type="spellEnd"/>
      <w:r>
        <w:t xml:space="preserve"> can be considered equivalent to EAS ID. </w:t>
      </w:r>
      <w:r w:rsidR="0034430C">
        <w:t>Furthermore e</w:t>
      </w:r>
      <w:r>
        <w:t>ndpoint can be directly mapped to EAS endpoint</w:t>
      </w:r>
      <w:r w:rsidR="00882262">
        <w:t xml:space="preserve"> and that mapping is explicitly stated in note 2 of Table 7.1.2.6</w:t>
      </w:r>
      <w:r w:rsidR="00882262" w:rsidRPr="001621B7">
        <w:t>-1</w:t>
      </w:r>
      <w:r w:rsidR="00882262">
        <w:t xml:space="preserve"> of </w:t>
      </w:r>
      <w:r w:rsidR="00882262" w:rsidRPr="00EB0DF8">
        <w:t>ETSI GS MEC 011</w:t>
      </w:r>
      <w:r w:rsidR="00882262">
        <w:t xml:space="preserve"> [5]</w:t>
      </w:r>
      <w:r>
        <w:t xml:space="preserve">. </w:t>
      </w:r>
    </w:p>
    <w:p w14:paraId="4DE476B6" w14:textId="0D12BCF2" w:rsidR="007A3EB3" w:rsidRDefault="007A3EB3" w:rsidP="007A3EB3">
      <w:r>
        <w:t>Table 5.</w:t>
      </w:r>
      <w:r w:rsidR="00644800">
        <w:t>3</w:t>
      </w:r>
      <w:r>
        <w:t>.1-1 provides a mapping of MEC attributes to those in the EAS Profile for MEC application registration with EES.</w:t>
      </w:r>
    </w:p>
    <w:p w14:paraId="25792780" w14:textId="75603298" w:rsidR="00360691" w:rsidRDefault="00360691" w:rsidP="00186ECB">
      <w:pPr>
        <w:pStyle w:val="TH"/>
      </w:pPr>
      <w:r w:rsidRPr="00F477AF">
        <w:t>Table </w:t>
      </w:r>
      <w:r>
        <w:t>5.</w:t>
      </w:r>
      <w:r w:rsidR="00644800">
        <w:t>3</w:t>
      </w:r>
      <w:r>
        <w:t>.1-1</w:t>
      </w:r>
      <w:r w:rsidRPr="00F477AF">
        <w:t xml:space="preserve">: </w:t>
      </w:r>
      <w:r>
        <w:t xml:space="preserve">Mapping with </w:t>
      </w:r>
      <w:proofErr w:type="spellStart"/>
      <w:r>
        <w:t>EASProfile</w:t>
      </w:r>
      <w:proofErr w:type="spellEnd"/>
      <w:r>
        <w:t xml:space="preserv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28452375" w:rsidR="00512725" w:rsidRDefault="00512725" w:rsidP="005553CF">
            <w:pPr>
              <w:rPr>
                <w:rFonts w:eastAsia="SimSun"/>
              </w:rPr>
            </w:pPr>
            <w:r w:rsidRPr="002B3EF6">
              <w:t xml:space="preserve">Status/ Cardinality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w:t>
            </w:r>
            <w:proofErr w:type="spellStart"/>
            <w:r w:rsidRPr="002B3EF6">
              <w:t>appName</w:t>
            </w:r>
            <w:proofErr w:type="spellEnd"/>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550E965C" w:rsidR="00512725" w:rsidRPr="002B3EF6" w:rsidRDefault="00512725">
            <w:pPr>
              <w:spacing w:after="0"/>
            </w:pPr>
            <w:r w:rsidRPr="002B3EF6">
              <w:t>&gt;end</w:t>
            </w:r>
            <w:r w:rsidR="00AF24D8">
              <w:t>p</w:t>
            </w:r>
            <w:r w:rsidRPr="002B3EF6">
              <w:t>oint</w:t>
            </w:r>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5D2B51B8" w:rsidR="00512725" w:rsidRPr="002B3EF6" w:rsidRDefault="00512725" w:rsidP="005553CF">
            <w:pPr>
              <w:rPr>
                <w:lang w:eastAsia="ko-KR"/>
              </w:rPr>
            </w:pPr>
            <w:r w:rsidRPr="002B3EF6">
              <w:rPr>
                <w:lang w:eastAsia="ko-KR"/>
              </w:rPr>
              <w:t xml:space="preserve">Not </w:t>
            </w:r>
            <w:r w:rsidR="00F96BBE">
              <w:rPr>
                <w:lang w:eastAsia="ko-KR"/>
              </w:rPr>
              <w:t>a</w:t>
            </w:r>
            <w:r w:rsidRPr="002B3EF6">
              <w:rPr>
                <w:lang w:eastAsia="ko-KR"/>
              </w:rPr>
              <w:t xml:space="preserve">vailable in case of MEC </w:t>
            </w:r>
            <w:r w:rsidR="00F96BBE">
              <w:rPr>
                <w:lang w:eastAsia="ko-KR"/>
              </w:rPr>
              <w:t>a</w:t>
            </w:r>
            <w:r w:rsidRPr="002B3EF6">
              <w:rPr>
                <w:lang w:eastAsia="ko-KR"/>
              </w:rPr>
              <w:t xml:space="preserve">pplication </w:t>
            </w:r>
            <w:r w:rsidR="00F96BBE">
              <w:rPr>
                <w:lang w:eastAsia="ko-KR"/>
              </w:rPr>
              <w:t>r</w:t>
            </w:r>
            <w:r w:rsidRPr="002B3EF6">
              <w:rPr>
                <w:lang w:eastAsia="ko-KR"/>
              </w:rPr>
              <w:t>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w:t>
            </w:r>
            <w:proofErr w:type="spellStart"/>
            <w:r w:rsidRPr="002B3EF6">
              <w:t>appProvider</w:t>
            </w:r>
            <w:proofErr w:type="spellEnd"/>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w:t>
            </w:r>
            <w:proofErr w:type="spellStart"/>
            <w:r w:rsidRPr="002B3EF6">
              <w:t>appCategory</w:t>
            </w:r>
            <w:proofErr w:type="spellEnd"/>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proofErr w:type="spellStart"/>
            <w:r w:rsidRPr="002B3EF6">
              <w:t>AppD</w:t>
            </w:r>
            <w:proofErr w:type="spellEnd"/>
          </w:p>
          <w:p w14:paraId="463F6E0E" w14:textId="74DE4DF0" w:rsidR="00512725" w:rsidRPr="002B3EF6" w:rsidRDefault="00512725">
            <w:pPr>
              <w:spacing w:after="0"/>
            </w:pPr>
            <w:r w:rsidRPr="002B3EF6">
              <w:t>&gt;</w:t>
            </w:r>
            <w:proofErr w:type="spellStart"/>
            <w:r w:rsidRPr="002B3EF6">
              <w:t>appDescriptor</w:t>
            </w:r>
            <w:proofErr w:type="spellEnd"/>
            <w:r w:rsidRPr="002B3EF6">
              <w:t xml:space="preserve"> </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09402C0E" w:rsidR="00512725" w:rsidRPr="002B3EF6" w:rsidRDefault="00512725" w:rsidP="005553CF">
            <w:r w:rsidRPr="002B3EF6">
              <w:rPr>
                <w:lang w:eastAsia="ko-KR"/>
              </w:rPr>
              <w:t xml:space="preserve">Not </w:t>
            </w:r>
            <w:r w:rsidR="00B7563C">
              <w:rPr>
                <w:lang w:eastAsia="ko-KR"/>
              </w:rPr>
              <w:t>a</w:t>
            </w:r>
            <w:r w:rsidRPr="002B3EF6">
              <w:rPr>
                <w:lang w:eastAsia="ko-KR"/>
              </w:rPr>
              <w:t xml:space="preserve">vailable in case of MEC </w:t>
            </w:r>
            <w:r w:rsidR="00B7563C">
              <w:rPr>
                <w:lang w:eastAsia="ko-KR"/>
              </w:rPr>
              <w:t>a</w:t>
            </w:r>
            <w:r w:rsidRPr="002B3EF6">
              <w:rPr>
                <w:lang w:eastAsia="ko-KR"/>
              </w:rPr>
              <w:t xml:space="preserve">pplication </w:t>
            </w:r>
            <w:r w:rsidR="00C60851">
              <w:rPr>
                <w:lang w:eastAsia="ko-KR"/>
              </w:rPr>
              <w:t>r</w:t>
            </w:r>
            <w:r w:rsidRPr="002B3EF6">
              <w:rPr>
                <w:lang w:eastAsia="ko-KR"/>
              </w:rPr>
              <w:t>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5529BCAF" w:rsidR="00512725" w:rsidRPr="002B3EF6" w:rsidRDefault="00512725" w:rsidP="005553CF">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w:t>
            </w:r>
            <w:r w:rsidRPr="002B3EF6">
              <w:lastRenderedPageBreak/>
              <w:t>formats in Table 8.2.7-1.</w:t>
            </w:r>
          </w:p>
        </w:tc>
        <w:tc>
          <w:tcPr>
            <w:tcW w:w="2213" w:type="dxa"/>
            <w:shd w:val="clear" w:color="auto" w:fill="auto"/>
          </w:tcPr>
          <w:p w14:paraId="5571DFCA" w14:textId="7CE55BEC" w:rsidR="00512725" w:rsidRPr="002B3EF6" w:rsidRDefault="00512725" w:rsidP="005553CF">
            <w:pPr>
              <w:rPr>
                <w:lang w:eastAsia="ko-KR"/>
              </w:rPr>
            </w:pPr>
            <w:r w:rsidRPr="002B3EF6">
              <w:rPr>
                <w:lang w:eastAsia="ko-KR"/>
              </w:rPr>
              <w:lastRenderedPageBreak/>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529C39E7" w:rsidR="00512725" w:rsidRPr="002B3EF6" w:rsidRDefault="00512725" w:rsidP="005553CF">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4783C0D7"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25F82228"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12A6F7E7"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General context holding time duration</w:t>
            </w:r>
          </w:p>
        </w:tc>
        <w:tc>
          <w:tcPr>
            <w:tcW w:w="1156" w:type="dxa"/>
            <w:shd w:val="clear" w:color="auto" w:fill="auto"/>
          </w:tcPr>
          <w:p w14:paraId="38B497DB" w14:textId="77777777" w:rsidR="00512725" w:rsidRPr="002B3EF6" w:rsidRDefault="00512725" w:rsidP="005553CF">
            <w:r w:rsidRPr="002B3EF6">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4DBD62F3" w:rsidR="00512725" w:rsidRDefault="00512725" w:rsidP="005553CF">
            <w:pPr>
              <w:pStyle w:val="TAL"/>
              <w:rPr>
                <w:rFonts w:ascii="Times New Roman" w:hAnsi="Times New Roman"/>
                <w:sz w:val="20"/>
                <w:szCs w:val="22"/>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2FB6BA2B"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w:t>
            </w:r>
            <w:r w:rsidR="00077E7A">
              <w:rPr>
                <w:rFonts w:ascii="Times New Roman" w:hAnsi="Times New Roman"/>
                <w:sz w:val="20"/>
              </w:rPr>
              <w:t>15</w:t>
            </w:r>
            <w:r>
              <w:rPr>
                <w:rFonts w:ascii="Times New Roman" w:hAnsi="Times New Roman"/>
                <w:sz w:val="20"/>
              </w:rPr>
              <w:t>]. It is a subset of the DNAI(s) associated with the EDN where the EAS resides.</w:t>
            </w:r>
          </w:p>
        </w:tc>
        <w:tc>
          <w:tcPr>
            <w:tcW w:w="2213" w:type="dxa"/>
            <w:shd w:val="clear" w:color="auto" w:fill="auto"/>
          </w:tcPr>
          <w:p w14:paraId="3F2C1D20" w14:textId="23321CD2"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635C4E0B"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51750E53"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2604AC09"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bl>
    <w:p w14:paraId="351A686C" w14:textId="77777777" w:rsidR="007A3EB3" w:rsidRDefault="007A3EB3" w:rsidP="008D3C36">
      <w:pPr>
        <w:rPr>
          <w:rFonts w:eastAsia="SimSun"/>
        </w:rPr>
      </w:pPr>
    </w:p>
    <w:p w14:paraId="1AABFFF1" w14:textId="50476D17" w:rsidR="00137075" w:rsidRDefault="00137075" w:rsidP="00137075">
      <w:pPr>
        <w:pStyle w:val="Heading2"/>
        <w:rPr>
          <w:rFonts w:eastAsia="SimSun"/>
        </w:rPr>
      </w:pPr>
      <w:bookmarkStart w:id="40" w:name="_Toc162956781"/>
      <w:r w:rsidRPr="00054994">
        <w:rPr>
          <w:rFonts w:eastAsia="SimSun"/>
        </w:rPr>
        <w:t>5.</w:t>
      </w:r>
      <w:r w:rsidR="00BE1495">
        <w:rPr>
          <w:rFonts w:eastAsia="SimSun"/>
        </w:rPr>
        <w:t>4</w:t>
      </w:r>
      <w:r w:rsidR="0019111D">
        <w:rPr>
          <w:rFonts w:eastAsia="SimSun"/>
        </w:rPr>
        <w:tab/>
      </w:r>
      <w:r>
        <w:rPr>
          <w:rFonts w:eastAsia="SimSun"/>
        </w:rPr>
        <w:t>EDGE-9 and Mp3 reference points</w:t>
      </w:r>
      <w:bookmarkEnd w:id="40"/>
    </w:p>
    <w:p w14:paraId="78BF3DAF" w14:textId="4D2170A7"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w:t>
      </w:r>
      <w:r w:rsidR="00796041">
        <w:rPr>
          <w:rFonts w:ascii="Times New Roman" w:eastAsia="SimSun" w:hAnsi="Times New Roman"/>
          <w:b w:val="0"/>
        </w:rPr>
        <w:t>4</w:t>
      </w:r>
      <w:r w:rsidRPr="00036B3E">
        <w:rPr>
          <w:rFonts w:ascii="Times New Roman" w:eastAsia="SimSun" w:hAnsi="Times New Roman"/>
          <w:b w:val="0"/>
        </w:rPr>
        <w:t>]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5E54C2F" w:rsidR="00AA76F5" w:rsidRDefault="00AA76F5" w:rsidP="00AA76F5">
      <w:pPr>
        <w:pStyle w:val="Heading2"/>
        <w:rPr>
          <w:rFonts w:eastAsia="SimSun"/>
        </w:rPr>
      </w:pPr>
      <w:bookmarkStart w:id="41" w:name="_Toc162956782"/>
      <w:r w:rsidRPr="00054994">
        <w:rPr>
          <w:rFonts w:eastAsia="SimSun"/>
        </w:rPr>
        <w:lastRenderedPageBreak/>
        <w:t>5.</w:t>
      </w:r>
      <w:r>
        <w:rPr>
          <w:rFonts w:eastAsia="SimSun"/>
        </w:rPr>
        <w:t>5</w:t>
      </w:r>
      <w:r>
        <w:rPr>
          <w:rFonts w:eastAsia="SimSun"/>
        </w:rPr>
        <w:tab/>
        <w:t>CAPIF and MEC service API management</w:t>
      </w:r>
      <w:bookmarkEnd w:id="41"/>
    </w:p>
    <w:p w14:paraId="2196385B" w14:textId="5FBAD9FD" w:rsidR="00F711FD" w:rsidRDefault="00AA76F5" w:rsidP="00F351C3">
      <w:pPr>
        <w:rPr>
          <w:lang w:val="en-IN"/>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342A8F47" w14:textId="31C6C41C" w:rsidR="00156790" w:rsidRDefault="00156790" w:rsidP="00156790">
      <w:pPr>
        <w:pStyle w:val="Heading2"/>
        <w:rPr>
          <w:rFonts w:eastAsia="SimSun"/>
        </w:rPr>
      </w:pPr>
      <w:bookmarkStart w:id="42" w:name="_Toc162956783"/>
      <w:r>
        <w:rPr>
          <w:rFonts w:eastAsia="SimSun"/>
        </w:rPr>
        <w:t>5.</w:t>
      </w:r>
      <w:r w:rsidR="00F2600D">
        <w:rPr>
          <w:rFonts w:eastAsia="SimSun"/>
        </w:rPr>
        <w:t>6</w:t>
      </w:r>
      <w:r>
        <w:rPr>
          <w:rFonts w:eastAsia="SimSun"/>
        </w:rPr>
        <w:tab/>
        <w:t>Support for Federation</w:t>
      </w:r>
      <w:bookmarkEnd w:id="42"/>
    </w:p>
    <w:p w14:paraId="5FC77906" w14:textId="54908652" w:rsidR="00156790" w:rsidRDefault="00156790" w:rsidP="00156790">
      <w:pPr>
        <w:pStyle w:val="Heading3"/>
        <w:rPr>
          <w:rFonts w:eastAsia="SimSun"/>
        </w:rPr>
      </w:pPr>
      <w:bookmarkStart w:id="43" w:name="_Toc162956784"/>
      <w:r>
        <w:rPr>
          <w:rFonts w:eastAsia="SimSun"/>
        </w:rPr>
        <w:t>5.</w:t>
      </w:r>
      <w:r w:rsidR="00F2600D">
        <w:rPr>
          <w:rFonts w:eastAsia="SimSun"/>
        </w:rPr>
        <w:t>6</w:t>
      </w:r>
      <w:r>
        <w:rPr>
          <w:rFonts w:eastAsia="SimSun"/>
        </w:rPr>
        <w:t>.1</w:t>
      </w:r>
      <w:r>
        <w:rPr>
          <w:rFonts w:eastAsia="SimSun"/>
        </w:rPr>
        <w:tab/>
        <w:t>EDGEAPP</w:t>
      </w:r>
      <w:bookmarkEnd w:id="43"/>
    </w:p>
    <w:p w14:paraId="027ABA0B" w14:textId="77777777" w:rsidR="00156790" w:rsidRPr="00BD3A46" w:rsidRDefault="00156790" w:rsidP="00156790">
      <w:pPr>
        <w:rPr>
          <w:rFonts w:eastAsia="SimSun"/>
          <w:b/>
        </w:rPr>
      </w:pPr>
      <w:r w:rsidRPr="00BD3A46">
        <w:rPr>
          <w:rFonts w:eastAsia="SimSun"/>
        </w:rPr>
        <w:t>EDGE-9 and EDGE-10 reference points are used to support federation functionalities as per clause 8.17 and clause 8.18 of 3GPP TS 23.558 [2]. EDGE-9 reference point in EDGEAPP architecture is used to discover EAS from the EES of the partner ECSP for edge node sharing. EDGE-10 reference point in EDGEAPP architecture is used for ECS registration, ECS discovery via ECS-ER and Service provisioning information retrieval from ECS-ER in order to provide support for roaming</w:t>
      </w:r>
      <w:r>
        <w:rPr>
          <w:rFonts w:eastAsia="SimSun"/>
        </w:rPr>
        <w:t xml:space="preserve">, </w:t>
      </w:r>
      <w:r w:rsidRPr="00BD3A46">
        <w:rPr>
          <w:rFonts w:eastAsia="SimSun"/>
        </w:rPr>
        <w:t xml:space="preserve">federation and edge node sharing. EDN information is exchanged between ECSs/ECS-ERs using EDGE-10 reference point. </w:t>
      </w:r>
    </w:p>
    <w:p w14:paraId="393FE9D3" w14:textId="5330BD56" w:rsidR="00156790" w:rsidRDefault="00156790" w:rsidP="00156790">
      <w:pPr>
        <w:pStyle w:val="TF"/>
        <w:jc w:val="left"/>
        <w:rPr>
          <w:rFonts w:ascii="Times New Roman" w:eastAsia="SimSun" w:hAnsi="Times New Roman"/>
          <w:b w:val="0"/>
        </w:rPr>
      </w:pPr>
      <w:r w:rsidRPr="00BD3A46">
        <w:rPr>
          <w:rFonts w:ascii="Times New Roman" w:eastAsia="SimSun" w:hAnsi="Times New Roman"/>
          <w:b w:val="0"/>
        </w:rPr>
        <w:t>Further, application life cycle management for federation is specified in 3GPP TS 28.538 [</w:t>
      </w:r>
      <w:r w:rsidR="001141D6">
        <w:rPr>
          <w:rFonts w:ascii="Times New Roman" w:eastAsia="SimSun" w:hAnsi="Times New Roman"/>
          <w:b w:val="0"/>
        </w:rPr>
        <w:t>17</w:t>
      </w:r>
      <w:r w:rsidRPr="00BD3A46">
        <w:rPr>
          <w:rFonts w:ascii="Times New Roman" w:eastAsia="SimSun" w:hAnsi="Times New Roman"/>
          <w:b w:val="0"/>
        </w:rPr>
        <w:t>]. Once application server is instantiated, it registers with EES, which in turn registers with ECS. The EDN information contains EDN connection information, list of EES along with EASIDs, provider</w:t>
      </w:r>
      <w:r w:rsidR="00073E20" w:rsidRPr="00073E20">
        <w:rPr>
          <w:rFonts w:ascii="Times New Roman" w:eastAsia="SimSun" w:hAnsi="Times New Roman"/>
          <w:b w:val="0"/>
        </w:rPr>
        <w:t>'</w:t>
      </w:r>
      <w:r w:rsidRPr="00BD3A46">
        <w:rPr>
          <w:rFonts w:ascii="Times New Roman" w:eastAsia="SimSun" w:hAnsi="Times New Roman"/>
          <w:b w:val="0"/>
        </w:rPr>
        <w:t>s ID, endpoint information and other required details.</w:t>
      </w:r>
      <w:r>
        <w:rPr>
          <w:rFonts w:ascii="Times New Roman" w:eastAsia="SimSun" w:hAnsi="Times New Roman"/>
          <w:b w:val="0"/>
        </w:rPr>
        <w:t xml:space="preserve"> </w:t>
      </w:r>
    </w:p>
    <w:p w14:paraId="63FA1579" w14:textId="44F4DB1C" w:rsidR="00156790" w:rsidRPr="00BC505F" w:rsidRDefault="00156790" w:rsidP="00156790">
      <w:pPr>
        <w:pStyle w:val="Heading3"/>
        <w:rPr>
          <w:rFonts w:eastAsia="SimSun"/>
        </w:rPr>
      </w:pPr>
      <w:bookmarkStart w:id="44" w:name="_Toc162956785"/>
      <w:r>
        <w:rPr>
          <w:rFonts w:eastAsia="SimSun"/>
        </w:rPr>
        <w:t>5.</w:t>
      </w:r>
      <w:r w:rsidR="00F2600D">
        <w:rPr>
          <w:rFonts w:eastAsia="SimSun"/>
        </w:rPr>
        <w:t>6</w:t>
      </w:r>
      <w:r>
        <w:rPr>
          <w:rFonts w:eastAsia="SimSun"/>
        </w:rPr>
        <w:t>.2</w:t>
      </w:r>
      <w:r>
        <w:rPr>
          <w:rFonts w:eastAsia="SimSun"/>
        </w:rPr>
        <w:tab/>
        <w:t>ETSI MEC</w:t>
      </w:r>
      <w:bookmarkEnd w:id="44"/>
    </w:p>
    <w:p w14:paraId="3FA0ED07" w14:textId="1873304C" w:rsidR="00156790" w:rsidRPr="00B91491" w:rsidRDefault="00156790" w:rsidP="00B91491">
      <w:pPr>
        <w:pStyle w:val="TF"/>
        <w:jc w:val="left"/>
        <w:rPr>
          <w:rFonts w:ascii="Times New Roman" w:eastAsia="SimSun" w:hAnsi="Times New Roman"/>
          <w:b w:val="0"/>
        </w:rPr>
      </w:pPr>
      <w:r w:rsidRPr="00C26ACD">
        <w:rPr>
          <w:rFonts w:ascii="Times New Roman" w:eastAsia="SimSun" w:hAnsi="Times New Roman"/>
          <w:b w:val="0"/>
        </w:rPr>
        <w:t xml:space="preserve">The MEC federator (MEF) as described in clause 7.1.9 of ETSI GS MEC 003 [4] enables a MEC federation between MEC systems. </w:t>
      </w:r>
      <w:proofErr w:type="spellStart"/>
      <w:r w:rsidRPr="00C26ACD">
        <w:rPr>
          <w:rFonts w:ascii="Times New Roman" w:eastAsia="SimSun" w:hAnsi="Times New Roman"/>
          <w:b w:val="0"/>
        </w:rPr>
        <w:t>Mff</w:t>
      </w:r>
      <w:proofErr w:type="spellEnd"/>
      <w:r w:rsidRPr="00C26ACD">
        <w:rPr>
          <w:rFonts w:ascii="Times New Roman" w:eastAsia="SimSun" w:hAnsi="Times New Roman"/>
          <w:b w:val="0"/>
        </w:rPr>
        <w:t xml:space="preserve"> reference point is defined between MEFs within the MEC federation for sharing information, such as MEC system information </w:t>
      </w:r>
      <w:r>
        <w:rPr>
          <w:rFonts w:ascii="Times New Roman" w:eastAsia="SimSun" w:hAnsi="Times New Roman"/>
          <w:b w:val="0"/>
        </w:rPr>
        <w:t xml:space="preserve">that </w:t>
      </w:r>
      <w:r w:rsidRPr="00C26ACD">
        <w:rPr>
          <w:rFonts w:ascii="Times New Roman" w:eastAsia="SimSun" w:hAnsi="Times New Roman"/>
          <w:b w:val="0"/>
        </w:rPr>
        <w:t>includ</w:t>
      </w:r>
      <w:r>
        <w:rPr>
          <w:rFonts w:ascii="Times New Roman" w:eastAsia="SimSun" w:hAnsi="Times New Roman"/>
          <w:b w:val="0"/>
        </w:rPr>
        <w:t>es</w:t>
      </w:r>
      <w:r w:rsidRPr="00C26ACD">
        <w:rPr>
          <w:rFonts w:ascii="Times New Roman" w:eastAsia="SimSun" w:hAnsi="Times New Roman"/>
          <w:b w:val="0"/>
        </w:rPr>
        <w:t xml:space="preserve"> </w:t>
      </w:r>
      <w:r>
        <w:rPr>
          <w:rFonts w:ascii="Times New Roman" w:eastAsia="SimSun" w:hAnsi="Times New Roman"/>
          <w:b w:val="0"/>
        </w:rPr>
        <w:t xml:space="preserve">MEC </w:t>
      </w:r>
      <w:r w:rsidRPr="00C26ACD">
        <w:rPr>
          <w:rFonts w:ascii="Times New Roman" w:eastAsia="SimSun" w:hAnsi="Times New Roman"/>
          <w:b w:val="0"/>
        </w:rPr>
        <w:t xml:space="preserve">system ID, </w:t>
      </w:r>
      <w:r>
        <w:rPr>
          <w:rFonts w:ascii="Times New Roman" w:eastAsia="SimSun" w:hAnsi="Times New Roman"/>
          <w:b w:val="0"/>
        </w:rPr>
        <w:t xml:space="preserve">MEC </w:t>
      </w:r>
      <w:r w:rsidRPr="00C26ACD">
        <w:rPr>
          <w:rFonts w:ascii="Times New Roman" w:eastAsia="SimSun" w:hAnsi="Times New Roman"/>
          <w:b w:val="0"/>
        </w:rPr>
        <w:t xml:space="preserve">system name, </w:t>
      </w:r>
      <w:r>
        <w:rPr>
          <w:rFonts w:ascii="Times New Roman" w:eastAsia="SimSun" w:hAnsi="Times New Roman"/>
          <w:b w:val="0"/>
        </w:rPr>
        <w:t xml:space="preserve">MEC </w:t>
      </w:r>
      <w:r w:rsidRPr="00C26ACD">
        <w:rPr>
          <w:rFonts w:ascii="Times New Roman" w:eastAsia="SimSun" w:hAnsi="Times New Roman"/>
          <w:b w:val="0"/>
        </w:rPr>
        <w:t>system provider and MEF endpoint information. The federation enablement service is summarised in clause 5.2.1 of ETSI GS MEC 040 [6] and</w:t>
      </w:r>
      <w:r w:rsidRPr="00C26ACD">
        <w:t xml:space="preserve"> </w:t>
      </w:r>
      <w:r w:rsidRPr="00C26ACD">
        <w:rPr>
          <w:rFonts w:ascii="Times New Roman" w:eastAsia="SimSun" w:hAnsi="Times New Roman"/>
          <w:b w:val="0"/>
        </w:rPr>
        <w:t>enables the shared usage of MEC services and applications across different systems.</w:t>
      </w:r>
    </w:p>
    <w:p w14:paraId="54F8EED6" w14:textId="07CE0F80" w:rsidR="00683275" w:rsidRDefault="00683275" w:rsidP="00683275">
      <w:pPr>
        <w:pStyle w:val="Heading1"/>
        <w:rPr>
          <w:rFonts w:eastAsia="Malgun Gothic"/>
        </w:rPr>
      </w:pPr>
      <w:bookmarkStart w:id="45" w:name="_Toc162956786"/>
      <w:r>
        <w:rPr>
          <w:rFonts w:eastAsia="Malgun Gothic"/>
        </w:rPr>
        <w:t>6</w:t>
      </w:r>
      <w:r w:rsidR="00F757F3">
        <w:rPr>
          <w:rFonts w:eastAsia="Malgun Gothic"/>
        </w:rPr>
        <w:tab/>
      </w:r>
      <w:r>
        <w:rPr>
          <w:rFonts w:eastAsia="Malgun Gothic"/>
        </w:rPr>
        <w:t>Alignment of EDGEAPP with GSMA OP</w:t>
      </w:r>
      <w:bookmarkEnd w:id="45"/>
    </w:p>
    <w:p w14:paraId="69F6CF3B" w14:textId="739EEA13" w:rsidR="0082792B" w:rsidRPr="006132D6" w:rsidRDefault="0082792B" w:rsidP="006B042C">
      <w:pPr>
        <w:pStyle w:val="Heading2"/>
        <w:rPr>
          <w:rFonts w:eastAsia="SimSun"/>
        </w:rPr>
      </w:pPr>
      <w:bookmarkStart w:id="46" w:name="_Toc162956787"/>
      <w:r w:rsidRPr="006132D6">
        <w:rPr>
          <w:rFonts w:eastAsia="SimSun"/>
        </w:rPr>
        <w:t>6.1</w:t>
      </w:r>
      <w:r w:rsidR="006B042C">
        <w:rPr>
          <w:rFonts w:eastAsia="SimSun"/>
        </w:rPr>
        <w:tab/>
      </w:r>
      <w:r w:rsidRPr="006132D6">
        <w:rPr>
          <w:rFonts w:eastAsia="SimSun"/>
        </w:rPr>
        <w:t>General</w:t>
      </w:r>
      <w:bookmarkEnd w:id="46"/>
    </w:p>
    <w:p w14:paraId="42AC0D86" w14:textId="3128CE37" w:rsidR="000A2ED6" w:rsidRDefault="000A2ED6" w:rsidP="00C468D3">
      <w:pPr>
        <w:rPr>
          <w:lang w:eastAsia="zh-CN"/>
        </w:rPr>
      </w:pPr>
      <w:r>
        <w:rPr>
          <w:lang w:eastAsia="zh-CN"/>
        </w:rPr>
        <w:t>Clause 6 describes the alignment between 3GPP EDGEAPP and GSMA OP</w:t>
      </w:r>
      <w:r w:rsidR="00EC7348">
        <w:rPr>
          <w:lang w:eastAsia="zh-CN"/>
        </w:rPr>
        <w:t xml:space="preserve"> by illustrating the mapping</w:t>
      </w:r>
      <w:r w:rsidR="009B2896">
        <w:rPr>
          <w:lang w:eastAsia="zh-CN"/>
        </w:rPr>
        <w:t xml:space="preserve"> </w:t>
      </w:r>
      <w:r w:rsidR="00C468D3">
        <w:rPr>
          <w:lang w:eastAsia="zh-CN"/>
        </w:rPr>
        <w:t>r</w:t>
      </w:r>
      <w:r>
        <w:rPr>
          <w:lang w:eastAsia="zh-CN"/>
        </w:rPr>
        <w:t>elationship between 3GPP EDGEAPP architecture and GSMA OP architecture</w:t>
      </w:r>
      <w:r w:rsidR="00F46E28">
        <w:rPr>
          <w:lang w:eastAsia="zh-CN"/>
        </w:rPr>
        <w:t xml:space="preserve"> (which includes ECS, EES and Edge management system) </w:t>
      </w:r>
      <w:r w:rsidR="00AF1635">
        <w:rPr>
          <w:lang w:eastAsia="zh-CN"/>
        </w:rPr>
        <w:t xml:space="preserve">as </w:t>
      </w:r>
      <w:r>
        <w:rPr>
          <w:lang w:eastAsia="zh-CN"/>
        </w:rPr>
        <w:t>described in clause 6.2.</w:t>
      </w:r>
    </w:p>
    <w:p w14:paraId="37888E42" w14:textId="7931BC54" w:rsidR="0082792B" w:rsidRPr="006C7FEB" w:rsidRDefault="0082792B" w:rsidP="0082792B">
      <w:pPr>
        <w:pStyle w:val="Heading2"/>
        <w:rPr>
          <w:rFonts w:eastAsia="SimSun"/>
        </w:rPr>
      </w:pPr>
      <w:bookmarkStart w:id="47" w:name="_Toc162956788"/>
      <w:r w:rsidRPr="006C7FEB">
        <w:rPr>
          <w:rFonts w:eastAsia="SimSun"/>
        </w:rPr>
        <w:t>6.2</w:t>
      </w:r>
      <w:r w:rsidR="006B042C">
        <w:rPr>
          <w:rFonts w:eastAsia="SimSun"/>
        </w:rPr>
        <w:tab/>
      </w:r>
      <w:r w:rsidRPr="006C7FEB">
        <w:rPr>
          <w:rFonts w:eastAsia="SimSun"/>
        </w:rPr>
        <w:t>Relationship between EDGEAPP architecture and GSMA OPG reference architecture</w:t>
      </w:r>
      <w:bookmarkEnd w:id="47"/>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BB06F4">
      <w:pPr>
        <w:pStyle w:val="TH"/>
      </w:pPr>
      <w:r>
        <w:object w:dxaOrig="12385" w:dyaOrig="5149" w14:anchorId="629481C4">
          <v:shape id="_x0000_i1082" type="#_x0000_t75" style="width:412.85pt;height:191.45pt" o:ole="">
            <v:imagedata r:id="rId23" o:title=""/>
          </v:shape>
          <o:OLEObject Type="Embed" ProgID="Visio.Drawing.15" ShapeID="_x0000_i1082" DrawAspect="Content" ObjectID="_1773569546" r:id="rId24"/>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8" w:name="_Toc162956789"/>
      <w:r>
        <w:rPr>
          <w:rFonts w:eastAsia="Malgun Gothic"/>
        </w:rPr>
        <w:t>7</w:t>
      </w:r>
      <w:r w:rsidR="00F757F3">
        <w:rPr>
          <w:rFonts w:eastAsia="Malgun Gothic"/>
        </w:rPr>
        <w:tab/>
      </w:r>
      <w:r>
        <w:rPr>
          <w:rFonts w:eastAsia="Malgun Gothic"/>
        </w:rPr>
        <w:t>Deployment Considerations</w:t>
      </w:r>
      <w:bookmarkEnd w:id="48"/>
    </w:p>
    <w:p w14:paraId="686B69B7" w14:textId="7C86DDA4" w:rsidR="00683275" w:rsidRPr="00085DB3" w:rsidRDefault="00683275" w:rsidP="00085DB3">
      <w:pPr>
        <w:pStyle w:val="Heading2"/>
        <w:rPr>
          <w:rFonts w:eastAsia="SimSun"/>
        </w:rPr>
      </w:pPr>
      <w:bookmarkStart w:id="49" w:name="_Toc162956790"/>
      <w:r>
        <w:rPr>
          <w:rFonts w:eastAsia="SimSun"/>
        </w:rPr>
        <w:t>7.1</w:t>
      </w:r>
      <w:r w:rsidR="00F757F3">
        <w:rPr>
          <w:rFonts w:eastAsia="SimSun"/>
        </w:rPr>
        <w:tab/>
      </w:r>
      <w:r w:rsidR="00BF4F33">
        <w:rPr>
          <w:rFonts w:eastAsia="SimSun"/>
        </w:rPr>
        <w:t>General</w:t>
      </w:r>
      <w:bookmarkEnd w:id="49"/>
    </w:p>
    <w:p w14:paraId="5CB72798" w14:textId="6CFCA18B"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w:t>
      </w:r>
      <w:r w:rsidR="00E04A04">
        <w:rPr>
          <w:rFonts w:eastAsia="SimSun"/>
        </w:rPr>
        <w:t xml:space="preserve">functionally </w:t>
      </w:r>
      <w:r>
        <w:rPr>
          <w:rFonts w:eastAsia="SimSun"/>
        </w:rPr>
        <w:t>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5F9EDD1B" w:rsidR="00002742" w:rsidRDefault="00002742" w:rsidP="00002742">
      <w:pPr>
        <w:ind w:left="852" w:firstLine="284"/>
      </w:pPr>
    </w:p>
    <w:p w14:paraId="0DD70973" w14:textId="14BD009F" w:rsidR="00915FE2" w:rsidRDefault="00915FE2" w:rsidP="00D54180">
      <w:pPr>
        <w:pStyle w:val="TH"/>
        <w:rPr>
          <w:rFonts w:eastAsia="SimSun"/>
        </w:rPr>
      </w:pPr>
      <w:r>
        <w:object w:dxaOrig="6870" w:dyaOrig="3390" w14:anchorId="77D3D5C6">
          <v:shape id="_x0000_i1083" type="#_x0000_t75" style="width:343.35pt;height:169.8pt" o:ole="">
            <v:imagedata r:id="rId25" o:title=""/>
          </v:shape>
          <o:OLEObject Type="Embed" ProgID="Visio.Drawing.15" ShapeID="_x0000_i1083" DrawAspect="Content" ObjectID="_1773569547" r:id="rId26"/>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3B79097"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w:t>
      </w:r>
      <w:r w:rsidR="002F45A4">
        <w:rPr>
          <w:rFonts w:eastAsia="SimSun"/>
        </w:rPr>
        <w:t>8</w:t>
      </w:r>
      <w:r>
        <w:rPr>
          <w:rFonts w:eastAsia="SimSun"/>
        </w:rPr>
        <w:t>]</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429C2BBA" w:rsidR="009C189C" w:rsidRPr="009D6E8C" w:rsidRDefault="009C189C" w:rsidP="008E3449">
      <w:pPr>
        <w:pStyle w:val="Heading2"/>
        <w:rPr>
          <w:rFonts w:eastAsia="SimSun"/>
        </w:rPr>
      </w:pPr>
      <w:bookmarkStart w:id="50" w:name="_Toc162956791"/>
      <w:r>
        <w:rPr>
          <w:rFonts w:eastAsia="SimSun"/>
        </w:rPr>
        <w:t>7.2</w:t>
      </w:r>
      <w:r w:rsidR="006B042C">
        <w:rPr>
          <w:rFonts w:eastAsia="SimSun"/>
        </w:rPr>
        <w:tab/>
      </w:r>
      <w:r>
        <w:rPr>
          <w:rFonts w:eastAsia="SimSun"/>
        </w:rPr>
        <w:t>Deployment option of EDGEAPP and ETSI MEC using CAPIF</w:t>
      </w:r>
      <w:bookmarkEnd w:id="50"/>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0044CBE5" w:rsidR="009C189C" w:rsidRDefault="00186ECB" w:rsidP="00186ECB">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0DC6A233" w:rsidR="009C189C" w:rsidRDefault="00186ECB" w:rsidP="00186ECB">
      <w:pPr>
        <w:pStyle w:val="B1"/>
        <w:rPr>
          <w:rFonts w:eastAsia="SimSun"/>
        </w:rPr>
      </w:pPr>
      <w:r>
        <w:rPr>
          <w:rFonts w:eastAsia="SimSun"/>
        </w:rPr>
        <w:t xml:space="preserve">- </w:t>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67117FD8" w:rsidR="009C189C" w:rsidRDefault="00186ECB" w:rsidP="00186ECB">
      <w:pPr>
        <w:pStyle w:val="B1"/>
        <w:rPr>
          <w:rFonts w:eastAsia="SimSun"/>
        </w:rPr>
      </w:pPr>
      <w:r>
        <w:rPr>
          <w:rFonts w:eastAsia="SimSun"/>
        </w:rPr>
        <w:lastRenderedPageBreak/>
        <w:t>-</w:t>
      </w:r>
      <w:r>
        <w:rPr>
          <w:rFonts w:eastAsia="SimSun"/>
        </w:rPr>
        <w:tab/>
      </w:r>
      <w:r w:rsidR="009C189C">
        <w:rPr>
          <w:rFonts w:eastAsia="SimSun"/>
        </w:rPr>
        <w:t>API invoker: for accessing northbound APIs exposed by SCEF/NEF or consuming MEC services advertised by the MEP, or</w:t>
      </w:r>
    </w:p>
    <w:p w14:paraId="790A865F" w14:textId="086C76C2" w:rsidR="009C189C" w:rsidRDefault="00186ECB" w:rsidP="00186ECB">
      <w:pPr>
        <w:pStyle w:val="B1"/>
        <w:rPr>
          <w:rFonts w:eastAsia="SimSun"/>
        </w:rPr>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6275C173" w:rsidR="009C189C" w:rsidRDefault="006738D9" w:rsidP="009C189C">
      <w:pPr>
        <w:rPr>
          <w:rFonts w:eastAsia="SimSun"/>
        </w:rPr>
      </w:pPr>
      <w:r>
        <w:rPr>
          <w:rFonts w:eastAsia="SimSun"/>
        </w:rPr>
        <w:t xml:space="preserve">In </w:t>
      </w:r>
      <w:r w:rsidRPr="006C37DC">
        <w:t>Figure </w:t>
      </w:r>
      <w:r>
        <w:t>7.2</w:t>
      </w:r>
      <w:r w:rsidRPr="006C37DC">
        <w:t>-</w:t>
      </w:r>
      <w:r>
        <w:t>1,</w:t>
      </w:r>
      <w:r w:rsidR="009C189C">
        <w:rPr>
          <w:rFonts w:eastAsia="SimSun"/>
        </w:rPr>
        <w:t xml:space="preserve"> it is assumed that:</w:t>
      </w:r>
    </w:p>
    <w:p w14:paraId="663C0B96" w14:textId="4D0FD336" w:rsidR="009C189C" w:rsidRPr="002869F8" w:rsidRDefault="00B81A01" w:rsidP="00B81A01">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296F3EEF" w:rsidR="009C189C" w:rsidRDefault="00B81A01" w:rsidP="00B81A01">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4BDCB1D6" w:rsidR="009C189C" w:rsidRPr="00AA20FB" w:rsidRDefault="00B81A01" w:rsidP="00B81A01">
      <w:pPr>
        <w:pStyle w:val="B1"/>
        <w:rPr>
          <w:rFonts w:ascii="Arial" w:hAnsi="Arial"/>
          <w:noProof/>
          <w:sz w:val="24"/>
          <w:lang w:val="en-US"/>
        </w:rPr>
      </w:pPr>
      <w:r>
        <w:rPr>
          <w:rFonts w:eastAsia="SimSun"/>
        </w:rPr>
        <w:t>-</w:t>
      </w:r>
      <w:r>
        <w:rPr>
          <w:rFonts w:eastAsia="SimSun"/>
        </w:rPr>
        <w:tab/>
      </w:r>
      <w:r w:rsidR="00C04A5C">
        <w:rPr>
          <w:rFonts w:eastAsia="SimSun"/>
        </w:rPr>
        <w:t xml:space="preserve">Extensible </w:t>
      </w:r>
      <w:r w:rsidR="009C189C">
        <w:rPr>
          <w:rFonts w:eastAsia="SimSun"/>
        </w:rPr>
        <w:t>transport</w:t>
      </w:r>
      <w:r w:rsidR="003C1AC5">
        <w:rPr>
          <w:rFonts w:eastAsia="SimSun"/>
        </w:rPr>
        <w:t xml:space="preserve"> for service invocations (Different protocol and data formats including REST-HTTP are supported)</w:t>
      </w:r>
      <w:r w:rsidR="009C189C">
        <w:rPr>
          <w:rFonts w:eastAsia="SimSun"/>
        </w:rPr>
        <w:t xml:space="preserve"> is used</w:t>
      </w:r>
      <w:r w:rsidR="00EC43DD">
        <w:rPr>
          <w:rFonts w:eastAsia="SimSun"/>
        </w:rPr>
        <w:t>.</w:t>
      </w:r>
    </w:p>
    <w:p w14:paraId="138B2497" w14:textId="0A8E7D02" w:rsidR="005F5FEC" w:rsidRDefault="005F5FEC" w:rsidP="00D54180">
      <w:pPr>
        <w:pStyle w:val="TH"/>
      </w:pPr>
      <w:r>
        <w:object w:dxaOrig="21851" w:dyaOrig="10480" w14:anchorId="0A8AD15C">
          <v:shape id="_x0000_i1084" type="#_x0000_t75" style="width:481.95pt;height:231pt" o:ole="">
            <v:imagedata r:id="rId27" o:title=""/>
          </v:shape>
          <o:OLEObject Type="Embed" ProgID="Visio.Drawing.15" ShapeID="_x0000_i1084" DrawAspect="Content" ObjectID="_1773569548" r:id="rId28"/>
        </w:object>
      </w:r>
    </w:p>
    <w:p w14:paraId="6E114914" w14:textId="23CE416A" w:rsidR="00D54180" w:rsidRPr="00D54180" w:rsidRDefault="004409F4" w:rsidP="004409F4">
      <w:pPr>
        <w:pStyle w:val="TF"/>
      </w:pPr>
      <w:r w:rsidRPr="004409F4">
        <w:t>Figure 7.2-1: Illustration of deployment 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59378662" w:rsidR="001C5294" w:rsidRPr="00004679" w:rsidRDefault="00C72A0C" w:rsidP="00C72A0C">
      <w:pPr>
        <w:pStyle w:val="B1"/>
        <w:rPr>
          <w:rFonts w:ascii="Arial" w:hAnsi="Arial"/>
          <w:noProof/>
          <w:sz w:val="24"/>
          <w:lang w:val="en-US"/>
        </w:rPr>
      </w:pPr>
      <w:r>
        <w:rPr>
          <w:rFonts w:eastAsia="SimSun"/>
        </w:rPr>
        <w:lastRenderedPageBreak/>
        <w:t>-</w:t>
      </w:r>
      <w:r>
        <w:rPr>
          <w:rFonts w:eastAsia="SimSun"/>
        </w:rPr>
        <w:tab/>
      </w:r>
      <w:r w:rsidR="001C5294">
        <w:rPr>
          <w:rFonts w:eastAsia="SimSun"/>
        </w:rPr>
        <w:t>Two ECSPs are present with different trust domains,</w:t>
      </w:r>
    </w:p>
    <w:p w14:paraId="4A2834AE" w14:textId="2E6AB313" w:rsidR="001C5294" w:rsidRPr="00004679"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45248FC1" w:rsidR="001C5294" w:rsidRPr="001347FA"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2FA079D9" w:rsidR="001C5294" w:rsidRDefault="008C3D9F" w:rsidP="001C5294">
      <w:pPr>
        <w:rPr>
          <w:rFonts w:eastAsia="SimSun"/>
        </w:rPr>
      </w:pPr>
      <w:r>
        <w:rPr>
          <w:rFonts w:eastAsia="SimSun"/>
        </w:rPr>
        <w:t xml:space="preserve">Extensible </w:t>
      </w:r>
      <w:r w:rsidR="00EA517C">
        <w:rPr>
          <w:rFonts w:eastAsia="SimSun"/>
        </w:rPr>
        <w:t xml:space="preserve">for service invocations (Different protocol and data formats including REST-HTTP are supported) </w:t>
      </w:r>
      <w:r w:rsidR="001C5294" w:rsidRPr="001347FA">
        <w:rPr>
          <w:rFonts w:eastAsia="SimSun"/>
        </w:rPr>
        <w:t>transport is used.</w:t>
      </w:r>
    </w:p>
    <w:p w14:paraId="6C12BFC0" w14:textId="15A0920D" w:rsidR="00F15067" w:rsidRDefault="00F15067" w:rsidP="00C72A0C">
      <w:pPr>
        <w:pStyle w:val="TH"/>
      </w:pPr>
      <w:r>
        <w:object w:dxaOrig="21230" w:dyaOrig="14181" w14:anchorId="5477DE86">
          <v:shape id="_x0000_i1085" type="#_x0000_t75" style="width:481.95pt;height:321.7pt" o:ole="">
            <v:imagedata r:id="rId29" o:title=""/>
          </v:shape>
          <o:OLEObject Type="Embed" ProgID="Visio.Drawing.15" ShapeID="_x0000_i1085" DrawAspect="Content" ObjectID="_1773569549" r:id="rId30"/>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7F562C45" w:rsidR="00683275" w:rsidRDefault="00683275" w:rsidP="00F757F3">
      <w:pPr>
        <w:pStyle w:val="Heading1"/>
        <w:rPr>
          <w:rFonts w:eastAsia="Malgun Gothic"/>
        </w:rPr>
      </w:pPr>
      <w:bookmarkStart w:id="51" w:name="_Toc162956792"/>
      <w:r>
        <w:rPr>
          <w:rFonts w:eastAsia="Malgun Gothic"/>
        </w:rPr>
        <w:t>8</w:t>
      </w:r>
      <w:r w:rsidR="00F757F3">
        <w:rPr>
          <w:rFonts w:eastAsia="Malgun Gothic"/>
        </w:rPr>
        <w:tab/>
      </w:r>
      <w:r w:rsidR="000D3E29">
        <w:rPr>
          <w:rFonts w:eastAsia="Malgun Gothic"/>
        </w:rPr>
        <w:t>Conclusions</w:t>
      </w:r>
      <w:bookmarkEnd w:id="51"/>
    </w:p>
    <w:p w14:paraId="4ADE991D" w14:textId="33834AE6" w:rsidR="00323A4C" w:rsidRDefault="00323A4C" w:rsidP="00323A4C">
      <w:pPr>
        <w:rPr>
          <w:noProof/>
          <w:lang w:val="en-US"/>
        </w:rPr>
      </w:pPr>
      <w:r>
        <w:rPr>
          <w:noProof/>
          <w:lang w:val="en-US"/>
        </w:rPr>
        <w:t>The following is the conclusion on the alignment of 3GPP Edge Enabler Layer, ETSI MEC and GSMA OP architectures:</w:t>
      </w:r>
    </w:p>
    <w:p w14:paraId="58A4B7B7" w14:textId="77777777" w:rsidR="00323A4C" w:rsidRDefault="00323A4C" w:rsidP="00323A4C">
      <w:pPr>
        <w:pStyle w:val="B1"/>
        <w:rPr>
          <w:noProof/>
          <w:lang w:val="en-US"/>
        </w:rPr>
      </w:pPr>
      <w:r>
        <w:rPr>
          <w:noProof/>
          <w:lang w:val="en-US"/>
        </w:rPr>
        <w:t>1.</w:t>
      </w:r>
      <w:r>
        <w:rPr>
          <w:noProof/>
          <w:lang w:val="en-US"/>
        </w:rPr>
        <w:tab/>
      </w:r>
      <w:r w:rsidRPr="00986A80">
        <w:rPr>
          <w:noProof/>
          <w:lang w:val="en-US"/>
        </w:rPr>
        <w:t>CAPIF framework is aligned between 3GPP EDGEAPP and ETSI MEC architectures. An Edge application acting as a CAPIF API invoker can discover and invoke Edge platform services from 3GPP EDGEAPP, and ETSI MEC</w:t>
      </w:r>
      <w:r>
        <w:rPr>
          <w:noProof/>
          <w:lang w:val="en-US"/>
        </w:rPr>
        <w:t>.</w:t>
      </w:r>
    </w:p>
    <w:p w14:paraId="34C5C282" w14:textId="77777777" w:rsidR="00805803" w:rsidRDefault="00805803" w:rsidP="00805803">
      <w:pPr>
        <w:pStyle w:val="B1"/>
        <w:rPr>
          <w:noProof/>
          <w:lang w:val="en-US"/>
        </w:rPr>
      </w:pPr>
      <w:r>
        <w:rPr>
          <w:noProof/>
          <w:lang w:val="en-US"/>
        </w:rPr>
        <w:t>2.</w:t>
      </w:r>
      <w:r>
        <w:rPr>
          <w:noProof/>
          <w:lang w:val="en-US"/>
        </w:rPr>
        <w:tab/>
        <w:t xml:space="preserve">For </w:t>
      </w:r>
      <w:r w:rsidRPr="00B9163B">
        <w:rPr>
          <w:noProof/>
          <w:lang w:val="en-US"/>
        </w:rPr>
        <w:t xml:space="preserve">Alignment of </w:t>
      </w:r>
      <w:r w:rsidRPr="00986A80">
        <w:rPr>
          <w:noProof/>
          <w:lang w:val="en-US"/>
        </w:rPr>
        <w:t xml:space="preserve">3GPP </w:t>
      </w:r>
      <w:r w:rsidRPr="00B9163B">
        <w:rPr>
          <w:noProof/>
          <w:lang w:val="en-US"/>
        </w:rPr>
        <w:t>EDGEAPP with ETSI MEC</w:t>
      </w:r>
      <w:r>
        <w:rPr>
          <w:noProof/>
          <w:lang w:val="en-US"/>
        </w:rPr>
        <w:t>:</w:t>
      </w:r>
    </w:p>
    <w:p w14:paraId="21C3BF1C" w14:textId="77777777" w:rsidR="00805803" w:rsidRDefault="00805803" w:rsidP="00805803">
      <w:pPr>
        <w:pStyle w:val="B2"/>
        <w:rPr>
          <w:noProof/>
          <w:lang w:val="en-US"/>
        </w:rPr>
      </w:pPr>
      <w:r>
        <w:rPr>
          <w:noProof/>
          <w:lang w:val="en-US"/>
        </w:rPr>
        <w:lastRenderedPageBreak/>
        <w:t>a)</w:t>
      </w:r>
      <w:r>
        <w:rPr>
          <w:noProof/>
          <w:lang w:val="en-US"/>
        </w:rPr>
        <w:tab/>
        <w:t xml:space="preserve">EASProfile and AppInfo are mapped for mandatory information elements. The mapping between EASProfile and AppInfo can be used for aligning </w:t>
      </w:r>
      <w:r w:rsidRPr="00F477AF">
        <w:rPr>
          <w:lang w:eastAsia="zh-CN"/>
        </w:rPr>
        <w:t xml:space="preserve">EES and MEC platform </w:t>
      </w:r>
      <w:r>
        <w:rPr>
          <w:lang w:eastAsia="zh-CN"/>
        </w:rPr>
        <w:t xml:space="preserve">and their interfaces </w:t>
      </w:r>
      <w:r w:rsidRPr="00F477AF">
        <w:rPr>
          <w:lang w:eastAsia="zh-CN"/>
        </w:rPr>
        <w:t>in an implementation</w:t>
      </w:r>
      <w:r>
        <w:rPr>
          <w:noProof/>
          <w:lang w:val="en-US"/>
        </w:rPr>
        <w:t>.</w:t>
      </w:r>
    </w:p>
    <w:p w14:paraId="6D874C64" w14:textId="77777777" w:rsidR="00805803" w:rsidRDefault="00805803" w:rsidP="00805803">
      <w:pPr>
        <w:pStyle w:val="B2"/>
        <w:rPr>
          <w:noProof/>
          <w:lang w:val="en-US"/>
        </w:rPr>
      </w:pPr>
      <w:r>
        <w:rPr>
          <w:noProof/>
          <w:lang w:val="en-US"/>
        </w:rPr>
        <w:t>b)</w:t>
      </w:r>
      <w:r>
        <w:rPr>
          <w:noProof/>
          <w:lang w:val="en-US"/>
        </w:rPr>
        <w:tab/>
        <w:t xml:space="preserve">Using mapping between EASProfile and AppInfo, </w:t>
      </w:r>
      <w:r w:rsidRPr="00B9163B">
        <w:rPr>
          <w:noProof/>
          <w:lang w:val="en-US"/>
        </w:rPr>
        <w:t>MEC application instance can register to EES by providing mandatory IEs</w:t>
      </w:r>
      <w:r>
        <w:rPr>
          <w:noProof/>
          <w:lang w:val="en-US"/>
        </w:rPr>
        <w:t>.</w:t>
      </w:r>
    </w:p>
    <w:p w14:paraId="7A8A9382" w14:textId="77777777" w:rsidR="00805803" w:rsidRDefault="00805803" w:rsidP="00805803">
      <w:pPr>
        <w:pStyle w:val="B2"/>
        <w:rPr>
          <w:noProof/>
          <w:lang w:val="en-US"/>
        </w:rPr>
      </w:pPr>
      <w:r>
        <w:rPr>
          <w:noProof/>
          <w:lang w:val="en-US"/>
        </w:rPr>
        <w:t>c)</w:t>
      </w:r>
      <w:r>
        <w:rPr>
          <w:noProof/>
          <w:lang w:val="en-US"/>
        </w:rPr>
        <w:tab/>
      </w:r>
      <w:r w:rsidRPr="00986A80">
        <w:rPr>
          <w:noProof/>
          <w:lang w:val="en-US"/>
        </w:rPr>
        <w:t xml:space="preserve">3GPP </w:t>
      </w:r>
      <w:r>
        <w:rPr>
          <w:noProof/>
          <w:lang w:val="en-US"/>
        </w:rPr>
        <w:t>EDGEAPP architecture and ETSI MEC architecture are functionally aligned.</w:t>
      </w:r>
    </w:p>
    <w:p w14:paraId="3149D3BF" w14:textId="77777777" w:rsidR="00805803" w:rsidRDefault="00805803" w:rsidP="00805803">
      <w:pPr>
        <w:pStyle w:val="B1"/>
        <w:rPr>
          <w:noProof/>
          <w:lang w:val="en-US"/>
        </w:rPr>
      </w:pPr>
      <w:r>
        <w:rPr>
          <w:noProof/>
          <w:lang w:val="en-US"/>
        </w:rPr>
        <w:t>3.</w:t>
      </w:r>
      <w:r>
        <w:rPr>
          <w:noProof/>
          <w:lang w:val="en-US"/>
        </w:rPr>
        <w:tab/>
        <w:t xml:space="preserve">For </w:t>
      </w:r>
      <w:r w:rsidRPr="00FA6773">
        <w:rPr>
          <w:noProof/>
          <w:lang w:val="en-US"/>
        </w:rPr>
        <w:t xml:space="preserve">Alignment of </w:t>
      </w:r>
      <w:r>
        <w:rPr>
          <w:noProof/>
          <w:lang w:val="en-US"/>
        </w:rPr>
        <w:t xml:space="preserve">3GPP </w:t>
      </w:r>
      <w:r w:rsidRPr="00FA6773">
        <w:rPr>
          <w:noProof/>
          <w:lang w:val="en-US"/>
        </w:rPr>
        <w:t>EDGEAPP with GSMA OP</w:t>
      </w:r>
      <w:r>
        <w:rPr>
          <w:noProof/>
          <w:lang w:val="en-US"/>
        </w:rPr>
        <w:t>:</w:t>
      </w:r>
    </w:p>
    <w:p w14:paraId="7D45B3F2" w14:textId="520C1347" w:rsidR="005C4983" w:rsidRDefault="00805803" w:rsidP="0034163F">
      <w:pPr>
        <w:pStyle w:val="B2"/>
        <w:rPr>
          <w:noProof/>
          <w:lang w:val="en-US"/>
        </w:rPr>
      </w:pPr>
      <w:r>
        <w:rPr>
          <w:noProof/>
          <w:lang w:val="en-US"/>
        </w:rPr>
        <w:t>a)</w:t>
      </w:r>
      <w:r>
        <w:rPr>
          <w:noProof/>
          <w:lang w:val="en-US"/>
        </w:rPr>
        <w:tab/>
      </w:r>
      <w:r w:rsidRPr="00A061AF">
        <w:rPr>
          <w:noProof/>
          <w:lang w:val="en-US"/>
        </w:rPr>
        <w:t>GSMA OPG specified edge computing related use cases, requirements</w:t>
      </w:r>
      <w:r>
        <w:rPr>
          <w:noProof/>
          <w:lang w:val="en-US"/>
        </w:rPr>
        <w:t xml:space="preserve"> (e.g. </w:t>
      </w:r>
      <w:r w:rsidRPr="00BD3A46">
        <w:rPr>
          <w:rFonts w:eastAsia="SimSun"/>
        </w:rPr>
        <w:t>roaming</w:t>
      </w:r>
      <w:r>
        <w:rPr>
          <w:rFonts w:eastAsia="SimSun"/>
        </w:rPr>
        <w:t xml:space="preserve">, </w:t>
      </w:r>
      <w:r w:rsidRPr="00BD3A46">
        <w:rPr>
          <w:rFonts w:eastAsia="SimSun"/>
        </w:rPr>
        <w:t>federation and edge node sharing</w:t>
      </w:r>
      <w:r>
        <w:t>)</w:t>
      </w:r>
      <w:r w:rsidRPr="00A061AF">
        <w:rPr>
          <w:noProof/>
          <w:lang w:val="en-US"/>
        </w:rPr>
        <w:t xml:space="preserve"> for Operator Platform can be realized by </w:t>
      </w:r>
      <w:r w:rsidRPr="00986A80">
        <w:rPr>
          <w:noProof/>
          <w:lang w:val="en-US"/>
        </w:rPr>
        <w:t xml:space="preserve">3GPP </w:t>
      </w:r>
      <w:r w:rsidRPr="00A061AF">
        <w:rPr>
          <w:noProof/>
          <w:lang w:val="en-US"/>
        </w:rPr>
        <w:t>EDGEAPP</w:t>
      </w:r>
      <w:r>
        <w:rPr>
          <w:noProof/>
          <w:lang w:val="en-US"/>
        </w:rPr>
        <w:t xml:space="preserve">. </w:t>
      </w:r>
    </w:p>
    <w:p w14:paraId="1268D3CD" w14:textId="77777777" w:rsidR="00080512" w:rsidRPr="004D3578" w:rsidRDefault="00080512" w:rsidP="00634797"/>
    <w:p w14:paraId="2171B289" w14:textId="22E42786" w:rsidR="00784644" w:rsidRPr="004D3578" w:rsidRDefault="007429F6" w:rsidP="00784644">
      <w:pPr>
        <w:pStyle w:val="Heading8"/>
      </w:pPr>
      <w:bookmarkStart w:id="52" w:name="clause4"/>
      <w:bookmarkEnd w:id="52"/>
      <w:r>
        <w:br w:type="page"/>
      </w:r>
      <w:bookmarkStart w:id="53" w:name="_Toc162956793"/>
      <w:proofErr w:type="spellStart"/>
      <w:r w:rsidR="00784644" w:rsidRPr="004D3578">
        <w:lastRenderedPageBreak/>
        <w:t>Annex</w:t>
      </w:r>
      <w:r w:rsidR="009E7B95">
        <w:t>A</w:t>
      </w:r>
      <w:proofErr w:type="spellEnd"/>
      <w:r w:rsidR="00784644" w:rsidRPr="004D3578">
        <w:t>:</w:t>
      </w:r>
      <w:r w:rsidR="00784644">
        <w:br/>
        <w:t>Mapping</w:t>
      </w:r>
      <w:r w:rsidR="00784644" w:rsidRPr="00F477AF">
        <w:t xml:space="preserve"> </w:t>
      </w:r>
      <w:r w:rsidR="00784644">
        <w:t xml:space="preserve">roles </w:t>
      </w:r>
      <w:r w:rsidR="00784644" w:rsidRPr="00F477AF">
        <w:t xml:space="preserve">between EDGEAPP architecture and GSMA OPG </w:t>
      </w:r>
      <w:r w:rsidR="00784644">
        <w:t>architecture</w:t>
      </w:r>
      <w:bookmarkEnd w:id="53"/>
    </w:p>
    <w:p w14:paraId="21DB041E" w14:textId="77777777" w:rsidR="00784644" w:rsidRDefault="00784644" w:rsidP="00784644">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6A39BE46" w14:textId="77777777" w:rsidR="00784644" w:rsidRDefault="00784644" w:rsidP="00784644">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384B015F" w14:textId="77777777" w:rsidR="00784644" w:rsidRDefault="00784644" w:rsidP="00784644">
      <w:r>
        <w:t>The three main roles in the GSMA OP architecture and their mapping with EDGEAPP architecture entity is as follows:</w:t>
      </w:r>
    </w:p>
    <w:p w14:paraId="30806C29" w14:textId="7B070D87" w:rsidR="00784644" w:rsidRDefault="00784644" w:rsidP="00784644">
      <w:pPr>
        <w:pStyle w:val="B1"/>
      </w:pPr>
      <w:bookmarkStart w:id="54" w:name="_Toc54104640"/>
      <w:bookmarkStart w:id="55" w:name="_Toc54267752"/>
      <w:bookmarkStart w:id="56" w:name="_Ref96511366"/>
      <w:bookmarkStart w:id="57" w:name="_Toc115710421"/>
      <w:r>
        <w:rPr>
          <w:noProof/>
        </w:rPr>
        <w:t>1)</w:t>
      </w:r>
      <w:r>
        <w:tab/>
      </w:r>
      <w:r w:rsidRPr="00915FBA">
        <w:t>Capabilities Exposure Role</w:t>
      </w:r>
      <w:bookmarkEnd w:id="54"/>
      <w:bookmarkEnd w:id="55"/>
      <w:bookmarkEnd w:id="56"/>
      <w:bookmarkEnd w:id="57"/>
      <w:r>
        <w:t xml:space="preserve">: It </w:t>
      </w:r>
      <w:r w:rsidRPr="000F467C">
        <w:t xml:space="preserve">enables an Application Provider to operate </w:t>
      </w:r>
      <w:r>
        <w:t xml:space="preserve">their </w:t>
      </w:r>
      <w:r w:rsidRPr="000F467C">
        <w:t>applications</w:t>
      </w:r>
      <w:r>
        <w:t xml:space="preserve">. Table </w:t>
      </w:r>
      <w:r w:rsidR="007C7816">
        <w:t>A-1</w:t>
      </w:r>
      <w:r>
        <w:t xml:space="preserve">shows the scenarios enabled by Capabilities exposure role as indicated in </w:t>
      </w:r>
      <w:r w:rsidRPr="001B24EE">
        <w:t>Operator Platform Telco Edge Requirements</w:t>
      </w:r>
      <w:r>
        <w:t> [3] and their mapping with 3GPP EDGEAPP architecture.</w:t>
      </w:r>
    </w:p>
    <w:p w14:paraId="49C221C8" w14:textId="123B6F5A" w:rsidR="00784644" w:rsidRPr="00F477AF" w:rsidRDefault="00784644" w:rsidP="00784644">
      <w:pPr>
        <w:pStyle w:val="TH"/>
      </w:pPr>
      <w:r w:rsidRPr="00F477AF">
        <w:lastRenderedPageBreak/>
        <w:t>Table </w:t>
      </w:r>
      <w:r w:rsidR="0052673A" w:rsidDel="0052673A">
        <w:t xml:space="preserve"> </w:t>
      </w:r>
      <w:r w:rsidR="0052673A">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784644" w:rsidRPr="00F477AF" w14:paraId="44115D5B" w14:textId="77777777" w:rsidTr="003E1FAB">
        <w:trPr>
          <w:jc w:val="center"/>
        </w:trPr>
        <w:tc>
          <w:tcPr>
            <w:tcW w:w="992" w:type="dxa"/>
            <w:tcBorders>
              <w:top w:val="single" w:sz="4" w:space="0" w:color="000000"/>
              <w:left w:val="single" w:sz="4" w:space="0" w:color="000000"/>
              <w:bottom w:val="single" w:sz="4" w:space="0" w:color="000000"/>
            </w:tcBorders>
          </w:tcPr>
          <w:p w14:paraId="3796DB09" w14:textId="77777777" w:rsidR="00784644" w:rsidRDefault="00784644" w:rsidP="003E1FAB">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315DB8E5" w14:textId="77777777" w:rsidR="00784644" w:rsidRPr="00F477AF" w:rsidRDefault="00784644" w:rsidP="003E1FAB">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738AEDBF" w14:textId="77777777" w:rsidR="00784644" w:rsidRPr="00F477AF" w:rsidRDefault="00784644" w:rsidP="003E1FAB">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3CFC04F" w14:textId="77777777" w:rsidR="00784644" w:rsidRPr="00F477AF" w:rsidRDefault="00784644" w:rsidP="003E1FAB">
            <w:pPr>
              <w:pStyle w:val="TAH"/>
            </w:pPr>
            <w:r>
              <w:t>Mapping to 3GPP EDGEAPP</w:t>
            </w:r>
          </w:p>
        </w:tc>
      </w:tr>
      <w:tr w:rsidR="00784644" w:rsidRPr="00F477AF" w14:paraId="51AF94B6" w14:textId="77777777" w:rsidTr="003E1FAB">
        <w:trPr>
          <w:jc w:val="center"/>
        </w:trPr>
        <w:tc>
          <w:tcPr>
            <w:tcW w:w="992" w:type="dxa"/>
            <w:vMerge w:val="restart"/>
            <w:tcBorders>
              <w:top w:val="single" w:sz="4" w:space="0" w:color="000000"/>
              <w:left w:val="single" w:sz="4" w:space="0" w:color="000000"/>
            </w:tcBorders>
          </w:tcPr>
          <w:p w14:paraId="693750E9" w14:textId="77777777" w:rsidR="00784644" w:rsidRPr="00CF55A2" w:rsidRDefault="00784644" w:rsidP="003E1FAB">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0A27E738" w14:textId="77777777" w:rsidR="00784644" w:rsidRPr="001A5F22" w:rsidRDefault="00784644" w:rsidP="003E1FAB">
            <w:pPr>
              <w:pStyle w:val="TAL"/>
              <w:rPr>
                <w:lang w:val="fr-FR"/>
              </w:rPr>
            </w:pPr>
            <w:r w:rsidRPr="001A5F22">
              <w:rPr>
                <w:lang w:val="fr-FR"/>
              </w:rPr>
              <w:t xml:space="preserve">Edge Cloud Infrastructure Endpoint </w:t>
            </w:r>
            <w:proofErr w:type="spellStart"/>
            <w:r w:rsidRPr="001A5F22">
              <w:rPr>
                <w:lang w:val="fr-FR"/>
              </w:rPr>
              <w:t>Exposure</w:t>
            </w:r>
            <w:proofErr w:type="spellEnd"/>
          </w:p>
        </w:tc>
        <w:tc>
          <w:tcPr>
            <w:tcW w:w="5103" w:type="dxa"/>
            <w:tcBorders>
              <w:top w:val="single" w:sz="4" w:space="0" w:color="000000"/>
              <w:left w:val="single" w:sz="4" w:space="0" w:color="000000"/>
              <w:bottom w:val="single" w:sz="4" w:space="0" w:color="000000"/>
            </w:tcBorders>
            <w:shd w:val="clear" w:color="auto" w:fill="auto"/>
          </w:tcPr>
          <w:p w14:paraId="37DE0A63" w14:textId="77777777" w:rsidR="00784644" w:rsidRPr="00F477AF" w:rsidRDefault="00784644" w:rsidP="003E1FAB">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C4156E6" w14:textId="37AB1460" w:rsidR="00784644" w:rsidRPr="00F477AF" w:rsidRDefault="00B540FB" w:rsidP="003E1FAB">
            <w:pPr>
              <w:pStyle w:val="TAL"/>
            </w:pPr>
            <w:r w:rsidRPr="00B540FB">
              <w:t>ASP interacts with 3GPP Management system using Management Service for Edge Computing, as defined in Clause</w:t>
            </w:r>
            <w:r>
              <w:t> </w:t>
            </w:r>
            <w:r w:rsidRPr="00B540FB">
              <w:t>8 of 3GPP</w:t>
            </w:r>
            <w:r>
              <w:t> </w:t>
            </w:r>
            <w:r w:rsidRPr="00B540FB">
              <w:t>TS</w:t>
            </w:r>
            <w:r>
              <w:t> </w:t>
            </w:r>
            <w:r w:rsidRPr="00B540FB">
              <w:t>28.538, to carry out scenarios involving application instances on Edge Data Network.</w:t>
            </w:r>
          </w:p>
        </w:tc>
      </w:tr>
      <w:tr w:rsidR="00B540FB" w:rsidRPr="00F477AF" w14:paraId="1A347005" w14:textId="77777777" w:rsidTr="00A94B8E">
        <w:trPr>
          <w:jc w:val="center"/>
        </w:trPr>
        <w:tc>
          <w:tcPr>
            <w:tcW w:w="992" w:type="dxa"/>
            <w:vMerge/>
            <w:tcBorders>
              <w:left w:val="single" w:sz="4" w:space="0" w:color="000000"/>
            </w:tcBorders>
          </w:tcPr>
          <w:p w14:paraId="57E8FE2E" w14:textId="77777777" w:rsidR="00B540FB" w:rsidRPr="00915FBA" w:rsidRDefault="00B540FB"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06C126A" w14:textId="77777777" w:rsidR="00B540FB" w:rsidRPr="00F477AF" w:rsidRDefault="00B540FB" w:rsidP="003E1FAB">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6D0B2EF7" w14:textId="77777777" w:rsidR="00B540FB" w:rsidRPr="00F477AF" w:rsidRDefault="00B540FB" w:rsidP="003E1FAB">
            <w:pPr>
              <w:pStyle w:val="TAL"/>
            </w:pPr>
            <w:r w:rsidRPr="000F467C">
              <w:t>The Application Provider uses the NBI to provide application images and metadata to the OP Federation Broker/Manager Role</w:t>
            </w:r>
          </w:p>
        </w:tc>
        <w:tc>
          <w:tcPr>
            <w:tcW w:w="2342" w:type="dxa"/>
            <w:vMerge w:val="restart"/>
            <w:tcBorders>
              <w:top w:val="single" w:sz="4" w:space="0" w:color="000000"/>
              <w:left w:val="single" w:sz="4" w:space="0" w:color="000000"/>
              <w:right w:val="single" w:sz="4" w:space="0" w:color="000000"/>
            </w:tcBorders>
            <w:shd w:val="clear" w:color="auto" w:fill="auto"/>
          </w:tcPr>
          <w:p w14:paraId="0401FC75" w14:textId="3C63127B" w:rsidR="00B540FB" w:rsidRDefault="00B540FB" w:rsidP="00B540FB">
            <w:pPr>
              <w:pStyle w:val="TAL"/>
            </w:pPr>
            <w:r>
              <w:t>Application instances are managed by 3GPP Management System as VNFs. VNF on boarding is defined in ETSI</w:t>
            </w:r>
            <w:r>
              <w:t> </w:t>
            </w:r>
            <w:r>
              <w:t>GS</w:t>
            </w:r>
            <w:r>
              <w:t> </w:t>
            </w:r>
            <w:r>
              <w:t>NFV</w:t>
            </w:r>
            <w:r>
              <w:t> </w:t>
            </w:r>
            <w:r>
              <w:t xml:space="preserve">IFA-013. </w:t>
            </w:r>
          </w:p>
          <w:p w14:paraId="6115BE5A" w14:textId="5B3EC8F4" w:rsidR="00B540FB" w:rsidRPr="00F477AF" w:rsidRDefault="00B540FB" w:rsidP="00B540FB">
            <w:pPr>
              <w:pStyle w:val="TAL"/>
            </w:pPr>
            <w:r>
              <w:t>This may require additional functionality to be defined between ASP and ECSP Management System.</w:t>
            </w:r>
          </w:p>
        </w:tc>
      </w:tr>
      <w:tr w:rsidR="00B540FB" w:rsidRPr="00F477AF" w14:paraId="49C42F83" w14:textId="77777777" w:rsidTr="00A94B8E">
        <w:trPr>
          <w:jc w:val="center"/>
        </w:trPr>
        <w:tc>
          <w:tcPr>
            <w:tcW w:w="992" w:type="dxa"/>
            <w:vMerge/>
            <w:tcBorders>
              <w:left w:val="single" w:sz="4" w:space="0" w:color="000000"/>
            </w:tcBorders>
          </w:tcPr>
          <w:p w14:paraId="68BA23D1" w14:textId="77777777" w:rsidR="00B540FB" w:rsidRPr="00915FBA" w:rsidRDefault="00B540FB"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47FCE503" w14:textId="77777777" w:rsidR="00B540FB" w:rsidRPr="00F477AF" w:rsidRDefault="00B540FB" w:rsidP="003E1FAB">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4BEA86FF" w14:textId="77777777" w:rsidR="00B540FB" w:rsidRPr="00F477AF" w:rsidRDefault="00B540FB" w:rsidP="003E1FAB">
            <w:pPr>
              <w:pStyle w:val="TAL"/>
            </w:pPr>
            <w:r w:rsidRPr="000F467C">
              <w:t>The Application Provider uses the NBI and the metadata model to submit application metadata to the OP and follows defined procedures to extend the metadata model specification</w:t>
            </w:r>
          </w:p>
        </w:tc>
        <w:tc>
          <w:tcPr>
            <w:tcW w:w="2342" w:type="dxa"/>
            <w:vMerge/>
            <w:tcBorders>
              <w:left w:val="single" w:sz="4" w:space="0" w:color="000000"/>
              <w:bottom w:val="single" w:sz="4" w:space="0" w:color="000000"/>
              <w:right w:val="single" w:sz="4" w:space="0" w:color="000000"/>
            </w:tcBorders>
            <w:shd w:val="clear" w:color="auto" w:fill="auto"/>
          </w:tcPr>
          <w:p w14:paraId="7F49B57B" w14:textId="77777777" w:rsidR="00B540FB" w:rsidRPr="00F477AF" w:rsidRDefault="00B540FB" w:rsidP="003E1FAB">
            <w:pPr>
              <w:pStyle w:val="TAL"/>
            </w:pPr>
          </w:p>
        </w:tc>
      </w:tr>
      <w:tr w:rsidR="00784644" w:rsidRPr="00F477AF" w14:paraId="0DB35E5E" w14:textId="77777777" w:rsidTr="003E1FAB">
        <w:trPr>
          <w:jc w:val="center"/>
        </w:trPr>
        <w:tc>
          <w:tcPr>
            <w:tcW w:w="992" w:type="dxa"/>
            <w:vMerge/>
            <w:tcBorders>
              <w:left w:val="single" w:sz="4" w:space="0" w:color="000000"/>
            </w:tcBorders>
          </w:tcPr>
          <w:p w14:paraId="065F89F0" w14:textId="77777777" w:rsidR="00784644" w:rsidRPr="00CF55A2"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1A3B6B65" w14:textId="77777777" w:rsidR="00784644" w:rsidRPr="001A5F22" w:rsidRDefault="00784644" w:rsidP="003E1FAB">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7493C5CC" w14:textId="77777777" w:rsidR="00784644" w:rsidRPr="00F477AF" w:rsidRDefault="00784644" w:rsidP="003E1FAB">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4182795" w14:textId="77777777" w:rsidR="00784644" w:rsidRPr="00F477AF" w:rsidRDefault="00784644" w:rsidP="003E1FAB">
            <w:pPr>
              <w:pStyle w:val="TAL"/>
            </w:pPr>
          </w:p>
        </w:tc>
      </w:tr>
      <w:tr w:rsidR="00784644" w:rsidRPr="00F477AF" w14:paraId="0F0E43DE" w14:textId="77777777" w:rsidTr="003E1FAB">
        <w:trPr>
          <w:jc w:val="center"/>
        </w:trPr>
        <w:tc>
          <w:tcPr>
            <w:tcW w:w="992" w:type="dxa"/>
            <w:vMerge/>
            <w:tcBorders>
              <w:left w:val="single" w:sz="4" w:space="0" w:color="000000"/>
            </w:tcBorders>
          </w:tcPr>
          <w:p w14:paraId="3537EA75"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3D2A47B9" w14:textId="77777777" w:rsidR="00784644" w:rsidRPr="00F477AF" w:rsidRDefault="00784644" w:rsidP="003E1FAB">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1A0E470C" w14:textId="77777777" w:rsidR="00784644" w:rsidRPr="00F477AF" w:rsidRDefault="00784644" w:rsidP="003E1FAB">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0C84BBC" w14:textId="2FA0EEB3" w:rsidR="00784644" w:rsidRPr="00F477AF" w:rsidRDefault="00B540FB" w:rsidP="003E1FAB">
            <w:pPr>
              <w:pStyle w:val="TAL"/>
            </w:pPr>
            <w:r w:rsidRPr="00B540FB">
              <w:t>Clause “7.1 Lifecycle management” of 3GPP</w:t>
            </w:r>
            <w:r w:rsidR="0065787C">
              <w:t> </w:t>
            </w:r>
            <w:r w:rsidRPr="00B540FB">
              <w:t>TS</w:t>
            </w:r>
            <w:r w:rsidR="0065787C">
              <w:t> </w:t>
            </w:r>
            <w:r w:rsidRPr="00B540FB">
              <w:t>28.538.</w:t>
            </w:r>
          </w:p>
        </w:tc>
      </w:tr>
      <w:tr w:rsidR="00784644" w:rsidRPr="00F477AF" w14:paraId="5A5738FF" w14:textId="77777777" w:rsidTr="003E1FAB">
        <w:trPr>
          <w:jc w:val="center"/>
        </w:trPr>
        <w:tc>
          <w:tcPr>
            <w:tcW w:w="992" w:type="dxa"/>
            <w:vMerge/>
            <w:tcBorders>
              <w:left w:val="single" w:sz="4" w:space="0" w:color="000000"/>
            </w:tcBorders>
          </w:tcPr>
          <w:p w14:paraId="314E4396"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283A437" w14:textId="77777777" w:rsidR="00784644" w:rsidRPr="00F477AF" w:rsidRDefault="00784644" w:rsidP="003E1FAB">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2F3F99D7" w14:textId="77777777" w:rsidR="00784644" w:rsidRPr="00F477AF" w:rsidRDefault="00784644" w:rsidP="003E1FAB">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FD8800" w14:textId="3608D5ED" w:rsidR="00784644" w:rsidRPr="00F477AF" w:rsidRDefault="0065787C" w:rsidP="003E1FAB">
            <w:pPr>
              <w:pStyle w:val="TAL"/>
            </w:pPr>
            <w:r w:rsidRPr="0065787C">
              <w:t>Defined in clause “8.2.1 EAS performance assurance” of 3GPP</w:t>
            </w:r>
            <w:r>
              <w:t> </w:t>
            </w:r>
            <w:r w:rsidRPr="0065787C">
              <w:t>TS</w:t>
            </w:r>
            <w:r>
              <w:t> </w:t>
            </w:r>
            <w:r w:rsidRPr="0065787C">
              <w:t>28.538. The virtual resource usage can be monitored by collecting the respective performance measurements as defined in clause</w:t>
            </w:r>
            <w:r>
              <w:t> </w:t>
            </w:r>
            <w:r w:rsidRPr="0065787C">
              <w:t>8.2.1.2 of 3GPP</w:t>
            </w:r>
            <w:r>
              <w:t> </w:t>
            </w:r>
            <w:r w:rsidRPr="0065787C">
              <w:t>TS</w:t>
            </w:r>
            <w:r>
              <w:t> </w:t>
            </w:r>
            <w:r w:rsidRPr="0065787C">
              <w:t>28.538.</w:t>
            </w:r>
          </w:p>
        </w:tc>
      </w:tr>
      <w:tr w:rsidR="00784644" w:rsidRPr="00F477AF" w14:paraId="0C7CF617" w14:textId="77777777" w:rsidTr="003E1FAB">
        <w:trPr>
          <w:jc w:val="center"/>
        </w:trPr>
        <w:tc>
          <w:tcPr>
            <w:tcW w:w="992" w:type="dxa"/>
            <w:vMerge/>
            <w:tcBorders>
              <w:left w:val="single" w:sz="4" w:space="0" w:color="000000"/>
            </w:tcBorders>
          </w:tcPr>
          <w:p w14:paraId="5F327609"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DE72A96" w14:textId="77777777" w:rsidR="00784644" w:rsidRPr="001A5F22" w:rsidRDefault="00784644" w:rsidP="003E1FAB">
            <w:pPr>
              <w:pStyle w:val="TAL"/>
              <w:rPr>
                <w:lang w:val="fr-FR"/>
              </w:rPr>
            </w:pPr>
            <w:r w:rsidRPr="001A5F22">
              <w:rPr>
                <w:lang w:val="fr-FR"/>
              </w:rPr>
              <w:t xml:space="preserve">Edge Cloud Resource Catalogue </w:t>
            </w:r>
            <w:proofErr w:type="spellStart"/>
            <w:r w:rsidRPr="001A5F22">
              <w:rPr>
                <w:lang w:val="fr-FR"/>
              </w:rPr>
              <w:t>exposure</w:t>
            </w:r>
            <w:proofErr w:type="spellEnd"/>
          </w:p>
        </w:tc>
        <w:tc>
          <w:tcPr>
            <w:tcW w:w="5103" w:type="dxa"/>
            <w:tcBorders>
              <w:top w:val="single" w:sz="4" w:space="0" w:color="000000"/>
              <w:left w:val="single" w:sz="4" w:space="0" w:color="000000"/>
              <w:bottom w:val="single" w:sz="4" w:space="0" w:color="000000"/>
            </w:tcBorders>
            <w:shd w:val="clear" w:color="auto" w:fill="auto"/>
          </w:tcPr>
          <w:p w14:paraId="185984E0" w14:textId="77777777" w:rsidR="00784644" w:rsidRPr="00F477AF" w:rsidRDefault="00784644" w:rsidP="003E1FAB">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D4B4AAF" w14:textId="77777777" w:rsidR="00784644" w:rsidRPr="00F477AF" w:rsidRDefault="00784644" w:rsidP="003E1FAB">
            <w:pPr>
              <w:pStyle w:val="TAL"/>
            </w:pPr>
          </w:p>
        </w:tc>
      </w:tr>
      <w:tr w:rsidR="00784644" w:rsidRPr="00F477AF" w14:paraId="74EC3A2A" w14:textId="77777777" w:rsidTr="003E1FAB">
        <w:trPr>
          <w:jc w:val="center"/>
        </w:trPr>
        <w:tc>
          <w:tcPr>
            <w:tcW w:w="992" w:type="dxa"/>
            <w:vMerge/>
            <w:tcBorders>
              <w:left w:val="single" w:sz="4" w:space="0" w:color="000000"/>
              <w:bottom w:val="single" w:sz="4" w:space="0" w:color="000000"/>
            </w:tcBorders>
          </w:tcPr>
          <w:p w14:paraId="30F99404" w14:textId="77777777" w:rsidR="00784644" w:rsidRPr="003C2926"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71B0381D" w14:textId="77777777" w:rsidR="00784644" w:rsidRPr="00F477AF" w:rsidRDefault="00784644" w:rsidP="003E1FAB">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1065A880" w14:textId="77777777" w:rsidR="00784644" w:rsidRPr="00F477AF" w:rsidRDefault="00784644" w:rsidP="003E1FAB">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6FDE2A2" w14:textId="77777777" w:rsidR="00784644" w:rsidRPr="00F477AF" w:rsidRDefault="00784644" w:rsidP="003E1FAB">
            <w:pPr>
              <w:pStyle w:val="TAL"/>
            </w:pPr>
            <w:r>
              <w:t>EES (as per clause </w:t>
            </w:r>
            <w:r w:rsidRPr="00F477AF">
              <w:t>8.7.3</w:t>
            </w:r>
            <w:r>
              <w:t>)</w:t>
            </w:r>
          </w:p>
        </w:tc>
      </w:tr>
    </w:tbl>
    <w:p w14:paraId="25804AE1" w14:textId="77777777" w:rsidR="00784644" w:rsidRDefault="00784644" w:rsidP="00784644">
      <w:pPr>
        <w:rPr>
          <w:noProof/>
        </w:rPr>
      </w:pPr>
    </w:p>
    <w:p w14:paraId="45C569B0" w14:textId="6BCACE9A" w:rsidR="00784644" w:rsidRDefault="00784644" w:rsidP="00784644">
      <w:pPr>
        <w:pStyle w:val="B1"/>
      </w:pPr>
      <w:r>
        <w:rPr>
          <w:noProof/>
        </w:rPr>
        <w:t>2)</w:t>
      </w:r>
      <w:bookmarkStart w:id="58" w:name="_Toc54104641"/>
      <w:bookmarkStart w:id="59" w:name="_Toc54267753"/>
      <w:bookmarkStart w:id="60" w:name="_Toc115710422"/>
      <w:r>
        <w:rPr>
          <w:noProof/>
        </w:rPr>
        <w:tab/>
      </w:r>
      <w:r w:rsidRPr="00915FBA">
        <w:t>Service Resource Manager Role</w:t>
      </w:r>
      <w:bookmarkEnd w:id="58"/>
      <w:bookmarkEnd w:id="59"/>
      <w:bookmarkEnd w:id="60"/>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r w:rsidR="00E46B2A">
        <w:t>A-2</w:t>
      </w:r>
      <w:r>
        <w:t>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41745782" w14:textId="20AFB0D8" w:rsidR="00784644" w:rsidRPr="00F477AF" w:rsidRDefault="00784644" w:rsidP="00784644">
      <w:pPr>
        <w:pStyle w:val="TH"/>
      </w:pPr>
      <w:r w:rsidRPr="00F477AF">
        <w:lastRenderedPageBreak/>
        <w:t>Table </w:t>
      </w:r>
      <w:r w:rsidR="003D3ADC" w:rsidDel="003D3ADC">
        <w:t xml:space="preserve"> </w:t>
      </w:r>
      <w:r w:rsidR="003D3ADC">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784644" w:rsidRPr="00F477AF" w14:paraId="43E62572" w14:textId="77777777" w:rsidTr="003E1FAB">
        <w:trPr>
          <w:jc w:val="center"/>
        </w:trPr>
        <w:tc>
          <w:tcPr>
            <w:tcW w:w="1980" w:type="dxa"/>
            <w:tcBorders>
              <w:top w:val="single" w:sz="4" w:space="0" w:color="000000"/>
              <w:left w:val="single" w:sz="4" w:space="0" w:color="000000"/>
              <w:bottom w:val="single" w:sz="4" w:space="0" w:color="000000"/>
            </w:tcBorders>
            <w:shd w:val="clear" w:color="auto" w:fill="auto"/>
          </w:tcPr>
          <w:p w14:paraId="274DF683" w14:textId="77777777" w:rsidR="00784644" w:rsidRPr="00F477AF" w:rsidRDefault="00784644" w:rsidP="003E1FAB">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74F6C2B9" w14:textId="77777777" w:rsidR="00784644" w:rsidRPr="00F477AF" w:rsidRDefault="00784644" w:rsidP="003E1FAB">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99929D2" w14:textId="77777777" w:rsidR="00784644" w:rsidRPr="00F477AF" w:rsidRDefault="00784644" w:rsidP="003E1FAB">
            <w:pPr>
              <w:pStyle w:val="TAH"/>
            </w:pPr>
            <w:r>
              <w:t>Mapping to 3GPP EDGEAPP</w:t>
            </w:r>
          </w:p>
        </w:tc>
      </w:tr>
      <w:tr w:rsidR="0065787C" w:rsidRPr="00F477AF" w14:paraId="1FD1EC6E" w14:textId="77777777" w:rsidTr="00B01FD9">
        <w:trPr>
          <w:jc w:val="center"/>
        </w:trPr>
        <w:tc>
          <w:tcPr>
            <w:tcW w:w="1980" w:type="dxa"/>
            <w:vMerge w:val="restart"/>
            <w:tcBorders>
              <w:top w:val="single" w:sz="4" w:space="0" w:color="000000"/>
              <w:left w:val="single" w:sz="4" w:space="0" w:color="000000"/>
            </w:tcBorders>
            <w:shd w:val="clear" w:color="auto" w:fill="auto"/>
          </w:tcPr>
          <w:p w14:paraId="6F375D2E" w14:textId="77777777" w:rsidR="0065787C" w:rsidRPr="00F477AF" w:rsidRDefault="0065787C" w:rsidP="003E1FAB">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39FE9497" w14:textId="77777777" w:rsidR="0065787C" w:rsidRPr="00F477AF" w:rsidRDefault="0065787C" w:rsidP="003E1FAB">
            <w:pPr>
              <w:pStyle w:val="TAL"/>
            </w:pPr>
            <w:r w:rsidRPr="00915FBA">
              <w:t>Inventory, Allocation and Monitoring of Compute resources from Edge Cloud Infrastructure via the Southbound Interface – Cloud Resources (SBI-CR);</w:t>
            </w:r>
          </w:p>
        </w:tc>
        <w:tc>
          <w:tcPr>
            <w:tcW w:w="2551" w:type="dxa"/>
            <w:vMerge w:val="restart"/>
            <w:tcBorders>
              <w:top w:val="single" w:sz="4" w:space="0" w:color="000000"/>
              <w:left w:val="single" w:sz="4" w:space="0" w:color="000000"/>
              <w:right w:val="single" w:sz="4" w:space="0" w:color="000000"/>
            </w:tcBorders>
            <w:shd w:val="clear" w:color="auto" w:fill="auto"/>
          </w:tcPr>
          <w:p w14:paraId="76972777" w14:textId="1A66BED1" w:rsidR="0065787C" w:rsidRPr="00F477AF" w:rsidRDefault="0065787C" w:rsidP="003E1FAB">
            <w:pPr>
              <w:pStyle w:val="TAL"/>
            </w:pPr>
            <w:r w:rsidRPr="0065787C">
              <w:t>Application instances are managed by 3GPP Management System as VNFs. VNF resource orchestration, including reservation, is defined in ETSI</w:t>
            </w:r>
            <w:r>
              <w:t> </w:t>
            </w:r>
            <w:r w:rsidRPr="0065787C">
              <w:t>NFV</w:t>
            </w:r>
            <w:r>
              <w:t> </w:t>
            </w:r>
            <w:r w:rsidRPr="0065787C">
              <w:t>IFA013</w:t>
            </w:r>
          </w:p>
        </w:tc>
      </w:tr>
      <w:tr w:rsidR="0065787C" w:rsidRPr="00F477AF" w14:paraId="5C92B2CC" w14:textId="77777777" w:rsidTr="00B01FD9">
        <w:trPr>
          <w:jc w:val="center"/>
        </w:trPr>
        <w:tc>
          <w:tcPr>
            <w:tcW w:w="1980" w:type="dxa"/>
            <w:vMerge/>
            <w:tcBorders>
              <w:left w:val="single" w:sz="4" w:space="0" w:color="000000"/>
            </w:tcBorders>
            <w:shd w:val="clear" w:color="auto" w:fill="auto"/>
          </w:tcPr>
          <w:p w14:paraId="5367F686" w14:textId="77777777" w:rsidR="0065787C" w:rsidRPr="00F477AF" w:rsidRDefault="0065787C"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56696638" w14:textId="77777777" w:rsidR="0065787C" w:rsidRPr="00F477AF" w:rsidRDefault="0065787C" w:rsidP="003E1FAB">
            <w:pPr>
              <w:pStyle w:val="TAL"/>
            </w:pPr>
            <w:r w:rsidRPr="00915FBA">
              <w:t xml:space="preserve">Orchestration of Application </w:t>
            </w:r>
            <w:r>
              <w:t>instances</w:t>
            </w:r>
            <w:r w:rsidRPr="00915FBA">
              <w:t xml:space="preserve"> on the Edge Cloud Infrastructure via the SBI-CR interface</w:t>
            </w:r>
          </w:p>
        </w:tc>
        <w:tc>
          <w:tcPr>
            <w:tcW w:w="2551" w:type="dxa"/>
            <w:vMerge/>
            <w:tcBorders>
              <w:left w:val="single" w:sz="4" w:space="0" w:color="000000"/>
              <w:right w:val="single" w:sz="4" w:space="0" w:color="000000"/>
            </w:tcBorders>
            <w:shd w:val="clear" w:color="auto" w:fill="auto"/>
          </w:tcPr>
          <w:p w14:paraId="24834FA2" w14:textId="77777777" w:rsidR="0065787C" w:rsidRPr="00F477AF" w:rsidRDefault="0065787C" w:rsidP="003E1FAB">
            <w:pPr>
              <w:pStyle w:val="TAL"/>
            </w:pPr>
          </w:p>
        </w:tc>
      </w:tr>
      <w:tr w:rsidR="0065787C" w:rsidRPr="00F477AF" w14:paraId="502E1D37" w14:textId="77777777" w:rsidTr="00B01FD9">
        <w:trPr>
          <w:jc w:val="center"/>
        </w:trPr>
        <w:tc>
          <w:tcPr>
            <w:tcW w:w="1980" w:type="dxa"/>
            <w:vMerge/>
            <w:tcBorders>
              <w:left w:val="single" w:sz="4" w:space="0" w:color="000000"/>
            </w:tcBorders>
            <w:shd w:val="clear" w:color="auto" w:fill="auto"/>
          </w:tcPr>
          <w:p w14:paraId="02E217C0" w14:textId="77777777" w:rsidR="0065787C" w:rsidRPr="00F477AF" w:rsidRDefault="0065787C"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36B5D9D9" w14:textId="77777777" w:rsidR="0065787C" w:rsidRPr="00F477AF" w:rsidRDefault="0065787C" w:rsidP="003E1FAB">
            <w:pPr>
              <w:pStyle w:val="TAL"/>
            </w:pPr>
            <w:r w:rsidRPr="0064087A">
              <w:t>Cloud resource reservation managed by the OP</w:t>
            </w:r>
          </w:p>
        </w:tc>
        <w:tc>
          <w:tcPr>
            <w:tcW w:w="2551" w:type="dxa"/>
            <w:vMerge/>
            <w:tcBorders>
              <w:left w:val="single" w:sz="4" w:space="0" w:color="000000"/>
              <w:bottom w:val="single" w:sz="4" w:space="0" w:color="000000"/>
              <w:right w:val="single" w:sz="4" w:space="0" w:color="000000"/>
            </w:tcBorders>
            <w:shd w:val="clear" w:color="auto" w:fill="auto"/>
          </w:tcPr>
          <w:p w14:paraId="79731D0B" w14:textId="77777777" w:rsidR="0065787C" w:rsidRPr="00F477AF" w:rsidRDefault="0065787C" w:rsidP="003E1FAB">
            <w:pPr>
              <w:pStyle w:val="TAL"/>
            </w:pPr>
          </w:p>
        </w:tc>
      </w:tr>
      <w:tr w:rsidR="00784644" w:rsidRPr="00F477AF" w14:paraId="3F68C3FB" w14:textId="77777777" w:rsidTr="003E1FAB">
        <w:trPr>
          <w:jc w:val="center"/>
        </w:trPr>
        <w:tc>
          <w:tcPr>
            <w:tcW w:w="1980" w:type="dxa"/>
            <w:vMerge/>
            <w:tcBorders>
              <w:left w:val="single" w:sz="4" w:space="0" w:color="000000"/>
            </w:tcBorders>
            <w:shd w:val="clear" w:color="auto" w:fill="auto"/>
          </w:tcPr>
          <w:p w14:paraId="1423A851"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36FCDD07" w14:textId="77777777" w:rsidR="00784644" w:rsidRPr="00F477AF" w:rsidRDefault="00784644" w:rsidP="003E1FAB">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DB838D3" w14:textId="77777777" w:rsidR="00784644" w:rsidRPr="00F477AF" w:rsidRDefault="00784644" w:rsidP="003E1FAB">
            <w:pPr>
              <w:pStyle w:val="TAL"/>
            </w:pPr>
          </w:p>
        </w:tc>
      </w:tr>
      <w:tr w:rsidR="00784644" w:rsidRPr="00F477AF" w14:paraId="5C9CB8F1" w14:textId="77777777" w:rsidTr="003E1FAB">
        <w:trPr>
          <w:jc w:val="center"/>
        </w:trPr>
        <w:tc>
          <w:tcPr>
            <w:tcW w:w="1980" w:type="dxa"/>
            <w:vMerge/>
            <w:tcBorders>
              <w:left w:val="single" w:sz="4" w:space="0" w:color="000000"/>
              <w:bottom w:val="single" w:sz="4" w:space="0" w:color="000000"/>
            </w:tcBorders>
            <w:shd w:val="clear" w:color="auto" w:fill="auto"/>
          </w:tcPr>
          <w:p w14:paraId="3133390B"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15203211" w14:textId="14C86E24" w:rsidR="00784644" w:rsidRPr="00F477AF" w:rsidRDefault="00784644" w:rsidP="003E1FAB">
            <w:pPr>
              <w:pStyle w:val="TAL"/>
            </w:pPr>
            <w:r w:rsidRPr="001D212A">
              <w:t>Exposure of usage and monitoring information to operator</w:t>
            </w:r>
            <w:r w:rsidR="00073E20"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2D6C34" w14:textId="334DF456" w:rsidR="00784644" w:rsidRPr="00F477AF" w:rsidRDefault="0065787C" w:rsidP="003E1FAB">
            <w:pPr>
              <w:pStyle w:val="TAL"/>
            </w:pPr>
            <w:r w:rsidRPr="0065787C">
              <w:t>The charging for edge is defined in 3GPP</w:t>
            </w:r>
            <w:r>
              <w:t> </w:t>
            </w:r>
            <w:r w:rsidRPr="0065787C">
              <w:t>TS</w:t>
            </w:r>
            <w:r>
              <w:t> </w:t>
            </w:r>
            <w:r w:rsidRPr="0065787C">
              <w:t>32.257.</w:t>
            </w:r>
          </w:p>
        </w:tc>
      </w:tr>
      <w:tr w:rsidR="00784644" w:rsidRPr="00F477AF" w14:paraId="18144B82" w14:textId="77777777" w:rsidTr="003E1FAB">
        <w:trPr>
          <w:jc w:val="center"/>
        </w:trPr>
        <w:tc>
          <w:tcPr>
            <w:tcW w:w="1980" w:type="dxa"/>
            <w:vMerge w:val="restart"/>
            <w:tcBorders>
              <w:top w:val="single" w:sz="4" w:space="0" w:color="000000"/>
              <w:left w:val="single" w:sz="4" w:space="0" w:color="000000"/>
            </w:tcBorders>
            <w:shd w:val="clear" w:color="auto" w:fill="auto"/>
          </w:tcPr>
          <w:p w14:paraId="036FDC48" w14:textId="77777777" w:rsidR="00784644" w:rsidRPr="00F477AF" w:rsidRDefault="00784644" w:rsidP="003E1FAB">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75626AC1" w14:textId="77777777" w:rsidR="00784644" w:rsidRPr="00F477AF" w:rsidRDefault="00784644" w:rsidP="003E1FAB">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BA65B95" w14:textId="77777777" w:rsidR="00784644" w:rsidRPr="00F477AF" w:rsidRDefault="00784644" w:rsidP="003E1FAB">
            <w:pPr>
              <w:pStyle w:val="TAL"/>
            </w:pPr>
          </w:p>
        </w:tc>
      </w:tr>
      <w:tr w:rsidR="00784644" w:rsidRPr="00F477AF" w14:paraId="4E4512C0" w14:textId="77777777" w:rsidTr="003E1FAB">
        <w:trPr>
          <w:jc w:val="center"/>
        </w:trPr>
        <w:tc>
          <w:tcPr>
            <w:tcW w:w="1980" w:type="dxa"/>
            <w:vMerge/>
            <w:tcBorders>
              <w:left w:val="single" w:sz="4" w:space="0" w:color="000000"/>
            </w:tcBorders>
            <w:shd w:val="clear" w:color="auto" w:fill="auto"/>
          </w:tcPr>
          <w:p w14:paraId="5DA16EAD"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151FC262" w14:textId="77777777" w:rsidR="00784644" w:rsidRPr="00F477AF" w:rsidRDefault="00784644" w:rsidP="003E1FAB">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70F3C7" w14:textId="77777777" w:rsidR="00784644" w:rsidRPr="00F477AF" w:rsidRDefault="00784644" w:rsidP="003E1FAB">
            <w:pPr>
              <w:pStyle w:val="TAL"/>
            </w:pPr>
            <w:r>
              <w:t xml:space="preserve">UE mobility events are exposed by NEF (TS 23.502) and EES and ECS subscribes to receive UE mobility notification to assist applications for ACR </w:t>
            </w:r>
          </w:p>
        </w:tc>
      </w:tr>
      <w:tr w:rsidR="00784644" w:rsidRPr="00F477AF" w14:paraId="5A20D160" w14:textId="77777777" w:rsidTr="003E1FAB">
        <w:trPr>
          <w:jc w:val="center"/>
        </w:trPr>
        <w:tc>
          <w:tcPr>
            <w:tcW w:w="1980" w:type="dxa"/>
            <w:vMerge/>
            <w:tcBorders>
              <w:left w:val="single" w:sz="4" w:space="0" w:color="000000"/>
            </w:tcBorders>
            <w:shd w:val="clear" w:color="auto" w:fill="auto"/>
          </w:tcPr>
          <w:p w14:paraId="4AED3A86"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09EAFA4E" w14:textId="77777777" w:rsidR="00784644" w:rsidRPr="00F477AF" w:rsidRDefault="00784644" w:rsidP="003E1FAB">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6912ABA" w14:textId="77777777" w:rsidR="00784644" w:rsidRPr="00F477AF" w:rsidRDefault="00784644" w:rsidP="003E1FAB">
            <w:pPr>
              <w:pStyle w:val="TAL"/>
            </w:pPr>
            <w:r>
              <w:t xml:space="preserve">NEF exposes </w:t>
            </w:r>
            <w:proofErr w:type="spellStart"/>
            <w:r w:rsidRPr="00140E21">
              <w:t>TrafficInfluence</w:t>
            </w:r>
            <w:proofErr w:type="spellEnd"/>
            <w:r>
              <w:t xml:space="preserve"> service (TS 23.502), EES uses the </w:t>
            </w:r>
            <w:proofErr w:type="spellStart"/>
            <w:r w:rsidRPr="00140E21">
              <w:t>TrafficInfluence</w:t>
            </w:r>
            <w:proofErr w:type="spellEnd"/>
            <w:r>
              <w:t xml:space="preserve"> service to steer the traffic (related to traffic influence)</w:t>
            </w:r>
          </w:p>
        </w:tc>
      </w:tr>
      <w:tr w:rsidR="00784644" w:rsidRPr="00F477AF" w14:paraId="6D90D87D" w14:textId="77777777" w:rsidTr="003E1FAB">
        <w:trPr>
          <w:jc w:val="center"/>
        </w:trPr>
        <w:tc>
          <w:tcPr>
            <w:tcW w:w="1980" w:type="dxa"/>
            <w:vMerge/>
            <w:tcBorders>
              <w:left w:val="single" w:sz="4" w:space="0" w:color="000000"/>
            </w:tcBorders>
            <w:shd w:val="clear" w:color="auto" w:fill="auto"/>
          </w:tcPr>
          <w:p w14:paraId="380D255E"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6B5F6AA7" w14:textId="77777777" w:rsidR="00784644" w:rsidRPr="00F477AF" w:rsidRDefault="00784644" w:rsidP="003E1FAB">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68B6AE6" w14:textId="77777777" w:rsidR="00784644" w:rsidRPr="00F477AF" w:rsidRDefault="00784644" w:rsidP="003E1FAB">
            <w:pPr>
              <w:pStyle w:val="TAL"/>
            </w:pPr>
          </w:p>
        </w:tc>
      </w:tr>
      <w:tr w:rsidR="00784644" w:rsidRPr="00F477AF" w14:paraId="0F049008" w14:textId="77777777" w:rsidTr="003E1FAB">
        <w:trPr>
          <w:jc w:val="center"/>
        </w:trPr>
        <w:tc>
          <w:tcPr>
            <w:tcW w:w="1980" w:type="dxa"/>
            <w:vMerge/>
            <w:tcBorders>
              <w:left w:val="single" w:sz="4" w:space="0" w:color="000000"/>
              <w:bottom w:val="single" w:sz="4" w:space="0" w:color="000000"/>
            </w:tcBorders>
            <w:shd w:val="clear" w:color="auto" w:fill="auto"/>
          </w:tcPr>
          <w:p w14:paraId="68CE1291"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44AB38E4" w14:textId="77777777" w:rsidR="00784644" w:rsidRPr="00F477AF" w:rsidRDefault="00784644" w:rsidP="003E1FAB">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B25219" w14:textId="77777777" w:rsidR="00784644" w:rsidRPr="00F477AF" w:rsidRDefault="00784644" w:rsidP="003E1FAB">
            <w:pPr>
              <w:pStyle w:val="TAL"/>
            </w:pPr>
            <w:r>
              <w:t xml:space="preserve">NEF exposes events related to network capabilities, EES and ECS subscribes to receive network capability related information. </w:t>
            </w:r>
          </w:p>
        </w:tc>
      </w:tr>
      <w:tr w:rsidR="00784644" w:rsidRPr="00F477AF" w14:paraId="33BCC9B5" w14:textId="77777777" w:rsidTr="003E1FAB">
        <w:trPr>
          <w:jc w:val="center"/>
        </w:trPr>
        <w:tc>
          <w:tcPr>
            <w:tcW w:w="1980" w:type="dxa"/>
            <w:vMerge w:val="restart"/>
            <w:tcBorders>
              <w:top w:val="single" w:sz="4" w:space="0" w:color="000000"/>
              <w:left w:val="single" w:sz="4" w:space="0" w:color="000000"/>
            </w:tcBorders>
            <w:shd w:val="clear" w:color="auto" w:fill="auto"/>
          </w:tcPr>
          <w:p w14:paraId="3D163BA1" w14:textId="77777777" w:rsidR="00784644" w:rsidRPr="00F477AF" w:rsidRDefault="00784644" w:rsidP="003E1FAB">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18FA5639" w14:textId="77777777" w:rsidR="00784644" w:rsidRPr="00F477AF" w:rsidRDefault="00784644" w:rsidP="003E1FAB">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6CA8E2A" w14:textId="77777777" w:rsidR="00784644" w:rsidRPr="00F477AF" w:rsidRDefault="00784644" w:rsidP="003E1FAB">
            <w:pPr>
              <w:pStyle w:val="TAL"/>
            </w:pPr>
          </w:p>
        </w:tc>
      </w:tr>
      <w:tr w:rsidR="00784644" w:rsidRPr="00F477AF" w14:paraId="20D42A10" w14:textId="77777777" w:rsidTr="003E1FAB">
        <w:trPr>
          <w:jc w:val="center"/>
        </w:trPr>
        <w:tc>
          <w:tcPr>
            <w:tcW w:w="1980" w:type="dxa"/>
            <w:vMerge/>
            <w:tcBorders>
              <w:left w:val="single" w:sz="4" w:space="0" w:color="000000"/>
            </w:tcBorders>
            <w:shd w:val="clear" w:color="auto" w:fill="auto"/>
          </w:tcPr>
          <w:p w14:paraId="6C930688"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5F6E912E" w14:textId="77777777" w:rsidR="00784644" w:rsidRPr="00F477AF" w:rsidRDefault="00784644" w:rsidP="003E1FAB">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C482A1" w14:textId="77777777" w:rsidR="00784644" w:rsidRPr="00F477AF" w:rsidRDefault="00784644" w:rsidP="003E1FAB">
            <w:pPr>
              <w:pStyle w:val="TAL"/>
            </w:pPr>
            <w:r>
              <w:t>EES (clause 8.4.2 and clause 8.5)</w:t>
            </w:r>
          </w:p>
        </w:tc>
      </w:tr>
      <w:tr w:rsidR="00784644" w:rsidRPr="00F477AF" w14:paraId="570D91CC" w14:textId="77777777" w:rsidTr="003E1FAB">
        <w:trPr>
          <w:jc w:val="center"/>
        </w:trPr>
        <w:tc>
          <w:tcPr>
            <w:tcW w:w="1980" w:type="dxa"/>
            <w:vMerge/>
            <w:tcBorders>
              <w:left w:val="single" w:sz="4" w:space="0" w:color="000000"/>
              <w:bottom w:val="single" w:sz="4" w:space="0" w:color="000000"/>
            </w:tcBorders>
            <w:shd w:val="clear" w:color="auto" w:fill="auto"/>
          </w:tcPr>
          <w:p w14:paraId="065E7DE9"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7210FBCE" w14:textId="77777777" w:rsidR="00784644" w:rsidRPr="00915FBA" w:rsidRDefault="00784644" w:rsidP="003E1FAB">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098F577" w14:textId="77777777" w:rsidR="00784644" w:rsidRPr="00F477AF" w:rsidRDefault="00784644" w:rsidP="003E1FAB">
            <w:pPr>
              <w:pStyle w:val="TAL"/>
            </w:pPr>
          </w:p>
        </w:tc>
      </w:tr>
    </w:tbl>
    <w:p w14:paraId="3E9F2875" w14:textId="77777777" w:rsidR="00784644" w:rsidRDefault="00784644" w:rsidP="00784644">
      <w:pPr>
        <w:rPr>
          <w:noProof/>
        </w:rPr>
      </w:pPr>
    </w:p>
    <w:p w14:paraId="7ADFF92D" w14:textId="09429AA4" w:rsidR="00784644" w:rsidRDefault="00784644" w:rsidP="00784644">
      <w:pPr>
        <w:pStyle w:val="B1"/>
      </w:pPr>
      <w:bookmarkStart w:id="61" w:name="_Toc54104642"/>
      <w:bookmarkStart w:id="62" w:name="_Toc54267754"/>
      <w:bookmarkStart w:id="63" w:name="_Toc115710423"/>
      <w:r>
        <w:rPr>
          <w:noProof/>
        </w:rPr>
        <w:t>3)</w:t>
      </w:r>
      <w:r>
        <w:tab/>
      </w:r>
      <w:r w:rsidRPr="00915FBA">
        <w:t>Federation Broker</w:t>
      </w:r>
      <w:bookmarkEnd w:id="61"/>
      <w:bookmarkEnd w:id="62"/>
      <w:r>
        <w:t xml:space="preserve"> and Federation Manager Roles</w:t>
      </w:r>
      <w:bookmarkEnd w:id="63"/>
      <w:r>
        <w:t xml:space="preserve">: </w:t>
      </w:r>
      <w:r w:rsidRPr="00915FBA">
        <w:t>The Federation Broker and Manager Roles in the OP are responsible for interfacing with other OPs via the East-West Bound Interface</w:t>
      </w:r>
      <w:r>
        <w:t xml:space="preserve">. Table </w:t>
      </w:r>
      <w:r w:rsidR="00B14563">
        <w:t>A-3</w:t>
      </w:r>
      <w:r w:rsidR="0065787C">
        <w:t xml:space="preserve"> </w:t>
      </w:r>
      <w:r>
        <w:t>shows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7D672A08" w14:textId="0FD3E76B" w:rsidR="00784644" w:rsidRPr="00F477AF" w:rsidRDefault="00784644" w:rsidP="00784644">
      <w:pPr>
        <w:pStyle w:val="TH"/>
      </w:pPr>
      <w:r w:rsidRPr="00F477AF">
        <w:lastRenderedPageBreak/>
        <w:t>Table </w:t>
      </w:r>
      <w:r w:rsidR="003D3ADC" w:rsidDel="003D3ADC">
        <w:t xml:space="preserve"> </w:t>
      </w:r>
      <w:r w:rsidR="003D3ADC">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784644" w:rsidRPr="00F477AF" w14:paraId="1BF191CA" w14:textId="77777777" w:rsidTr="003E1FAB">
        <w:trPr>
          <w:jc w:val="center"/>
        </w:trPr>
        <w:tc>
          <w:tcPr>
            <w:tcW w:w="1985" w:type="dxa"/>
          </w:tcPr>
          <w:p w14:paraId="79C46A51" w14:textId="77777777" w:rsidR="00784644" w:rsidRDefault="00784644" w:rsidP="003E1FAB">
            <w:pPr>
              <w:pStyle w:val="TAH"/>
            </w:pPr>
            <w:r>
              <w:t>Interface</w:t>
            </w:r>
          </w:p>
        </w:tc>
        <w:tc>
          <w:tcPr>
            <w:tcW w:w="5103" w:type="dxa"/>
            <w:shd w:val="clear" w:color="auto" w:fill="auto"/>
          </w:tcPr>
          <w:p w14:paraId="7F2F978A" w14:textId="77777777" w:rsidR="00784644" w:rsidRPr="00F477AF" w:rsidRDefault="00784644" w:rsidP="003E1FAB">
            <w:pPr>
              <w:pStyle w:val="TAH"/>
            </w:pPr>
            <w:r>
              <w:t>Scenario</w:t>
            </w:r>
          </w:p>
        </w:tc>
        <w:tc>
          <w:tcPr>
            <w:tcW w:w="2691" w:type="dxa"/>
            <w:shd w:val="clear" w:color="auto" w:fill="auto"/>
          </w:tcPr>
          <w:p w14:paraId="5FD57B8C" w14:textId="77777777" w:rsidR="00784644" w:rsidRPr="00F477AF" w:rsidRDefault="00784644" w:rsidP="003E1FAB">
            <w:pPr>
              <w:pStyle w:val="TAH"/>
            </w:pPr>
            <w:r>
              <w:t>Mapping to 3GPP EDGEAPP</w:t>
            </w:r>
          </w:p>
        </w:tc>
      </w:tr>
      <w:tr w:rsidR="00784644" w:rsidRPr="00F477AF" w14:paraId="127C0235" w14:textId="77777777" w:rsidTr="003E1FAB">
        <w:trPr>
          <w:jc w:val="center"/>
        </w:trPr>
        <w:tc>
          <w:tcPr>
            <w:tcW w:w="1985" w:type="dxa"/>
            <w:vMerge w:val="restart"/>
          </w:tcPr>
          <w:p w14:paraId="1D72A363" w14:textId="77777777" w:rsidR="00784644" w:rsidRPr="00915FBA" w:rsidRDefault="00784644" w:rsidP="003E1FAB">
            <w:pPr>
              <w:pStyle w:val="TAL"/>
            </w:pPr>
            <w:r>
              <w:t>EWBI</w:t>
            </w:r>
          </w:p>
        </w:tc>
        <w:tc>
          <w:tcPr>
            <w:tcW w:w="5103" w:type="dxa"/>
            <w:shd w:val="clear" w:color="auto" w:fill="auto"/>
          </w:tcPr>
          <w:p w14:paraId="51F2DEDC" w14:textId="77777777" w:rsidR="00784644" w:rsidRPr="00F477AF" w:rsidRDefault="00784644" w:rsidP="003E1FAB">
            <w:pPr>
              <w:pStyle w:val="TAL"/>
            </w:pPr>
            <w:r w:rsidRPr="00915FBA">
              <w:t>Federation Interconnection Management</w:t>
            </w:r>
          </w:p>
        </w:tc>
        <w:tc>
          <w:tcPr>
            <w:tcW w:w="2691" w:type="dxa"/>
            <w:shd w:val="clear" w:color="auto" w:fill="auto"/>
          </w:tcPr>
          <w:p w14:paraId="6D5C8C37" w14:textId="3BAEACC9" w:rsidR="00784644" w:rsidRPr="00F477AF" w:rsidRDefault="0065787C" w:rsidP="003E1FAB">
            <w:pPr>
              <w:pStyle w:val="TAL"/>
            </w:pPr>
            <w:r w:rsidRPr="0065787C">
              <w:t>Clause “7.5.2</w:t>
            </w:r>
            <w:r w:rsidRPr="0065787C">
              <w:tab/>
              <w:t>Edge Federation Establishment” of 3GPP TS 28.538.</w:t>
            </w:r>
          </w:p>
        </w:tc>
      </w:tr>
      <w:tr w:rsidR="00784644" w:rsidRPr="00F477AF" w14:paraId="25CDB232" w14:textId="77777777" w:rsidTr="003E1FAB">
        <w:trPr>
          <w:jc w:val="center"/>
        </w:trPr>
        <w:tc>
          <w:tcPr>
            <w:tcW w:w="1985" w:type="dxa"/>
            <w:vMerge/>
          </w:tcPr>
          <w:p w14:paraId="3A6D7835" w14:textId="77777777" w:rsidR="00784644" w:rsidRPr="00915FBA" w:rsidRDefault="00784644" w:rsidP="003E1FAB">
            <w:pPr>
              <w:pStyle w:val="TAL"/>
            </w:pPr>
          </w:p>
        </w:tc>
        <w:tc>
          <w:tcPr>
            <w:tcW w:w="5103" w:type="dxa"/>
            <w:shd w:val="clear" w:color="auto" w:fill="auto"/>
          </w:tcPr>
          <w:p w14:paraId="14A951A3" w14:textId="77777777" w:rsidR="00784644" w:rsidRPr="00F477AF" w:rsidRDefault="00784644" w:rsidP="003E1FAB">
            <w:pPr>
              <w:pStyle w:val="TAL"/>
            </w:pPr>
            <w:r w:rsidRPr="00915FBA">
              <w:t>Edge Cloud Resource Exposure and Monitoring towards partner OPs</w:t>
            </w:r>
          </w:p>
        </w:tc>
        <w:tc>
          <w:tcPr>
            <w:tcW w:w="2691" w:type="dxa"/>
            <w:shd w:val="clear" w:color="auto" w:fill="auto"/>
          </w:tcPr>
          <w:p w14:paraId="3EAD9F86" w14:textId="77777777" w:rsidR="00784644" w:rsidRPr="00F477AF" w:rsidRDefault="00784644" w:rsidP="003E1FAB">
            <w:pPr>
              <w:pStyle w:val="TAL"/>
            </w:pPr>
          </w:p>
        </w:tc>
      </w:tr>
      <w:tr w:rsidR="00784644" w:rsidRPr="00F477AF" w14:paraId="66765199" w14:textId="77777777" w:rsidTr="003E1FAB">
        <w:trPr>
          <w:jc w:val="center"/>
        </w:trPr>
        <w:tc>
          <w:tcPr>
            <w:tcW w:w="1985" w:type="dxa"/>
            <w:vMerge/>
          </w:tcPr>
          <w:p w14:paraId="5F39EBD3" w14:textId="77777777" w:rsidR="00784644" w:rsidRPr="003C2926" w:rsidRDefault="00784644" w:rsidP="003E1FAB">
            <w:pPr>
              <w:pStyle w:val="TAL"/>
            </w:pPr>
          </w:p>
        </w:tc>
        <w:tc>
          <w:tcPr>
            <w:tcW w:w="5103" w:type="dxa"/>
            <w:shd w:val="clear" w:color="auto" w:fill="auto"/>
          </w:tcPr>
          <w:p w14:paraId="4C18D851" w14:textId="77777777" w:rsidR="00784644" w:rsidRPr="00F477AF" w:rsidRDefault="00784644" w:rsidP="003E1FAB">
            <w:pPr>
              <w:pStyle w:val="TAL"/>
            </w:pPr>
            <w:r w:rsidRPr="003C2926">
              <w:t>Network and Analytics Capabilities Exposure towards partner OPs</w:t>
            </w:r>
          </w:p>
        </w:tc>
        <w:tc>
          <w:tcPr>
            <w:tcW w:w="2691" w:type="dxa"/>
            <w:shd w:val="clear" w:color="auto" w:fill="auto"/>
          </w:tcPr>
          <w:p w14:paraId="702F6D05" w14:textId="77777777" w:rsidR="00784644" w:rsidRPr="00F477AF" w:rsidRDefault="00784644" w:rsidP="003E1FAB">
            <w:pPr>
              <w:pStyle w:val="TAL"/>
            </w:pPr>
          </w:p>
        </w:tc>
      </w:tr>
      <w:tr w:rsidR="00784644" w:rsidRPr="00F477AF" w14:paraId="6FB0B53F" w14:textId="77777777" w:rsidTr="003E1FAB">
        <w:trPr>
          <w:jc w:val="center"/>
        </w:trPr>
        <w:tc>
          <w:tcPr>
            <w:tcW w:w="1985" w:type="dxa"/>
            <w:vMerge/>
          </w:tcPr>
          <w:p w14:paraId="6425534A" w14:textId="77777777" w:rsidR="00784644" w:rsidRPr="00915FBA" w:rsidRDefault="00784644" w:rsidP="003E1FAB">
            <w:pPr>
              <w:pStyle w:val="TAL"/>
            </w:pPr>
          </w:p>
        </w:tc>
        <w:tc>
          <w:tcPr>
            <w:tcW w:w="5103" w:type="dxa"/>
            <w:shd w:val="clear" w:color="auto" w:fill="auto"/>
          </w:tcPr>
          <w:p w14:paraId="06F92FA1" w14:textId="77777777" w:rsidR="00784644" w:rsidRPr="00F477AF" w:rsidRDefault="00784644" w:rsidP="003E1FAB">
            <w:pPr>
              <w:pStyle w:val="TAL"/>
            </w:pPr>
            <w:r w:rsidRPr="00915FBA">
              <w:t>Application Images and Application metadata transfer towards partner OPs</w:t>
            </w:r>
          </w:p>
        </w:tc>
        <w:tc>
          <w:tcPr>
            <w:tcW w:w="2691" w:type="dxa"/>
            <w:shd w:val="clear" w:color="auto" w:fill="auto"/>
          </w:tcPr>
          <w:p w14:paraId="20A4DCA0" w14:textId="454B96B1" w:rsidR="00784644" w:rsidRPr="00F477AF" w:rsidRDefault="0065787C" w:rsidP="003E1FAB">
            <w:pPr>
              <w:pStyle w:val="TAL"/>
            </w:pPr>
            <w:r w:rsidRPr="0065787C">
              <w:t>Application instances are managed by 3GPP Management System as VNFs. Application Image and metadata management is considered part of VNF onboarding. VNF onboarding is defined in ETSI</w:t>
            </w:r>
            <w:r>
              <w:t> </w:t>
            </w:r>
            <w:r w:rsidRPr="0065787C">
              <w:t>NFV</w:t>
            </w:r>
            <w:r>
              <w:t> </w:t>
            </w:r>
            <w:r w:rsidRPr="0065787C">
              <w:t>IFA013.</w:t>
            </w:r>
          </w:p>
        </w:tc>
      </w:tr>
      <w:tr w:rsidR="00784644" w:rsidRPr="00F477AF" w14:paraId="49AB84A0" w14:textId="77777777" w:rsidTr="003E1FAB">
        <w:trPr>
          <w:jc w:val="center"/>
        </w:trPr>
        <w:tc>
          <w:tcPr>
            <w:tcW w:w="1985" w:type="dxa"/>
            <w:vMerge/>
          </w:tcPr>
          <w:p w14:paraId="69262AE5" w14:textId="77777777" w:rsidR="00784644" w:rsidRPr="00915FBA" w:rsidRDefault="00784644" w:rsidP="003E1FAB">
            <w:pPr>
              <w:pStyle w:val="TAL"/>
            </w:pPr>
          </w:p>
        </w:tc>
        <w:tc>
          <w:tcPr>
            <w:tcW w:w="5103" w:type="dxa"/>
            <w:shd w:val="clear" w:color="auto" w:fill="auto"/>
          </w:tcPr>
          <w:p w14:paraId="78487A84" w14:textId="77777777" w:rsidR="00784644" w:rsidRPr="00F477AF" w:rsidRDefault="00784644" w:rsidP="003E1FAB">
            <w:pPr>
              <w:pStyle w:val="TAL"/>
            </w:pPr>
            <w:r w:rsidRPr="00915FBA">
              <w:t>Application Instantiation/Termination towards partner OPs</w:t>
            </w:r>
          </w:p>
        </w:tc>
        <w:tc>
          <w:tcPr>
            <w:tcW w:w="2691" w:type="dxa"/>
            <w:shd w:val="clear" w:color="auto" w:fill="auto"/>
          </w:tcPr>
          <w:p w14:paraId="0F91064D" w14:textId="2EAE87D6" w:rsidR="00784644" w:rsidRPr="00F477AF" w:rsidRDefault="0065787C" w:rsidP="003E1FAB">
            <w:pPr>
              <w:pStyle w:val="TAL"/>
            </w:pPr>
            <w:r w:rsidRPr="0065787C">
              <w:t>Clause “7.5.3</w:t>
            </w:r>
            <w:r w:rsidRPr="0065787C">
              <w:tab/>
              <w:t>Edge Federation Establishment” of 3GPP TS 28.538.</w:t>
            </w:r>
          </w:p>
        </w:tc>
      </w:tr>
      <w:tr w:rsidR="00784644" w:rsidRPr="00F477AF" w14:paraId="607CF891" w14:textId="77777777" w:rsidTr="003E1FAB">
        <w:trPr>
          <w:jc w:val="center"/>
        </w:trPr>
        <w:tc>
          <w:tcPr>
            <w:tcW w:w="1985" w:type="dxa"/>
            <w:vMerge/>
          </w:tcPr>
          <w:p w14:paraId="540BC0FF" w14:textId="77777777" w:rsidR="00784644" w:rsidRPr="00915FBA" w:rsidRDefault="00784644" w:rsidP="003E1FAB">
            <w:pPr>
              <w:pStyle w:val="TAL"/>
            </w:pPr>
          </w:p>
        </w:tc>
        <w:tc>
          <w:tcPr>
            <w:tcW w:w="5103" w:type="dxa"/>
            <w:shd w:val="clear" w:color="auto" w:fill="auto"/>
          </w:tcPr>
          <w:p w14:paraId="61F7CC6E" w14:textId="77777777" w:rsidR="00784644" w:rsidRPr="00F477AF" w:rsidRDefault="00784644" w:rsidP="003E1FAB">
            <w:pPr>
              <w:pStyle w:val="TAL"/>
            </w:pPr>
            <w:r w:rsidRPr="00915FBA">
              <w:t>Application Monitoring towards partner OPs</w:t>
            </w:r>
          </w:p>
        </w:tc>
        <w:tc>
          <w:tcPr>
            <w:tcW w:w="2691" w:type="dxa"/>
            <w:shd w:val="clear" w:color="auto" w:fill="auto"/>
          </w:tcPr>
          <w:p w14:paraId="7A6A70F9" w14:textId="77777777" w:rsidR="00784644" w:rsidRPr="00F477AF" w:rsidRDefault="00784644" w:rsidP="003E1FAB">
            <w:pPr>
              <w:pStyle w:val="TAL"/>
            </w:pPr>
          </w:p>
        </w:tc>
      </w:tr>
      <w:tr w:rsidR="00784644" w:rsidRPr="00F477AF" w14:paraId="2AB74C06" w14:textId="77777777" w:rsidTr="003E1FAB">
        <w:trPr>
          <w:jc w:val="center"/>
        </w:trPr>
        <w:tc>
          <w:tcPr>
            <w:tcW w:w="1985" w:type="dxa"/>
            <w:vMerge/>
          </w:tcPr>
          <w:p w14:paraId="3558B31C" w14:textId="77777777" w:rsidR="00784644" w:rsidRPr="00915FBA" w:rsidRDefault="00784644" w:rsidP="003E1FAB">
            <w:pPr>
              <w:pStyle w:val="TAL"/>
            </w:pPr>
          </w:p>
        </w:tc>
        <w:tc>
          <w:tcPr>
            <w:tcW w:w="5103" w:type="dxa"/>
            <w:shd w:val="clear" w:color="auto" w:fill="auto"/>
          </w:tcPr>
          <w:p w14:paraId="26DC0A3F" w14:textId="77777777" w:rsidR="00784644" w:rsidRPr="001A5F22" w:rsidRDefault="00784644" w:rsidP="003E1FAB">
            <w:pPr>
              <w:pStyle w:val="TAL"/>
              <w:rPr>
                <w:lang w:val="fr-FR"/>
              </w:rPr>
            </w:pPr>
            <w:r w:rsidRPr="001A5F22">
              <w:rPr>
                <w:lang w:val="fr-FR"/>
              </w:rPr>
              <w:t xml:space="preserve">Edge Cloud Resource Catalogue </w:t>
            </w:r>
            <w:proofErr w:type="spellStart"/>
            <w:r w:rsidRPr="001A5F22">
              <w:rPr>
                <w:lang w:val="fr-FR"/>
              </w:rPr>
              <w:t>exposure</w:t>
            </w:r>
            <w:proofErr w:type="spellEnd"/>
          </w:p>
        </w:tc>
        <w:tc>
          <w:tcPr>
            <w:tcW w:w="2691" w:type="dxa"/>
            <w:shd w:val="clear" w:color="auto" w:fill="auto"/>
          </w:tcPr>
          <w:p w14:paraId="6281DAE4" w14:textId="77777777" w:rsidR="00784644" w:rsidRPr="00F477AF" w:rsidRDefault="00784644" w:rsidP="003E1FAB">
            <w:pPr>
              <w:pStyle w:val="TAL"/>
            </w:pPr>
            <w:r>
              <w:t>EES (Exposing EAS profile) (See NOTE 1)</w:t>
            </w:r>
          </w:p>
        </w:tc>
      </w:tr>
      <w:tr w:rsidR="00784644" w:rsidRPr="00F477AF" w14:paraId="2231A1A7" w14:textId="77777777" w:rsidTr="003E1FAB">
        <w:trPr>
          <w:jc w:val="center"/>
        </w:trPr>
        <w:tc>
          <w:tcPr>
            <w:tcW w:w="1985" w:type="dxa"/>
            <w:vMerge/>
          </w:tcPr>
          <w:p w14:paraId="54EC4AEF" w14:textId="77777777" w:rsidR="00784644" w:rsidRPr="00915FBA" w:rsidRDefault="00784644" w:rsidP="003E1FAB">
            <w:pPr>
              <w:pStyle w:val="TAL"/>
            </w:pPr>
          </w:p>
        </w:tc>
        <w:tc>
          <w:tcPr>
            <w:tcW w:w="5103" w:type="dxa"/>
            <w:shd w:val="clear" w:color="auto" w:fill="auto"/>
          </w:tcPr>
          <w:p w14:paraId="08039AFA" w14:textId="77777777" w:rsidR="00784644" w:rsidRPr="00F477AF" w:rsidRDefault="00784644" w:rsidP="003E1FAB">
            <w:pPr>
              <w:pStyle w:val="TAL"/>
            </w:pPr>
            <w:r w:rsidRPr="00915FBA">
              <w:t>Service Availability in visited networks</w:t>
            </w:r>
          </w:p>
        </w:tc>
        <w:tc>
          <w:tcPr>
            <w:tcW w:w="2691" w:type="dxa"/>
            <w:shd w:val="clear" w:color="auto" w:fill="auto"/>
          </w:tcPr>
          <w:p w14:paraId="0D5D2EBB" w14:textId="77777777" w:rsidR="00784644" w:rsidRDefault="00784644" w:rsidP="003E1FAB">
            <w:pPr>
              <w:pStyle w:val="TAL"/>
            </w:pPr>
            <w:r w:rsidRPr="00962DFC">
              <w:t xml:space="preserve">ECS </w:t>
            </w:r>
            <w:r>
              <w:t>(Table </w:t>
            </w:r>
            <w:r w:rsidRPr="00962DFC">
              <w:t>8.3.3.3.3-2</w:t>
            </w:r>
            <w:r>
              <w:t xml:space="preserve"> and </w:t>
            </w:r>
            <w:r w:rsidRPr="00962DFC">
              <w:t>clause 8.17.2.4 of TS 23.558)</w:t>
            </w:r>
          </w:p>
          <w:p w14:paraId="4AD68177" w14:textId="77777777" w:rsidR="00784644" w:rsidRPr="00F477AF" w:rsidRDefault="00784644" w:rsidP="003E1FAB">
            <w:pPr>
              <w:pStyle w:val="TAL"/>
            </w:pPr>
            <w:r>
              <w:t>(See NOTE 2)</w:t>
            </w:r>
          </w:p>
        </w:tc>
      </w:tr>
      <w:tr w:rsidR="00784644" w:rsidRPr="00F477AF" w14:paraId="37434259" w14:textId="77777777" w:rsidTr="003E1FAB">
        <w:trPr>
          <w:jc w:val="center"/>
        </w:trPr>
        <w:tc>
          <w:tcPr>
            <w:tcW w:w="9779" w:type="dxa"/>
            <w:gridSpan w:val="3"/>
          </w:tcPr>
          <w:p w14:paraId="65133AF7" w14:textId="6DE78618" w:rsidR="00784644" w:rsidRDefault="00784644" w:rsidP="00A50266">
            <w:pPr>
              <w:pStyle w:val="TAN"/>
            </w:pPr>
            <w:r>
              <w:t>NOTE 1:</w:t>
            </w:r>
            <w:r w:rsidR="00A50266">
              <w:tab/>
            </w:r>
            <w:r w:rsidRPr="00915FBA">
              <w:t>Edge Cloud Resource Catalogue</w:t>
            </w:r>
            <w:r>
              <w:t xml:space="preserve"> may contain information other than EAS profile which is within scope of SA5.</w:t>
            </w:r>
          </w:p>
          <w:p w14:paraId="2DC9F185" w14:textId="5C88C5A0" w:rsidR="00784644" w:rsidRPr="00F477AF" w:rsidRDefault="00784644" w:rsidP="00A50266">
            <w:pPr>
              <w:pStyle w:val="TAN"/>
            </w:pPr>
            <w:r>
              <w:t>NOTE 2:</w:t>
            </w:r>
            <w:r w:rsidR="00A50266">
              <w:tab/>
            </w:r>
            <w:r>
              <w:t>EASIDs are considered as available services in partner ECSP and are exchanged between ECSs of home ECSP and partner ECSP.</w:t>
            </w:r>
          </w:p>
        </w:tc>
      </w:tr>
    </w:tbl>
    <w:p w14:paraId="2A5531AA" w14:textId="77777777" w:rsidR="00784644" w:rsidRDefault="00784644" w:rsidP="00784644">
      <w:pPr>
        <w:rPr>
          <w:noProof/>
        </w:rPr>
      </w:pPr>
    </w:p>
    <w:p w14:paraId="215F1EBA" w14:textId="77777777" w:rsidR="00784644" w:rsidRDefault="00784644" w:rsidP="00784644">
      <w:pPr>
        <w:rPr>
          <w:noProof/>
        </w:rPr>
      </w:pPr>
      <w:r>
        <w:rPr>
          <w:noProof/>
        </w:rPr>
        <w:t>Based on the mapping tables in this clause, EES and ECS of 3GPP EDGEAPP architecture can be mapped to take responsibilities of the some roles as defined in GSMA OPG reference architecture.</w:t>
      </w:r>
    </w:p>
    <w:p w14:paraId="592A827C" w14:textId="06536DFB" w:rsidR="00784644" w:rsidRPr="00E75753" w:rsidRDefault="00784644" w:rsidP="00784644">
      <w:pPr>
        <w:pStyle w:val="EditorsNote"/>
        <w:rPr>
          <w:noProof/>
        </w:rPr>
      </w:pPr>
      <w:r>
        <w:rPr>
          <w:noProof/>
        </w:rPr>
        <w:t>Editor</w:t>
      </w:r>
      <w:r w:rsidR="00330D9C"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3E1AE1F2" w14:textId="5137675C" w:rsidR="00080512" w:rsidRPr="004D3578" w:rsidRDefault="00080512" w:rsidP="00F757F3">
      <w:pPr>
        <w:pStyle w:val="Heading8"/>
      </w:pPr>
      <w:bookmarkStart w:id="64" w:name="_Toc162956794"/>
      <w:r w:rsidRPr="004D3578">
        <w:lastRenderedPageBreak/>
        <w:t xml:space="preserve">Annex </w:t>
      </w:r>
      <w:r w:rsidR="00DF09D8">
        <w:t>B</w:t>
      </w:r>
      <w:r w:rsidRPr="004D3578">
        <w:t>(informative):</w:t>
      </w:r>
      <w:r w:rsidR="00F757F3">
        <w:br/>
      </w:r>
      <w:r w:rsidRPr="004D3578">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65" w:name="historyclause"/>
            <w:bookmarkEnd w:id="65"/>
            <w:r w:rsidRPr="00235394">
              <w:rPr>
                <w:b/>
              </w:rPr>
              <w:t>Change history</w:t>
            </w:r>
          </w:p>
        </w:tc>
      </w:tr>
      <w:tr w:rsidR="003C3971" w:rsidRPr="00235394" w14:paraId="728A0817" w14:textId="77777777" w:rsidTr="009C6BE1">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952"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9C6BE1">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952" w:type="dxa"/>
            <w:shd w:val="solid" w:color="FFFFFF" w:fill="auto"/>
          </w:tcPr>
          <w:p w14:paraId="6CAF1BBC" w14:textId="77777777" w:rsidR="003C3971" w:rsidRPr="006B0D02" w:rsidRDefault="003C3971" w:rsidP="00C72833">
            <w:pPr>
              <w:pStyle w:val="TAC"/>
              <w:rPr>
                <w:sz w:val="16"/>
                <w:szCs w:val="16"/>
              </w:rPr>
            </w:pPr>
          </w:p>
        </w:tc>
        <w:tc>
          <w:tcPr>
            <w:tcW w:w="567"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9C6BE1">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952" w:type="dxa"/>
            <w:shd w:val="solid" w:color="FFFFFF" w:fill="auto"/>
          </w:tcPr>
          <w:p w14:paraId="376340DB" w14:textId="77777777" w:rsidR="00673E90" w:rsidRPr="006B0D02" w:rsidRDefault="00673E90" w:rsidP="00C72833">
            <w:pPr>
              <w:pStyle w:val="TAC"/>
              <w:rPr>
                <w:sz w:val="16"/>
                <w:szCs w:val="16"/>
              </w:rPr>
            </w:pPr>
          </w:p>
        </w:tc>
        <w:tc>
          <w:tcPr>
            <w:tcW w:w="567"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9C6BE1">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952" w:type="dxa"/>
            <w:shd w:val="solid" w:color="FFFFFF" w:fill="auto"/>
          </w:tcPr>
          <w:p w14:paraId="7EAC5BCF" w14:textId="77777777" w:rsidR="00634797" w:rsidRPr="006B0D02" w:rsidRDefault="00634797" w:rsidP="00634797">
            <w:pPr>
              <w:pStyle w:val="TAC"/>
              <w:rPr>
                <w:sz w:val="16"/>
                <w:szCs w:val="16"/>
              </w:rPr>
            </w:pPr>
          </w:p>
        </w:tc>
        <w:tc>
          <w:tcPr>
            <w:tcW w:w="567"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9C6BE1">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952" w:type="dxa"/>
            <w:shd w:val="solid" w:color="FFFFFF" w:fill="auto"/>
          </w:tcPr>
          <w:p w14:paraId="0C3D7E61" w14:textId="77777777" w:rsidR="00C1221B" w:rsidRPr="006B0D02" w:rsidRDefault="00C1221B" w:rsidP="00634797">
            <w:pPr>
              <w:pStyle w:val="TAC"/>
              <w:rPr>
                <w:sz w:val="16"/>
                <w:szCs w:val="16"/>
              </w:rPr>
            </w:pPr>
          </w:p>
        </w:tc>
        <w:tc>
          <w:tcPr>
            <w:tcW w:w="567"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9C6BE1">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952" w:type="dxa"/>
            <w:shd w:val="solid" w:color="FFFFFF" w:fill="auto"/>
          </w:tcPr>
          <w:p w14:paraId="068F2AC6" w14:textId="77777777" w:rsidR="00A6679F" w:rsidRPr="006B0D02" w:rsidRDefault="00A6679F" w:rsidP="00634797">
            <w:pPr>
              <w:pStyle w:val="TAC"/>
              <w:rPr>
                <w:sz w:val="16"/>
                <w:szCs w:val="16"/>
              </w:rPr>
            </w:pPr>
          </w:p>
        </w:tc>
        <w:tc>
          <w:tcPr>
            <w:tcW w:w="567"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9C6BE1">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952" w:type="dxa"/>
            <w:shd w:val="solid" w:color="FFFFFF" w:fill="auto"/>
          </w:tcPr>
          <w:p w14:paraId="100DFF6D" w14:textId="77777777" w:rsidR="005A3ADE" w:rsidRPr="006B0D02" w:rsidRDefault="005A3ADE" w:rsidP="00634797">
            <w:pPr>
              <w:pStyle w:val="TAC"/>
              <w:rPr>
                <w:sz w:val="16"/>
                <w:szCs w:val="16"/>
              </w:rPr>
            </w:pPr>
          </w:p>
        </w:tc>
        <w:tc>
          <w:tcPr>
            <w:tcW w:w="567"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9C6BE1">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952" w:type="dxa"/>
            <w:shd w:val="solid" w:color="FFFFFF" w:fill="auto"/>
          </w:tcPr>
          <w:p w14:paraId="10AF5C9D" w14:textId="77777777" w:rsidR="00F4322A" w:rsidRPr="006B0D02" w:rsidRDefault="00F4322A" w:rsidP="00634797">
            <w:pPr>
              <w:pStyle w:val="TAC"/>
              <w:rPr>
                <w:sz w:val="16"/>
                <w:szCs w:val="16"/>
              </w:rPr>
            </w:pPr>
          </w:p>
        </w:tc>
        <w:tc>
          <w:tcPr>
            <w:tcW w:w="567"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9C6BE1">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952" w:type="dxa"/>
            <w:shd w:val="solid" w:color="FFFFFF" w:fill="auto"/>
          </w:tcPr>
          <w:p w14:paraId="7816ECEF" w14:textId="77777777" w:rsidR="00E64BF6" w:rsidRPr="006B0D02" w:rsidRDefault="00E64BF6" w:rsidP="00634797">
            <w:pPr>
              <w:pStyle w:val="TAC"/>
              <w:rPr>
                <w:sz w:val="16"/>
                <w:szCs w:val="16"/>
              </w:rPr>
            </w:pPr>
          </w:p>
        </w:tc>
        <w:tc>
          <w:tcPr>
            <w:tcW w:w="567"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125868" w:rsidRPr="006B0D02" w14:paraId="3BA55920" w14:textId="77777777" w:rsidTr="009C6BE1">
        <w:tc>
          <w:tcPr>
            <w:tcW w:w="800" w:type="dxa"/>
            <w:shd w:val="solid" w:color="FFFFFF" w:fill="auto"/>
          </w:tcPr>
          <w:p w14:paraId="69A31AB7" w14:textId="3D2E15BC" w:rsidR="00125868" w:rsidRDefault="00125868" w:rsidP="00125868">
            <w:pPr>
              <w:pStyle w:val="TAC"/>
              <w:rPr>
                <w:sz w:val="16"/>
                <w:szCs w:val="16"/>
              </w:rPr>
            </w:pPr>
            <w:r>
              <w:rPr>
                <w:sz w:val="16"/>
                <w:szCs w:val="16"/>
              </w:rPr>
              <w:t>2023-09</w:t>
            </w:r>
          </w:p>
        </w:tc>
        <w:tc>
          <w:tcPr>
            <w:tcW w:w="800" w:type="dxa"/>
            <w:shd w:val="solid" w:color="FFFFFF" w:fill="auto"/>
          </w:tcPr>
          <w:p w14:paraId="3144BB78" w14:textId="2C049A40" w:rsidR="00125868" w:rsidRDefault="00125868" w:rsidP="00125868">
            <w:pPr>
              <w:pStyle w:val="TAC"/>
              <w:jc w:val="left"/>
              <w:rPr>
                <w:sz w:val="16"/>
                <w:szCs w:val="16"/>
              </w:rPr>
            </w:pPr>
            <w:r>
              <w:rPr>
                <w:sz w:val="16"/>
                <w:szCs w:val="16"/>
              </w:rPr>
              <w:t>SA#101</w:t>
            </w:r>
          </w:p>
        </w:tc>
        <w:tc>
          <w:tcPr>
            <w:tcW w:w="952" w:type="dxa"/>
            <w:shd w:val="solid" w:color="FFFFFF" w:fill="auto"/>
          </w:tcPr>
          <w:p w14:paraId="34D8AE08" w14:textId="479E51A1" w:rsidR="00125868" w:rsidRPr="006B0D02" w:rsidRDefault="00125868" w:rsidP="00125868">
            <w:pPr>
              <w:pStyle w:val="TAC"/>
              <w:rPr>
                <w:sz w:val="16"/>
                <w:szCs w:val="16"/>
              </w:rPr>
            </w:pPr>
            <w:r w:rsidRPr="00E46973">
              <w:rPr>
                <w:sz w:val="16"/>
                <w:szCs w:val="16"/>
              </w:rPr>
              <w:t>SP-230986</w:t>
            </w:r>
          </w:p>
        </w:tc>
        <w:tc>
          <w:tcPr>
            <w:tcW w:w="567" w:type="dxa"/>
            <w:shd w:val="solid" w:color="FFFFFF" w:fill="auto"/>
          </w:tcPr>
          <w:p w14:paraId="77992EA9" w14:textId="77777777" w:rsidR="00125868" w:rsidRPr="006B0D02" w:rsidRDefault="00125868" w:rsidP="00125868">
            <w:pPr>
              <w:pStyle w:val="TAL"/>
              <w:rPr>
                <w:sz w:val="16"/>
                <w:szCs w:val="16"/>
              </w:rPr>
            </w:pPr>
          </w:p>
        </w:tc>
        <w:tc>
          <w:tcPr>
            <w:tcW w:w="425" w:type="dxa"/>
            <w:shd w:val="solid" w:color="FFFFFF" w:fill="auto"/>
          </w:tcPr>
          <w:p w14:paraId="4AA00DB8" w14:textId="77777777" w:rsidR="00125868" w:rsidRPr="006B0D02" w:rsidRDefault="00125868" w:rsidP="00125868">
            <w:pPr>
              <w:pStyle w:val="TAR"/>
              <w:rPr>
                <w:sz w:val="16"/>
                <w:szCs w:val="16"/>
              </w:rPr>
            </w:pPr>
          </w:p>
        </w:tc>
        <w:tc>
          <w:tcPr>
            <w:tcW w:w="425" w:type="dxa"/>
            <w:shd w:val="solid" w:color="FFFFFF" w:fill="auto"/>
          </w:tcPr>
          <w:p w14:paraId="793B1D4A" w14:textId="77777777" w:rsidR="00125868" w:rsidRPr="006B0D02" w:rsidRDefault="00125868" w:rsidP="00125868">
            <w:pPr>
              <w:pStyle w:val="TAC"/>
              <w:rPr>
                <w:sz w:val="16"/>
                <w:szCs w:val="16"/>
              </w:rPr>
            </w:pPr>
          </w:p>
        </w:tc>
        <w:tc>
          <w:tcPr>
            <w:tcW w:w="4962" w:type="dxa"/>
            <w:shd w:val="solid" w:color="FFFFFF" w:fill="auto"/>
          </w:tcPr>
          <w:p w14:paraId="6BDF8ABA" w14:textId="1FAE792A" w:rsidR="00125868" w:rsidRDefault="00125868" w:rsidP="00125868">
            <w:pPr>
              <w:pStyle w:val="TAL"/>
              <w:rPr>
                <w:sz w:val="16"/>
                <w:szCs w:val="16"/>
              </w:rPr>
            </w:pPr>
            <w:r w:rsidRPr="00E46973">
              <w:rPr>
                <w:sz w:val="16"/>
                <w:szCs w:val="16"/>
              </w:rPr>
              <w:t>Submitted to SA#10</w:t>
            </w:r>
            <w:r>
              <w:rPr>
                <w:sz w:val="16"/>
                <w:szCs w:val="16"/>
              </w:rPr>
              <w:t>1</w:t>
            </w:r>
            <w:r w:rsidRPr="00E46973">
              <w:rPr>
                <w:sz w:val="16"/>
                <w:szCs w:val="16"/>
              </w:rPr>
              <w:t xml:space="preserve"> for informatio</w:t>
            </w:r>
            <w:r>
              <w:rPr>
                <w:sz w:val="16"/>
                <w:szCs w:val="16"/>
              </w:rPr>
              <w:t>n</w:t>
            </w:r>
          </w:p>
        </w:tc>
        <w:tc>
          <w:tcPr>
            <w:tcW w:w="708" w:type="dxa"/>
            <w:shd w:val="solid" w:color="FFFFFF" w:fill="auto"/>
          </w:tcPr>
          <w:p w14:paraId="79DA02AB" w14:textId="036AF469" w:rsidR="00125868" w:rsidRDefault="00125868" w:rsidP="00125868">
            <w:pPr>
              <w:pStyle w:val="TAC"/>
              <w:rPr>
                <w:sz w:val="16"/>
                <w:szCs w:val="16"/>
              </w:rPr>
            </w:pPr>
            <w:r>
              <w:rPr>
                <w:sz w:val="16"/>
                <w:szCs w:val="16"/>
              </w:rPr>
              <w:t>1.0.0</w:t>
            </w:r>
          </w:p>
        </w:tc>
      </w:tr>
      <w:tr w:rsidR="00111DEE" w:rsidRPr="006B0D02" w14:paraId="27C9293D" w14:textId="77777777" w:rsidTr="009C6BE1">
        <w:tc>
          <w:tcPr>
            <w:tcW w:w="800" w:type="dxa"/>
            <w:shd w:val="solid" w:color="FFFFFF" w:fill="auto"/>
          </w:tcPr>
          <w:p w14:paraId="03C0CB59" w14:textId="71B4079E" w:rsidR="00111DEE" w:rsidRDefault="00353F8A" w:rsidP="00634797">
            <w:pPr>
              <w:pStyle w:val="TAC"/>
              <w:rPr>
                <w:sz w:val="16"/>
                <w:szCs w:val="16"/>
              </w:rPr>
            </w:pPr>
            <w:r>
              <w:rPr>
                <w:sz w:val="16"/>
                <w:szCs w:val="16"/>
              </w:rPr>
              <w:t>2023-10</w:t>
            </w:r>
          </w:p>
        </w:tc>
        <w:tc>
          <w:tcPr>
            <w:tcW w:w="800" w:type="dxa"/>
            <w:shd w:val="solid" w:color="FFFFFF" w:fill="auto"/>
          </w:tcPr>
          <w:p w14:paraId="1645D985" w14:textId="6672D65A" w:rsidR="00111DEE" w:rsidRDefault="00353F8A" w:rsidP="00EC57AA">
            <w:pPr>
              <w:pStyle w:val="TAC"/>
              <w:jc w:val="left"/>
              <w:rPr>
                <w:sz w:val="16"/>
                <w:szCs w:val="16"/>
              </w:rPr>
            </w:pPr>
            <w:r>
              <w:rPr>
                <w:sz w:val="16"/>
                <w:szCs w:val="16"/>
              </w:rPr>
              <w:t>SA6#57</w:t>
            </w:r>
          </w:p>
        </w:tc>
        <w:tc>
          <w:tcPr>
            <w:tcW w:w="952" w:type="dxa"/>
            <w:shd w:val="solid" w:color="FFFFFF" w:fill="auto"/>
          </w:tcPr>
          <w:p w14:paraId="10B68209" w14:textId="77777777" w:rsidR="00111DEE" w:rsidRPr="006B0D02" w:rsidRDefault="00111DEE" w:rsidP="00634797">
            <w:pPr>
              <w:pStyle w:val="TAC"/>
              <w:rPr>
                <w:sz w:val="16"/>
                <w:szCs w:val="16"/>
              </w:rPr>
            </w:pPr>
          </w:p>
        </w:tc>
        <w:tc>
          <w:tcPr>
            <w:tcW w:w="567" w:type="dxa"/>
            <w:shd w:val="solid" w:color="FFFFFF" w:fill="auto"/>
          </w:tcPr>
          <w:p w14:paraId="44A74805" w14:textId="77777777" w:rsidR="00111DEE" w:rsidRPr="006B0D02" w:rsidRDefault="00111DEE" w:rsidP="00634797">
            <w:pPr>
              <w:pStyle w:val="TAL"/>
              <w:rPr>
                <w:sz w:val="16"/>
                <w:szCs w:val="16"/>
              </w:rPr>
            </w:pPr>
          </w:p>
        </w:tc>
        <w:tc>
          <w:tcPr>
            <w:tcW w:w="425" w:type="dxa"/>
            <w:shd w:val="solid" w:color="FFFFFF" w:fill="auto"/>
          </w:tcPr>
          <w:p w14:paraId="6082BCDC" w14:textId="77777777" w:rsidR="00111DEE" w:rsidRPr="006B0D02" w:rsidRDefault="00111DEE" w:rsidP="00634797">
            <w:pPr>
              <w:pStyle w:val="TAR"/>
              <w:rPr>
                <w:sz w:val="16"/>
                <w:szCs w:val="16"/>
              </w:rPr>
            </w:pPr>
          </w:p>
        </w:tc>
        <w:tc>
          <w:tcPr>
            <w:tcW w:w="425" w:type="dxa"/>
            <w:shd w:val="solid" w:color="FFFFFF" w:fill="auto"/>
          </w:tcPr>
          <w:p w14:paraId="129423FC" w14:textId="77777777" w:rsidR="00111DEE" w:rsidRPr="006B0D02" w:rsidRDefault="00111DEE" w:rsidP="00634797">
            <w:pPr>
              <w:pStyle w:val="TAC"/>
              <w:rPr>
                <w:sz w:val="16"/>
                <w:szCs w:val="16"/>
              </w:rPr>
            </w:pPr>
          </w:p>
        </w:tc>
        <w:tc>
          <w:tcPr>
            <w:tcW w:w="4962" w:type="dxa"/>
            <w:shd w:val="solid" w:color="FFFFFF" w:fill="auto"/>
          </w:tcPr>
          <w:p w14:paraId="583528C7" w14:textId="6B53D434" w:rsidR="00111DEE" w:rsidRDefault="00353F8A" w:rsidP="00634797">
            <w:pPr>
              <w:pStyle w:val="TAL"/>
              <w:rPr>
                <w:sz w:val="16"/>
                <w:szCs w:val="16"/>
              </w:rPr>
            </w:pPr>
            <w:r>
              <w:rPr>
                <w:sz w:val="16"/>
                <w:szCs w:val="16"/>
              </w:rPr>
              <w:t xml:space="preserve">Implemented pCRs: </w:t>
            </w:r>
            <w:r w:rsidR="00B96AE7">
              <w:rPr>
                <w:sz w:val="16"/>
                <w:szCs w:val="16"/>
              </w:rPr>
              <w:t>S6-233419,</w:t>
            </w:r>
            <w:r w:rsidR="00EE27D3">
              <w:rPr>
                <w:sz w:val="16"/>
                <w:szCs w:val="16"/>
              </w:rPr>
              <w:t xml:space="preserve"> S6-233341</w:t>
            </w:r>
            <w:r w:rsidR="006665AE">
              <w:rPr>
                <w:sz w:val="16"/>
                <w:szCs w:val="16"/>
              </w:rPr>
              <w:t xml:space="preserve">, </w:t>
            </w:r>
            <w:r w:rsidR="0083610B">
              <w:rPr>
                <w:sz w:val="16"/>
                <w:szCs w:val="16"/>
              </w:rPr>
              <w:t>S6-233404</w:t>
            </w:r>
            <w:r w:rsidR="00BC7920">
              <w:rPr>
                <w:sz w:val="16"/>
                <w:szCs w:val="16"/>
              </w:rPr>
              <w:t>, S6-233343</w:t>
            </w:r>
            <w:r w:rsidR="00C01E1A">
              <w:rPr>
                <w:sz w:val="16"/>
                <w:szCs w:val="16"/>
              </w:rPr>
              <w:t xml:space="preserve">, </w:t>
            </w:r>
            <w:r w:rsidR="00BC1B6F">
              <w:rPr>
                <w:sz w:val="16"/>
                <w:szCs w:val="16"/>
              </w:rPr>
              <w:t>S6-233344</w:t>
            </w:r>
          </w:p>
        </w:tc>
        <w:tc>
          <w:tcPr>
            <w:tcW w:w="708" w:type="dxa"/>
            <w:shd w:val="solid" w:color="FFFFFF" w:fill="auto"/>
          </w:tcPr>
          <w:p w14:paraId="0A6A36E8" w14:textId="18CD87F1" w:rsidR="00111DEE" w:rsidRDefault="006D0D16" w:rsidP="00634797">
            <w:pPr>
              <w:pStyle w:val="TAC"/>
              <w:rPr>
                <w:sz w:val="16"/>
                <w:szCs w:val="16"/>
              </w:rPr>
            </w:pPr>
            <w:r>
              <w:rPr>
                <w:sz w:val="16"/>
                <w:szCs w:val="16"/>
              </w:rPr>
              <w:t>1</w:t>
            </w:r>
            <w:r w:rsidR="0035147C">
              <w:rPr>
                <w:sz w:val="16"/>
                <w:szCs w:val="16"/>
              </w:rPr>
              <w:t>.</w:t>
            </w:r>
            <w:r>
              <w:rPr>
                <w:sz w:val="16"/>
                <w:szCs w:val="16"/>
              </w:rPr>
              <w:t>1</w:t>
            </w:r>
            <w:r w:rsidR="0035147C">
              <w:rPr>
                <w:sz w:val="16"/>
                <w:szCs w:val="16"/>
              </w:rPr>
              <w:t>.0</w:t>
            </w:r>
          </w:p>
        </w:tc>
      </w:tr>
      <w:tr w:rsidR="00125868" w:rsidRPr="006B0D02" w14:paraId="586ACAD2" w14:textId="77777777" w:rsidTr="009C6BE1">
        <w:tc>
          <w:tcPr>
            <w:tcW w:w="800" w:type="dxa"/>
            <w:shd w:val="solid" w:color="FFFFFF" w:fill="auto"/>
          </w:tcPr>
          <w:p w14:paraId="6E99B9FF" w14:textId="4844C6F1" w:rsidR="00125868" w:rsidRDefault="00125868" w:rsidP="00125868">
            <w:pPr>
              <w:pStyle w:val="TAC"/>
              <w:rPr>
                <w:sz w:val="16"/>
                <w:szCs w:val="16"/>
              </w:rPr>
            </w:pPr>
            <w:r>
              <w:rPr>
                <w:sz w:val="16"/>
                <w:szCs w:val="16"/>
              </w:rPr>
              <w:t>2023-10</w:t>
            </w:r>
          </w:p>
        </w:tc>
        <w:tc>
          <w:tcPr>
            <w:tcW w:w="800" w:type="dxa"/>
            <w:shd w:val="solid" w:color="FFFFFF" w:fill="auto"/>
          </w:tcPr>
          <w:p w14:paraId="1A8158BC" w14:textId="1190D642" w:rsidR="00125868" w:rsidRDefault="00125868" w:rsidP="00125868">
            <w:pPr>
              <w:pStyle w:val="TAC"/>
              <w:jc w:val="left"/>
              <w:rPr>
                <w:sz w:val="16"/>
                <w:szCs w:val="16"/>
              </w:rPr>
            </w:pPr>
            <w:r>
              <w:rPr>
                <w:sz w:val="16"/>
                <w:szCs w:val="16"/>
              </w:rPr>
              <w:t>SA6#57</w:t>
            </w:r>
          </w:p>
        </w:tc>
        <w:tc>
          <w:tcPr>
            <w:tcW w:w="952" w:type="dxa"/>
            <w:shd w:val="solid" w:color="FFFFFF" w:fill="auto"/>
          </w:tcPr>
          <w:p w14:paraId="6F35E9C1" w14:textId="77777777" w:rsidR="00125868" w:rsidRPr="006B0D02" w:rsidRDefault="00125868" w:rsidP="00125868">
            <w:pPr>
              <w:pStyle w:val="TAC"/>
              <w:rPr>
                <w:sz w:val="16"/>
                <w:szCs w:val="16"/>
              </w:rPr>
            </w:pPr>
          </w:p>
        </w:tc>
        <w:tc>
          <w:tcPr>
            <w:tcW w:w="567" w:type="dxa"/>
            <w:shd w:val="solid" w:color="FFFFFF" w:fill="auto"/>
          </w:tcPr>
          <w:p w14:paraId="02557991" w14:textId="77777777" w:rsidR="00125868" w:rsidRPr="006B0D02" w:rsidRDefault="00125868" w:rsidP="00125868">
            <w:pPr>
              <w:pStyle w:val="TAL"/>
              <w:rPr>
                <w:sz w:val="16"/>
                <w:szCs w:val="16"/>
              </w:rPr>
            </w:pPr>
          </w:p>
        </w:tc>
        <w:tc>
          <w:tcPr>
            <w:tcW w:w="425" w:type="dxa"/>
            <w:shd w:val="solid" w:color="FFFFFF" w:fill="auto"/>
          </w:tcPr>
          <w:p w14:paraId="24256B3F" w14:textId="77777777" w:rsidR="00125868" w:rsidRPr="006B0D02" w:rsidRDefault="00125868" w:rsidP="00125868">
            <w:pPr>
              <w:pStyle w:val="TAR"/>
              <w:rPr>
                <w:sz w:val="16"/>
                <w:szCs w:val="16"/>
              </w:rPr>
            </w:pPr>
          </w:p>
        </w:tc>
        <w:tc>
          <w:tcPr>
            <w:tcW w:w="425" w:type="dxa"/>
            <w:shd w:val="solid" w:color="FFFFFF" w:fill="auto"/>
          </w:tcPr>
          <w:p w14:paraId="4A9012E0" w14:textId="77777777" w:rsidR="00125868" w:rsidRPr="006B0D02" w:rsidRDefault="00125868" w:rsidP="00125868">
            <w:pPr>
              <w:pStyle w:val="TAC"/>
              <w:rPr>
                <w:sz w:val="16"/>
                <w:szCs w:val="16"/>
              </w:rPr>
            </w:pPr>
          </w:p>
        </w:tc>
        <w:tc>
          <w:tcPr>
            <w:tcW w:w="4962" w:type="dxa"/>
            <w:shd w:val="solid" w:color="FFFFFF" w:fill="auto"/>
          </w:tcPr>
          <w:p w14:paraId="1430F4B1" w14:textId="6CFED5E0" w:rsidR="00125868" w:rsidRDefault="00125868" w:rsidP="00125868">
            <w:pPr>
              <w:pStyle w:val="TAL"/>
              <w:rPr>
                <w:sz w:val="16"/>
                <w:szCs w:val="16"/>
              </w:rPr>
            </w:pPr>
            <w:r>
              <w:rPr>
                <w:sz w:val="16"/>
                <w:szCs w:val="16"/>
              </w:rPr>
              <w:t>Editorial correction to add missing version v1.0.0 in the present history table</w:t>
            </w:r>
          </w:p>
        </w:tc>
        <w:tc>
          <w:tcPr>
            <w:tcW w:w="708" w:type="dxa"/>
            <w:shd w:val="solid" w:color="FFFFFF" w:fill="auto"/>
          </w:tcPr>
          <w:p w14:paraId="3527F18F" w14:textId="3874C550" w:rsidR="00125868" w:rsidRDefault="00125868" w:rsidP="00125868">
            <w:pPr>
              <w:pStyle w:val="TAC"/>
              <w:rPr>
                <w:sz w:val="16"/>
                <w:szCs w:val="16"/>
              </w:rPr>
            </w:pPr>
            <w:r>
              <w:rPr>
                <w:sz w:val="16"/>
                <w:szCs w:val="16"/>
              </w:rPr>
              <w:t>1.1.1</w:t>
            </w:r>
          </w:p>
        </w:tc>
      </w:tr>
      <w:tr w:rsidR="009233D4" w:rsidRPr="006B0D02" w14:paraId="5873CEBE" w14:textId="77777777" w:rsidTr="009C6BE1">
        <w:tc>
          <w:tcPr>
            <w:tcW w:w="800" w:type="dxa"/>
            <w:shd w:val="solid" w:color="FFFFFF" w:fill="auto"/>
          </w:tcPr>
          <w:p w14:paraId="486D9815" w14:textId="256162BC" w:rsidR="009233D4" w:rsidRDefault="009233D4" w:rsidP="00125868">
            <w:pPr>
              <w:pStyle w:val="TAC"/>
              <w:rPr>
                <w:sz w:val="16"/>
                <w:szCs w:val="16"/>
              </w:rPr>
            </w:pPr>
            <w:r>
              <w:rPr>
                <w:sz w:val="16"/>
                <w:szCs w:val="16"/>
              </w:rPr>
              <w:t>2023-11</w:t>
            </w:r>
          </w:p>
        </w:tc>
        <w:tc>
          <w:tcPr>
            <w:tcW w:w="800" w:type="dxa"/>
            <w:shd w:val="solid" w:color="FFFFFF" w:fill="auto"/>
          </w:tcPr>
          <w:p w14:paraId="2F703692" w14:textId="45EBCD79" w:rsidR="009233D4" w:rsidRDefault="009233D4" w:rsidP="00125868">
            <w:pPr>
              <w:pStyle w:val="TAC"/>
              <w:jc w:val="left"/>
              <w:rPr>
                <w:sz w:val="16"/>
                <w:szCs w:val="16"/>
              </w:rPr>
            </w:pPr>
            <w:r>
              <w:rPr>
                <w:sz w:val="16"/>
                <w:szCs w:val="16"/>
              </w:rPr>
              <w:t>SA6#58</w:t>
            </w:r>
          </w:p>
        </w:tc>
        <w:tc>
          <w:tcPr>
            <w:tcW w:w="952" w:type="dxa"/>
            <w:shd w:val="solid" w:color="FFFFFF" w:fill="auto"/>
          </w:tcPr>
          <w:p w14:paraId="7EEA49D0" w14:textId="77777777" w:rsidR="009233D4" w:rsidRPr="006B0D02" w:rsidRDefault="009233D4" w:rsidP="00125868">
            <w:pPr>
              <w:pStyle w:val="TAC"/>
              <w:rPr>
                <w:sz w:val="16"/>
                <w:szCs w:val="16"/>
              </w:rPr>
            </w:pPr>
          </w:p>
        </w:tc>
        <w:tc>
          <w:tcPr>
            <w:tcW w:w="567" w:type="dxa"/>
            <w:shd w:val="solid" w:color="FFFFFF" w:fill="auto"/>
          </w:tcPr>
          <w:p w14:paraId="7D1EBB67" w14:textId="77777777" w:rsidR="009233D4" w:rsidRPr="006B0D02" w:rsidRDefault="009233D4" w:rsidP="00125868">
            <w:pPr>
              <w:pStyle w:val="TAL"/>
              <w:rPr>
                <w:sz w:val="16"/>
                <w:szCs w:val="16"/>
              </w:rPr>
            </w:pPr>
          </w:p>
        </w:tc>
        <w:tc>
          <w:tcPr>
            <w:tcW w:w="425" w:type="dxa"/>
            <w:shd w:val="solid" w:color="FFFFFF" w:fill="auto"/>
          </w:tcPr>
          <w:p w14:paraId="1F084E97" w14:textId="77777777" w:rsidR="009233D4" w:rsidRPr="006B0D02" w:rsidRDefault="009233D4" w:rsidP="00125868">
            <w:pPr>
              <w:pStyle w:val="TAR"/>
              <w:rPr>
                <w:sz w:val="16"/>
                <w:szCs w:val="16"/>
              </w:rPr>
            </w:pPr>
          </w:p>
        </w:tc>
        <w:tc>
          <w:tcPr>
            <w:tcW w:w="425" w:type="dxa"/>
            <w:shd w:val="solid" w:color="FFFFFF" w:fill="auto"/>
          </w:tcPr>
          <w:p w14:paraId="1CBBA730" w14:textId="77777777" w:rsidR="009233D4" w:rsidRPr="006B0D02" w:rsidRDefault="009233D4" w:rsidP="00125868">
            <w:pPr>
              <w:pStyle w:val="TAC"/>
              <w:rPr>
                <w:sz w:val="16"/>
                <w:szCs w:val="16"/>
              </w:rPr>
            </w:pPr>
          </w:p>
        </w:tc>
        <w:tc>
          <w:tcPr>
            <w:tcW w:w="4962" w:type="dxa"/>
            <w:shd w:val="solid" w:color="FFFFFF" w:fill="auto"/>
          </w:tcPr>
          <w:p w14:paraId="660995FB" w14:textId="791EFA4F" w:rsidR="009233D4" w:rsidRDefault="009233D4" w:rsidP="00125868">
            <w:pPr>
              <w:pStyle w:val="TAL"/>
              <w:rPr>
                <w:sz w:val="16"/>
                <w:szCs w:val="16"/>
              </w:rPr>
            </w:pPr>
            <w:r>
              <w:rPr>
                <w:sz w:val="16"/>
                <w:szCs w:val="16"/>
              </w:rPr>
              <w:t xml:space="preserve">Implemented pCRs: </w:t>
            </w:r>
            <w:r w:rsidR="00D875FE">
              <w:rPr>
                <w:sz w:val="16"/>
                <w:szCs w:val="16"/>
              </w:rPr>
              <w:t>S6-233988,</w:t>
            </w:r>
            <w:r w:rsidR="002F41DD">
              <w:rPr>
                <w:sz w:val="16"/>
                <w:szCs w:val="16"/>
              </w:rPr>
              <w:t>S6-233960,</w:t>
            </w:r>
            <w:r w:rsidR="00AC7B32">
              <w:rPr>
                <w:sz w:val="16"/>
                <w:szCs w:val="16"/>
              </w:rPr>
              <w:t>S6-23</w:t>
            </w:r>
            <w:r w:rsidR="00FA2EDD">
              <w:rPr>
                <w:sz w:val="16"/>
                <w:szCs w:val="16"/>
              </w:rPr>
              <w:t>3</w:t>
            </w:r>
            <w:r w:rsidR="00AC7B32">
              <w:rPr>
                <w:sz w:val="16"/>
                <w:szCs w:val="16"/>
              </w:rPr>
              <w:t>990</w:t>
            </w:r>
            <w:r w:rsidR="00CC7226">
              <w:rPr>
                <w:sz w:val="16"/>
                <w:szCs w:val="16"/>
              </w:rPr>
              <w:t>,</w:t>
            </w:r>
            <w:r w:rsidR="000B7B5F">
              <w:rPr>
                <w:sz w:val="16"/>
                <w:szCs w:val="16"/>
              </w:rPr>
              <w:t>S6-233991</w:t>
            </w:r>
            <w:r w:rsidR="00B37580">
              <w:rPr>
                <w:sz w:val="16"/>
                <w:szCs w:val="16"/>
              </w:rPr>
              <w:t>,</w:t>
            </w:r>
            <w:r w:rsidR="0055688E">
              <w:rPr>
                <w:sz w:val="16"/>
                <w:szCs w:val="16"/>
              </w:rPr>
              <w:t>S6-233490,</w:t>
            </w:r>
            <w:r w:rsidR="00040ACB">
              <w:rPr>
                <w:sz w:val="16"/>
                <w:szCs w:val="16"/>
              </w:rPr>
              <w:t>S6-234032</w:t>
            </w:r>
            <w:r w:rsidR="001F5134">
              <w:rPr>
                <w:sz w:val="16"/>
                <w:szCs w:val="16"/>
              </w:rPr>
              <w:t>, S6-234099,</w:t>
            </w:r>
            <w:r w:rsidR="00DF0787">
              <w:rPr>
                <w:sz w:val="16"/>
                <w:szCs w:val="16"/>
              </w:rPr>
              <w:t>S6-233997</w:t>
            </w:r>
            <w:r w:rsidR="004B721A">
              <w:rPr>
                <w:sz w:val="16"/>
                <w:szCs w:val="16"/>
              </w:rPr>
              <w:t>,</w:t>
            </w:r>
            <w:r w:rsidR="00307750">
              <w:rPr>
                <w:sz w:val="16"/>
                <w:szCs w:val="16"/>
              </w:rPr>
              <w:t>S6-23998</w:t>
            </w:r>
            <w:r w:rsidR="00F635D2">
              <w:rPr>
                <w:sz w:val="16"/>
                <w:szCs w:val="16"/>
              </w:rPr>
              <w:t>,</w:t>
            </w:r>
            <w:r w:rsidR="00EB7EF5">
              <w:rPr>
                <w:sz w:val="16"/>
                <w:szCs w:val="16"/>
              </w:rPr>
              <w:t>S6-</w:t>
            </w:r>
            <w:r w:rsidR="00F93A30">
              <w:rPr>
                <w:sz w:val="16"/>
                <w:szCs w:val="16"/>
              </w:rPr>
              <w:t>23</w:t>
            </w:r>
            <w:r w:rsidR="00EB7EF5">
              <w:rPr>
                <w:sz w:val="16"/>
                <w:szCs w:val="16"/>
              </w:rPr>
              <w:t>3698</w:t>
            </w:r>
            <w:r w:rsidR="00EE122E">
              <w:rPr>
                <w:sz w:val="16"/>
                <w:szCs w:val="16"/>
              </w:rPr>
              <w:t>, S6-234066</w:t>
            </w:r>
            <w:r w:rsidR="00D23A3C">
              <w:rPr>
                <w:sz w:val="16"/>
                <w:szCs w:val="16"/>
              </w:rPr>
              <w:t>,</w:t>
            </w:r>
            <w:r w:rsidR="000A2B80">
              <w:rPr>
                <w:sz w:val="16"/>
                <w:szCs w:val="16"/>
              </w:rPr>
              <w:t>S6-234070</w:t>
            </w:r>
          </w:p>
        </w:tc>
        <w:tc>
          <w:tcPr>
            <w:tcW w:w="708" w:type="dxa"/>
            <w:shd w:val="solid" w:color="FFFFFF" w:fill="auto"/>
          </w:tcPr>
          <w:p w14:paraId="18CBAB35" w14:textId="4865D90D" w:rsidR="009233D4" w:rsidRDefault="001651C5" w:rsidP="00125868">
            <w:pPr>
              <w:pStyle w:val="TAC"/>
              <w:rPr>
                <w:sz w:val="16"/>
                <w:szCs w:val="16"/>
              </w:rPr>
            </w:pPr>
            <w:r>
              <w:rPr>
                <w:sz w:val="16"/>
                <w:szCs w:val="16"/>
              </w:rPr>
              <w:t>1.2.0</w:t>
            </w:r>
          </w:p>
        </w:tc>
      </w:tr>
      <w:tr w:rsidR="007A5CD5" w:rsidRPr="006B0D02" w14:paraId="6C12C04D" w14:textId="77777777" w:rsidTr="009C6BE1">
        <w:tc>
          <w:tcPr>
            <w:tcW w:w="800" w:type="dxa"/>
            <w:shd w:val="solid" w:color="FFFFFF" w:fill="auto"/>
          </w:tcPr>
          <w:p w14:paraId="6F50A2DA" w14:textId="45E37792" w:rsidR="007A5CD5" w:rsidRDefault="007A5CD5" w:rsidP="007A5CD5">
            <w:pPr>
              <w:pStyle w:val="TAC"/>
              <w:rPr>
                <w:sz w:val="16"/>
                <w:szCs w:val="16"/>
              </w:rPr>
            </w:pPr>
            <w:r>
              <w:rPr>
                <w:sz w:val="16"/>
                <w:szCs w:val="16"/>
              </w:rPr>
              <w:t>2023-12</w:t>
            </w:r>
          </w:p>
        </w:tc>
        <w:tc>
          <w:tcPr>
            <w:tcW w:w="800" w:type="dxa"/>
            <w:shd w:val="solid" w:color="FFFFFF" w:fill="auto"/>
          </w:tcPr>
          <w:p w14:paraId="038466D5" w14:textId="785A9DCF" w:rsidR="007A5CD5" w:rsidRDefault="007A5CD5" w:rsidP="007A5CD5">
            <w:pPr>
              <w:pStyle w:val="TAC"/>
              <w:jc w:val="left"/>
              <w:rPr>
                <w:sz w:val="16"/>
                <w:szCs w:val="16"/>
              </w:rPr>
            </w:pPr>
            <w:r>
              <w:rPr>
                <w:sz w:val="16"/>
                <w:szCs w:val="16"/>
              </w:rPr>
              <w:t>SA#102</w:t>
            </w:r>
          </w:p>
        </w:tc>
        <w:tc>
          <w:tcPr>
            <w:tcW w:w="952" w:type="dxa"/>
            <w:shd w:val="solid" w:color="FFFFFF" w:fill="auto"/>
          </w:tcPr>
          <w:p w14:paraId="0969A092" w14:textId="04BA3974" w:rsidR="007A5CD5" w:rsidRPr="006B0D02" w:rsidRDefault="007A5CD5" w:rsidP="007A5CD5">
            <w:pPr>
              <w:pStyle w:val="TAC"/>
              <w:rPr>
                <w:sz w:val="16"/>
                <w:szCs w:val="16"/>
              </w:rPr>
            </w:pPr>
            <w:r w:rsidRPr="00E46973">
              <w:rPr>
                <w:sz w:val="16"/>
                <w:szCs w:val="16"/>
              </w:rPr>
              <w:t>SP-23</w:t>
            </w:r>
            <w:r>
              <w:rPr>
                <w:sz w:val="16"/>
                <w:szCs w:val="16"/>
              </w:rPr>
              <w:t>1538</w:t>
            </w:r>
          </w:p>
        </w:tc>
        <w:tc>
          <w:tcPr>
            <w:tcW w:w="567" w:type="dxa"/>
            <w:shd w:val="solid" w:color="FFFFFF" w:fill="auto"/>
          </w:tcPr>
          <w:p w14:paraId="3441B471" w14:textId="77777777" w:rsidR="007A5CD5" w:rsidRPr="006B0D02" w:rsidRDefault="007A5CD5" w:rsidP="007A5CD5">
            <w:pPr>
              <w:pStyle w:val="TAL"/>
              <w:rPr>
                <w:sz w:val="16"/>
                <w:szCs w:val="16"/>
              </w:rPr>
            </w:pPr>
          </w:p>
        </w:tc>
        <w:tc>
          <w:tcPr>
            <w:tcW w:w="425" w:type="dxa"/>
            <w:shd w:val="solid" w:color="FFFFFF" w:fill="auto"/>
          </w:tcPr>
          <w:p w14:paraId="57B41DC1" w14:textId="77777777" w:rsidR="007A5CD5" w:rsidRPr="006B0D02" w:rsidRDefault="007A5CD5" w:rsidP="007A5CD5">
            <w:pPr>
              <w:pStyle w:val="TAR"/>
              <w:rPr>
                <w:sz w:val="16"/>
                <w:szCs w:val="16"/>
              </w:rPr>
            </w:pPr>
          </w:p>
        </w:tc>
        <w:tc>
          <w:tcPr>
            <w:tcW w:w="425" w:type="dxa"/>
            <w:shd w:val="solid" w:color="FFFFFF" w:fill="auto"/>
          </w:tcPr>
          <w:p w14:paraId="33E652A0" w14:textId="77777777" w:rsidR="007A5CD5" w:rsidRPr="006B0D02" w:rsidRDefault="007A5CD5" w:rsidP="007A5CD5">
            <w:pPr>
              <w:pStyle w:val="TAC"/>
              <w:rPr>
                <w:sz w:val="16"/>
                <w:szCs w:val="16"/>
              </w:rPr>
            </w:pPr>
          </w:p>
        </w:tc>
        <w:tc>
          <w:tcPr>
            <w:tcW w:w="4962" w:type="dxa"/>
            <w:shd w:val="solid" w:color="FFFFFF" w:fill="auto"/>
          </w:tcPr>
          <w:p w14:paraId="25FC91FA" w14:textId="3F0147F6" w:rsidR="007A5CD5" w:rsidRDefault="007A5CD5" w:rsidP="007A5CD5">
            <w:pPr>
              <w:pStyle w:val="TAL"/>
              <w:rPr>
                <w:sz w:val="16"/>
                <w:szCs w:val="16"/>
              </w:rPr>
            </w:pPr>
            <w:r w:rsidRPr="00E46973">
              <w:rPr>
                <w:sz w:val="16"/>
                <w:szCs w:val="16"/>
              </w:rPr>
              <w:t>Submitted to SA#10</w:t>
            </w:r>
            <w:r>
              <w:rPr>
                <w:sz w:val="16"/>
                <w:szCs w:val="16"/>
              </w:rPr>
              <w:t>2</w:t>
            </w:r>
            <w:r w:rsidRPr="00E46973">
              <w:rPr>
                <w:sz w:val="16"/>
                <w:szCs w:val="16"/>
              </w:rPr>
              <w:t xml:space="preserve"> for </w:t>
            </w:r>
            <w:r>
              <w:rPr>
                <w:sz w:val="16"/>
                <w:szCs w:val="16"/>
              </w:rPr>
              <w:t>approval</w:t>
            </w:r>
          </w:p>
        </w:tc>
        <w:tc>
          <w:tcPr>
            <w:tcW w:w="708" w:type="dxa"/>
            <w:shd w:val="solid" w:color="FFFFFF" w:fill="auto"/>
          </w:tcPr>
          <w:p w14:paraId="6578F318" w14:textId="24C7CB1F" w:rsidR="007A5CD5" w:rsidRDefault="007A5CD5" w:rsidP="007A5CD5">
            <w:pPr>
              <w:pStyle w:val="TAC"/>
              <w:rPr>
                <w:sz w:val="16"/>
                <w:szCs w:val="16"/>
              </w:rPr>
            </w:pPr>
            <w:r>
              <w:rPr>
                <w:sz w:val="16"/>
                <w:szCs w:val="16"/>
              </w:rPr>
              <w:t>2.0.0</w:t>
            </w:r>
          </w:p>
        </w:tc>
      </w:tr>
      <w:tr w:rsidR="00740352" w:rsidRPr="006B0D02" w14:paraId="6B3A4B94" w14:textId="77777777" w:rsidTr="009C6BE1">
        <w:tc>
          <w:tcPr>
            <w:tcW w:w="800" w:type="dxa"/>
            <w:shd w:val="solid" w:color="FFFFFF" w:fill="auto"/>
          </w:tcPr>
          <w:p w14:paraId="296BC683" w14:textId="49849190" w:rsidR="00740352" w:rsidRDefault="00740352" w:rsidP="00740352">
            <w:pPr>
              <w:pStyle w:val="TAC"/>
              <w:rPr>
                <w:sz w:val="16"/>
                <w:szCs w:val="16"/>
              </w:rPr>
            </w:pPr>
            <w:r>
              <w:rPr>
                <w:sz w:val="16"/>
                <w:szCs w:val="16"/>
              </w:rPr>
              <w:t>2023-12</w:t>
            </w:r>
          </w:p>
        </w:tc>
        <w:tc>
          <w:tcPr>
            <w:tcW w:w="800" w:type="dxa"/>
            <w:shd w:val="solid" w:color="FFFFFF" w:fill="auto"/>
          </w:tcPr>
          <w:p w14:paraId="26AB6562" w14:textId="7DD11381" w:rsidR="00740352" w:rsidRDefault="00740352" w:rsidP="00740352">
            <w:pPr>
              <w:pStyle w:val="TAC"/>
              <w:jc w:val="left"/>
              <w:rPr>
                <w:sz w:val="16"/>
                <w:szCs w:val="16"/>
              </w:rPr>
            </w:pPr>
            <w:r>
              <w:rPr>
                <w:sz w:val="16"/>
                <w:szCs w:val="16"/>
              </w:rPr>
              <w:t>SA#102</w:t>
            </w:r>
          </w:p>
        </w:tc>
        <w:tc>
          <w:tcPr>
            <w:tcW w:w="952" w:type="dxa"/>
            <w:shd w:val="solid" w:color="FFFFFF" w:fill="auto"/>
          </w:tcPr>
          <w:p w14:paraId="185D399E" w14:textId="2E2A17DD" w:rsidR="00740352" w:rsidRPr="00E46973" w:rsidRDefault="00740352" w:rsidP="00740352">
            <w:pPr>
              <w:pStyle w:val="TAC"/>
              <w:rPr>
                <w:sz w:val="16"/>
                <w:szCs w:val="16"/>
              </w:rPr>
            </w:pPr>
            <w:r w:rsidRPr="00E46973">
              <w:rPr>
                <w:sz w:val="16"/>
                <w:szCs w:val="16"/>
              </w:rPr>
              <w:t>SP-23</w:t>
            </w:r>
            <w:r>
              <w:rPr>
                <w:sz w:val="16"/>
                <w:szCs w:val="16"/>
              </w:rPr>
              <w:t>1538</w:t>
            </w:r>
          </w:p>
        </w:tc>
        <w:tc>
          <w:tcPr>
            <w:tcW w:w="567" w:type="dxa"/>
            <w:shd w:val="solid" w:color="FFFFFF" w:fill="auto"/>
          </w:tcPr>
          <w:p w14:paraId="4B783425" w14:textId="77777777" w:rsidR="00740352" w:rsidRPr="006B0D02" w:rsidRDefault="00740352" w:rsidP="00740352">
            <w:pPr>
              <w:pStyle w:val="TAL"/>
              <w:rPr>
                <w:sz w:val="16"/>
                <w:szCs w:val="16"/>
              </w:rPr>
            </w:pPr>
          </w:p>
        </w:tc>
        <w:tc>
          <w:tcPr>
            <w:tcW w:w="425" w:type="dxa"/>
            <w:shd w:val="solid" w:color="FFFFFF" w:fill="auto"/>
          </w:tcPr>
          <w:p w14:paraId="5D754FCC" w14:textId="77777777" w:rsidR="00740352" w:rsidRPr="006B0D02" w:rsidRDefault="00740352" w:rsidP="00740352">
            <w:pPr>
              <w:pStyle w:val="TAR"/>
              <w:rPr>
                <w:sz w:val="16"/>
                <w:szCs w:val="16"/>
              </w:rPr>
            </w:pPr>
          </w:p>
        </w:tc>
        <w:tc>
          <w:tcPr>
            <w:tcW w:w="425" w:type="dxa"/>
            <w:shd w:val="solid" w:color="FFFFFF" w:fill="auto"/>
          </w:tcPr>
          <w:p w14:paraId="78833593" w14:textId="77777777" w:rsidR="00740352" w:rsidRPr="006B0D02" w:rsidRDefault="00740352" w:rsidP="00740352">
            <w:pPr>
              <w:pStyle w:val="TAC"/>
              <w:rPr>
                <w:sz w:val="16"/>
                <w:szCs w:val="16"/>
              </w:rPr>
            </w:pPr>
          </w:p>
        </w:tc>
        <w:tc>
          <w:tcPr>
            <w:tcW w:w="4962" w:type="dxa"/>
            <w:shd w:val="solid" w:color="FFFFFF" w:fill="auto"/>
          </w:tcPr>
          <w:p w14:paraId="5CAB3AE4" w14:textId="3EDDE3D7" w:rsidR="00740352" w:rsidRPr="00E46973" w:rsidRDefault="00740352" w:rsidP="00740352">
            <w:pPr>
              <w:pStyle w:val="TAL"/>
              <w:rPr>
                <w:sz w:val="16"/>
                <w:szCs w:val="16"/>
              </w:rPr>
            </w:pPr>
            <w:r>
              <w:rPr>
                <w:sz w:val="16"/>
                <w:szCs w:val="16"/>
              </w:rPr>
              <w:t>MCC Editorial update for publication after TSG SA approval (SA#102)</w:t>
            </w:r>
          </w:p>
        </w:tc>
        <w:tc>
          <w:tcPr>
            <w:tcW w:w="708" w:type="dxa"/>
            <w:shd w:val="solid" w:color="FFFFFF" w:fill="auto"/>
          </w:tcPr>
          <w:p w14:paraId="2FFF2BA6" w14:textId="65E8C3C9" w:rsidR="00740352" w:rsidRDefault="00740352" w:rsidP="00740352">
            <w:pPr>
              <w:pStyle w:val="TAC"/>
              <w:rPr>
                <w:sz w:val="16"/>
                <w:szCs w:val="16"/>
              </w:rPr>
            </w:pPr>
            <w:r>
              <w:rPr>
                <w:sz w:val="16"/>
                <w:szCs w:val="16"/>
              </w:rPr>
              <w:t>18.0.0</w:t>
            </w:r>
          </w:p>
        </w:tc>
      </w:tr>
      <w:tr w:rsidR="00B540FB" w:rsidRPr="006B0D02" w14:paraId="659DDF23" w14:textId="77777777" w:rsidTr="009C6BE1">
        <w:tc>
          <w:tcPr>
            <w:tcW w:w="800" w:type="dxa"/>
            <w:shd w:val="solid" w:color="FFFFFF" w:fill="auto"/>
          </w:tcPr>
          <w:p w14:paraId="428AF3A1" w14:textId="4FEDDD4D" w:rsidR="00B540FB" w:rsidRDefault="00B540FB" w:rsidP="00B540FB">
            <w:pPr>
              <w:pStyle w:val="TAC"/>
              <w:rPr>
                <w:sz w:val="16"/>
                <w:szCs w:val="16"/>
              </w:rPr>
            </w:pPr>
            <w:r>
              <w:rPr>
                <w:sz w:val="16"/>
                <w:szCs w:val="16"/>
              </w:rPr>
              <w:t>202</w:t>
            </w:r>
            <w:r>
              <w:rPr>
                <w:sz w:val="16"/>
                <w:szCs w:val="16"/>
              </w:rPr>
              <w:t>4</w:t>
            </w:r>
            <w:r>
              <w:rPr>
                <w:sz w:val="16"/>
                <w:szCs w:val="16"/>
              </w:rPr>
              <w:t>-</w:t>
            </w:r>
            <w:r>
              <w:rPr>
                <w:sz w:val="16"/>
                <w:szCs w:val="16"/>
              </w:rPr>
              <w:t>03</w:t>
            </w:r>
          </w:p>
        </w:tc>
        <w:tc>
          <w:tcPr>
            <w:tcW w:w="800" w:type="dxa"/>
            <w:shd w:val="solid" w:color="FFFFFF" w:fill="auto"/>
          </w:tcPr>
          <w:p w14:paraId="67B133D7" w14:textId="58F71224" w:rsidR="00B540FB" w:rsidRDefault="00B540FB" w:rsidP="00B540FB">
            <w:pPr>
              <w:pStyle w:val="TAC"/>
              <w:jc w:val="left"/>
              <w:rPr>
                <w:sz w:val="16"/>
                <w:szCs w:val="16"/>
              </w:rPr>
            </w:pPr>
            <w:r>
              <w:rPr>
                <w:sz w:val="16"/>
                <w:szCs w:val="16"/>
              </w:rPr>
              <w:t>SA#10</w:t>
            </w:r>
            <w:r>
              <w:rPr>
                <w:sz w:val="16"/>
                <w:szCs w:val="16"/>
              </w:rPr>
              <w:t>3</w:t>
            </w:r>
          </w:p>
        </w:tc>
        <w:tc>
          <w:tcPr>
            <w:tcW w:w="952" w:type="dxa"/>
            <w:shd w:val="solid" w:color="FFFFFF" w:fill="auto"/>
          </w:tcPr>
          <w:p w14:paraId="141E9C78" w14:textId="21EE587B" w:rsidR="00B540FB" w:rsidRPr="00E46973" w:rsidRDefault="00B540FB" w:rsidP="00B540FB">
            <w:pPr>
              <w:pStyle w:val="TAC"/>
              <w:rPr>
                <w:sz w:val="16"/>
                <w:szCs w:val="16"/>
              </w:rPr>
            </w:pPr>
            <w:r w:rsidRPr="00B540FB">
              <w:rPr>
                <w:sz w:val="16"/>
                <w:szCs w:val="16"/>
              </w:rPr>
              <w:t>SP-240301</w:t>
            </w:r>
          </w:p>
        </w:tc>
        <w:tc>
          <w:tcPr>
            <w:tcW w:w="567" w:type="dxa"/>
            <w:shd w:val="solid" w:color="FFFFFF" w:fill="auto"/>
          </w:tcPr>
          <w:p w14:paraId="75656781" w14:textId="02F0B155" w:rsidR="00B540FB" w:rsidRPr="006B0D02" w:rsidRDefault="00B540FB" w:rsidP="00B540FB">
            <w:pPr>
              <w:pStyle w:val="TAL"/>
              <w:rPr>
                <w:sz w:val="16"/>
                <w:szCs w:val="16"/>
              </w:rPr>
            </w:pPr>
            <w:r w:rsidRPr="00B540FB">
              <w:rPr>
                <w:sz w:val="16"/>
                <w:szCs w:val="16"/>
              </w:rPr>
              <w:t>0001</w:t>
            </w:r>
          </w:p>
        </w:tc>
        <w:tc>
          <w:tcPr>
            <w:tcW w:w="425" w:type="dxa"/>
            <w:shd w:val="solid" w:color="FFFFFF" w:fill="auto"/>
          </w:tcPr>
          <w:p w14:paraId="4E40BDBE" w14:textId="5668AF05" w:rsidR="00B540FB" w:rsidRPr="006B0D02" w:rsidRDefault="00B540FB" w:rsidP="00B540FB">
            <w:pPr>
              <w:pStyle w:val="TAR"/>
              <w:rPr>
                <w:sz w:val="16"/>
                <w:szCs w:val="16"/>
              </w:rPr>
            </w:pPr>
            <w:r>
              <w:rPr>
                <w:sz w:val="16"/>
                <w:szCs w:val="16"/>
              </w:rPr>
              <w:t>2</w:t>
            </w:r>
          </w:p>
        </w:tc>
        <w:tc>
          <w:tcPr>
            <w:tcW w:w="425" w:type="dxa"/>
            <w:shd w:val="solid" w:color="FFFFFF" w:fill="auto"/>
          </w:tcPr>
          <w:p w14:paraId="24BC01DC" w14:textId="1F2B0820" w:rsidR="00B540FB" w:rsidRPr="006B0D02" w:rsidRDefault="00B540FB" w:rsidP="00B540FB">
            <w:pPr>
              <w:pStyle w:val="TAC"/>
              <w:rPr>
                <w:sz w:val="16"/>
                <w:szCs w:val="16"/>
              </w:rPr>
            </w:pPr>
            <w:r>
              <w:rPr>
                <w:sz w:val="16"/>
                <w:szCs w:val="16"/>
              </w:rPr>
              <w:t>F</w:t>
            </w:r>
          </w:p>
        </w:tc>
        <w:tc>
          <w:tcPr>
            <w:tcW w:w="4962" w:type="dxa"/>
            <w:shd w:val="solid" w:color="FFFFFF" w:fill="auto"/>
          </w:tcPr>
          <w:p w14:paraId="5BA0149C" w14:textId="4EEC49BE" w:rsidR="00B540FB" w:rsidRDefault="00B540FB" w:rsidP="00B540FB">
            <w:pPr>
              <w:pStyle w:val="TAL"/>
              <w:rPr>
                <w:sz w:val="16"/>
                <w:szCs w:val="16"/>
              </w:rPr>
            </w:pPr>
            <w:r w:rsidRPr="00B540FB">
              <w:rPr>
                <w:sz w:val="16"/>
                <w:szCs w:val="16"/>
              </w:rPr>
              <w:t>Updates to role mapping between EDGEAPP and GSMA</w:t>
            </w:r>
          </w:p>
        </w:tc>
        <w:tc>
          <w:tcPr>
            <w:tcW w:w="708" w:type="dxa"/>
            <w:shd w:val="solid" w:color="FFFFFF" w:fill="auto"/>
          </w:tcPr>
          <w:p w14:paraId="27438DA6" w14:textId="0D6C47DA" w:rsidR="00B540FB" w:rsidRDefault="00B540FB" w:rsidP="00B540FB">
            <w:pPr>
              <w:pStyle w:val="TAC"/>
              <w:rPr>
                <w:sz w:val="16"/>
                <w:szCs w:val="16"/>
              </w:rPr>
            </w:pPr>
            <w:r>
              <w:rPr>
                <w:sz w:val="16"/>
                <w:szCs w:val="16"/>
              </w:rPr>
              <w:t>18.</w:t>
            </w:r>
            <w:r>
              <w:rPr>
                <w:sz w:val="16"/>
                <w:szCs w:val="16"/>
              </w:rPr>
              <w:t>1</w:t>
            </w:r>
            <w:r>
              <w:rPr>
                <w:sz w:val="16"/>
                <w:szCs w:val="16"/>
              </w:rPr>
              <w:t>.0</w:t>
            </w:r>
          </w:p>
        </w:tc>
      </w:tr>
    </w:tbl>
    <w:p w14:paraId="5605B6F7"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48A8A" w14:textId="77777777" w:rsidR="008066BF" w:rsidRDefault="008066BF">
      <w:r>
        <w:separator/>
      </w:r>
    </w:p>
  </w:endnote>
  <w:endnote w:type="continuationSeparator" w:id="0">
    <w:p w14:paraId="4AEDAEA1" w14:textId="77777777" w:rsidR="008066BF" w:rsidRDefault="0080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454CF" w14:textId="77777777" w:rsidR="008066BF" w:rsidRDefault="008066BF">
      <w:r>
        <w:separator/>
      </w:r>
    </w:p>
  </w:footnote>
  <w:footnote w:type="continuationSeparator" w:id="0">
    <w:p w14:paraId="669BBF91" w14:textId="77777777" w:rsidR="008066BF" w:rsidRDefault="0080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314F2E80"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02BE">
      <w:rPr>
        <w:rFonts w:ascii="Arial" w:hAnsi="Arial" w:cs="Arial"/>
        <w:b/>
        <w:noProof/>
        <w:sz w:val="18"/>
        <w:szCs w:val="18"/>
      </w:rPr>
      <w:t>3GPP TR 23.958 V18.1.0 (2024-03)</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16D6B0D"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02BE">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0583"/>
    <w:rsid w:val="0002183D"/>
    <w:rsid w:val="00033397"/>
    <w:rsid w:val="00037275"/>
    <w:rsid w:val="00040095"/>
    <w:rsid w:val="00040ACB"/>
    <w:rsid w:val="00041F61"/>
    <w:rsid w:val="00044E0E"/>
    <w:rsid w:val="0004706E"/>
    <w:rsid w:val="00047DD7"/>
    <w:rsid w:val="00051834"/>
    <w:rsid w:val="00054994"/>
    <w:rsid w:val="00054A22"/>
    <w:rsid w:val="00054A3A"/>
    <w:rsid w:val="00062023"/>
    <w:rsid w:val="000655A6"/>
    <w:rsid w:val="000735B4"/>
    <w:rsid w:val="00073E20"/>
    <w:rsid w:val="00077E7A"/>
    <w:rsid w:val="00080512"/>
    <w:rsid w:val="00085DB3"/>
    <w:rsid w:val="00090527"/>
    <w:rsid w:val="000944EB"/>
    <w:rsid w:val="00097267"/>
    <w:rsid w:val="00097DA1"/>
    <w:rsid w:val="000A0FE5"/>
    <w:rsid w:val="000A1378"/>
    <w:rsid w:val="000A2B80"/>
    <w:rsid w:val="000A2ED6"/>
    <w:rsid w:val="000B20FA"/>
    <w:rsid w:val="000B30AF"/>
    <w:rsid w:val="000B472E"/>
    <w:rsid w:val="000B4A09"/>
    <w:rsid w:val="000B6E4A"/>
    <w:rsid w:val="000B7B5F"/>
    <w:rsid w:val="000C0EFB"/>
    <w:rsid w:val="000C47C3"/>
    <w:rsid w:val="000C5798"/>
    <w:rsid w:val="000D2889"/>
    <w:rsid w:val="000D3E29"/>
    <w:rsid w:val="000D58AB"/>
    <w:rsid w:val="000E1656"/>
    <w:rsid w:val="000E70F8"/>
    <w:rsid w:val="000F4E23"/>
    <w:rsid w:val="00105BE1"/>
    <w:rsid w:val="0010716B"/>
    <w:rsid w:val="00111DEE"/>
    <w:rsid w:val="001141D6"/>
    <w:rsid w:val="00125868"/>
    <w:rsid w:val="00125C7E"/>
    <w:rsid w:val="00133525"/>
    <w:rsid w:val="0013639C"/>
    <w:rsid w:val="00137075"/>
    <w:rsid w:val="00145515"/>
    <w:rsid w:val="00154B47"/>
    <w:rsid w:val="00156790"/>
    <w:rsid w:val="00160FEE"/>
    <w:rsid w:val="001651C5"/>
    <w:rsid w:val="00165B59"/>
    <w:rsid w:val="00167072"/>
    <w:rsid w:val="00171B1C"/>
    <w:rsid w:val="0017514B"/>
    <w:rsid w:val="0017572F"/>
    <w:rsid w:val="001840C7"/>
    <w:rsid w:val="00184171"/>
    <w:rsid w:val="001843FC"/>
    <w:rsid w:val="00186ECB"/>
    <w:rsid w:val="0019073A"/>
    <w:rsid w:val="0019111D"/>
    <w:rsid w:val="0019400D"/>
    <w:rsid w:val="001940DC"/>
    <w:rsid w:val="00194D0C"/>
    <w:rsid w:val="001959EC"/>
    <w:rsid w:val="001A4601"/>
    <w:rsid w:val="001A4C42"/>
    <w:rsid w:val="001A5F22"/>
    <w:rsid w:val="001A7420"/>
    <w:rsid w:val="001B12C6"/>
    <w:rsid w:val="001B55AA"/>
    <w:rsid w:val="001B6637"/>
    <w:rsid w:val="001C21C3"/>
    <w:rsid w:val="001C2A7E"/>
    <w:rsid w:val="001C5294"/>
    <w:rsid w:val="001D02C2"/>
    <w:rsid w:val="001D2C81"/>
    <w:rsid w:val="001E0355"/>
    <w:rsid w:val="001F0C1D"/>
    <w:rsid w:val="001F1132"/>
    <w:rsid w:val="001F168B"/>
    <w:rsid w:val="001F2399"/>
    <w:rsid w:val="001F2E92"/>
    <w:rsid w:val="001F34D9"/>
    <w:rsid w:val="001F5134"/>
    <w:rsid w:val="00204BC9"/>
    <w:rsid w:val="00205891"/>
    <w:rsid w:val="00220900"/>
    <w:rsid w:val="00230DD8"/>
    <w:rsid w:val="002347A2"/>
    <w:rsid w:val="00257105"/>
    <w:rsid w:val="00265512"/>
    <w:rsid w:val="002667AB"/>
    <w:rsid w:val="002675F0"/>
    <w:rsid w:val="002678D3"/>
    <w:rsid w:val="00293AF9"/>
    <w:rsid w:val="002B3EF6"/>
    <w:rsid w:val="002B6339"/>
    <w:rsid w:val="002B6AF4"/>
    <w:rsid w:val="002C1E7C"/>
    <w:rsid w:val="002C6385"/>
    <w:rsid w:val="002D4E4E"/>
    <w:rsid w:val="002D5AB1"/>
    <w:rsid w:val="002E00EE"/>
    <w:rsid w:val="002E07EA"/>
    <w:rsid w:val="002E3CC3"/>
    <w:rsid w:val="002F04AC"/>
    <w:rsid w:val="002F1AE6"/>
    <w:rsid w:val="002F34B8"/>
    <w:rsid w:val="002F41DD"/>
    <w:rsid w:val="002F45A4"/>
    <w:rsid w:val="0030088E"/>
    <w:rsid w:val="00307750"/>
    <w:rsid w:val="00311C03"/>
    <w:rsid w:val="003172DC"/>
    <w:rsid w:val="00317758"/>
    <w:rsid w:val="00323A4C"/>
    <w:rsid w:val="00324893"/>
    <w:rsid w:val="0032547F"/>
    <w:rsid w:val="00326951"/>
    <w:rsid w:val="00327F56"/>
    <w:rsid w:val="003302BE"/>
    <w:rsid w:val="00330D9C"/>
    <w:rsid w:val="00331143"/>
    <w:rsid w:val="00332227"/>
    <w:rsid w:val="00337816"/>
    <w:rsid w:val="0034163F"/>
    <w:rsid w:val="00343759"/>
    <w:rsid w:val="0034430C"/>
    <w:rsid w:val="00344BD3"/>
    <w:rsid w:val="0035147C"/>
    <w:rsid w:val="00353F8A"/>
    <w:rsid w:val="0035462D"/>
    <w:rsid w:val="003573B4"/>
    <w:rsid w:val="00360691"/>
    <w:rsid w:val="00363F67"/>
    <w:rsid w:val="00365C15"/>
    <w:rsid w:val="00367AF0"/>
    <w:rsid w:val="00371601"/>
    <w:rsid w:val="003734C1"/>
    <w:rsid w:val="00374BC3"/>
    <w:rsid w:val="003765B8"/>
    <w:rsid w:val="003806CC"/>
    <w:rsid w:val="0038092B"/>
    <w:rsid w:val="003833FD"/>
    <w:rsid w:val="00386985"/>
    <w:rsid w:val="003876A7"/>
    <w:rsid w:val="00395DFB"/>
    <w:rsid w:val="003963E0"/>
    <w:rsid w:val="003A495C"/>
    <w:rsid w:val="003B2585"/>
    <w:rsid w:val="003B3D95"/>
    <w:rsid w:val="003C1AC5"/>
    <w:rsid w:val="003C3971"/>
    <w:rsid w:val="003D0E13"/>
    <w:rsid w:val="003D3ADC"/>
    <w:rsid w:val="003D4DDD"/>
    <w:rsid w:val="003E198B"/>
    <w:rsid w:val="003E1BE8"/>
    <w:rsid w:val="003E34FC"/>
    <w:rsid w:val="003E44C4"/>
    <w:rsid w:val="003E6593"/>
    <w:rsid w:val="003F18B0"/>
    <w:rsid w:val="003F2C0D"/>
    <w:rsid w:val="00406CB3"/>
    <w:rsid w:val="00422959"/>
    <w:rsid w:val="00423334"/>
    <w:rsid w:val="004271EF"/>
    <w:rsid w:val="004311DF"/>
    <w:rsid w:val="004345EC"/>
    <w:rsid w:val="0044024F"/>
    <w:rsid w:val="004409F4"/>
    <w:rsid w:val="00451778"/>
    <w:rsid w:val="00465515"/>
    <w:rsid w:val="00467FD0"/>
    <w:rsid w:val="00470721"/>
    <w:rsid w:val="00484A9B"/>
    <w:rsid w:val="00490BF0"/>
    <w:rsid w:val="00497B9B"/>
    <w:rsid w:val="004A783E"/>
    <w:rsid w:val="004B721A"/>
    <w:rsid w:val="004C0D60"/>
    <w:rsid w:val="004C3520"/>
    <w:rsid w:val="004D243F"/>
    <w:rsid w:val="004D3578"/>
    <w:rsid w:val="004D36E0"/>
    <w:rsid w:val="004D3E72"/>
    <w:rsid w:val="004D43A4"/>
    <w:rsid w:val="004E20CF"/>
    <w:rsid w:val="004E213A"/>
    <w:rsid w:val="004F02FB"/>
    <w:rsid w:val="004F0988"/>
    <w:rsid w:val="004F30AA"/>
    <w:rsid w:val="004F3340"/>
    <w:rsid w:val="0050444D"/>
    <w:rsid w:val="00506E59"/>
    <w:rsid w:val="0051087E"/>
    <w:rsid w:val="00512725"/>
    <w:rsid w:val="00514129"/>
    <w:rsid w:val="0052673A"/>
    <w:rsid w:val="00527750"/>
    <w:rsid w:val="0053388B"/>
    <w:rsid w:val="00535773"/>
    <w:rsid w:val="00543E6C"/>
    <w:rsid w:val="00544A01"/>
    <w:rsid w:val="0054579B"/>
    <w:rsid w:val="005519F4"/>
    <w:rsid w:val="00551F39"/>
    <w:rsid w:val="0055629A"/>
    <w:rsid w:val="0055688E"/>
    <w:rsid w:val="00557675"/>
    <w:rsid w:val="00565087"/>
    <w:rsid w:val="00567E2E"/>
    <w:rsid w:val="00571F43"/>
    <w:rsid w:val="005854CD"/>
    <w:rsid w:val="005927FA"/>
    <w:rsid w:val="00594119"/>
    <w:rsid w:val="005949F9"/>
    <w:rsid w:val="005978C8"/>
    <w:rsid w:val="00597B11"/>
    <w:rsid w:val="005A0B6F"/>
    <w:rsid w:val="005A2973"/>
    <w:rsid w:val="005A3ADE"/>
    <w:rsid w:val="005A4AF4"/>
    <w:rsid w:val="005C4983"/>
    <w:rsid w:val="005C7BA3"/>
    <w:rsid w:val="005D1099"/>
    <w:rsid w:val="005D2E01"/>
    <w:rsid w:val="005D7526"/>
    <w:rsid w:val="005E3537"/>
    <w:rsid w:val="005E4BB2"/>
    <w:rsid w:val="005E4BBE"/>
    <w:rsid w:val="005E669D"/>
    <w:rsid w:val="005E6C0B"/>
    <w:rsid w:val="005E7BB9"/>
    <w:rsid w:val="005F07F9"/>
    <w:rsid w:val="005F3570"/>
    <w:rsid w:val="005F47FE"/>
    <w:rsid w:val="005F5FEC"/>
    <w:rsid w:val="005F70FC"/>
    <w:rsid w:val="00602AEA"/>
    <w:rsid w:val="0060381F"/>
    <w:rsid w:val="00604F17"/>
    <w:rsid w:val="00611B11"/>
    <w:rsid w:val="00613111"/>
    <w:rsid w:val="00614FDF"/>
    <w:rsid w:val="00615107"/>
    <w:rsid w:val="00625EE6"/>
    <w:rsid w:val="00632826"/>
    <w:rsid w:val="00634144"/>
    <w:rsid w:val="00634797"/>
    <w:rsid w:val="0063543D"/>
    <w:rsid w:val="00644132"/>
    <w:rsid w:val="00644800"/>
    <w:rsid w:val="00647114"/>
    <w:rsid w:val="00652EA5"/>
    <w:rsid w:val="00654735"/>
    <w:rsid w:val="0065787C"/>
    <w:rsid w:val="006665AE"/>
    <w:rsid w:val="00673540"/>
    <w:rsid w:val="006738D9"/>
    <w:rsid w:val="00673E90"/>
    <w:rsid w:val="006759ED"/>
    <w:rsid w:val="00683275"/>
    <w:rsid w:val="0068723D"/>
    <w:rsid w:val="00697D04"/>
    <w:rsid w:val="006A2AFC"/>
    <w:rsid w:val="006A323F"/>
    <w:rsid w:val="006A39F2"/>
    <w:rsid w:val="006A3ED4"/>
    <w:rsid w:val="006A516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D2551"/>
    <w:rsid w:val="006E255B"/>
    <w:rsid w:val="006E366C"/>
    <w:rsid w:val="006E53B4"/>
    <w:rsid w:val="006E5A21"/>
    <w:rsid w:val="006E5C86"/>
    <w:rsid w:val="006F683F"/>
    <w:rsid w:val="00701116"/>
    <w:rsid w:val="00713C44"/>
    <w:rsid w:val="00715069"/>
    <w:rsid w:val="007217C5"/>
    <w:rsid w:val="00722D58"/>
    <w:rsid w:val="00723179"/>
    <w:rsid w:val="0072675F"/>
    <w:rsid w:val="007308F2"/>
    <w:rsid w:val="00734A5B"/>
    <w:rsid w:val="0074026F"/>
    <w:rsid w:val="00740352"/>
    <w:rsid w:val="007429F6"/>
    <w:rsid w:val="00744E76"/>
    <w:rsid w:val="00747347"/>
    <w:rsid w:val="00764621"/>
    <w:rsid w:val="00774DA4"/>
    <w:rsid w:val="0078146D"/>
    <w:rsid w:val="00781F0F"/>
    <w:rsid w:val="00784644"/>
    <w:rsid w:val="007854FE"/>
    <w:rsid w:val="007917CE"/>
    <w:rsid w:val="00796041"/>
    <w:rsid w:val="007A24C7"/>
    <w:rsid w:val="007A3EB3"/>
    <w:rsid w:val="007A5CD5"/>
    <w:rsid w:val="007A7F90"/>
    <w:rsid w:val="007B3185"/>
    <w:rsid w:val="007B5592"/>
    <w:rsid w:val="007B600E"/>
    <w:rsid w:val="007B62BA"/>
    <w:rsid w:val="007B7E43"/>
    <w:rsid w:val="007C2885"/>
    <w:rsid w:val="007C6D13"/>
    <w:rsid w:val="007C7816"/>
    <w:rsid w:val="007F0F4A"/>
    <w:rsid w:val="008028A4"/>
    <w:rsid w:val="00805803"/>
    <w:rsid w:val="008066BF"/>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2262"/>
    <w:rsid w:val="008832DB"/>
    <w:rsid w:val="008965AB"/>
    <w:rsid w:val="008975E8"/>
    <w:rsid w:val="00897A35"/>
    <w:rsid w:val="008A2B14"/>
    <w:rsid w:val="008A5D1D"/>
    <w:rsid w:val="008A7E08"/>
    <w:rsid w:val="008B2549"/>
    <w:rsid w:val="008C384C"/>
    <w:rsid w:val="008C3D9F"/>
    <w:rsid w:val="008C7CF2"/>
    <w:rsid w:val="008D29A0"/>
    <w:rsid w:val="008D3C36"/>
    <w:rsid w:val="008D6DEF"/>
    <w:rsid w:val="008E01FE"/>
    <w:rsid w:val="008E2311"/>
    <w:rsid w:val="008E3449"/>
    <w:rsid w:val="008E577E"/>
    <w:rsid w:val="008F0392"/>
    <w:rsid w:val="008F0647"/>
    <w:rsid w:val="008F5D36"/>
    <w:rsid w:val="008F60FB"/>
    <w:rsid w:val="008F766A"/>
    <w:rsid w:val="0090271F"/>
    <w:rsid w:val="00902E23"/>
    <w:rsid w:val="009037B5"/>
    <w:rsid w:val="0090584C"/>
    <w:rsid w:val="009114D7"/>
    <w:rsid w:val="00911D8A"/>
    <w:rsid w:val="00912922"/>
    <w:rsid w:val="0091348E"/>
    <w:rsid w:val="00915FE2"/>
    <w:rsid w:val="00917CCB"/>
    <w:rsid w:val="009233D4"/>
    <w:rsid w:val="009332CD"/>
    <w:rsid w:val="00933415"/>
    <w:rsid w:val="009348ED"/>
    <w:rsid w:val="00936FD3"/>
    <w:rsid w:val="00942EC2"/>
    <w:rsid w:val="009450C0"/>
    <w:rsid w:val="0094671B"/>
    <w:rsid w:val="009639D9"/>
    <w:rsid w:val="00970757"/>
    <w:rsid w:val="00971036"/>
    <w:rsid w:val="00972BFE"/>
    <w:rsid w:val="009746F1"/>
    <w:rsid w:val="00974846"/>
    <w:rsid w:val="00983527"/>
    <w:rsid w:val="00986C02"/>
    <w:rsid w:val="00990016"/>
    <w:rsid w:val="00992078"/>
    <w:rsid w:val="00992F03"/>
    <w:rsid w:val="009B2102"/>
    <w:rsid w:val="009B2896"/>
    <w:rsid w:val="009B3A6D"/>
    <w:rsid w:val="009C189C"/>
    <w:rsid w:val="009C1AD4"/>
    <w:rsid w:val="009C3CA1"/>
    <w:rsid w:val="009C6BE1"/>
    <w:rsid w:val="009D2B4C"/>
    <w:rsid w:val="009D6D89"/>
    <w:rsid w:val="009E180D"/>
    <w:rsid w:val="009E6646"/>
    <w:rsid w:val="009E6BAA"/>
    <w:rsid w:val="009E7B95"/>
    <w:rsid w:val="009F2C3A"/>
    <w:rsid w:val="009F37B7"/>
    <w:rsid w:val="009F5083"/>
    <w:rsid w:val="009F5DFF"/>
    <w:rsid w:val="009F7164"/>
    <w:rsid w:val="00A01AA2"/>
    <w:rsid w:val="00A10F02"/>
    <w:rsid w:val="00A164B4"/>
    <w:rsid w:val="00A2559C"/>
    <w:rsid w:val="00A26956"/>
    <w:rsid w:val="00A27486"/>
    <w:rsid w:val="00A33F5D"/>
    <w:rsid w:val="00A42D37"/>
    <w:rsid w:val="00A450A8"/>
    <w:rsid w:val="00A50266"/>
    <w:rsid w:val="00A53724"/>
    <w:rsid w:val="00A54BDA"/>
    <w:rsid w:val="00A56066"/>
    <w:rsid w:val="00A579CB"/>
    <w:rsid w:val="00A64709"/>
    <w:rsid w:val="00A650BA"/>
    <w:rsid w:val="00A6679F"/>
    <w:rsid w:val="00A73129"/>
    <w:rsid w:val="00A733ED"/>
    <w:rsid w:val="00A81E22"/>
    <w:rsid w:val="00A82346"/>
    <w:rsid w:val="00A8366C"/>
    <w:rsid w:val="00A86571"/>
    <w:rsid w:val="00A92BA1"/>
    <w:rsid w:val="00AA4548"/>
    <w:rsid w:val="00AA76F5"/>
    <w:rsid w:val="00AB6868"/>
    <w:rsid w:val="00AC6A68"/>
    <w:rsid w:val="00AC6BC6"/>
    <w:rsid w:val="00AC7B32"/>
    <w:rsid w:val="00AD2C25"/>
    <w:rsid w:val="00AE1B7A"/>
    <w:rsid w:val="00AE647C"/>
    <w:rsid w:val="00AE65E2"/>
    <w:rsid w:val="00AE7C47"/>
    <w:rsid w:val="00AF1635"/>
    <w:rsid w:val="00AF24D8"/>
    <w:rsid w:val="00AF2B59"/>
    <w:rsid w:val="00B0375D"/>
    <w:rsid w:val="00B04079"/>
    <w:rsid w:val="00B04253"/>
    <w:rsid w:val="00B07AF1"/>
    <w:rsid w:val="00B14563"/>
    <w:rsid w:val="00B15449"/>
    <w:rsid w:val="00B30E79"/>
    <w:rsid w:val="00B3638F"/>
    <w:rsid w:val="00B37580"/>
    <w:rsid w:val="00B4234C"/>
    <w:rsid w:val="00B47EF3"/>
    <w:rsid w:val="00B540FB"/>
    <w:rsid w:val="00B54AF2"/>
    <w:rsid w:val="00B54FFD"/>
    <w:rsid w:val="00B5632C"/>
    <w:rsid w:val="00B61ADE"/>
    <w:rsid w:val="00B63E1C"/>
    <w:rsid w:val="00B652C9"/>
    <w:rsid w:val="00B66418"/>
    <w:rsid w:val="00B7563C"/>
    <w:rsid w:val="00B81A01"/>
    <w:rsid w:val="00B821A4"/>
    <w:rsid w:val="00B83ABA"/>
    <w:rsid w:val="00B85E99"/>
    <w:rsid w:val="00B91491"/>
    <w:rsid w:val="00B93086"/>
    <w:rsid w:val="00B96AE7"/>
    <w:rsid w:val="00B96E9B"/>
    <w:rsid w:val="00BA12E1"/>
    <w:rsid w:val="00BA19ED"/>
    <w:rsid w:val="00BA234B"/>
    <w:rsid w:val="00BA46F7"/>
    <w:rsid w:val="00BA4B8D"/>
    <w:rsid w:val="00BA629F"/>
    <w:rsid w:val="00BB06F4"/>
    <w:rsid w:val="00BB60DC"/>
    <w:rsid w:val="00BC0F7D"/>
    <w:rsid w:val="00BC1B6F"/>
    <w:rsid w:val="00BC2A2C"/>
    <w:rsid w:val="00BC7920"/>
    <w:rsid w:val="00BD7A3D"/>
    <w:rsid w:val="00BD7D31"/>
    <w:rsid w:val="00BE03D3"/>
    <w:rsid w:val="00BE1284"/>
    <w:rsid w:val="00BE1495"/>
    <w:rsid w:val="00BE316E"/>
    <w:rsid w:val="00BE3255"/>
    <w:rsid w:val="00BE5E13"/>
    <w:rsid w:val="00BF128E"/>
    <w:rsid w:val="00BF3296"/>
    <w:rsid w:val="00BF4D85"/>
    <w:rsid w:val="00BF4F33"/>
    <w:rsid w:val="00BF63D4"/>
    <w:rsid w:val="00C01D1D"/>
    <w:rsid w:val="00C01E1A"/>
    <w:rsid w:val="00C02C69"/>
    <w:rsid w:val="00C04A5C"/>
    <w:rsid w:val="00C04CF8"/>
    <w:rsid w:val="00C074DD"/>
    <w:rsid w:val="00C1221B"/>
    <w:rsid w:val="00C126CA"/>
    <w:rsid w:val="00C12C59"/>
    <w:rsid w:val="00C1496A"/>
    <w:rsid w:val="00C20DC8"/>
    <w:rsid w:val="00C24422"/>
    <w:rsid w:val="00C33079"/>
    <w:rsid w:val="00C35EDB"/>
    <w:rsid w:val="00C45231"/>
    <w:rsid w:val="00C468D3"/>
    <w:rsid w:val="00C50B3B"/>
    <w:rsid w:val="00C57A88"/>
    <w:rsid w:val="00C60851"/>
    <w:rsid w:val="00C6160D"/>
    <w:rsid w:val="00C62862"/>
    <w:rsid w:val="00C65573"/>
    <w:rsid w:val="00C72833"/>
    <w:rsid w:val="00C72A0C"/>
    <w:rsid w:val="00C7572E"/>
    <w:rsid w:val="00C80F1D"/>
    <w:rsid w:val="00C83BB0"/>
    <w:rsid w:val="00C85C2A"/>
    <w:rsid w:val="00C87FC3"/>
    <w:rsid w:val="00C91290"/>
    <w:rsid w:val="00C93F40"/>
    <w:rsid w:val="00C94951"/>
    <w:rsid w:val="00CA2560"/>
    <w:rsid w:val="00CA3D0C"/>
    <w:rsid w:val="00CA5E4B"/>
    <w:rsid w:val="00CA6C63"/>
    <w:rsid w:val="00CA74E7"/>
    <w:rsid w:val="00CB19F0"/>
    <w:rsid w:val="00CB353E"/>
    <w:rsid w:val="00CC04A4"/>
    <w:rsid w:val="00CC0BAF"/>
    <w:rsid w:val="00CC1A00"/>
    <w:rsid w:val="00CC1CF2"/>
    <w:rsid w:val="00CC57FB"/>
    <w:rsid w:val="00CC694C"/>
    <w:rsid w:val="00CC7226"/>
    <w:rsid w:val="00CD01C9"/>
    <w:rsid w:val="00CD3609"/>
    <w:rsid w:val="00CD5283"/>
    <w:rsid w:val="00CE2669"/>
    <w:rsid w:val="00CF241B"/>
    <w:rsid w:val="00D0098D"/>
    <w:rsid w:val="00D02E97"/>
    <w:rsid w:val="00D05A5D"/>
    <w:rsid w:val="00D1245E"/>
    <w:rsid w:val="00D14AC3"/>
    <w:rsid w:val="00D15C08"/>
    <w:rsid w:val="00D231B2"/>
    <w:rsid w:val="00D23A3C"/>
    <w:rsid w:val="00D26532"/>
    <w:rsid w:val="00D32EAC"/>
    <w:rsid w:val="00D53BEC"/>
    <w:rsid w:val="00D54180"/>
    <w:rsid w:val="00D57972"/>
    <w:rsid w:val="00D675A9"/>
    <w:rsid w:val="00D7069E"/>
    <w:rsid w:val="00D70C19"/>
    <w:rsid w:val="00D728F3"/>
    <w:rsid w:val="00D738D6"/>
    <w:rsid w:val="00D755EB"/>
    <w:rsid w:val="00D76048"/>
    <w:rsid w:val="00D76FBC"/>
    <w:rsid w:val="00D82A62"/>
    <w:rsid w:val="00D85224"/>
    <w:rsid w:val="00D875FE"/>
    <w:rsid w:val="00D87E00"/>
    <w:rsid w:val="00D9134D"/>
    <w:rsid w:val="00DA22E3"/>
    <w:rsid w:val="00DA7A03"/>
    <w:rsid w:val="00DB1818"/>
    <w:rsid w:val="00DB372B"/>
    <w:rsid w:val="00DB3DDA"/>
    <w:rsid w:val="00DB7600"/>
    <w:rsid w:val="00DC309B"/>
    <w:rsid w:val="00DC4DA2"/>
    <w:rsid w:val="00DD4C17"/>
    <w:rsid w:val="00DD6CF1"/>
    <w:rsid w:val="00DD74A5"/>
    <w:rsid w:val="00DF0787"/>
    <w:rsid w:val="00DF09D8"/>
    <w:rsid w:val="00DF2B1F"/>
    <w:rsid w:val="00DF62CD"/>
    <w:rsid w:val="00E047E9"/>
    <w:rsid w:val="00E04A04"/>
    <w:rsid w:val="00E14B1E"/>
    <w:rsid w:val="00E16509"/>
    <w:rsid w:val="00E16F1C"/>
    <w:rsid w:val="00E1761C"/>
    <w:rsid w:val="00E33660"/>
    <w:rsid w:val="00E33EA3"/>
    <w:rsid w:val="00E376CF"/>
    <w:rsid w:val="00E41B56"/>
    <w:rsid w:val="00E44582"/>
    <w:rsid w:val="00E46A45"/>
    <w:rsid w:val="00E46B2A"/>
    <w:rsid w:val="00E47030"/>
    <w:rsid w:val="00E47889"/>
    <w:rsid w:val="00E53EA2"/>
    <w:rsid w:val="00E64BF6"/>
    <w:rsid w:val="00E703C1"/>
    <w:rsid w:val="00E73737"/>
    <w:rsid w:val="00E7609A"/>
    <w:rsid w:val="00E766F9"/>
    <w:rsid w:val="00E77645"/>
    <w:rsid w:val="00E852BF"/>
    <w:rsid w:val="00E95F90"/>
    <w:rsid w:val="00EA00AC"/>
    <w:rsid w:val="00EA15B0"/>
    <w:rsid w:val="00EA2CC1"/>
    <w:rsid w:val="00EA517C"/>
    <w:rsid w:val="00EA5EA7"/>
    <w:rsid w:val="00EB7EF5"/>
    <w:rsid w:val="00EC43DD"/>
    <w:rsid w:val="00EC4A25"/>
    <w:rsid w:val="00EC57AA"/>
    <w:rsid w:val="00EC5F94"/>
    <w:rsid w:val="00EC7348"/>
    <w:rsid w:val="00EE0E0F"/>
    <w:rsid w:val="00EE122E"/>
    <w:rsid w:val="00EE27D3"/>
    <w:rsid w:val="00EF0EB4"/>
    <w:rsid w:val="00EF1077"/>
    <w:rsid w:val="00EF2D2A"/>
    <w:rsid w:val="00EF55AA"/>
    <w:rsid w:val="00F000D4"/>
    <w:rsid w:val="00F025A2"/>
    <w:rsid w:val="00F04269"/>
    <w:rsid w:val="00F04712"/>
    <w:rsid w:val="00F04D0B"/>
    <w:rsid w:val="00F13360"/>
    <w:rsid w:val="00F146D9"/>
    <w:rsid w:val="00F15067"/>
    <w:rsid w:val="00F22EC7"/>
    <w:rsid w:val="00F2600D"/>
    <w:rsid w:val="00F272CF"/>
    <w:rsid w:val="00F325C8"/>
    <w:rsid w:val="00F351C3"/>
    <w:rsid w:val="00F35ECB"/>
    <w:rsid w:val="00F365CA"/>
    <w:rsid w:val="00F4322A"/>
    <w:rsid w:val="00F4465F"/>
    <w:rsid w:val="00F46E28"/>
    <w:rsid w:val="00F53314"/>
    <w:rsid w:val="00F54463"/>
    <w:rsid w:val="00F60895"/>
    <w:rsid w:val="00F627F4"/>
    <w:rsid w:val="00F635D2"/>
    <w:rsid w:val="00F653B8"/>
    <w:rsid w:val="00F67CD4"/>
    <w:rsid w:val="00F711FD"/>
    <w:rsid w:val="00F746A8"/>
    <w:rsid w:val="00F757F3"/>
    <w:rsid w:val="00F75BD4"/>
    <w:rsid w:val="00F9008D"/>
    <w:rsid w:val="00F93A30"/>
    <w:rsid w:val="00F9404B"/>
    <w:rsid w:val="00F953AA"/>
    <w:rsid w:val="00F96BBE"/>
    <w:rsid w:val="00FA1266"/>
    <w:rsid w:val="00FA2EDD"/>
    <w:rsid w:val="00FC1192"/>
    <w:rsid w:val="00FC7B9F"/>
    <w:rsid w:val="00FC7D82"/>
    <w:rsid w:val="00FC7EC7"/>
    <w:rsid w:val="00FD2B68"/>
    <w:rsid w:val="00FD2C84"/>
    <w:rsid w:val="00FD79F2"/>
    <w:rsid w:val="00FE3E3F"/>
    <w:rsid w:val="00FE6191"/>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 w:type="character" w:customStyle="1" w:styleId="B1Char">
    <w:name w:val="B1 Char"/>
    <w:link w:val="B1"/>
    <w:qFormat/>
    <w:rsid w:val="00784644"/>
    <w:rPr>
      <w:lang w:eastAsia="en-US"/>
    </w:rPr>
  </w:style>
  <w:style w:type="character" w:customStyle="1" w:styleId="TAHCar">
    <w:name w:val="TAH Car"/>
    <w:link w:val="TAH"/>
    <w:qFormat/>
    <w:rsid w:val="0078464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tsi.org/images/files/ETSIWhitePapers/ETSI_wp36_Harmonizing-standards-for-edge-computing.pdf" TargetMode="Externa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gsma.com/futurenetworks/wp-content/uploads/2023/03/GSMA-Operator-Platform-Group-User-Network-Interface-APIs-v1.pdf" TargetMode="Externa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4.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1B9CBE3A-A875-4455-9BCE-F54EBD5DE8D5}">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6643</Words>
  <Characters>37870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CR0001r2</cp:lastModifiedBy>
  <cp:revision>4</cp:revision>
  <cp:lastPrinted>2019-02-25T14:05:00Z</cp:lastPrinted>
  <dcterms:created xsi:type="dcterms:W3CDTF">2024-04-02T11:24:00Z</dcterms:created>
  <dcterms:modified xsi:type="dcterms:W3CDTF">2024-04-02T11:25:00Z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